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367928" w14:textId="5C4126E4" w:rsidR="009C43BE" w:rsidRDefault="009C43BE" w:rsidP="009C43BE">
      <w:pPr>
        <w:widowControl w:val="0"/>
        <w:autoSpaceDE w:val="0"/>
        <w:autoSpaceDN w:val="0"/>
        <w:adjustRightInd w:val="0"/>
        <w:spacing w:after="0" w:line="200" w:lineRule="exact"/>
        <w:rPr>
          <w:rFonts w:ascii="Times New Roman" w:hAnsi="Times New Roman"/>
          <w:sz w:val="24"/>
          <w:szCs w:val="24"/>
        </w:rPr>
      </w:pPr>
      <w:r>
        <w:rPr>
          <w:rFonts w:ascii="Times New Roman" w:hAnsi="Times New Roman"/>
          <w:noProof/>
          <w:sz w:val="24"/>
          <w:szCs w:val="24"/>
        </w:rPr>
        <w:drawing>
          <wp:anchor distT="0" distB="0" distL="114300" distR="114300" simplePos="0" relativeHeight="251626496" behindDoc="1" locked="0" layoutInCell="0" allowOverlap="1" wp14:anchorId="5923D661" wp14:editId="50A5986D">
            <wp:simplePos x="0" y="0"/>
            <wp:positionH relativeFrom="column">
              <wp:posOffset>3035300</wp:posOffset>
            </wp:positionH>
            <wp:positionV relativeFrom="paragraph">
              <wp:posOffset>227965</wp:posOffset>
            </wp:positionV>
            <wp:extent cx="935990" cy="935990"/>
            <wp:effectExtent l="0" t="0" r="0" b="0"/>
            <wp:wrapTopAndBottom/>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35990" cy="935990"/>
                    </a:xfrm>
                    <a:prstGeom prst="rect">
                      <a:avLst/>
                    </a:prstGeom>
                    <a:noFill/>
                  </pic:spPr>
                </pic:pic>
              </a:graphicData>
            </a:graphic>
            <wp14:sizeRelH relativeFrom="page">
              <wp14:pctWidth>0</wp14:pctWidth>
            </wp14:sizeRelH>
            <wp14:sizeRelV relativeFrom="page">
              <wp14:pctHeight>0</wp14:pctHeight>
            </wp14:sizeRelV>
          </wp:anchor>
        </w:drawing>
      </w:r>
    </w:p>
    <w:p w14:paraId="6BD2CE91" w14:textId="22817A65" w:rsidR="009C43BE" w:rsidRDefault="009C43BE" w:rsidP="009C43BE">
      <w:pPr>
        <w:widowControl w:val="0"/>
        <w:autoSpaceDE w:val="0"/>
        <w:autoSpaceDN w:val="0"/>
        <w:adjustRightInd w:val="0"/>
        <w:spacing w:after="0" w:line="200" w:lineRule="exact"/>
        <w:rPr>
          <w:rFonts w:ascii="Times New Roman" w:hAnsi="Times New Roman"/>
          <w:sz w:val="24"/>
          <w:szCs w:val="24"/>
        </w:rPr>
      </w:pPr>
    </w:p>
    <w:p w14:paraId="114B851E" w14:textId="1C95570D" w:rsidR="009C43BE" w:rsidRDefault="009C43BE" w:rsidP="009C43BE">
      <w:pPr>
        <w:widowControl w:val="0"/>
        <w:autoSpaceDE w:val="0"/>
        <w:autoSpaceDN w:val="0"/>
        <w:adjustRightInd w:val="0"/>
        <w:spacing w:after="0" w:line="200" w:lineRule="exact"/>
        <w:rPr>
          <w:rFonts w:ascii="Times New Roman" w:hAnsi="Times New Roman"/>
          <w:sz w:val="24"/>
          <w:szCs w:val="24"/>
        </w:rPr>
      </w:pPr>
    </w:p>
    <w:p w14:paraId="67E2C2C8" w14:textId="77777777" w:rsidR="009C43BE" w:rsidRDefault="009C43BE" w:rsidP="009C43BE">
      <w:pPr>
        <w:widowControl w:val="0"/>
        <w:autoSpaceDE w:val="0"/>
        <w:autoSpaceDN w:val="0"/>
        <w:adjustRightInd w:val="0"/>
        <w:spacing w:after="0" w:line="240" w:lineRule="auto"/>
        <w:jc w:val="center"/>
        <w:rPr>
          <w:rFonts w:ascii="Times New Roman" w:hAnsi="Times New Roman"/>
          <w:sz w:val="24"/>
          <w:szCs w:val="24"/>
        </w:rPr>
      </w:pPr>
      <w:r>
        <w:rPr>
          <w:rFonts w:ascii="Arial" w:hAnsi="Arial" w:cs="Arial"/>
          <w:sz w:val="24"/>
          <w:szCs w:val="24"/>
        </w:rPr>
        <w:t>P</w:t>
      </w:r>
      <w:r>
        <w:rPr>
          <w:rFonts w:ascii="Arial" w:hAnsi="Arial" w:cs="Arial"/>
          <w:sz w:val="19"/>
          <w:szCs w:val="19"/>
        </w:rPr>
        <w:t>OLITECNICO DI</w:t>
      </w:r>
      <w:r>
        <w:rPr>
          <w:rFonts w:ascii="Arial" w:hAnsi="Arial" w:cs="Arial"/>
          <w:sz w:val="24"/>
          <w:szCs w:val="24"/>
        </w:rPr>
        <w:t xml:space="preserve"> M</w:t>
      </w:r>
      <w:r>
        <w:rPr>
          <w:rFonts w:ascii="Arial" w:hAnsi="Arial" w:cs="Arial"/>
          <w:sz w:val="19"/>
          <w:szCs w:val="19"/>
        </w:rPr>
        <w:t>ILANO</w:t>
      </w:r>
    </w:p>
    <w:p w14:paraId="119F21F4" w14:textId="4414ADC8" w:rsidR="009C43BE" w:rsidRDefault="009C43BE" w:rsidP="009C43BE">
      <w:pPr>
        <w:widowControl w:val="0"/>
        <w:autoSpaceDE w:val="0"/>
        <w:autoSpaceDN w:val="0"/>
        <w:adjustRightInd w:val="0"/>
        <w:spacing w:after="0" w:line="240" w:lineRule="auto"/>
        <w:jc w:val="center"/>
        <w:rPr>
          <w:rFonts w:ascii="Times New Roman" w:hAnsi="Times New Roman"/>
          <w:sz w:val="24"/>
          <w:szCs w:val="24"/>
        </w:rPr>
      </w:pPr>
      <w:r>
        <w:rPr>
          <w:rFonts w:ascii="Arial" w:hAnsi="Arial" w:cs="Arial"/>
          <w:sz w:val="24"/>
          <w:szCs w:val="24"/>
        </w:rPr>
        <w:t>D</w:t>
      </w:r>
      <w:r>
        <w:rPr>
          <w:rFonts w:ascii="Arial" w:hAnsi="Arial" w:cs="Arial"/>
          <w:sz w:val="19"/>
          <w:szCs w:val="19"/>
        </w:rPr>
        <w:t>EPARTMENT</w:t>
      </w:r>
      <w:r>
        <w:rPr>
          <w:rFonts w:ascii="Arial" w:hAnsi="Arial" w:cs="Arial"/>
          <w:sz w:val="24"/>
          <w:szCs w:val="24"/>
        </w:rPr>
        <w:t xml:space="preserve"> </w:t>
      </w:r>
      <w:r w:rsidR="006F1D63" w:rsidRPr="006F1D63">
        <w:rPr>
          <w:rFonts w:ascii="Arial" w:hAnsi="Arial" w:cs="Arial"/>
          <w:sz w:val="19"/>
          <w:szCs w:val="19"/>
        </w:rPr>
        <w:t xml:space="preserve">OF </w:t>
      </w:r>
      <w:r w:rsidR="006F1D63" w:rsidRPr="006F1D63">
        <w:rPr>
          <w:rFonts w:ascii="Arial" w:hAnsi="Arial" w:cs="Arial"/>
          <w:sz w:val="24"/>
          <w:szCs w:val="24"/>
        </w:rPr>
        <w:t>M</w:t>
      </w:r>
      <w:r w:rsidR="006F1D63" w:rsidRPr="006F1D63">
        <w:rPr>
          <w:rFonts w:ascii="Arial" w:hAnsi="Arial" w:cs="Arial"/>
          <w:sz w:val="19"/>
          <w:szCs w:val="19"/>
        </w:rPr>
        <w:t xml:space="preserve">ECHNICAL </w:t>
      </w:r>
      <w:r w:rsidR="006F1D63" w:rsidRPr="006F1D63">
        <w:rPr>
          <w:rFonts w:ascii="Arial" w:hAnsi="Arial" w:cs="Arial"/>
          <w:sz w:val="24"/>
          <w:szCs w:val="24"/>
        </w:rPr>
        <w:t>E</w:t>
      </w:r>
      <w:r w:rsidR="006F1D63" w:rsidRPr="006F1D63">
        <w:rPr>
          <w:rFonts w:ascii="Arial" w:hAnsi="Arial" w:cs="Arial"/>
          <w:sz w:val="19"/>
          <w:szCs w:val="19"/>
        </w:rPr>
        <w:t>NGINEERING</w:t>
      </w:r>
    </w:p>
    <w:p w14:paraId="20E63DBF" w14:textId="77777777" w:rsidR="009C43BE" w:rsidRDefault="009C43BE" w:rsidP="009C43BE">
      <w:pPr>
        <w:widowControl w:val="0"/>
        <w:autoSpaceDE w:val="0"/>
        <w:autoSpaceDN w:val="0"/>
        <w:adjustRightInd w:val="0"/>
        <w:spacing w:after="0" w:line="3" w:lineRule="exact"/>
        <w:jc w:val="center"/>
        <w:rPr>
          <w:rFonts w:ascii="Times New Roman" w:hAnsi="Times New Roman"/>
          <w:sz w:val="24"/>
          <w:szCs w:val="24"/>
        </w:rPr>
      </w:pPr>
    </w:p>
    <w:p w14:paraId="3BDB9EE4" w14:textId="1BABE261" w:rsidR="009C43BE" w:rsidRPr="000A7892" w:rsidRDefault="009C43BE" w:rsidP="009C43BE">
      <w:pPr>
        <w:widowControl w:val="0"/>
        <w:autoSpaceDE w:val="0"/>
        <w:autoSpaceDN w:val="0"/>
        <w:adjustRightInd w:val="0"/>
        <w:spacing w:after="0" w:line="240" w:lineRule="auto"/>
        <w:jc w:val="center"/>
        <w:rPr>
          <w:rFonts w:ascii="Times New Roman" w:hAnsi="Times New Roman"/>
          <w:sz w:val="24"/>
          <w:szCs w:val="24"/>
          <w:lang w:val="en-US"/>
        </w:rPr>
      </w:pPr>
      <w:r w:rsidRPr="000A7892">
        <w:rPr>
          <w:rFonts w:ascii="Arial" w:hAnsi="Arial" w:cs="Arial"/>
          <w:sz w:val="24"/>
          <w:szCs w:val="24"/>
          <w:lang w:val="en-US"/>
        </w:rPr>
        <w:t>D</w:t>
      </w:r>
      <w:r w:rsidRPr="000A7892">
        <w:rPr>
          <w:rFonts w:ascii="Arial" w:hAnsi="Arial" w:cs="Arial"/>
          <w:sz w:val="19"/>
          <w:szCs w:val="19"/>
          <w:lang w:val="en-US"/>
        </w:rPr>
        <w:t>OCTORAL</w:t>
      </w:r>
      <w:r w:rsidRPr="000A7892">
        <w:rPr>
          <w:rFonts w:ascii="Arial" w:hAnsi="Arial" w:cs="Arial"/>
          <w:sz w:val="24"/>
          <w:szCs w:val="24"/>
          <w:lang w:val="en-US"/>
        </w:rPr>
        <w:t xml:space="preserve"> P</w:t>
      </w:r>
      <w:r w:rsidRPr="000A7892">
        <w:rPr>
          <w:rFonts w:ascii="Arial" w:hAnsi="Arial" w:cs="Arial"/>
          <w:sz w:val="19"/>
          <w:szCs w:val="19"/>
          <w:lang w:val="en-US"/>
        </w:rPr>
        <w:t>ROGRAMME</w:t>
      </w:r>
      <w:r w:rsidRPr="000A7892">
        <w:rPr>
          <w:rFonts w:ascii="Arial" w:hAnsi="Arial" w:cs="Arial"/>
          <w:sz w:val="24"/>
          <w:szCs w:val="24"/>
          <w:lang w:val="en-US"/>
        </w:rPr>
        <w:t xml:space="preserve"> I</w:t>
      </w:r>
      <w:r w:rsidRPr="000A7892">
        <w:rPr>
          <w:rFonts w:ascii="Arial" w:hAnsi="Arial" w:cs="Arial"/>
          <w:sz w:val="19"/>
          <w:szCs w:val="19"/>
          <w:lang w:val="en-US"/>
        </w:rPr>
        <w:t>N</w:t>
      </w:r>
      <w:r w:rsidRPr="000A7892">
        <w:rPr>
          <w:rFonts w:ascii="Arial" w:hAnsi="Arial" w:cs="Arial"/>
          <w:sz w:val="24"/>
          <w:szCs w:val="24"/>
          <w:lang w:val="en-US"/>
        </w:rPr>
        <w:t xml:space="preserve"> </w:t>
      </w:r>
      <w:r w:rsidR="00EA6A67" w:rsidRPr="006F1D63">
        <w:rPr>
          <w:rFonts w:ascii="Arial" w:hAnsi="Arial" w:cs="Arial"/>
          <w:sz w:val="24"/>
          <w:szCs w:val="24"/>
        </w:rPr>
        <w:t>M</w:t>
      </w:r>
      <w:r w:rsidR="00EA6A67" w:rsidRPr="006F1D63">
        <w:rPr>
          <w:rFonts w:ascii="Arial" w:hAnsi="Arial" w:cs="Arial"/>
          <w:sz w:val="19"/>
          <w:szCs w:val="19"/>
        </w:rPr>
        <w:t xml:space="preserve">ECHNICAL </w:t>
      </w:r>
      <w:r w:rsidR="00EA6A67" w:rsidRPr="006F1D63">
        <w:rPr>
          <w:rFonts w:ascii="Arial" w:hAnsi="Arial" w:cs="Arial"/>
          <w:sz w:val="24"/>
          <w:szCs w:val="24"/>
        </w:rPr>
        <w:t>E</w:t>
      </w:r>
      <w:r w:rsidR="00EA6A67" w:rsidRPr="006F1D63">
        <w:rPr>
          <w:rFonts w:ascii="Arial" w:hAnsi="Arial" w:cs="Arial"/>
          <w:sz w:val="19"/>
          <w:szCs w:val="19"/>
        </w:rPr>
        <w:t>NGINEERING</w:t>
      </w:r>
    </w:p>
    <w:p w14:paraId="38D5D322"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7E11973D"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03E401D7"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5D274030"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45D65C49"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4B9F371C"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3611F7CD" w14:textId="77777777" w:rsidR="009C43BE" w:rsidRPr="000A7892" w:rsidRDefault="009C43BE" w:rsidP="009C43BE">
      <w:pPr>
        <w:widowControl w:val="0"/>
        <w:autoSpaceDE w:val="0"/>
        <w:autoSpaceDN w:val="0"/>
        <w:adjustRightInd w:val="0"/>
        <w:spacing w:after="0" w:line="213" w:lineRule="exact"/>
        <w:rPr>
          <w:rFonts w:ascii="Times New Roman" w:hAnsi="Times New Roman"/>
          <w:sz w:val="24"/>
          <w:szCs w:val="24"/>
          <w:lang w:val="en-US"/>
        </w:rPr>
      </w:pPr>
    </w:p>
    <w:p w14:paraId="50D77A2E" w14:textId="77777777" w:rsidR="009C43BE" w:rsidRDefault="009C43BE" w:rsidP="009C43BE">
      <w:pPr>
        <w:widowControl w:val="0"/>
        <w:autoSpaceDE w:val="0"/>
        <w:autoSpaceDN w:val="0"/>
        <w:adjustRightInd w:val="0"/>
        <w:spacing w:after="0" w:line="240" w:lineRule="auto"/>
        <w:ind w:right="566"/>
        <w:jc w:val="right"/>
        <w:rPr>
          <w:rFonts w:ascii="Arial" w:hAnsi="Arial" w:cs="Arial"/>
          <w:sz w:val="34"/>
          <w:szCs w:val="34"/>
          <w:lang w:val="en-US"/>
        </w:rPr>
      </w:pPr>
      <w:bookmarkStart w:id="0" w:name="_Hlk103700219"/>
      <w:r w:rsidRPr="009C43BE">
        <w:rPr>
          <w:rFonts w:ascii="Arial" w:hAnsi="Arial" w:cs="Arial"/>
          <w:sz w:val="34"/>
          <w:szCs w:val="34"/>
          <w:lang w:val="en-US"/>
        </w:rPr>
        <w:t xml:space="preserve">Constrained optimization of </w:t>
      </w:r>
    </w:p>
    <w:p w14:paraId="6A5C4A03" w14:textId="5D0CD86B" w:rsidR="009C43BE" w:rsidRPr="000A7892" w:rsidRDefault="009C43BE" w:rsidP="009C43BE">
      <w:pPr>
        <w:widowControl w:val="0"/>
        <w:autoSpaceDE w:val="0"/>
        <w:autoSpaceDN w:val="0"/>
        <w:adjustRightInd w:val="0"/>
        <w:spacing w:after="0" w:line="240" w:lineRule="auto"/>
        <w:ind w:right="566"/>
        <w:jc w:val="right"/>
        <w:rPr>
          <w:rFonts w:ascii="Times New Roman" w:hAnsi="Times New Roman"/>
          <w:sz w:val="24"/>
          <w:szCs w:val="24"/>
          <w:lang w:val="en-US"/>
        </w:rPr>
      </w:pPr>
      <w:r w:rsidRPr="009C43BE">
        <w:rPr>
          <w:rFonts w:ascii="Arial" w:hAnsi="Arial" w:cs="Arial"/>
          <w:sz w:val="34"/>
          <w:szCs w:val="34"/>
          <w:lang w:val="en-US"/>
        </w:rPr>
        <w:t xml:space="preserve">micro injection </w:t>
      </w:r>
      <w:proofErr w:type="spellStart"/>
      <w:r w:rsidRPr="009C43BE">
        <w:rPr>
          <w:rFonts w:ascii="Arial" w:hAnsi="Arial" w:cs="Arial"/>
          <w:sz w:val="34"/>
          <w:szCs w:val="34"/>
          <w:lang w:val="en-US"/>
        </w:rPr>
        <w:t>moulding</w:t>
      </w:r>
      <w:proofErr w:type="spellEnd"/>
      <w:r w:rsidRPr="009C43BE">
        <w:rPr>
          <w:rFonts w:ascii="Arial" w:hAnsi="Arial" w:cs="Arial"/>
          <w:sz w:val="34"/>
          <w:szCs w:val="34"/>
          <w:lang w:val="en-US"/>
        </w:rPr>
        <w:t xml:space="preserve"> process</w:t>
      </w:r>
      <w:bookmarkEnd w:id="0"/>
    </w:p>
    <w:p w14:paraId="71904D6C"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47F71D7F"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6E337550"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472878A5"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76A93212"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53F2DE77"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274D53DF"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5C976747"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376203C2"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4636F1B5" w14:textId="77777777" w:rsidR="009C43BE" w:rsidRPr="000A7892" w:rsidRDefault="009C43BE" w:rsidP="009C43BE">
      <w:pPr>
        <w:widowControl w:val="0"/>
        <w:autoSpaceDE w:val="0"/>
        <w:autoSpaceDN w:val="0"/>
        <w:adjustRightInd w:val="0"/>
        <w:spacing w:after="0" w:line="282" w:lineRule="exact"/>
        <w:rPr>
          <w:rFonts w:ascii="Times New Roman" w:hAnsi="Times New Roman"/>
          <w:sz w:val="24"/>
          <w:szCs w:val="24"/>
          <w:lang w:val="en-US"/>
        </w:rPr>
      </w:pPr>
    </w:p>
    <w:p w14:paraId="44E38A7D" w14:textId="77777777" w:rsidR="009C43BE" w:rsidRPr="000A7892" w:rsidRDefault="009C43BE" w:rsidP="009C43BE">
      <w:pPr>
        <w:widowControl w:val="0"/>
        <w:overflowPunct w:val="0"/>
        <w:autoSpaceDE w:val="0"/>
        <w:autoSpaceDN w:val="0"/>
        <w:adjustRightInd w:val="0"/>
        <w:spacing w:after="0" w:line="240" w:lineRule="auto"/>
        <w:ind w:right="424"/>
        <w:jc w:val="right"/>
        <w:rPr>
          <w:rFonts w:ascii="Times New Roman" w:hAnsi="Times New Roman"/>
          <w:sz w:val="24"/>
          <w:szCs w:val="24"/>
          <w:lang w:val="en-US"/>
        </w:rPr>
      </w:pPr>
      <w:r w:rsidRPr="000A7892">
        <w:rPr>
          <w:rFonts w:ascii="Arial" w:hAnsi="Arial" w:cs="Arial"/>
          <w:sz w:val="20"/>
          <w:szCs w:val="20"/>
          <w:lang w:val="en-US"/>
        </w:rPr>
        <w:t>Doctoral Dissertation of:</w:t>
      </w:r>
    </w:p>
    <w:p w14:paraId="6844C02A" w14:textId="77777777" w:rsidR="009C43BE" w:rsidRPr="000A7892" w:rsidRDefault="009C43BE" w:rsidP="009C43BE">
      <w:pPr>
        <w:widowControl w:val="0"/>
        <w:autoSpaceDE w:val="0"/>
        <w:autoSpaceDN w:val="0"/>
        <w:adjustRightInd w:val="0"/>
        <w:spacing w:after="0" w:line="7" w:lineRule="exact"/>
        <w:ind w:right="424"/>
        <w:rPr>
          <w:rFonts w:ascii="Times New Roman" w:hAnsi="Times New Roman"/>
          <w:sz w:val="24"/>
          <w:szCs w:val="24"/>
          <w:lang w:val="en-US"/>
        </w:rPr>
      </w:pPr>
    </w:p>
    <w:p w14:paraId="308CF489" w14:textId="21894B7E" w:rsidR="009C43BE" w:rsidRPr="000A7892" w:rsidRDefault="008653DA" w:rsidP="009C43BE">
      <w:pPr>
        <w:widowControl w:val="0"/>
        <w:overflowPunct w:val="0"/>
        <w:autoSpaceDE w:val="0"/>
        <w:autoSpaceDN w:val="0"/>
        <w:adjustRightInd w:val="0"/>
        <w:spacing w:after="0" w:line="240" w:lineRule="auto"/>
        <w:ind w:right="424"/>
        <w:jc w:val="right"/>
        <w:rPr>
          <w:rFonts w:ascii="Times New Roman" w:hAnsi="Times New Roman"/>
          <w:sz w:val="24"/>
          <w:szCs w:val="24"/>
          <w:lang w:val="en-US"/>
        </w:rPr>
      </w:pPr>
      <w:proofErr w:type="spellStart"/>
      <w:r>
        <w:rPr>
          <w:rFonts w:ascii="Arial" w:hAnsi="Arial" w:cs="Arial"/>
          <w:sz w:val="24"/>
          <w:szCs w:val="24"/>
          <w:lang w:val="en-US"/>
        </w:rPr>
        <w:t>ing</w:t>
      </w:r>
      <w:proofErr w:type="spellEnd"/>
      <w:r>
        <w:rPr>
          <w:rFonts w:ascii="Arial" w:hAnsi="Arial" w:cs="Arial"/>
          <w:sz w:val="24"/>
          <w:szCs w:val="24"/>
          <w:lang w:val="en-US"/>
        </w:rPr>
        <w:t xml:space="preserve">. </w:t>
      </w:r>
      <w:r w:rsidR="009C43BE">
        <w:rPr>
          <w:rFonts w:ascii="Arial" w:hAnsi="Arial" w:cs="Arial"/>
          <w:sz w:val="24"/>
          <w:szCs w:val="24"/>
          <w:lang w:val="en-US"/>
        </w:rPr>
        <w:t>Gianluca Trotta</w:t>
      </w:r>
    </w:p>
    <w:p w14:paraId="2A8DE71D"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20E817FB"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02ECC6DD" w14:textId="77777777" w:rsidR="009C43BE" w:rsidRPr="000A7892"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5095B51F" w14:textId="77777777" w:rsidR="009C43BE" w:rsidRPr="000A7892" w:rsidRDefault="009C43BE" w:rsidP="009C43BE">
      <w:pPr>
        <w:widowControl w:val="0"/>
        <w:autoSpaceDE w:val="0"/>
        <w:autoSpaceDN w:val="0"/>
        <w:adjustRightInd w:val="0"/>
        <w:spacing w:after="0" w:line="370" w:lineRule="exact"/>
        <w:rPr>
          <w:rFonts w:ascii="Times New Roman" w:hAnsi="Times New Roman"/>
          <w:sz w:val="24"/>
          <w:szCs w:val="24"/>
          <w:lang w:val="en-US"/>
        </w:rPr>
      </w:pPr>
    </w:p>
    <w:p w14:paraId="1A523FE2" w14:textId="77777777" w:rsidR="009C43BE" w:rsidRPr="000A7892" w:rsidRDefault="009C43BE" w:rsidP="009C43BE">
      <w:pPr>
        <w:widowControl w:val="0"/>
        <w:autoSpaceDE w:val="0"/>
        <w:autoSpaceDN w:val="0"/>
        <w:adjustRightInd w:val="0"/>
        <w:spacing w:after="0" w:line="240" w:lineRule="auto"/>
        <w:ind w:left="2060"/>
        <w:rPr>
          <w:rFonts w:ascii="Times New Roman" w:hAnsi="Times New Roman"/>
          <w:sz w:val="24"/>
          <w:szCs w:val="24"/>
          <w:lang w:val="en-US"/>
        </w:rPr>
      </w:pPr>
      <w:r w:rsidRPr="000A7892">
        <w:rPr>
          <w:rFonts w:ascii="Arial" w:hAnsi="Arial" w:cs="Arial"/>
          <w:sz w:val="20"/>
          <w:szCs w:val="20"/>
          <w:lang w:val="en-US"/>
        </w:rPr>
        <w:t>Supervisor:</w:t>
      </w:r>
    </w:p>
    <w:p w14:paraId="60696E82" w14:textId="77777777" w:rsidR="009C43BE" w:rsidRPr="000A7892" w:rsidRDefault="009C43BE" w:rsidP="009C43BE">
      <w:pPr>
        <w:widowControl w:val="0"/>
        <w:autoSpaceDE w:val="0"/>
        <w:autoSpaceDN w:val="0"/>
        <w:adjustRightInd w:val="0"/>
        <w:spacing w:after="0" w:line="7" w:lineRule="exact"/>
        <w:rPr>
          <w:rFonts w:ascii="Times New Roman" w:hAnsi="Times New Roman"/>
          <w:sz w:val="24"/>
          <w:szCs w:val="24"/>
          <w:lang w:val="en-US"/>
        </w:rPr>
      </w:pPr>
    </w:p>
    <w:p w14:paraId="47C14DEA" w14:textId="4FCF83FD" w:rsidR="009C43BE" w:rsidRPr="000A7892" w:rsidRDefault="009C43BE" w:rsidP="009C43BE">
      <w:pPr>
        <w:widowControl w:val="0"/>
        <w:autoSpaceDE w:val="0"/>
        <w:autoSpaceDN w:val="0"/>
        <w:adjustRightInd w:val="0"/>
        <w:spacing w:after="0" w:line="240" w:lineRule="auto"/>
        <w:ind w:left="2060"/>
        <w:rPr>
          <w:rFonts w:ascii="Times New Roman" w:hAnsi="Times New Roman"/>
          <w:sz w:val="24"/>
          <w:szCs w:val="24"/>
          <w:lang w:val="en-US"/>
        </w:rPr>
      </w:pPr>
      <w:r w:rsidRPr="000A7892">
        <w:rPr>
          <w:rFonts w:ascii="Arial" w:hAnsi="Arial" w:cs="Arial"/>
          <w:sz w:val="24"/>
          <w:szCs w:val="24"/>
          <w:lang w:val="en-US"/>
        </w:rPr>
        <w:t xml:space="preserve">Prof. </w:t>
      </w:r>
      <w:r>
        <w:rPr>
          <w:rFonts w:ascii="Arial" w:hAnsi="Arial" w:cs="Arial"/>
          <w:sz w:val="24"/>
          <w:szCs w:val="24"/>
          <w:lang w:val="en-US"/>
        </w:rPr>
        <w:t>Quirico Semeraro</w:t>
      </w:r>
    </w:p>
    <w:p w14:paraId="5DD6D7EF" w14:textId="77777777" w:rsidR="009C43BE" w:rsidRPr="000A7892" w:rsidRDefault="009C43BE" w:rsidP="009C43BE">
      <w:pPr>
        <w:widowControl w:val="0"/>
        <w:autoSpaceDE w:val="0"/>
        <w:autoSpaceDN w:val="0"/>
        <w:adjustRightInd w:val="0"/>
        <w:spacing w:after="0" w:line="204" w:lineRule="exact"/>
        <w:rPr>
          <w:rFonts w:ascii="Times New Roman" w:hAnsi="Times New Roman"/>
          <w:sz w:val="24"/>
          <w:szCs w:val="24"/>
          <w:lang w:val="en-US"/>
        </w:rPr>
      </w:pPr>
    </w:p>
    <w:p w14:paraId="1626C212" w14:textId="77777777" w:rsidR="009C43BE" w:rsidRPr="000A7892" w:rsidRDefault="009C43BE" w:rsidP="009C43BE">
      <w:pPr>
        <w:widowControl w:val="0"/>
        <w:autoSpaceDE w:val="0"/>
        <w:autoSpaceDN w:val="0"/>
        <w:adjustRightInd w:val="0"/>
        <w:spacing w:after="0" w:line="240" w:lineRule="auto"/>
        <w:ind w:left="2060"/>
        <w:rPr>
          <w:rFonts w:ascii="Times New Roman" w:hAnsi="Times New Roman"/>
          <w:sz w:val="24"/>
          <w:szCs w:val="24"/>
          <w:lang w:val="en-US"/>
        </w:rPr>
      </w:pPr>
      <w:r w:rsidRPr="000A7892">
        <w:rPr>
          <w:rFonts w:ascii="Arial" w:hAnsi="Arial" w:cs="Arial"/>
          <w:sz w:val="20"/>
          <w:szCs w:val="20"/>
          <w:lang w:val="en-US"/>
        </w:rPr>
        <w:t>Tutor:</w:t>
      </w:r>
    </w:p>
    <w:p w14:paraId="67EFE2A3" w14:textId="77777777" w:rsidR="009C43BE" w:rsidRPr="000A7892" w:rsidRDefault="009C43BE" w:rsidP="009C43BE">
      <w:pPr>
        <w:widowControl w:val="0"/>
        <w:autoSpaceDE w:val="0"/>
        <w:autoSpaceDN w:val="0"/>
        <w:adjustRightInd w:val="0"/>
        <w:spacing w:after="0" w:line="7" w:lineRule="exact"/>
        <w:rPr>
          <w:rFonts w:ascii="Times New Roman" w:hAnsi="Times New Roman"/>
          <w:sz w:val="24"/>
          <w:szCs w:val="24"/>
          <w:lang w:val="en-US"/>
        </w:rPr>
      </w:pPr>
    </w:p>
    <w:p w14:paraId="78D66698" w14:textId="7CAB9D61" w:rsidR="009C43BE" w:rsidRPr="000A7892" w:rsidRDefault="009C43BE" w:rsidP="009C43BE">
      <w:pPr>
        <w:widowControl w:val="0"/>
        <w:autoSpaceDE w:val="0"/>
        <w:autoSpaceDN w:val="0"/>
        <w:adjustRightInd w:val="0"/>
        <w:spacing w:after="0" w:line="240" w:lineRule="auto"/>
        <w:ind w:left="2060"/>
        <w:rPr>
          <w:rFonts w:ascii="Times New Roman" w:hAnsi="Times New Roman"/>
          <w:sz w:val="24"/>
          <w:szCs w:val="24"/>
          <w:lang w:val="en-US"/>
        </w:rPr>
      </w:pPr>
      <w:r w:rsidRPr="000A7892">
        <w:rPr>
          <w:rFonts w:ascii="Arial" w:hAnsi="Arial" w:cs="Arial"/>
          <w:sz w:val="24"/>
          <w:szCs w:val="24"/>
          <w:lang w:val="en-US"/>
        </w:rPr>
        <w:t xml:space="preserve">Prof. </w:t>
      </w:r>
      <w:r w:rsidRPr="009C43BE">
        <w:rPr>
          <w:rFonts w:ascii="Arial" w:hAnsi="Arial" w:cs="Arial"/>
          <w:sz w:val="24"/>
          <w:szCs w:val="24"/>
          <w:lang w:val="en-US"/>
        </w:rPr>
        <w:t xml:space="preserve">Paolo Emilio Lino Maria </w:t>
      </w:r>
      <w:proofErr w:type="spellStart"/>
      <w:r w:rsidRPr="009C43BE">
        <w:rPr>
          <w:rFonts w:ascii="Arial" w:hAnsi="Arial" w:cs="Arial"/>
          <w:sz w:val="24"/>
          <w:szCs w:val="24"/>
          <w:lang w:val="en-US"/>
        </w:rPr>
        <w:t>Pennacchi</w:t>
      </w:r>
      <w:proofErr w:type="spellEnd"/>
    </w:p>
    <w:p w14:paraId="542ADE30" w14:textId="77777777" w:rsidR="009C43BE" w:rsidRPr="000A7892" w:rsidRDefault="009C43BE" w:rsidP="009C43BE">
      <w:pPr>
        <w:widowControl w:val="0"/>
        <w:autoSpaceDE w:val="0"/>
        <w:autoSpaceDN w:val="0"/>
        <w:adjustRightInd w:val="0"/>
        <w:spacing w:after="0" w:line="204" w:lineRule="exact"/>
        <w:rPr>
          <w:rFonts w:ascii="Times New Roman" w:hAnsi="Times New Roman"/>
          <w:sz w:val="24"/>
          <w:szCs w:val="24"/>
          <w:lang w:val="en-US"/>
        </w:rPr>
      </w:pPr>
    </w:p>
    <w:p w14:paraId="0B9AB2C7" w14:textId="77777777" w:rsidR="009C43BE" w:rsidRPr="005C554D" w:rsidRDefault="009C43BE" w:rsidP="009C43BE">
      <w:pPr>
        <w:widowControl w:val="0"/>
        <w:autoSpaceDE w:val="0"/>
        <w:autoSpaceDN w:val="0"/>
        <w:adjustRightInd w:val="0"/>
        <w:spacing w:after="0" w:line="240" w:lineRule="auto"/>
        <w:ind w:left="2060"/>
        <w:rPr>
          <w:rFonts w:ascii="Times New Roman" w:hAnsi="Times New Roman"/>
          <w:sz w:val="24"/>
          <w:szCs w:val="24"/>
          <w:lang w:val="en-US"/>
        </w:rPr>
      </w:pPr>
      <w:r w:rsidRPr="005C554D">
        <w:rPr>
          <w:rFonts w:ascii="Arial" w:hAnsi="Arial" w:cs="Arial"/>
          <w:sz w:val="20"/>
          <w:szCs w:val="20"/>
          <w:lang w:val="en-US"/>
        </w:rPr>
        <w:t>The Chair of the Doctoral Program:</w:t>
      </w:r>
    </w:p>
    <w:p w14:paraId="48C93FE1" w14:textId="77777777" w:rsidR="009C43BE" w:rsidRPr="005C554D" w:rsidRDefault="009C43BE" w:rsidP="009C43BE">
      <w:pPr>
        <w:widowControl w:val="0"/>
        <w:autoSpaceDE w:val="0"/>
        <w:autoSpaceDN w:val="0"/>
        <w:adjustRightInd w:val="0"/>
        <w:spacing w:after="0" w:line="7" w:lineRule="exact"/>
        <w:rPr>
          <w:rFonts w:ascii="Times New Roman" w:hAnsi="Times New Roman"/>
          <w:sz w:val="24"/>
          <w:szCs w:val="24"/>
          <w:lang w:val="en-US"/>
        </w:rPr>
      </w:pPr>
    </w:p>
    <w:p w14:paraId="6BA46E6E" w14:textId="30E19527" w:rsidR="009C43BE" w:rsidRPr="005C554D" w:rsidRDefault="009C43BE" w:rsidP="009C43BE">
      <w:pPr>
        <w:widowControl w:val="0"/>
        <w:autoSpaceDE w:val="0"/>
        <w:autoSpaceDN w:val="0"/>
        <w:adjustRightInd w:val="0"/>
        <w:spacing w:after="0" w:line="240" w:lineRule="auto"/>
        <w:ind w:left="2060"/>
        <w:rPr>
          <w:rFonts w:ascii="Times New Roman" w:hAnsi="Times New Roman"/>
          <w:sz w:val="24"/>
          <w:szCs w:val="24"/>
          <w:lang w:val="en-US"/>
        </w:rPr>
      </w:pPr>
      <w:r w:rsidRPr="005C554D">
        <w:rPr>
          <w:rFonts w:ascii="Arial" w:hAnsi="Arial" w:cs="Arial"/>
          <w:sz w:val="24"/>
          <w:szCs w:val="24"/>
          <w:lang w:val="en-US"/>
        </w:rPr>
        <w:t xml:space="preserve">Prof. </w:t>
      </w:r>
      <w:r w:rsidRPr="009C43BE">
        <w:rPr>
          <w:rFonts w:ascii="Arial" w:hAnsi="Arial" w:cs="Arial"/>
          <w:sz w:val="24"/>
          <w:szCs w:val="24"/>
          <w:lang w:val="en-US"/>
        </w:rPr>
        <w:t xml:space="preserve">Andrea </w:t>
      </w:r>
      <w:proofErr w:type="spellStart"/>
      <w:r w:rsidRPr="009C43BE">
        <w:rPr>
          <w:rFonts w:ascii="Arial" w:hAnsi="Arial" w:cs="Arial"/>
          <w:sz w:val="24"/>
          <w:szCs w:val="24"/>
          <w:lang w:val="en-US"/>
        </w:rPr>
        <w:t>Bernasconi</w:t>
      </w:r>
      <w:proofErr w:type="spellEnd"/>
    </w:p>
    <w:p w14:paraId="1E2D6E0B" w14:textId="77777777" w:rsidR="009C43BE" w:rsidRPr="005C554D"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4FE36E0B" w14:textId="77777777" w:rsidR="009C43BE" w:rsidRPr="005C554D" w:rsidRDefault="009C43BE" w:rsidP="009C43BE">
      <w:pPr>
        <w:widowControl w:val="0"/>
        <w:autoSpaceDE w:val="0"/>
        <w:autoSpaceDN w:val="0"/>
        <w:adjustRightInd w:val="0"/>
        <w:spacing w:after="0" w:line="200" w:lineRule="exact"/>
        <w:rPr>
          <w:rFonts w:ascii="Times New Roman" w:hAnsi="Times New Roman"/>
          <w:sz w:val="24"/>
          <w:szCs w:val="24"/>
          <w:lang w:val="en-US"/>
        </w:rPr>
      </w:pPr>
    </w:p>
    <w:p w14:paraId="630171DD" w14:textId="77777777" w:rsidR="009C43BE" w:rsidRPr="005C554D" w:rsidRDefault="009C43BE" w:rsidP="009C43BE">
      <w:pPr>
        <w:widowControl w:val="0"/>
        <w:autoSpaceDE w:val="0"/>
        <w:autoSpaceDN w:val="0"/>
        <w:adjustRightInd w:val="0"/>
        <w:spacing w:after="0" w:line="347" w:lineRule="exact"/>
        <w:rPr>
          <w:rFonts w:ascii="Times New Roman" w:hAnsi="Times New Roman"/>
          <w:sz w:val="24"/>
          <w:szCs w:val="24"/>
          <w:lang w:val="en-US"/>
        </w:rPr>
      </w:pPr>
    </w:p>
    <w:p w14:paraId="497A0B45" w14:textId="30B0C318" w:rsidR="009C43BE" w:rsidRPr="005C554D" w:rsidRDefault="00A47BB2" w:rsidP="009C43BE">
      <w:pPr>
        <w:widowControl w:val="0"/>
        <w:autoSpaceDE w:val="0"/>
        <w:autoSpaceDN w:val="0"/>
        <w:adjustRightInd w:val="0"/>
        <w:spacing w:after="0" w:line="240" w:lineRule="auto"/>
        <w:jc w:val="center"/>
        <w:rPr>
          <w:rFonts w:ascii="Times New Roman" w:hAnsi="Times New Roman"/>
          <w:sz w:val="24"/>
          <w:szCs w:val="24"/>
          <w:lang w:val="en-US"/>
        </w:rPr>
      </w:pPr>
      <w:r>
        <w:rPr>
          <w:rFonts w:ascii="Arial" w:hAnsi="Arial" w:cs="Arial"/>
          <w:sz w:val="24"/>
          <w:szCs w:val="24"/>
          <w:lang w:val="en-US"/>
        </w:rPr>
        <w:t>2022</w:t>
      </w:r>
      <w:r w:rsidR="009C43BE" w:rsidRPr="005C554D">
        <w:rPr>
          <w:rFonts w:ascii="Arial" w:hAnsi="Arial" w:cs="Arial"/>
          <w:sz w:val="24"/>
          <w:szCs w:val="24"/>
          <w:lang w:val="en-US"/>
        </w:rPr>
        <w:t xml:space="preserve"> – </w:t>
      </w:r>
      <w:r w:rsidR="00EA6A67">
        <w:rPr>
          <w:rFonts w:ascii="Arial" w:hAnsi="Arial" w:cs="Arial"/>
          <w:sz w:val="24"/>
          <w:szCs w:val="24"/>
          <w:lang w:val="en-US"/>
        </w:rPr>
        <w:t>XXX</w:t>
      </w:r>
      <w:r w:rsidR="00B84460">
        <w:rPr>
          <w:rFonts w:ascii="Arial" w:hAnsi="Arial" w:cs="Arial"/>
          <w:sz w:val="24"/>
          <w:szCs w:val="24"/>
          <w:lang w:val="en-US"/>
        </w:rPr>
        <w:t>I</w:t>
      </w:r>
    </w:p>
    <w:p w14:paraId="0D9847D5" w14:textId="77777777" w:rsidR="007377CE" w:rsidRDefault="007377CE" w:rsidP="009C43BE">
      <w:pPr>
        <w:pStyle w:val="Titolo"/>
        <w:rPr>
          <w:lang w:val="en-GB"/>
        </w:rPr>
      </w:pPr>
    </w:p>
    <w:p w14:paraId="697E8DA6" w14:textId="07839E1A" w:rsidR="00E84723" w:rsidRPr="0091579C" w:rsidRDefault="00E84723" w:rsidP="00E84723"/>
    <w:p w14:paraId="2E6E4981" w14:textId="438C873A" w:rsidR="00E84723" w:rsidRPr="0091579C" w:rsidRDefault="00E84723" w:rsidP="00E84723"/>
    <w:p w14:paraId="012CA4F9" w14:textId="1BA9DD66" w:rsidR="005D0CD1" w:rsidRDefault="005D0CD1" w:rsidP="00E84723"/>
    <w:p w14:paraId="5E9F4827" w14:textId="77777777" w:rsidR="001C5CAA" w:rsidRPr="0091579C" w:rsidRDefault="001C5CAA" w:rsidP="00E84723"/>
    <w:p w14:paraId="27A369D7" w14:textId="43203569" w:rsidR="005D0CD1" w:rsidRPr="0091579C" w:rsidRDefault="005D0CD1" w:rsidP="009C43BE">
      <w:pPr>
        <w:jc w:val="right"/>
      </w:pPr>
    </w:p>
    <w:p w14:paraId="672318E4" w14:textId="77777777" w:rsidR="001C5CAA" w:rsidRPr="00C43C62" w:rsidRDefault="001C5CAA" w:rsidP="001C5CAA">
      <w:pPr>
        <w:widowControl w:val="0"/>
        <w:autoSpaceDE w:val="0"/>
        <w:autoSpaceDN w:val="0"/>
        <w:adjustRightInd w:val="0"/>
        <w:spacing w:after="0" w:line="397" w:lineRule="exact"/>
        <w:rPr>
          <w:rFonts w:ascii="Times New Roman" w:hAnsi="Times New Roman"/>
          <w:sz w:val="24"/>
          <w:szCs w:val="24"/>
          <w:lang w:val="en-US"/>
        </w:rPr>
      </w:pPr>
    </w:p>
    <w:p w14:paraId="4BA6A0C6" w14:textId="77777777" w:rsidR="001C5CAA" w:rsidRPr="000A7892" w:rsidRDefault="001C5CAA" w:rsidP="001C5CAA">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28544" behindDoc="1" locked="0" layoutInCell="0" allowOverlap="1" wp14:anchorId="5272A89D" wp14:editId="13BB8354">
                <wp:simplePos x="0" y="0"/>
                <wp:positionH relativeFrom="column">
                  <wp:posOffset>1231265</wp:posOffset>
                </wp:positionH>
                <wp:positionV relativeFrom="paragraph">
                  <wp:posOffset>52705</wp:posOffset>
                </wp:positionV>
                <wp:extent cx="4761230" cy="0"/>
                <wp:effectExtent l="0" t="0" r="0" b="0"/>
                <wp:wrapNone/>
                <wp:docPr id="28" name="Connettore diritto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761230"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DE2FF9" id="Connettore diritto 28" o:spid="_x0000_s1026" style="position:absolute;flip:y;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95pt,4.15pt" to="471.8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" o:allowincell="f" strokeweight=".17567mm"/>
            </w:pict>
          </mc:Fallback>
        </mc:AlternateContent>
      </w:r>
    </w:p>
    <w:p w14:paraId="36FB5B20" w14:textId="77777777" w:rsidR="001C5CAA" w:rsidRDefault="001C5CAA" w:rsidP="001C5CAA">
      <w:pPr>
        <w:widowControl w:val="0"/>
        <w:autoSpaceDE w:val="0"/>
        <w:autoSpaceDN w:val="0"/>
        <w:adjustRightInd w:val="0"/>
        <w:spacing w:after="0" w:line="240" w:lineRule="auto"/>
        <w:ind w:left="7800"/>
        <w:rPr>
          <w:rFonts w:ascii="Arial" w:hAnsi="Arial" w:cs="Arial"/>
          <w:b/>
          <w:bCs/>
          <w:sz w:val="34"/>
          <w:szCs w:val="34"/>
          <w:lang w:val="en-US"/>
        </w:rPr>
      </w:pPr>
    </w:p>
    <w:p w14:paraId="5794B4FF" w14:textId="21182976" w:rsidR="001C5CAA" w:rsidRPr="000A7892" w:rsidRDefault="001C5CAA" w:rsidP="001C5CAA">
      <w:pPr>
        <w:widowControl w:val="0"/>
        <w:autoSpaceDE w:val="0"/>
        <w:autoSpaceDN w:val="0"/>
        <w:adjustRightInd w:val="0"/>
        <w:spacing w:after="0" w:line="240" w:lineRule="auto"/>
        <w:ind w:left="7800"/>
        <w:rPr>
          <w:rFonts w:ascii="Times New Roman" w:hAnsi="Times New Roman"/>
          <w:sz w:val="24"/>
          <w:szCs w:val="24"/>
          <w:lang w:val="en-US"/>
        </w:rPr>
      </w:pPr>
      <w:r w:rsidRPr="000A7892">
        <w:rPr>
          <w:rFonts w:ascii="Arial" w:hAnsi="Arial" w:cs="Arial"/>
          <w:b/>
          <w:bCs/>
          <w:sz w:val="34"/>
          <w:szCs w:val="34"/>
          <w:lang w:val="en-US"/>
        </w:rPr>
        <w:t>Abstract</w:t>
      </w:r>
    </w:p>
    <w:p w14:paraId="7EF0711A" w14:textId="0F4E9895" w:rsidR="001C5CAA" w:rsidRPr="000A7892" w:rsidRDefault="001C5CAA" w:rsidP="001C5CAA">
      <w:pPr>
        <w:widowControl w:val="0"/>
        <w:autoSpaceDE w:val="0"/>
        <w:autoSpaceDN w:val="0"/>
        <w:adjustRightInd w:val="0"/>
        <w:spacing w:after="0" w:line="375" w:lineRule="exact"/>
        <w:rPr>
          <w:rFonts w:ascii="Times New Roman" w:hAnsi="Times New Roman"/>
          <w:sz w:val="24"/>
          <w:szCs w:val="24"/>
          <w:lang w:val="en-US"/>
        </w:rPr>
      </w:pPr>
      <w:r>
        <w:rPr>
          <w:noProof/>
        </w:rPr>
        <mc:AlternateContent>
          <mc:Choice Requires="wps">
            <w:drawing>
              <wp:anchor distT="0" distB="0" distL="114300" distR="114300" simplePos="0" relativeHeight="251627520" behindDoc="1" locked="0" layoutInCell="0" allowOverlap="1" wp14:anchorId="7C926285" wp14:editId="65BFEF5C">
                <wp:simplePos x="0" y="0"/>
                <wp:positionH relativeFrom="column">
                  <wp:posOffset>1304290</wp:posOffset>
                </wp:positionH>
                <wp:positionV relativeFrom="paragraph">
                  <wp:posOffset>234315</wp:posOffset>
                </wp:positionV>
                <wp:extent cx="4535805" cy="0"/>
                <wp:effectExtent l="0" t="0" r="0" b="0"/>
                <wp:wrapNone/>
                <wp:docPr id="24" name="Connettore diritto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0DEF54" id="Connettore diritto 24" o:spid="_x0000_s1026" style="position:absolute;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8.45pt" to="459.8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" o:allowincell="f" strokeweight=".17567mm"/>
            </w:pict>
          </mc:Fallback>
        </mc:AlternateContent>
      </w:r>
    </w:p>
    <w:p w14:paraId="6E93823B" w14:textId="0D7B2585" w:rsidR="005D0CD1" w:rsidRDefault="005D0CD1" w:rsidP="00E84723"/>
    <w:p w14:paraId="40C211B6" w14:textId="6E7759B3" w:rsidR="00D90CA5" w:rsidRPr="00D90CA5" w:rsidRDefault="00D90CA5" w:rsidP="00D90CA5">
      <w:pPr>
        <w:spacing w:after="0" w:line="240" w:lineRule="auto"/>
        <w:ind w:left="2058" w:right="1922"/>
        <w:jc w:val="both"/>
        <w:rPr>
          <w:rFonts w:ascii="Arial" w:hAnsi="Arial" w:cs="Arial"/>
          <w:sz w:val="24"/>
          <w:szCs w:val="24"/>
          <w:lang w:val="en-US"/>
        </w:rPr>
      </w:pPr>
      <w:r w:rsidRPr="00D90CA5">
        <w:rPr>
          <w:rFonts w:ascii="Arial" w:hAnsi="Arial" w:cs="Arial"/>
          <w:sz w:val="24"/>
          <w:szCs w:val="24"/>
          <w:lang w:val="en-US"/>
        </w:rPr>
        <w:t xml:space="preserve">The growing industrial interest in </w:t>
      </w:r>
      <w:r w:rsidR="00F35C4A">
        <w:rPr>
          <w:rFonts w:ascii="Arial" w:hAnsi="Arial" w:cs="Arial"/>
          <w:sz w:val="24"/>
          <w:szCs w:val="24"/>
          <w:lang w:val="en-US"/>
        </w:rPr>
        <w:t>m</w:t>
      </w:r>
      <w:r w:rsidR="00F35C4A" w:rsidRPr="00D90CA5">
        <w:rPr>
          <w:rFonts w:ascii="Arial" w:hAnsi="Arial" w:cs="Arial"/>
          <w:sz w:val="24"/>
          <w:szCs w:val="24"/>
          <w:lang w:val="en-US"/>
        </w:rPr>
        <w:t xml:space="preserve">icro injection </w:t>
      </w:r>
      <w:proofErr w:type="spellStart"/>
      <w:r w:rsidR="00F35C4A" w:rsidRPr="00D90CA5">
        <w:rPr>
          <w:rFonts w:ascii="Arial" w:hAnsi="Arial" w:cs="Arial"/>
          <w:sz w:val="24"/>
          <w:szCs w:val="24"/>
          <w:lang w:val="en-US"/>
        </w:rPr>
        <w:t>moulding</w:t>
      </w:r>
      <w:proofErr w:type="spellEnd"/>
      <w:r w:rsidR="00F35C4A">
        <w:rPr>
          <w:rFonts w:ascii="Arial" w:hAnsi="Arial" w:cs="Arial"/>
          <w:sz w:val="24"/>
          <w:szCs w:val="24"/>
          <w:lang w:val="en-US"/>
        </w:rPr>
        <w:t xml:space="preserve">, as </w:t>
      </w:r>
      <w:r w:rsidR="00F35C4A" w:rsidRPr="00D90CA5">
        <w:rPr>
          <w:rFonts w:ascii="Arial" w:hAnsi="Arial" w:cs="Arial"/>
          <w:sz w:val="24"/>
          <w:szCs w:val="24"/>
          <w:lang w:val="en-US"/>
        </w:rPr>
        <w:t>leading process able to produce, on large scale, polymeric micro components and micro devices</w:t>
      </w:r>
      <w:r w:rsidR="00F35C4A">
        <w:rPr>
          <w:rFonts w:ascii="Arial" w:hAnsi="Arial" w:cs="Arial"/>
          <w:sz w:val="24"/>
          <w:szCs w:val="24"/>
          <w:lang w:val="en-US"/>
        </w:rPr>
        <w:t xml:space="preserve">, </w:t>
      </w:r>
      <w:r w:rsidRPr="00D90CA5">
        <w:rPr>
          <w:rFonts w:ascii="Arial" w:hAnsi="Arial" w:cs="Arial"/>
          <w:sz w:val="24"/>
          <w:szCs w:val="24"/>
          <w:lang w:val="en-US"/>
        </w:rPr>
        <w:t>is pushing towards the definition of a reliable process through the observation of affordable process variables that can be easily measured and optimized.</w:t>
      </w:r>
    </w:p>
    <w:p w14:paraId="702E59C4" w14:textId="77777777" w:rsidR="00D90CA5" w:rsidRPr="00D90CA5" w:rsidRDefault="00D90CA5" w:rsidP="00D90CA5">
      <w:pPr>
        <w:spacing w:after="0" w:line="240" w:lineRule="auto"/>
        <w:ind w:left="2058" w:right="1922"/>
        <w:jc w:val="both"/>
        <w:rPr>
          <w:rFonts w:ascii="Arial" w:hAnsi="Arial" w:cs="Arial"/>
          <w:sz w:val="24"/>
          <w:szCs w:val="24"/>
          <w:lang w:val="en-US"/>
        </w:rPr>
      </w:pPr>
      <w:r w:rsidRPr="00D90CA5">
        <w:rPr>
          <w:rFonts w:ascii="Arial" w:hAnsi="Arial" w:cs="Arial"/>
          <w:sz w:val="24"/>
          <w:szCs w:val="24"/>
          <w:lang w:val="en-US"/>
        </w:rPr>
        <w:t>Part weight in µIM can be considered one of the most significant variables able to provide an easy feedback on the quality of the process.</w:t>
      </w:r>
    </w:p>
    <w:p w14:paraId="3D36AE90" w14:textId="6ED1A40A" w:rsidR="00D90CA5" w:rsidRPr="00D90CA5" w:rsidRDefault="00D90CA5" w:rsidP="00D90CA5">
      <w:pPr>
        <w:spacing w:after="0" w:line="240" w:lineRule="auto"/>
        <w:ind w:left="2058" w:right="1922"/>
        <w:jc w:val="both"/>
        <w:rPr>
          <w:rFonts w:ascii="Arial" w:hAnsi="Arial" w:cs="Arial"/>
          <w:sz w:val="24"/>
          <w:szCs w:val="24"/>
          <w:lang w:val="en-US"/>
        </w:rPr>
      </w:pPr>
      <w:r>
        <w:rPr>
          <w:rFonts w:ascii="Arial" w:hAnsi="Arial" w:cs="Arial"/>
          <w:sz w:val="24"/>
          <w:szCs w:val="24"/>
          <w:lang w:val="en-US"/>
        </w:rPr>
        <w:t>T</w:t>
      </w:r>
      <w:r w:rsidRPr="00D90CA5">
        <w:rPr>
          <w:rFonts w:ascii="Arial" w:hAnsi="Arial" w:cs="Arial"/>
          <w:sz w:val="24"/>
          <w:szCs w:val="24"/>
          <w:lang w:val="en-US"/>
        </w:rPr>
        <w:t xml:space="preserve">he work related to the PhD activity is focused on providing an optimization procedure that, starting from a DOE approach, allows to determine a region of the parameters where the performances of the process are optimized (part weight is maximized) subjected to a constraint on the probability of flash formation. </w:t>
      </w:r>
    </w:p>
    <w:p w14:paraId="2CEEDBBE" w14:textId="5270A207" w:rsidR="00D90CA5" w:rsidRDefault="00D90CA5" w:rsidP="00D90CA5">
      <w:pPr>
        <w:spacing w:after="0" w:line="240" w:lineRule="auto"/>
        <w:ind w:left="2058" w:right="1922"/>
        <w:jc w:val="both"/>
        <w:rPr>
          <w:rFonts w:ascii="Arial" w:hAnsi="Arial" w:cs="Arial"/>
          <w:sz w:val="24"/>
          <w:szCs w:val="24"/>
          <w:lang w:val="en-US"/>
        </w:rPr>
      </w:pPr>
      <w:r w:rsidRPr="00D90CA5">
        <w:rPr>
          <w:rFonts w:ascii="Arial" w:hAnsi="Arial" w:cs="Arial"/>
          <w:sz w:val="24"/>
          <w:szCs w:val="24"/>
          <w:lang w:val="en-US"/>
        </w:rPr>
        <w:t>The present approach has a strong industrial relevance in terms of process optimization based on easy to measure quantities while also considering defect formation in the procedure.</w:t>
      </w:r>
    </w:p>
    <w:p w14:paraId="4604CADF" w14:textId="5C8BA055" w:rsidR="00F35C4A" w:rsidRDefault="00F35C4A" w:rsidP="00D90CA5">
      <w:pPr>
        <w:spacing w:after="0" w:line="240" w:lineRule="auto"/>
        <w:ind w:left="2058" w:right="1922"/>
        <w:jc w:val="both"/>
        <w:rPr>
          <w:rFonts w:ascii="Arial" w:hAnsi="Arial" w:cs="Arial"/>
          <w:sz w:val="24"/>
          <w:szCs w:val="24"/>
          <w:lang w:val="en-US"/>
        </w:rPr>
      </w:pPr>
      <w:r w:rsidRPr="00F35C4A">
        <w:rPr>
          <w:rFonts w:ascii="Arial" w:hAnsi="Arial" w:cs="Arial"/>
          <w:sz w:val="24"/>
          <w:szCs w:val="24"/>
          <w:lang w:val="en-US"/>
        </w:rPr>
        <w:t>The proposed procedure exploits the bootstrap technique and the data depth approach to account for the variability of the process and to build a co</w:t>
      </w:r>
      <w:r w:rsidR="00530EDB">
        <w:rPr>
          <w:rFonts w:ascii="Arial" w:hAnsi="Arial" w:cs="Arial"/>
          <w:sz w:val="24"/>
          <w:szCs w:val="24"/>
          <w:lang w:val="en-US"/>
        </w:rPr>
        <w:t>n</w:t>
      </w:r>
      <w:r w:rsidRPr="00F35C4A">
        <w:rPr>
          <w:rFonts w:ascii="Arial" w:hAnsi="Arial" w:cs="Arial"/>
          <w:sz w:val="24"/>
          <w:szCs w:val="24"/>
          <w:lang w:val="en-US"/>
        </w:rPr>
        <w:t>strained optimality region.</w:t>
      </w:r>
    </w:p>
    <w:p w14:paraId="3B3E6940" w14:textId="5E41614A" w:rsidR="000E6CEF" w:rsidRDefault="000E6CEF" w:rsidP="000E6CEF">
      <w:pPr>
        <w:spacing w:after="0" w:line="240" w:lineRule="auto"/>
        <w:ind w:left="2058" w:right="1922"/>
        <w:jc w:val="both"/>
        <w:rPr>
          <w:rFonts w:ascii="Arial" w:hAnsi="Arial" w:cs="Arial"/>
          <w:sz w:val="24"/>
          <w:szCs w:val="24"/>
          <w:lang w:val="en-US"/>
        </w:rPr>
      </w:pPr>
      <w:r w:rsidRPr="000E6CEF">
        <w:rPr>
          <w:rFonts w:ascii="Arial" w:hAnsi="Arial" w:cs="Arial"/>
          <w:sz w:val="24"/>
          <w:szCs w:val="24"/>
          <w:lang w:val="en-US"/>
        </w:rPr>
        <w:t>The selection of the optimal level of the process parameters was carried out using a utility function. The utility function aims at finding a compromise between the maximization of the weight and the minimization of the probability of flash formation. The use of a utility function that correlates two variables of the same process has proved to be fundamental</w:t>
      </w:r>
      <w:bookmarkStart w:id="1" w:name="_GoBack"/>
      <w:bookmarkEnd w:id="1"/>
      <w:r w:rsidRPr="000E6CEF">
        <w:rPr>
          <w:rFonts w:ascii="Arial" w:hAnsi="Arial" w:cs="Arial"/>
          <w:sz w:val="24"/>
          <w:szCs w:val="24"/>
          <w:lang w:val="en-US"/>
        </w:rPr>
        <w:t xml:space="preserve"> for the construction of the optimality region.</w:t>
      </w:r>
    </w:p>
    <w:p w14:paraId="2A10F4AC" w14:textId="77777777" w:rsidR="000E6CEF" w:rsidRPr="000E6CEF" w:rsidRDefault="000E6CEF" w:rsidP="000E6CEF">
      <w:pPr>
        <w:spacing w:after="0" w:line="240" w:lineRule="auto"/>
        <w:ind w:left="2058" w:right="1922"/>
        <w:jc w:val="both"/>
        <w:rPr>
          <w:rFonts w:ascii="Arial" w:hAnsi="Arial" w:cs="Arial"/>
          <w:sz w:val="24"/>
          <w:szCs w:val="24"/>
          <w:lang w:val="en-US"/>
        </w:rPr>
      </w:pPr>
      <w:r w:rsidRPr="000E6CEF">
        <w:rPr>
          <w:rFonts w:ascii="Arial" w:hAnsi="Arial" w:cs="Arial"/>
          <w:sz w:val="24"/>
          <w:szCs w:val="24"/>
          <w:lang w:val="en-US"/>
        </w:rPr>
        <w:t xml:space="preserve">The results evidenced how effective the proposed approach is than the deterministic one. An </w:t>
      </w:r>
      <w:proofErr w:type="spellStart"/>
      <w:r w:rsidRPr="000E6CEF">
        <w:rPr>
          <w:rFonts w:ascii="Arial" w:hAnsi="Arial" w:cs="Arial"/>
          <w:sz w:val="24"/>
          <w:szCs w:val="24"/>
          <w:lang w:val="en-US"/>
        </w:rPr>
        <w:t>overimposition</w:t>
      </w:r>
      <w:proofErr w:type="spellEnd"/>
      <w:r w:rsidRPr="000E6CEF">
        <w:rPr>
          <w:rFonts w:ascii="Arial" w:hAnsi="Arial" w:cs="Arial"/>
          <w:sz w:val="24"/>
          <w:szCs w:val="24"/>
          <w:lang w:val="en-US"/>
        </w:rPr>
        <w:t xml:space="preserve"> of the optimal region for the 5% quantile of utility and median, evidenced the optimality region for micro injection </w:t>
      </w:r>
      <w:proofErr w:type="spellStart"/>
      <w:r w:rsidRPr="000E6CEF">
        <w:rPr>
          <w:rFonts w:ascii="Arial" w:hAnsi="Arial" w:cs="Arial"/>
          <w:sz w:val="24"/>
          <w:szCs w:val="24"/>
          <w:lang w:val="en-US"/>
        </w:rPr>
        <w:t>moulding</w:t>
      </w:r>
      <w:proofErr w:type="spellEnd"/>
      <w:r w:rsidRPr="000E6CEF">
        <w:rPr>
          <w:rFonts w:ascii="Arial" w:hAnsi="Arial" w:cs="Arial"/>
          <w:sz w:val="24"/>
          <w:szCs w:val="24"/>
          <w:lang w:val="en-US"/>
        </w:rPr>
        <w:t>.</w:t>
      </w:r>
    </w:p>
    <w:p w14:paraId="73B7D784" w14:textId="0A9C1175" w:rsidR="001C5CAA" w:rsidRDefault="000E6CEF" w:rsidP="000E6CEF">
      <w:pPr>
        <w:spacing w:after="0" w:line="240" w:lineRule="auto"/>
        <w:ind w:left="2058" w:right="1922"/>
        <w:jc w:val="both"/>
        <w:rPr>
          <w:rFonts w:ascii="Arial" w:hAnsi="Arial" w:cs="Arial"/>
          <w:sz w:val="24"/>
          <w:szCs w:val="24"/>
          <w:lang w:val="en-US"/>
        </w:rPr>
      </w:pPr>
      <w:r w:rsidRPr="000E6CEF">
        <w:rPr>
          <w:rFonts w:ascii="Arial" w:hAnsi="Arial" w:cs="Arial"/>
          <w:sz w:val="24"/>
          <w:szCs w:val="24"/>
          <w:lang w:val="en-US"/>
        </w:rPr>
        <w:t xml:space="preserve">The result of this novel approach is a greater variability of the main process parameters, namely </w:t>
      </w:r>
      <w:proofErr w:type="spellStart"/>
      <w:r w:rsidRPr="000E6CEF">
        <w:rPr>
          <w:rFonts w:ascii="Arial" w:hAnsi="Arial" w:cs="Arial"/>
          <w:sz w:val="24"/>
          <w:szCs w:val="24"/>
          <w:lang w:val="en-US"/>
        </w:rPr>
        <w:t>Tmelt</w:t>
      </w:r>
      <w:proofErr w:type="spellEnd"/>
      <w:r w:rsidRPr="000E6CEF">
        <w:rPr>
          <w:rFonts w:ascii="Arial" w:hAnsi="Arial" w:cs="Arial"/>
          <w:sz w:val="24"/>
          <w:szCs w:val="24"/>
          <w:lang w:val="en-US"/>
        </w:rPr>
        <w:t xml:space="preserve"> and </w:t>
      </w:r>
      <w:proofErr w:type="spellStart"/>
      <w:r w:rsidRPr="000E6CEF">
        <w:rPr>
          <w:rFonts w:ascii="Arial" w:hAnsi="Arial" w:cs="Arial"/>
          <w:sz w:val="24"/>
          <w:szCs w:val="24"/>
          <w:lang w:val="en-US"/>
        </w:rPr>
        <w:t>Phold</w:t>
      </w:r>
      <w:proofErr w:type="spellEnd"/>
      <w:r w:rsidRPr="000E6CEF">
        <w:rPr>
          <w:rFonts w:ascii="Arial" w:hAnsi="Arial" w:cs="Arial"/>
          <w:sz w:val="24"/>
          <w:szCs w:val="24"/>
          <w:lang w:val="en-US"/>
        </w:rPr>
        <w:t xml:space="preserve">, and this means a greater variability of the micro injection </w:t>
      </w:r>
      <w:proofErr w:type="spellStart"/>
      <w:r w:rsidRPr="000E6CEF">
        <w:rPr>
          <w:rFonts w:ascii="Arial" w:hAnsi="Arial" w:cs="Arial"/>
          <w:sz w:val="24"/>
          <w:szCs w:val="24"/>
          <w:lang w:val="en-US"/>
        </w:rPr>
        <w:t>moulding</w:t>
      </w:r>
      <w:proofErr w:type="spellEnd"/>
      <w:r w:rsidRPr="000E6CEF">
        <w:rPr>
          <w:rFonts w:ascii="Arial" w:hAnsi="Arial" w:cs="Arial"/>
          <w:sz w:val="24"/>
          <w:szCs w:val="24"/>
          <w:lang w:val="en-US"/>
        </w:rPr>
        <w:t xml:space="preserve"> process without falling into the risk of producing waste parts.</w:t>
      </w:r>
    </w:p>
    <w:p w14:paraId="25E78A83" w14:textId="46C46A52" w:rsidR="00CA009B" w:rsidRPr="00CA009B" w:rsidRDefault="00CA009B" w:rsidP="00CA009B">
      <w:pPr>
        <w:spacing w:after="0" w:line="240" w:lineRule="auto"/>
        <w:ind w:left="2058" w:right="1922"/>
        <w:jc w:val="both"/>
        <w:rPr>
          <w:rFonts w:ascii="Arial" w:hAnsi="Arial" w:cs="Arial"/>
          <w:sz w:val="24"/>
          <w:szCs w:val="24"/>
          <w:lang w:val="en-US"/>
        </w:rPr>
      </w:pPr>
      <w:r>
        <w:rPr>
          <w:rFonts w:ascii="Arial" w:hAnsi="Arial" w:cs="Arial"/>
          <w:sz w:val="24"/>
          <w:szCs w:val="24"/>
          <w:lang w:val="en-US"/>
        </w:rPr>
        <w:t xml:space="preserve">In Appendix it is reported also </w:t>
      </w:r>
      <w:r w:rsidRPr="00CA009B">
        <w:rPr>
          <w:rFonts w:ascii="Arial" w:hAnsi="Arial" w:cs="Arial"/>
          <w:sz w:val="24"/>
          <w:szCs w:val="24"/>
          <w:lang w:val="en-US"/>
        </w:rPr>
        <w:t xml:space="preserve">a preliminary comparative analysis between simulation and </w:t>
      </w:r>
      <w:r>
        <w:rPr>
          <w:rFonts w:ascii="Arial" w:hAnsi="Arial" w:cs="Arial"/>
          <w:sz w:val="24"/>
          <w:szCs w:val="24"/>
          <w:lang w:val="en-US"/>
        </w:rPr>
        <w:t>experimentation</w:t>
      </w:r>
      <w:r w:rsidRPr="00CA009B">
        <w:rPr>
          <w:rFonts w:ascii="Arial" w:hAnsi="Arial" w:cs="Arial"/>
          <w:sz w:val="24"/>
          <w:szCs w:val="24"/>
          <w:lang w:val="en-US"/>
        </w:rPr>
        <w:t xml:space="preserve"> of the micro injection </w:t>
      </w:r>
      <w:proofErr w:type="spellStart"/>
      <w:r w:rsidRPr="00CA009B">
        <w:rPr>
          <w:rFonts w:ascii="Arial" w:hAnsi="Arial" w:cs="Arial"/>
          <w:sz w:val="24"/>
          <w:szCs w:val="24"/>
          <w:lang w:val="en-US"/>
        </w:rPr>
        <w:t>moulding</w:t>
      </w:r>
      <w:proofErr w:type="spellEnd"/>
      <w:r w:rsidRPr="00CA009B">
        <w:rPr>
          <w:rFonts w:ascii="Arial" w:hAnsi="Arial" w:cs="Arial"/>
          <w:sz w:val="24"/>
          <w:szCs w:val="24"/>
          <w:lang w:val="en-US"/>
        </w:rPr>
        <w:t xml:space="preserve"> process. The aim was to assess the simulator’s ability to predict the real behavior of the process.</w:t>
      </w:r>
    </w:p>
    <w:p w14:paraId="1CDD8949" w14:textId="4AE55F73" w:rsidR="001C5CAA" w:rsidRDefault="00CA009B" w:rsidP="00CA009B">
      <w:pPr>
        <w:spacing w:after="0" w:line="240" w:lineRule="auto"/>
        <w:ind w:left="2058" w:right="1922"/>
        <w:jc w:val="both"/>
        <w:rPr>
          <w:rFonts w:ascii="Arial" w:hAnsi="Arial" w:cs="Arial"/>
          <w:sz w:val="24"/>
          <w:szCs w:val="24"/>
          <w:lang w:val="en-US"/>
        </w:rPr>
      </w:pPr>
      <w:r w:rsidRPr="00CA009B">
        <w:rPr>
          <w:rFonts w:ascii="Arial" w:hAnsi="Arial" w:cs="Arial"/>
          <w:sz w:val="24"/>
          <w:szCs w:val="24"/>
          <w:lang w:val="en-US"/>
        </w:rPr>
        <w:t>In this preliminary phase</w:t>
      </w:r>
      <w:r>
        <w:rPr>
          <w:rFonts w:ascii="Arial" w:hAnsi="Arial" w:cs="Arial"/>
          <w:sz w:val="24"/>
          <w:szCs w:val="24"/>
          <w:lang w:val="en-US"/>
        </w:rPr>
        <w:t xml:space="preserve"> of the work</w:t>
      </w:r>
      <w:r w:rsidRPr="00CA009B">
        <w:rPr>
          <w:rFonts w:ascii="Arial" w:hAnsi="Arial" w:cs="Arial"/>
          <w:sz w:val="24"/>
          <w:szCs w:val="24"/>
          <w:lang w:val="en-US"/>
        </w:rPr>
        <w:t xml:space="preserve"> it has been identified a regression model with which it is possible to predict in a rather reliable way the set of </w:t>
      </w:r>
      <w:r w:rsidR="002F333A">
        <w:rPr>
          <w:rFonts w:ascii="Arial" w:hAnsi="Arial" w:cs="Arial"/>
          <w:sz w:val="24"/>
          <w:szCs w:val="24"/>
          <w:lang w:val="en-US"/>
        </w:rPr>
        <w:t>process and simulat</w:t>
      </w:r>
      <w:r w:rsidR="00530EDB">
        <w:rPr>
          <w:rFonts w:ascii="Arial" w:hAnsi="Arial" w:cs="Arial"/>
          <w:sz w:val="24"/>
          <w:szCs w:val="24"/>
          <w:lang w:val="en-US"/>
        </w:rPr>
        <w:t>ion</w:t>
      </w:r>
      <w:r w:rsidR="002F333A">
        <w:rPr>
          <w:rFonts w:ascii="Arial" w:hAnsi="Arial" w:cs="Arial"/>
          <w:sz w:val="24"/>
          <w:szCs w:val="24"/>
          <w:lang w:val="en-US"/>
        </w:rPr>
        <w:t xml:space="preserve"> </w:t>
      </w:r>
      <w:r w:rsidRPr="00CA009B">
        <w:rPr>
          <w:rFonts w:ascii="Arial" w:hAnsi="Arial" w:cs="Arial"/>
          <w:sz w:val="24"/>
          <w:szCs w:val="24"/>
          <w:lang w:val="en-US"/>
        </w:rPr>
        <w:t>parameters</w:t>
      </w:r>
      <w:r>
        <w:rPr>
          <w:rFonts w:ascii="Arial" w:hAnsi="Arial" w:cs="Arial"/>
          <w:sz w:val="24"/>
          <w:szCs w:val="24"/>
          <w:lang w:val="en-US"/>
        </w:rPr>
        <w:t xml:space="preserve"> </w:t>
      </w:r>
      <w:r w:rsidRPr="00CA009B">
        <w:rPr>
          <w:rFonts w:ascii="Arial" w:hAnsi="Arial" w:cs="Arial"/>
          <w:sz w:val="24"/>
          <w:szCs w:val="24"/>
          <w:lang w:val="en-US"/>
        </w:rPr>
        <w:t>that can minimize the percentage error</w:t>
      </w:r>
      <w:r>
        <w:rPr>
          <w:rFonts w:ascii="Arial" w:hAnsi="Arial" w:cs="Arial"/>
          <w:sz w:val="24"/>
          <w:szCs w:val="24"/>
          <w:lang w:val="en-US"/>
        </w:rPr>
        <w:t xml:space="preserve"> between the simulation and experimentation weight</w:t>
      </w:r>
      <w:r w:rsidRPr="00CA009B">
        <w:rPr>
          <w:rFonts w:ascii="Arial" w:hAnsi="Arial" w:cs="Arial"/>
          <w:sz w:val="24"/>
          <w:szCs w:val="24"/>
          <w:lang w:val="en-US"/>
        </w:rPr>
        <w:t xml:space="preserve"> in absence of flash.</w:t>
      </w:r>
    </w:p>
    <w:p w14:paraId="0A7535B2" w14:textId="77777777" w:rsidR="00CA009B" w:rsidRDefault="00CA009B" w:rsidP="00CA009B">
      <w:pPr>
        <w:spacing w:after="0" w:line="240" w:lineRule="auto"/>
        <w:ind w:left="2058" w:right="1922"/>
        <w:jc w:val="both"/>
      </w:pPr>
    </w:p>
    <w:p w14:paraId="64F10638" w14:textId="0D888390" w:rsidR="001C5CAA" w:rsidRDefault="001C5CAA" w:rsidP="00E84723"/>
    <w:p w14:paraId="02861790" w14:textId="0CEC50C0" w:rsidR="00C11028" w:rsidRDefault="00C11028" w:rsidP="00C11028">
      <w:pPr>
        <w:widowControl w:val="0"/>
        <w:autoSpaceDE w:val="0"/>
        <w:autoSpaceDN w:val="0"/>
        <w:adjustRightInd w:val="0"/>
        <w:spacing w:after="0" w:line="200" w:lineRule="exact"/>
        <w:rPr>
          <w:rFonts w:ascii="Times New Roman" w:hAnsi="Times New Roman"/>
          <w:sz w:val="24"/>
          <w:szCs w:val="24"/>
        </w:rPr>
      </w:pPr>
      <w:r>
        <w:rPr>
          <w:noProof/>
        </w:rPr>
        <w:lastRenderedPageBreak/>
        <mc:AlternateContent>
          <mc:Choice Requires="wps">
            <w:drawing>
              <wp:anchor distT="0" distB="0" distL="114300" distR="114300" simplePos="0" relativeHeight="251630592" behindDoc="1" locked="0" layoutInCell="0" allowOverlap="1" wp14:anchorId="0FD0C9EE" wp14:editId="00F332B1">
                <wp:simplePos x="0" y="0"/>
                <wp:positionH relativeFrom="column">
                  <wp:posOffset>1304290</wp:posOffset>
                </wp:positionH>
                <wp:positionV relativeFrom="paragraph">
                  <wp:posOffset>97790</wp:posOffset>
                </wp:positionV>
                <wp:extent cx="4535805" cy="0"/>
                <wp:effectExtent l="0" t="0" r="0" b="0"/>
                <wp:wrapNone/>
                <wp:docPr id="68" name="Connettore diritto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CE88FE" id="Connettore diritto 68" o:spid="_x0000_s1026" style="position:absolute;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7.7pt" to="459.85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" o:allowincell="f" strokeweight=".17567mm"/>
            </w:pict>
          </mc:Fallback>
        </mc:AlternateContent>
      </w:r>
    </w:p>
    <w:p w14:paraId="6D429393" w14:textId="77777777" w:rsidR="00C11028" w:rsidRDefault="00C11028" w:rsidP="00C11028">
      <w:pPr>
        <w:widowControl w:val="0"/>
        <w:autoSpaceDE w:val="0"/>
        <w:autoSpaceDN w:val="0"/>
        <w:adjustRightInd w:val="0"/>
        <w:spacing w:after="0" w:line="200" w:lineRule="exact"/>
        <w:rPr>
          <w:rFonts w:ascii="Times New Roman" w:hAnsi="Times New Roman"/>
          <w:sz w:val="24"/>
          <w:szCs w:val="24"/>
        </w:rPr>
      </w:pPr>
    </w:p>
    <w:p w14:paraId="6E522240" w14:textId="77777777" w:rsidR="00C11028" w:rsidRDefault="00C11028" w:rsidP="00C11028">
      <w:pPr>
        <w:widowControl w:val="0"/>
        <w:autoSpaceDE w:val="0"/>
        <w:autoSpaceDN w:val="0"/>
        <w:adjustRightInd w:val="0"/>
        <w:spacing w:after="0" w:line="397" w:lineRule="exact"/>
        <w:rPr>
          <w:rFonts w:ascii="Times New Roman" w:hAnsi="Times New Roman"/>
          <w:sz w:val="24"/>
          <w:szCs w:val="24"/>
        </w:rPr>
      </w:pPr>
    </w:p>
    <w:p w14:paraId="5FF8F4E6" w14:textId="77777777" w:rsidR="00C11028" w:rsidRDefault="00C11028" w:rsidP="00C11028">
      <w:pPr>
        <w:widowControl w:val="0"/>
        <w:autoSpaceDE w:val="0"/>
        <w:autoSpaceDN w:val="0"/>
        <w:adjustRightInd w:val="0"/>
        <w:spacing w:after="0" w:line="240" w:lineRule="auto"/>
        <w:ind w:left="7700"/>
        <w:rPr>
          <w:rFonts w:ascii="Times New Roman" w:hAnsi="Times New Roman"/>
          <w:sz w:val="24"/>
          <w:szCs w:val="24"/>
        </w:rPr>
      </w:pPr>
      <w:proofErr w:type="spellStart"/>
      <w:r>
        <w:rPr>
          <w:rFonts w:ascii="Arial" w:hAnsi="Arial" w:cs="Arial"/>
          <w:b/>
          <w:bCs/>
          <w:sz w:val="34"/>
          <w:szCs w:val="34"/>
        </w:rPr>
        <w:t>Contents</w:t>
      </w:r>
      <w:proofErr w:type="spellEnd"/>
    </w:p>
    <w:p w14:paraId="6CD7FAF0" w14:textId="2EE0BDFC" w:rsidR="00C11028" w:rsidRDefault="00C11028" w:rsidP="00C11028">
      <w:pPr>
        <w:widowControl w:val="0"/>
        <w:autoSpaceDE w:val="0"/>
        <w:autoSpaceDN w:val="0"/>
        <w:adjustRightInd w:val="0"/>
        <w:spacing w:after="0" w:line="200" w:lineRule="exact"/>
        <w:rPr>
          <w:rFonts w:ascii="Times New Roman" w:hAnsi="Times New Roman"/>
          <w:sz w:val="24"/>
          <w:szCs w:val="24"/>
        </w:rPr>
      </w:pPr>
      <w:r>
        <w:rPr>
          <w:noProof/>
        </w:rPr>
        <mc:AlternateContent>
          <mc:Choice Requires="wps">
            <w:drawing>
              <wp:anchor distT="0" distB="0" distL="114300" distR="114300" simplePos="0" relativeHeight="251629568" behindDoc="1" locked="0" layoutInCell="0" allowOverlap="1" wp14:anchorId="57DF5A8B" wp14:editId="7E6975FF">
                <wp:simplePos x="0" y="0"/>
                <wp:positionH relativeFrom="column">
                  <wp:posOffset>1304290</wp:posOffset>
                </wp:positionH>
                <wp:positionV relativeFrom="paragraph">
                  <wp:posOffset>234315</wp:posOffset>
                </wp:positionV>
                <wp:extent cx="4535805" cy="0"/>
                <wp:effectExtent l="0" t="0" r="0" b="0"/>
                <wp:wrapNone/>
                <wp:docPr id="67" name="Connettore diritto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34BD39" id="Connettore diritto 67" o:spid="_x0000_s1026" style="position:absolute;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8.45pt" to="459.8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" o:allowincell="f" strokeweight=".17567mm"/>
            </w:pict>
          </mc:Fallback>
        </mc:AlternateContent>
      </w:r>
    </w:p>
    <w:p w14:paraId="2E8214F2" w14:textId="77777777" w:rsidR="004E266E" w:rsidRDefault="00CF2550" w:rsidP="00CC38E8">
      <w:pPr>
        <w:spacing w:line="276" w:lineRule="auto"/>
        <w:rPr>
          <w:noProof/>
          <w:lang w:val="en-GB"/>
        </w:rPr>
        <w:sectPr w:rsidR="004E266E" w:rsidSect="004E266E">
          <w:footerReference w:type="default" r:id="rId12"/>
          <w:type w:val="continuous"/>
          <w:pgSz w:w="11906" w:h="16838"/>
          <w:pgMar w:top="612" w:right="340" w:bottom="340" w:left="442" w:header="709" w:footer="709" w:gutter="0"/>
          <w:cols w:space="708"/>
          <w:docGrid w:linePitch="360"/>
        </w:sectPr>
      </w:pPr>
      <w:r>
        <w:rPr>
          <w:lang w:val="en-GB"/>
        </w:rPr>
        <w:fldChar w:fldCharType="begin"/>
      </w:r>
      <w:r>
        <w:rPr>
          <w:lang w:val="en-GB"/>
        </w:rPr>
        <w:instrText xml:space="preserve"> INDEX \c "1" \z "1040" </w:instrText>
      </w:r>
      <w:r>
        <w:rPr>
          <w:lang w:val="en-GB"/>
        </w:rPr>
        <w:fldChar w:fldCharType="separate"/>
      </w:r>
    </w:p>
    <w:p w14:paraId="37A9C317" w14:textId="72CFE974" w:rsidR="004E266E" w:rsidRDefault="004E266E" w:rsidP="002F0D27">
      <w:pPr>
        <w:pStyle w:val="Indice1"/>
        <w:tabs>
          <w:tab w:val="right" w:leader="dot" w:pos="11114"/>
        </w:tabs>
        <w:ind w:left="2296"/>
        <w:rPr>
          <w:noProof/>
        </w:rPr>
      </w:pPr>
      <w:r>
        <w:rPr>
          <w:rFonts w:ascii="Arial" w:hAnsi="Arial" w:cs="Arial"/>
          <w:b/>
          <w:bCs/>
          <w:noProof/>
          <w:lang w:val="en-US"/>
        </w:rPr>
        <w:t xml:space="preserve">1. </w:t>
      </w:r>
      <w:r w:rsidRPr="003E51B5">
        <w:rPr>
          <w:rFonts w:ascii="Arial" w:hAnsi="Arial" w:cs="Arial"/>
          <w:b/>
          <w:bCs/>
          <w:noProof/>
          <w:lang w:val="en-US"/>
        </w:rPr>
        <w:t>Introduction</w:t>
      </w:r>
      <w:r>
        <w:rPr>
          <w:noProof/>
        </w:rPr>
        <w:t>; 4</w:t>
      </w:r>
    </w:p>
    <w:p w14:paraId="2444978D" w14:textId="37707FD4" w:rsidR="004E266E" w:rsidRDefault="004E266E" w:rsidP="002F0D27">
      <w:pPr>
        <w:pStyle w:val="Indice1"/>
        <w:tabs>
          <w:tab w:val="right" w:leader="dot" w:pos="11114"/>
        </w:tabs>
        <w:ind w:left="2296"/>
        <w:rPr>
          <w:noProof/>
        </w:rPr>
      </w:pPr>
      <w:r>
        <w:rPr>
          <w:rFonts w:ascii="Arial" w:hAnsi="Arial" w:cs="Arial"/>
          <w:b/>
          <w:bCs/>
          <w:noProof/>
          <w:lang w:val="en-US"/>
        </w:rPr>
        <w:t xml:space="preserve">2. </w:t>
      </w:r>
      <w:r w:rsidRPr="003E51B5">
        <w:rPr>
          <w:rFonts w:ascii="Arial" w:hAnsi="Arial" w:cs="Arial"/>
          <w:b/>
          <w:bCs/>
          <w:noProof/>
          <w:lang w:val="en-US"/>
        </w:rPr>
        <w:t>Context of research</w:t>
      </w:r>
      <w:r>
        <w:rPr>
          <w:noProof/>
        </w:rPr>
        <w:t>; 6</w:t>
      </w:r>
    </w:p>
    <w:p w14:paraId="4F6A5610" w14:textId="71E4B796" w:rsidR="004E266E" w:rsidRDefault="004E266E" w:rsidP="002F0D27">
      <w:pPr>
        <w:pStyle w:val="Indice1"/>
        <w:tabs>
          <w:tab w:val="right" w:leader="dot" w:pos="11114"/>
        </w:tabs>
        <w:ind w:left="2296"/>
        <w:rPr>
          <w:noProof/>
        </w:rPr>
      </w:pPr>
      <w:r>
        <w:rPr>
          <w:rFonts w:ascii="Arial" w:hAnsi="Arial" w:cs="Arial"/>
          <w:b/>
          <w:bCs/>
          <w:noProof/>
          <w:lang w:val="en-US"/>
        </w:rPr>
        <w:tab/>
      </w:r>
      <w:r w:rsidRPr="003E51B5">
        <w:rPr>
          <w:rFonts w:ascii="Arial" w:hAnsi="Arial" w:cs="Arial"/>
          <w:b/>
          <w:bCs/>
          <w:noProof/>
          <w:lang w:val="en-US"/>
        </w:rPr>
        <w:t>2.1  Macro and Micro injection moulding</w:t>
      </w:r>
      <w:r>
        <w:rPr>
          <w:noProof/>
        </w:rPr>
        <w:t>; 6</w:t>
      </w:r>
    </w:p>
    <w:p w14:paraId="3D748EF6" w14:textId="6E63F1F2" w:rsidR="004E266E" w:rsidRDefault="004E266E" w:rsidP="002F0D27">
      <w:pPr>
        <w:pStyle w:val="Indice1"/>
        <w:tabs>
          <w:tab w:val="right" w:leader="dot" w:pos="11114"/>
        </w:tabs>
        <w:ind w:left="2296"/>
        <w:rPr>
          <w:noProof/>
        </w:rPr>
      </w:pPr>
      <w:r>
        <w:rPr>
          <w:rFonts w:ascii="Arial" w:hAnsi="Arial" w:cs="Arial"/>
          <w:b/>
          <w:bCs/>
          <w:noProof/>
          <w:lang w:val="en-US"/>
        </w:rPr>
        <w:tab/>
      </w:r>
      <w:r w:rsidRPr="003E51B5">
        <w:rPr>
          <w:rFonts w:ascii="Arial" w:hAnsi="Arial" w:cs="Arial"/>
          <w:b/>
          <w:bCs/>
          <w:noProof/>
          <w:lang w:val="en-US"/>
        </w:rPr>
        <w:t>2.2  Micro injection moulding: open problems</w:t>
      </w:r>
      <w:r>
        <w:rPr>
          <w:noProof/>
        </w:rPr>
        <w:t>; 10</w:t>
      </w:r>
    </w:p>
    <w:p w14:paraId="3B9D4377" w14:textId="0B45C5E1" w:rsidR="004E266E" w:rsidRDefault="004E266E" w:rsidP="002F0D27">
      <w:pPr>
        <w:pStyle w:val="Indice1"/>
        <w:tabs>
          <w:tab w:val="right" w:leader="dot" w:pos="11114"/>
        </w:tabs>
        <w:ind w:left="2296"/>
        <w:rPr>
          <w:noProof/>
        </w:rPr>
      </w:pPr>
      <w:r>
        <w:rPr>
          <w:rFonts w:ascii="Arial" w:hAnsi="Arial" w:cs="Arial"/>
          <w:b/>
          <w:bCs/>
          <w:noProof/>
          <w:lang w:val="en-US"/>
        </w:rPr>
        <w:tab/>
      </w:r>
      <w:r w:rsidRPr="003E51B5">
        <w:rPr>
          <w:rFonts w:ascii="Arial" w:hAnsi="Arial" w:cs="Arial"/>
          <w:b/>
          <w:bCs/>
          <w:noProof/>
          <w:lang w:val="en-US"/>
        </w:rPr>
        <w:t>2.3  Draft resolutions</w:t>
      </w:r>
      <w:r>
        <w:rPr>
          <w:noProof/>
        </w:rPr>
        <w:t>; 12</w:t>
      </w:r>
    </w:p>
    <w:p w14:paraId="1B320CBE" w14:textId="0EC5110C" w:rsidR="004E266E" w:rsidRDefault="004E266E" w:rsidP="002F0D27">
      <w:pPr>
        <w:pStyle w:val="Indice1"/>
        <w:tabs>
          <w:tab w:val="right" w:leader="dot" w:pos="11114"/>
        </w:tabs>
        <w:ind w:left="2296"/>
        <w:rPr>
          <w:noProof/>
        </w:rPr>
      </w:pPr>
      <w:r>
        <w:rPr>
          <w:rFonts w:ascii="Arial" w:hAnsi="Arial" w:cs="Arial"/>
          <w:b/>
          <w:bCs/>
          <w:noProof/>
          <w:lang w:val="en-US"/>
        </w:rPr>
        <w:tab/>
      </w:r>
      <w:r w:rsidRPr="003E51B5">
        <w:rPr>
          <w:rFonts w:ascii="Arial" w:hAnsi="Arial" w:cs="Arial"/>
          <w:b/>
          <w:bCs/>
          <w:noProof/>
          <w:lang w:val="en-US"/>
        </w:rPr>
        <w:t>2.4  References</w:t>
      </w:r>
      <w:r>
        <w:rPr>
          <w:noProof/>
        </w:rPr>
        <w:t>; 13</w:t>
      </w:r>
    </w:p>
    <w:p w14:paraId="2F18048F" w14:textId="095B2FB3" w:rsidR="004E266E" w:rsidRDefault="004E266E" w:rsidP="002F0D27">
      <w:pPr>
        <w:pStyle w:val="Indice1"/>
        <w:tabs>
          <w:tab w:val="right" w:leader="dot" w:pos="11114"/>
        </w:tabs>
        <w:ind w:left="2296"/>
        <w:rPr>
          <w:noProof/>
        </w:rPr>
      </w:pPr>
      <w:r>
        <w:rPr>
          <w:rFonts w:ascii="Arial" w:hAnsi="Arial" w:cs="Arial"/>
          <w:b/>
          <w:bCs/>
          <w:noProof/>
          <w:lang w:val="en-US"/>
        </w:rPr>
        <w:t xml:space="preserve">3. </w:t>
      </w:r>
      <w:r w:rsidRPr="003E51B5">
        <w:rPr>
          <w:rFonts w:ascii="Arial" w:hAnsi="Arial" w:cs="Arial"/>
          <w:b/>
          <w:bCs/>
          <w:noProof/>
          <w:lang w:val="en-US"/>
        </w:rPr>
        <w:t>Goal of the PhD activity</w:t>
      </w:r>
      <w:r>
        <w:rPr>
          <w:noProof/>
        </w:rPr>
        <w:t>; 18</w:t>
      </w:r>
    </w:p>
    <w:p w14:paraId="6A1F86B3" w14:textId="0A419A1B" w:rsidR="004E266E" w:rsidRDefault="004E266E" w:rsidP="002F0D27">
      <w:pPr>
        <w:pStyle w:val="Indice1"/>
        <w:tabs>
          <w:tab w:val="right" w:leader="dot" w:pos="11114"/>
        </w:tabs>
        <w:ind w:left="2296"/>
        <w:rPr>
          <w:noProof/>
        </w:rPr>
      </w:pPr>
      <w:r w:rsidRPr="004E266E">
        <w:rPr>
          <w:rFonts w:ascii="Arial" w:hAnsi="Arial" w:cs="Arial"/>
          <w:b/>
          <w:noProof/>
          <w:lang w:val="en-US"/>
        </w:rPr>
        <w:tab/>
        <w:t>3.1  Part weight as</w:t>
      </w:r>
      <w:r w:rsidRPr="003E51B5">
        <w:rPr>
          <w:rFonts w:ascii="Arial" w:hAnsi="Arial" w:cs="Arial"/>
          <w:b/>
          <w:bCs/>
          <w:noProof/>
          <w:lang w:val="en-US"/>
        </w:rPr>
        <w:t xml:space="preserve"> the main observed variable</w:t>
      </w:r>
      <w:r>
        <w:rPr>
          <w:noProof/>
        </w:rPr>
        <w:t>; 18</w:t>
      </w:r>
    </w:p>
    <w:p w14:paraId="567F6B46" w14:textId="3CABFA95" w:rsidR="004E266E" w:rsidRPr="004E266E" w:rsidRDefault="004E266E" w:rsidP="002F0D27">
      <w:pPr>
        <w:pStyle w:val="Indice1"/>
        <w:tabs>
          <w:tab w:val="right" w:leader="dot" w:pos="11114"/>
        </w:tabs>
        <w:ind w:left="2296"/>
        <w:rPr>
          <w:rFonts w:ascii="Arial" w:hAnsi="Arial" w:cs="Arial"/>
          <w:b/>
          <w:noProof/>
          <w:lang w:val="en-US"/>
        </w:rPr>
      </w:pPr>
      <w:r>
        <w:rPr>
          <w:rFonts w:ascii="Arial" w:hAnsi="Arial" w:cs="Arial"/>
          <w:b/>
          <w:noProof/>
          <w:lang w:val="en-US"/>
        </w:rPr>
        <w:tab/>
        <w:t xml:space="preserve">    </w:t>
      </w:r>
      <w:r w:rsidRPr="003E51B5">
        <w:rPr>
          <w:rFonts w:ascii="Arial" w:hAnsi="Arial" w:cs="Arial"/>
          <w:b/>
          <w:noProof/>
          <w:lang w:val="en-US"/>
        </w:rPr>
        <w:t>3.1.1 State of the art of part weight</w:t>
      </w:r>
      <w:r w:rsidRPr="004E266E">
        <w:rPr>
          <w:rFonts w:ascii="Arial" w:hAnsi="Arial" w:cs="Arial"/>
          <w:b/>
          <w:noProof/>
          <w:lang w:val="en-US"/>
        </w:rPr>
        <w:t>; 19</w:t>
      </w:r>
    </w:p>
    <w:p w14:paraId="71434BFF" w14:textId="70B2D3DD" w:rsidR="004E266E" w:rsidRDefault="004E266E" w:rsidP="002F0D27">
      <w:pPr>
        <w:pStyle w:val="Indice1"/>
        <w:tabs>
          <w:tab w:val="right" w:leader="dot" w:pos="11114"/>
        </w:tabs>
        <w:ind w:left="2296"/>
        <w:rPr>
          <w:noProof/>
        </w:rPr>
      </w:pPr>
      <w:r>
        <w:rPr>
          <w:rFonts w:ascii="Arial" w:hAnsi="Arial" w:cs="Arial"/>
          <w:b/>
          <w:bCs/>
          <w:noProof/>
          <w:lang w:val="en-US"/>
        </w:rPr>
        <w:tab/>
      </w:r>
      <w:r w:rsidRPr="003E51B5">
        <w:rPr>
          <w:rFonts w:ascii="Arial" w:hAnsi="Arial" w:cs="Arial"/>
          <w:b/>
          <w:bCs/>
          <w:noProof/>
          <w:lang w:val="en-US"/>
        </w:rPr>
        <w:t>3.2  Costraints related to the part weight</w:t>
      </w:r>
      <w:r>
        <w:rPr>
          <w:noProof/>
        </w:rPr>
        <w:t>; 22</w:t>
      </w:r>
    </w:p>
    <w:p w14:paraId="3DC7613C" w14:textId="1776B202" w:rsidR="004E266E" w:rsidRDefault="004E266E" w:rsidP="002F0D27">
      <w:pPr>
        <w:pStyle w:val="Indice1"/>
        <w:tabs>
          <w:tab w:val="right" w:leader="dot" w:pos="11114"/>
        </w:tabs>
        <w:ind w:left="2296"/>
        <w:rPr>
          <w:noProof/>
        </w:rPr>
      </w:pPr>
      <w:r>
        <w:rPr>
          <w:rFonts w:ascii="Arial" w:hAnsi="Arial" w:cs="Arial"/>
          <w:b/>
          <w:bCs/>
          <w:noProof/>
          <w:lang w:val="en-US"/>
        </w:rPr>
        <w:tab/>
      </w:r>
      <w:r w:rsidRPr="003E51B5">
        <w:rPr>
          <w:rFonts w:ascii="Arial" w:hAnsi="Arial" w:cs="Arial"/>
          <w:b/>
          <w:bCs/>
          <w:noProof/>
          <w:lang w:val="en-US"/>
        </w:rPr>
        <w:t xml:space="preserve">3.3  </w:t>
      </w:r>
      <w:r w:rsidRPr="003E51B5">
        <w:rPr>
          <w:rFonts w:ascii="Arial" w:hAnsi="Arial" w:cs="Arial"/>
          <w:b/>
          <w:bCs/>
          <w:noProof/>
        </w:rPr>
        <w:t>Description of the original idea</w:t>
      </w:r>
      <w:r>
        <w:rPr>
          <w:noProof/>
        </w:rPr>
        <w:t>; 24</w:t>
      </w:r>
    </w:p>
    <w:p w14:paraId="24EA0E58" w14:textId="3F97BFC8" w:rsidR="004E266E" w:rsidRDefault="004E266E" w:rsidP="002F0D27">
      <w:pPr>
        <w:pStyle w:val="Indice1"/>
        <w:tabs>
          <w:tab w:val="right" w:leader="dot" w:pos="11114"/>
        </w:tabs>
        <w:ind w:left="2296"/>
        <w:rPr>
          <w:noProof/>
        </w:rPr>
      </w:pPr>
      <w:r>
        <w:rPr>
          <w:rFonts w:ascii="Arial" w:hAnsi="Arial" w:cs="Arial"/>
          <w:b/>
          <w:bCs/>
          <w:noProof/>
          <w:lang w:val="en-US"/>
        </w:rPr>
        <w:tab/>
      </w:r>
      <w:r w:rsidRPr="003E51B5">
        <w:rPr>
          <w:rFonts w:ascii="Arial" w:hAnsi="Arial" w:cs="Arial"/>
          <w:b/>
          <w:bCs/>
          <w:noProof/>
          <w:lang w:val="en-US"/>
        </w:rPr>
        <w:t xml:space="preserve">3.4  </w:t>
      </w:r>
      <w:r w:rsidRPr="003E51B5">
        <w:rPr>
          <w:rFonts w:ascii="Arial" w:hAnsi="Arial" w:cs="Arial"/>
          <w:b/>
          <w:bCs/>
          <w:noProof/>
        </w:rPr>
        <w:t>References</w:t>
      </w:r>
      <w:r>
        <w:rPr>
          <w:noProof/>
        </w:rPr>
        <w:t>; 25</w:t>
      </w:r>
    </w:p>
    <w:p w14:paraId="704BF3AD" w14:textId="6E14C8D9" w:rsidR="004E266E" w:rsidRDefault="004E266E" w:rsidP="002F0D27">
      <w:pPr>
        <w:pStyle w:val="Indice1"/>
        <w:tabs>
          <w:tab w:val="right" w:leader="dot" w:pos="11114"/>
        </w:tabs>
        <w:ind w:left="2296"/>
        <w:rPr>
          <w:noProof/>
        </w:rPr>
      </w:pPr>
      <w:r>
        <w:rPr>
          <w:rFonts w:ascii="Arial" w:hAnsi="Arial" w:cs="Arial"/>
          <w:b/>
          <w:bCs/>
          <w:noProof/>
          <w:lang w:val="en-GB"/>
        </w:rPr>
        <w:t xml:space="preserve">4. </w:t>
      </w:r>
      <w:r w:rsidRPr="003E51B5">
        <w:rPr>
          <w:rFonts w:ascii="Arial" w:hAnsi="Arial" w:cs="Arial"/>
          <w:b/>
          <w:bCs/>
          <w:noProof/>
          <w:lang w:val="en-GB"/>
        </w:rPr>
        <w:t>Methodologies and tools to build</w:t>
      </w:r>
      <w:r>
        <w:rPr>
          <w:rFonts w:ascii="Arial" w:hAnsi="Arial" w:cs="Arial"/>
          <w:b/>
          <w:bCs/>
          <w:noProof/>
          <w:lang w:val="en-GB"/>
        </w:rPr>
        <w:t xml:space="preserve"> the weight and flash dataset</w:t>
      </w:r>
      <w:r>
        <w:rPr>
          <w:noProof/>
        </w:rPr>
        <w:t>; 31</w:t>
      </w:r>
    </w:p>
    <w:p w14:paraId="42350DC0" w14:textId="7425FC46" w:rsidR="004E266E" w:rsidRDefault="004E266E" w:rsidP="002F0D27">
      <w:pPr>
        <w:pStyle w:val="Indice1"/>
        <w:tabs>
          <w:tab w:val="right" w:leader="dot" w:pos="11114"/>
        </w:tabs>
        <w:ind w:left="2516"/>
        <w:rPr>
          <w:noProof/>
        </w:rPr>
      </w:pPr>
      <w:r w:rsidRPr="003E51B5">
        <w:rPr>
          <w:rFonts w:ascii="Arial" w:hAnsi="Arial" w:cs="Arial"/>
          <w:b/>
          <w:bCs/>
          <w:noProof/>
          <w:lang w:val="en-US"/>
        </w:rPr>
        <w:t>4.1  Part weight as the main observed variable</w:t>
      </w:r>
      <w:r>
        <w:rPr>
          <w:noProof/>
        </w:rPr>
        <w:t>; 31</w:t>
      </w:r>
    </w:p>
    <w:p w14:paraId="085D590B"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4.2  </w:t>
      </w:r>
      <w:r w:rsidRPr="003E51B5">
        <w:rPr>
          <w:rFonts w:ascii="Arial" w:hAnsi="Arial" w:cs="Arial"/>
          <w:b/>
          <w:bCs/>
          <w:noProof/>
          <w:lang w:val="en-GB"/>
        </w:rPr>
        <w:t>Check of the measurement tool error</w:t>
      </w:r>
      <w:r>
        <w:rPr>
          <w:noProof/>
        </w:rPr>
        <w:t>; 32</w:t>
      </w:r>
    </w:p>
    <w:p w14:paraId="002DA9C1"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4.3  </w:t>
      </w:r>
      <w:r w:rsidRPr="003E51B5">
        <w:rPr>
          <w:rFonts w:ascii="Arial" w:hAnsi="Arial" w:cs="Arial"/>
          <w:b/>
          <w:bCs/>
          <w:noProof/>
          <w:lang w:val="en-GB"/>
        </w:rPr>
        <w:t>Power analysis and evaluation of the sigma of the process</w:t>
      </w:r>
      <w:r>
        <w:rPr>
          <w:noProof/>
        </w:rPr>
        <w:t>; 34</w:t>
      </w:r>
    </w:p>
    <w:p w14:paraId="72D611C6"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4.4  </w:t>
      </w:r>
      <w:r w:rsidRPr="003E51B5">
        <w:rPr>
          <w:rFonts w:ascii="Arial" w:hAnsi="Arial" w:cs="Arial"/>
          <w:b/>
          <w:bCs/>
          <w:noProof/>
        </w:rPr>
        <w:t>Experimental plan</w:t>
      </w:r>
      <w:r>
        <w:rPr>
          <w:noProof/>
        </w:rPr>
        <w:t>; 36</w:t>
      </w:r>
    </w:p>
    <w:p w14:paraId="1974CFC5"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4.5  </w:t>
      </w:r>
      <w:r w:rsidRPr="003E51B5">
        <w:rPr>
          <w:rFonts w:ascii="Arial" w:hAnsi="Arial" w:cs="Arial"/>
          <w:b/>
          <w:bCs/>
          <w:noProof/>
          <w:lang w:val="en-GB"/>
        </w:rPr>
        <w:t>Dataset definition to identify the part weight and flash models</w:t>
      </w:r>
      <w:r>
        <w:rPr>
          <w:noProof/>
        </w:rPr>
        <w:t>; 38</w:t>
      </w:r>
    </w:p>
    <w:p w14:paraId="643600CE" w14:textId="77777777" w:rsidR="002F0D27" w:rsidRDefault="004E266E" w:rsidP="002F0D27">
      <w:pPr>
        <w:pStyle w:val="Indice1"/>
        <w:tabs>
          <w:tab w:val="right" w:leader="dot" w:pos="11114"/>
        </w:tabs>
        <w:ind w:left="2296"/>
        <w:rPr>
          <w:rFonts w:ascii="Arial" w:hAnsi="Arial" w:cs="Arial"/>
          <w:b/>
          <w:bCs/>
          <w:noProof/>
          <w:lang w:val="en-GB"/>
        </w:rPr>
      </w:pPr>
      <w:r>
        <w:rPr>
          <w:rFonts w:ascii="Arial" w:hAnsi="Arial" w:cs="Arial"/>
          <w:b/>
          <w:bCs/>
          <w:noProof/>
          <w:lang w:val="en-GB"/>
        </w:rPr>
        <w:t xml:space="preserve">5. </w:t>
      </w:r>
      <w:r w:rsidRPr="003E51B5">
        <w:rPr>
          <w:rFonts w:ascii="Arial" w:hAnsi="Arial" w:cs="Arial"/>
          <w:b/>
          <w:bCs/>
          <w:noProof/>
          <w:lang w:val="en-GB"/>
        </w:rPr>
        <w:t>Methodologies and tools to identify</w:t>
      </w:r>
      <w:r>
        <w:rPr>
          <w:rFonts w:ascii="Arial" w:hAnsi="Arial" w:cs="Arial"/>
          <w:b/>
          <w:bCs/>
          <w:noProof/>
          <w:lang w:val="en-GB"/>
        </w:rPr>
        <w:t xml:space="preserve"> </w:t>
      </w:r>
      <w:r w:rsidRPr="004E266E">
        <w:rPr>
          <w:rFonts w:ascii="Arial" w:hAnsi="Arial" w:cs="Arial"/>
          <w:b/>
          <w:bCs/>
          <w:noProof/>
          <w:lang w:val="en-GB"/>
        </w:rPr>
        <w:t xml:space="preserve">the models of part weight and flash </w:t>
      </w:r>
    </w:p>
    <w:p w14:paraId="25DFE27C" w14:textId="19767149" w:rsidR="004E266E" w:rsidRDefault="002F0D27" w:rsidP="002F0D27">
      <w:pPr>
        <w:pStyle w:val="Indice1"/>
        <w:tabs>
          <w:tab w:val="right" w:leader="dot" w:pos="11114"/>
        </w:tabs>
        <w:ind w:left="2296"/>
        <w:rPr>
          <w:noProof/>
        </w:rPr>
      </w:pPr>
      <w:r>
        <w:rPr>
          <w:rFonts w:ascii="Arial" w:hAnsi="Arial" w:cs="Arial"/>
          <w:b/>
          <w:bCs/>
          <w:noProof/>
          <w:lang w:val="en-GB"/>
        </w:rPr>
        <w:t xml:space="preserve">    </w:t>
      </w:r>
      <w:r w:rsidR="004E266E" w:rsidRPr="004E266E">
        <w:rPr>
          <w:rFonts w:ascii="Arial" w:hAnsi="Arial" w:cs="Arial"/>
          <w:b/>
          <w:bCs/>
          <w:noProof/>
          <w:lang w:val="en-GB"/>
        </w:rPr>
        <w:t>constraint to address the optimization problem</w:t>
      </w:r>
      <w:r w:rsidR="004E266E">
        <w:rPr>
          <w:noProof/>
        </w:rPr>
        <w:t>; 39</w:t>
      </w:r>
    </w:p>
    <w:p w14:paraId="31537D94" w14:textId="4E336CC0" w:rsidR="004E266E" w:rsidRDefault="004E266E" w:rsidP="002F0D27">
      <w:pPr>
        <w:pStyle w:val="Indice1"/>
        <w:tabs>
          <w:tab w:val="right" w:leader="dot" w:pos="11114"/>
        </w:tabs>
        <w:ind w:left="2516"/>
        <w:rPr>
          <w:noProof/>
        </w:rPr>
      </w:pPr>
      <w:r w:rsidRPr="003E51B5">
        <w:rPr>
          <w:rFonts w:ascii="Arial" w:hAnsi="Arial" w:cs="Arial"/>
          <w:b/>
          <w:bCs/>
          <w:noProof/>
          <w:lang w:val="en-US"/>
        </w:rPr>
        <w:t>5.1  Binary Logistic regression</w:t>
      </w:r>
      <w:r>
        <w:rPr>
          <w:noProof/>
        </w:rPr>
        <w:t>; 39</w:t>
      </w:r>
    </w:p>
    <w:p w14:paraId="6B055567"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5.2  Part weight model identification based on reduced dataset</w:t>
      </w:r>
      <w:r>
        <w:rPr>
          <w:noProof/>
        </w:rPr>
        <w:t>; 42</w:t>
      </w:r>
    </w:p>
    <w:p w14:paraId="46AA4AED"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5.3  </w:t>
      </w:r>
      <w:r w:rsidRPr="003E51B5">
        <w:rPr>
          <w:rFonts w:ascii="Arial" w:hAnsi="Arial" w:cs="Arial"/>
          <w:b/>
          <w:bCs/>
          <w:noProof/>
          <w:lang w:val="en-GB"/>
        </w:rPr>
        <w:t>Summary of the identified models of part weight and flash constraint</w:t>
      </w:r>
      <w:r>
        <w:rPr>
          <w:noProof/>
        </w:rPr>
        <w:t>; 43</w:t>
      </w:r>
    </w:p>
    <w:p w14:paraId="0A3C17FF" w14:textId="56274A37" w:rsidR="004E266E" w:rsidRDefault="004E266E" w:rsidP="002F0D27">
      <w:pPr>
        <w:pStyle w:val="Indice1"/>
        <w:tabs>
          <w:tab w:val="right" w:leader="dot" w:pos="11114"/>
        </w:tabs>
        <w:ind w:left="2296"/>
        <w:rPr>
          <w:noProof/>
        </w:rPr>
      </w:pPr>
      <w:r>
        <w:rPr>
          <w:rFonts w:ascii="Arial" w:hAnsi="Arial" w:cs="Arial"/>
          <w:b/>
          <w:bCs/>
          <w:noProof/>
          <w:lang w:val="en-US"/>
        </w:rPr>
        <w:t xml:space="preserve">6. </w:t>
      </w:r>
      <w:r w:rsidRPr="003E51B5">
        <w:rPr>
          <w:rFonts w:ascii="Arial" w:hAnsi="Arial" w:cs="Arial"/>
          <w:b/>
          <w:bCs/>
          <w:noProof/>
          <w:lang w:val="en-US"/>
        </w:rPr>
        <w:t>Optimization problem</w:t>
      </w:r>
      <w:r w:rsidRPr="004E266E">
        <w:rPr>
          <w:rFonts w:ascii="Arial" w:hAnsi="Arial" w:cs="Arial"/>
          <w:b/>
          <w:bCs/>
          <w:noProof/>
          <w:lang w:val="en-US"/>
        </w:rPr>
        <w:t>: procedure, results and discussion</w:t>
      </w:r>
      <w:r>
        <w:rPr>
          <w:noProof/>
        </w:rPr>
        <w:t>; 45</w:t>
      </w:r>
    </w:p>
    <w:p w14:paraId="0E093F57" w14:textId="436EBC56" w:rsidR="004E266E" w:rsidRDefault="004E266E" w:rsidP="002F0D27">
      <w:pPr>
        <w:pStyle w:val="Indice1"/>
        <w:tabs>
          <w:tab w:val="right" w:leader="dot" w:pos="11114"/>
        </w:tabs>
        <w:ind w:left="2516"/>
        <w:rPr>
          <w:noProof/>
        </w:rPr>
      </w:pPr>
      <w:r w:rsidRPr="003E51B5">
        <w:rPr>
          <w:rFonts w:ascii="Arial" w:hAnsi="Arial" w:cs="Arial"/>
          <w:b/>
          <w:bCs/>
          <w:noProof/>
          <w:lang w:val="en-US"/>
        </w:rPr>
        <w:t>6.1  Binary Logistic regression</w:t>
      </w:r>
      <w:r>
        <w:rPr>
          <w:noProof/>
        </w:rPr>
        <w:t>; 45</w:t>
      </w:r>
    </w:p>
    <w:p w14:paraId="13CFACE6"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6.2  Optimization Procedure</w:t>
      </w:r>
      <w:r>
        <w:rPr>
          <w:noProof/>
        </w:rPr>
        <w:t>; 46</w:t>
      </w:r>
    </w:p>
    <w:p w14:paraId="2128A130"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6.3  Results and discussion</w:t>
      </w:r>
      <w:r>
        <w:rPr>
          <w:noProof/>
        </w:rPr>
        <w:t>; 48</w:t>
      </w:r>
    </w:p>
    <w:p w14:paraId="2EBC79AB" w14:textId="3C56F2ED" w:rsidR="004E266E" w:rsidRDefault="004E266E" w:rsidP="002F0D27">
      <w:pPr>
        <w:pStyle w:val="Indice1"/>
        <w:tabs>
          <w:tab w:val="right" w:leader="dot" w:pos="11114"/>
        </w:tabs>
        <w:ind w:left="2516"/>
        <w:rPr>
          <w:noProof/>
        </w:rPr>
      </w:pPr>
      <w:r>
        <w:rPr>
          <w:rFonts w:ascii="Arial" w:hAnsi="Arial" w:cs="Arial"/>
          <w:b/>
          <w:noProof/>
          <w:lang w:val="en-US"/>
        </w:rPr>
        <w:tab/>
      </w:r>
      <w:r w:rsidRPr="003E51B5">
        <w:rPr>
          <w:rFonts w:ascii="Arial" w:hAnsi="Arial" w:cs="Arial"/>
          <w:b/>
          <w:noProof/>
          <w:lang w:val="en-US"/>
        </w:rPr>
        <w:t>6.3.1  Optimal value of part weight under deterministic constraint</w:t>
      </w:r>
      <w:r>
        <w:rPr>
          <w:noProof/>
        </w:rPr>
        <w:t>; 48</w:t>
      </w:r>
    </w:p>
    <w:p w14:paraId="0F9456B0" w14:textId="6EB24ADB" w:rsidR="004E266E" w:rsidRDefault="004E266E" w:rsidP="002F0D27">
      <w:pPr>
        <w:pStyle w:val="Indice1"/>
        <w:tabs>
          <w:tab w:val="right" w:leader="dot" w:pos="11114"/>
        </w:tabs>
        <w:ind w:left="2516"/>
        <w:rPr>
          <w:noProof/>
        </w:rPr>
      </w:pPr>
      <w:r>
        <w:rPr>
          <w:rFonts w:ascii="Arial" w:hAnsi="Arial" w:cs="Arial"/>
          <w:b/>
          <w:noProof/>
          <w:lang w:val="en-US"/>
        </w:rPr>
        <w:tab/>
      </w:r>
      <w:r w:rsidRPr="003E51B5">
        <w:rPr>
          <w:rFonts w:ascii="Arial" w:hAnsi="Arial" w:cs="Arial"/>
          <w:b/>
          <w:noProof/>
          <w:lang w:val="en-US"/>
        </w:rPr>
        <w:t>6.3.2  Optimal region of part weight under stochastic constraint</w:t>
      </w:r>
      <w:r>
        <w:rPr>
          <w:noProof/>
        </w:rPr>
        <w:t>; 50</w:t>
      </w:r>
    </w:p>
    <w:p w14:paraId="48CE4EF1"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6.4  Nomenclature</w:t>
      </w:r>
      <w:r>
        <w:rPr>
          <w:noProof/>
        </w:rPr>
        <w:t>; 54</w:t>
      </w:r>
    </w:p>
    <w:p w14:paraId="2DB74573"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6.5  References</w:t>
      </w:r>
      <w:r>
        <w:rPr>
          <w:noProof/>
        </w:rPr>
        <w:t>; 55</w:t>
      </w:r>
    </w:p>
    <w:p w14:paraId="0A5404B2" w14:textId="15FD4479" w:rsidR="004E266E" w:rsidRDefault="004E266E" w:rsidP="002F0D27">
      <w:pPr>
        <w:pStyle w:val="Indice1"/>
        <w:tabs>
          <w:tab w:val="right" w:leader="dot" w:pos="11114"/>
        </w:tabs>
        <w:ind w:left="2296"/>
        <w:rPr>
          <w:rFonts w:ascii="Arial" w:hAnsi="Arial" w:cs="Arial"/>
          <w:b/>
          <w:bCs/>
          <w:noProof/>
          <w:lang w:val="en-US"/>
        </w:rPr>
      </w:pPr>
      <w:r>
        <w:rPr>
          <w:rFonts w:ascii="Arial" w:hAnsi="Arial" w:cs="Arial"/>
          <w:b/>
          <w:bCs/>
          <w:noProof/>
          <w:lang w:val="en-GB"/>
        </w:rPr>
        <w:t xml:space="preserve">7. </w:t>
      </w:r>
      <w:r w:rsidRPr="003E51B5">
        <w:rPr>
          <w:rFonts w:ascii="Arial" w:hAnsi="Arial" w:cs="Arial"/>
          <w:b/>
          <w:bCs/>
          <w:noProof/>
          <w:lang w:val="en-GB"/>
        </w:rPr>
        <w:t>Conclusions</w:t>
      </w:r>
      <w:r>
        <w:rPr>
          <w:noProof/>
        </w:rPr>
        <w:t>; 56</w:t>
      </w:r>
    </w:p>
    <w:p w14:paraId="7B74C9C5" w14:textId="1E20DBDD" w:rsidR="004E266E" w:rsidRDefault="004E266E" w:rsidP="002F0D27">
      <w:pPr>
        <w:pStyle w:val="Indice1"/>
        <w:tabs>
          <w:tab w:val="right" w:leader="dot" w:pos="11114"/>
        </w:tabs>
        <w:ind w:left="2296"/>
        <w:rPr>
          <w:noProof/>
        </w:rPr>
      </w:pPr>
      <w:r>
        <w:rPr>
          <w:rFonts w:ascii="Arial" w:hAnsi="Arial" w:cs="Arial"/>
          <w:b/>
          <w:bCs/>
          <w:noProof/>
          <w:lang w:val="en-US"/>
        </w:rPr>
        <w:t xml:space="preserve">A1. </w:t>
      </w:r>
      <w:r w:rsidRPr="003E51B5">
        <w:rPr>
          <w:rFonts w:ascii="Arial" w:hAnsi="Arial" w:cs="Arial"/>
          <w:b/>
          <w:bCs/>
          <w:noProof/>
          <w:lang w:val="en-US"/>
        </w:rPr>
        <w:t>Part weight comparison between</w:t>
      </w:r>
      <w:r>
        <w:rPr>
          <w:noProof/>
        </w:rPr>
        <w:t>; 58</w:t>
      </w:r>
    </w:p>
    <w:p w14:paraId="6AF014B5" w14:textId="32B9508D" w:rsidR="004E266E" w:rsidRDefault="004E266E" w:rsidP="002F0D27">
      <w:pPr>
        <w:pStyle w:val="Indice1"/>
        <w:tabs>
          <w:tab w:val="right" w:leader="dot" w:pos="11114"/>
        </w:tabs>
        <w:ind w:left="2516"/>
        <w:rPr>
          <w:noProof/>
        </w:rPr>
      </w:pPr>
      <w:r w:rsidRPr="003E51B5">
        <w:rPr>
          <w:rFonts w:ascii="Arial" w:hAnsi="Arial" w:cs="Arial"/>
          <w:b/>
          <w:bCs/>
          <w:noProof/>
          <w:lang w:val="en-US"/>
        </w:rPr>
        <w:t>A1.1  Introduction</w:t>
      </w:r>
      <w:r>
        <w:rPr>
          <w:noProof/>
        </w:rPr>
        <w:t>; 58</w:t>
      </w:r>
    </w:p>
    <w:p w14:paraId="17574BFB"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A1.2  </w:t>
      </w:r>
      <w:r w:rsidRPr="003E51B5">
        <w:rPr>
          <w:rFonts w:ascii="Arial" w:hAnsi="Arial" w:cs="Arial"/>
          <w:b/>
          <w:bCs/>
          <w:noProof/>
        </w:rPr>
        <w:t>Simulator parameters</w:t>
      </w:r>
      <w:r>
        <w:rPr>
          <w:noProof/>
        </w:rPr>
        <w:t>; 59</w:t>
      </w:r>
    </w:p>
    <w:p w14:paraId="0B0AA923"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A1.3  </w:t>
      </w:r>
      <w:r w:rsidRPr="003E51B5">
        <w:rPr>
          <w:rFonts w:ascii="Arial" w:hAnsi="Arial" w:cs="Arial"/>
          <w:b/>
          <w:bCs/>
          <w:noProof/>
        </w:rPr>
        <w:t>Variability range of simulator parameters</w:t>
      </w:r>
      <w:r>
        <w:rPr>
          <w:noProof/>
        </w:rPr>
        <w:t>; 60</w:t>
      </w:r>
    </w:p>
    <w:p w14:paraId="33076C19"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A1.4  </w:t>
      </w:r>
      <w:r w:rsidRPr="003E51B5">
        <w:rPr>
          <w:rFonts w:ascii="Arial" w:hAnsi="Arial" w:cs="Arial"/>
          <w:b/>
          <w:bCs/>
          <w:noProof/>
        </w:rPr>
        <w:t>Design of simulated experiments</w:t>
      </w:r>
      <w:r>
        <w:rPr>
          <w:noProof/>
        </w:rPr>
        <w:t>; 62</w:t>
      </w:r>
    </w:p>
    <w:p w14:paraId="3ECAC064"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A1.5  Coding of experiments related to flash</w:t>
      </w:r>
      <w:r>
        <w:rPr>
          <w:noProof/>
        </w:rPr>
        <w:t>; 62</w:t>
      </w:r>
    </w:p>
    <w:p w14:paraId="034396D8"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A1.6  Regression on condition (0 0)</w:t>
      </w:r>
      <w:r>
        <w:rPr>
          <w:noProof/>
        </w:rPr>
        <w:t>; 63</w:t>
      </w:r>
    </w:p>
    <w:p w14:paraId="52FEA021" w14:textId="568B8C1B" w:rsidR="004E266E" w:rsidRDefault="002F0D27" w:rsidP="002F0D27">
      <w:pPr>
        <w:pStyle w:val="Indice1"/>
        <w:tabs>
          <w:tab w:val="right" w:leader="dot" w:pos="11114"/>
        </w:tabs>
        <w:ind w:left="2516"/>
        <w:rPr>
          <w:noProof/>
        </w:rPr>
      </w:pPr>
      <w:r>
        <w:rPr>
          <w:rFonts w:ascii="Arial" w:hAnsi="Arial" w:cs="Arial"/>
          <w:b/>
          <w:noProof/>
          <w:lang w:val="en-US"/>
        </w:rPr>
        <w:t xml:space="preserve">      </w:t>
      </w:r>
      <w:r w:rsidR="004E266E" w:rsidRPr="003E51B5">
        <w:rPr>
          <w:rFonts w:ascii="Arial" w:hAnsi="Arial" w:cs="Arial"/>
          <w:b/>
          <w:noProof/>
          <w:lang w:val="en-US"/>
        </w:rPr>
        <w:t>A1.6.1  Full model</w:t>
      </w:r>
      <w:r w:rsidR="004E266E">
        <w:rPr>
          <w:noProof/>
        </w:rPr>
        <w:t>; 63</w:t>
      </w:r>
    </w:p>
    <w:p w14:paraId="0D51ECA8" w14:textId="0C41E219" w:rsidR="004E266E" w:rsidRDefault="002F0D27" w:rsidP="002F0D27">
      <w:pPr>
        <w:pStyle w:val="Indice1"/>
        <w:tabs>
          <w:tab w:val="right" w:leader="dot" w:pos="11114"/>
        </w:tabs>
        <w:ind w:left="2516"/>
        <w:rPr>
          <w:noProof/>
        </w:rPr>
      </w:pPr>
      <w:r>
        <w:rPr>
          <w:rFonts w:ascii="Arial" w:hAnsi="Arial" w:cs="Arial"/>
          <w:b/>
          <w:noProof/>
          <w:lang w:val="en-US"/>
        </w:rPr>
        <w:t xml:space="preserve">      </w:t>
      </w:r>
      <w:r w:rsidR="004E266E" w:rsidRPr="003E51B5">
        <w:rPr>
          <w:rFonts w:ascii="Arial" w:hAnsi="Arial" w:cs="Arial"/>
          <w:b/>
          <w:noProof/>
          <w:lang w:val="en-US"/>
        </w:rPr>
        <w:t xml:space="preserve">A1.6.1  </w:t>
      </w:r>
      <w:r w:rsidR="004E266E" w:rsidRPr="003E51B5">
        <w:rPr>
          <w:rFonts w:ascii="Arial" w:hAnsi="Arial" w:cs="Arial"/>
          <w:b/>
          <w:noProof/>
        </w:rPr>
        <w:t>Reduced model for condition (0 0)</w:t>
      </w:r>
      <w:r w:rsidR="004E266E">
        <w:rPr>
          <w:noProof/>
        </w:rPr>
        <w:t>; 64</w:t>
      </w:r>
    </w:p>
    <w:p w14:paraId="1AF0AB45"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A1.7  Regression analysis on condition (0 0) + (1 0)</w:t>
      </w:r>
      <w:r>
        <w:rPr>
          <w:noProof/>
        </w:rPr>
        <w:t>; 65</w:t>
      </w:r>
    </w:p>
    <w:p w14:paraId="1DE73F6C"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A1.8  </w:t>
      </w:r>
      <w:r w:rsidRPr="003E51B5">
        <w:rPr>
          <w:rFonts w:ascii="Arial" w:hAnsi="Arial" w:cs="Arial"/>
          <w:b/>
          <w:bCs/>
          <w:noProof/>
        </w:rPr>
        <w:t>Comparison of reduced models</w:t>
      </w:r>
      <w:r>
        <w:rPr>
          <w:noProof/>
        </w:rPr>
        <w:t>; 67; 69</w:t>
      </w:r>
    </w:p>
    <w:p w14:paraId="4B78E568" w14:textId="77777777" w:rsidR="004E266E" w:rsidRDefault="004E266E" w:rsidP="002F0D27">
      <w:pPr>
        <w:pStyle w:val="Indice1"/>
        <w:tabs>
          <w:tab w:val="right" w:leader="dot" w:pos="11114"/>
        </w:tabs>
        <w:ind w:left="2516"/>
        <w:rPr>
          <w:noProof/>
        </w:rPr>
      </w:pPr>
      <w:r w:rsidRPr="003E51B5">
        <w:rPr>
          <w:rFonts w:ascii="Arial" w:hAnsi="Arial" w:cs="Arial"/>
          <w:b/>
          <w:bCs/>
          <w:noProof/>
          <w:lang w:val="en-US"/>
        </w:rPr>
        <w:t xml:space="preserve">A1.9  </w:t>
      </w:r>
      <w:r w:rsidRPr="003E51B5">
        <w:rPr>
          <w:rFonts w:ascii="Arial" w:hAnsi="Arial" w:cs="Arial"/>
          <w:b/>
          <w:bCs/>
          <w:noProof/>
        </w:rPr>
        <w:t>Conclusions</w:t>
      </w:r>
      <w:r>
        <w:rPr>
          <w:noProof/>
        </w:rPr>
        <w:t>; 68</w:t>
      </w:r>
    </w:p>
    <w:p w14:paraId="78059215" w14:textId="2E6D5096" w:rsidR="004E266E" w:rsidRDefault="004E266E">
      <w:pPr>
        <w:pStyle w:val="Indice1"/>
        <w:tabs>
          <w:tab w:val="right" w:leader="dot" w:pos="11114"/>
        </w:tabs>
        <w:rPr>
          <w:noProof/>
        </w:rPr>
      </w:pPr>
    </w:p>
    <w:p w14:paraId="08C21E87" w14:textId="6F99F341" w:rsidR="004E266E" w:rsidRDefault="004E266E">
      <w:pPr>
        <w:pStyle w:val="Indice1"/>
        <w:tabs>
          <w:tab w:val="right" w:leader="dot" w:pos="11114"/>
        </w:tabs>
        <w:rPr>
          <w:noProof/>
        </w:rPr>
      </w:pPr>
    </w:p>
    <w:p w14:paraId="1A19CDED" w14:textId="0F45390C" w:rsidR="004E266E" w:rsidRDefault="004E266E">
      <w:pPr>
        <w:pStyle w:val="Indice1"/>
        <w:tabs>
          <w:tab w:val="right" w:leader="dot" w:pos="11114"/>
        </w:tabs>
        <w:rPr>
          <w:noProof/>
        </w:rPr>
      </w:pPr>
    </w:p>
    <w:p w14:paraId="260933EC" w14:textId="7FD26902" w:rsidR="004E266E" w:rsidRDefault="004E266E">
      <w:pPr>
        <w:pStyle w:val="Indice1"/>
        <w:tabs>
          <w:tab w:val="right" w:leader="dot" w:pos="11114"/>
        </w:tabs>
        <w:rPr>
          <w:noProof/>
        </w:rPr>
      </w:pPr>
    </w:p>
    <w:p w14:paraId="4A19B86E" w14:textId="4007CDF4" w:rsidR="004E266E" w:rsidRDefault="004E266E">
      <w:pPr>
        <w:pStyle w:val="Indice1"/>
        <w:tabs>
          <w:tab w:val="right" w:leader="dot" w:pos="11114"/>
        </w:tabs>
        <w:rPr>
          <w:noProof/>
        </w:rPr>
      </w:pPr>
    </w:p>
    <w:p w14:paraId="1AE65B0C" w14:textId="123FA3F8" w:rsidR="004E266E" w:rsidRDefault="004E266E" w:rsidP="00CC38E8">
      <w:pPr>
        <w:spacing w:line="276" w:lineRule="auto"/>
        <w:rPr>
          <w:noProof/>
          <w:lang w:val="en-GB"/>
        </w:rPr>
        <w:sectPr w:rsidR="004E266E" w:rsidSect="004E266E">
          <w:type w:val="continuous"/>
          <w:pgSz w:w="11906" w:h="16838"/>
          <w:pgMar w:top="612" w:right="340" w:bottom="340" w:left="442" w:header="709" w:footer="709" w:gutter="0"/>
          <w:cols w:space="720"/>
          <w:docGrid w:linePitch="360"/>
        </w:sectPr>
      </w:pPr>
    </w:p>
    <w:p w14:paraId="1AA078C4" w14:textId="3F7587C5" w:rsidR="005C49D8" w:rsidRDefault="00CF2550" w:rsidP="00CC38E8">
      <w:pPr>
        <w:spacing w:line="276" w:lineRule="auto"/>
        <w:rPr>
          <w:lang w:val="en-GB"/>
        </w:rPr>
      </w:pPr>
      <w:r>
        <w:rPr>
          <w:lang w:val="en-GB"/>
        </w:rPr>
        <w:fldChar w:fldCharType="end"/>
      </w:r>
    </w:p>
    <w:p w14:paraId="4C480C4C" w14:textId="05A3EFE7" w:rsidR="00BE198C" w:rsidRPr="007A6DD1" w:rsidRDefault="00BE198C" w:rsidP="00BE198C">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noProof/>
        </w:rPr>
        <mc:AlternateContent>
          <mc:Choice Requires="wps">
            <w:drawing>
              <wp:anchor distT="0" distB="0" distL="114300" distR="114300" simplePos="0" relativeHeight="251633664" behindDoc="1" locked="0" layoutInCell="0" allowOverlap="1" wp14:anchorId="24CADDD5" wp14:editId="69232DE1">
                <wp:simplePos x="0" y="0"/>
                <wp:positionH relativeFrom="column">
                  <wp:posOffset>1304290</wp:posOffset>
                </wp:positionH>
                <wp:positionV relativeFrom="paragraph">
                  <wp:posOffset>113030</wp:posOffset>
                </wp:positionV>
                <wp:extent cx="4535805" cy="0"/>
                <wp:effectExtent l="0" t="0" r="0" b="0"/>
                <wp:wrapNone/>
                <wp:docPr id="72" name="Connettore diritto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B96752" id="Connettore diritto 72" o:spid="_x0000_s1026" style="position:absolute;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8.9pt" to="459.8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" o:allowincell="f" strokeweight=".17567mm"/>
            </w:pict>
          </mc:Fallback>
        </mc:AlternateContent>
      </w:r>
      <w:r w:rsidRPr="007A6DD1">
        <w:rPr>
          <w:rFonts w:ascii="Arial" w:hAnsi="Arial" w:cs="Arial"/>
          <w:sz w:val="29"/>
          <w:szCs w:val="29"/>
          <w:lang w:val="en-US"/>
        </w:rPr>
        <w:t xml:space="preserve">CHAPTER </w:t>
      </w:r>
      <w:r w:rsidRPr="007A6DD1">
        <w:rPr>
          <w:rFonts w:ascii="Arial" w:hAnsi="Arial" w:cs="Arial"/>
          <w:sz w:val="151"/>
          <w:szCs w:val="151"/>
          <w:lang w:val="en-US"/>
        </w:rPr>
        <w:t>1</w:t>
      </w:r>
    </w:p>
    <w:p w14:paraId="030C9914" w14:textId="6E11CAC3" w:rsidR="00BE198C" w:rsidRPr="007A6DD1" w:rsidRDefault="00BE198C" w:rsidP="00BE198C">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31616" behindDoc="1" locked="0" layoutInCell="0" allowOverlap="1" wp14:anchorId="15ACE862" wp14:editId="2D63F098">
                <wp:simplePos x="0" y="0"/>
                <wp:positionH relativeFrom="column">
                  <wp:posOffset>1304290</wp:posOffset>
                </wp:positionH>
                <wp:positionV relativeFrom="paragraph">
                  <wp:posOffset>563880</wp:posOffset>
                </wp:positionV>
                <wp:extent cx="4535805" cy="0"/>
                <wp:effectExtent l="0" t="0" r="0" b="0"/>
                <wp:wrapNone/>
                <wp:docPr id="71" name="Connettore diritto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E2D858" id="Connettore diritto 71" o:spid="_x0000_s1026" style="position:absolute;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44.4pt" to="459.85pt,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" o:allowincell="f" strokeweight=".17567mm"/>
            </w:pict>
          </mc:Fallback>
        </mc:AlternateContent>
      </w:r>
    </w:p>
    <w:p w14:paraId="15594319" w14:textId="77777777" w:rsidR="00BE198C" w:rsidRPr="007A6DD1" w:rsidRDefault="00BE198C" w:rsidP="00BE198C">
      <w:pPr>
        <w:widowControl w:val="0"/>
        <w:autoSpaceDE w:val="0"/>
        <w:autoSpaceDN w:val="0"/>
        <w:adjustRightInd w:val="0"/>
        <w:spacing w:after="0" w:line="200" w:lineRule="exact"/>
        <w:rPr>
          <w:rFonts w:ascii="Times New Roman" w:hAnsi="Times New Roman"/>
          <w:sz w:val="24"/>
          <w:szCs w:val="24"/>
          <w:lang w:val="en-US"/>
        </w:rPr>
      </w:pPr>
    </w:p>
    <w:p w14:paraId="1C6FDDB8" w14:textId="77777777" w:rsidR="00BE198C" w:rsidRPr="007A6DD1" w:rsidRDefault="00BE198C" w:rsidP="00BE198C">
      <w:pPr>
        <w:widowControl w:val="0"/>
        <w:autoSpaceDE w:val="0"/>
        <w:autoSpaceDN w:val="0"/>
        <w:adjustRightInd w:val="0"/>
        <w:spacing w:after="0" w:line="200" w:lineRule="exact"/>
        <w:rPr>
          <w:rFonts w:ascii="Times New Roman" w:hAnsi="Times New Roman"/>
          <w:sz w:val="24"/>
          <w:szCs w:val="24"/>
          <w:lang w:val="en-US"/>
        </w:rPr>
      </w:pPr>
    </w:p>
    <w:p w14:paraId="0A9998D7" w14:textId="77777777" w:rsidR="00BE198C" w:rsidRPr="007A6DD1" w:rsidRDefault="00BE198C" w:rsidP="00BE198C">
      <w:pPr>
        <w:widowControl w:val="0"/>
        <w:autoSpaceDE w:val="0"/>
        <w:autoSpaceDN w:val="0"/>
        <w:adjustRightInd w:val="0"/>
        <w:spacing w:after="0" w:line="200" w:lineRule="exact"/>
        <w:rPr>
          <w:rFonts w:ascii="Times New Roman" w:hAnsi="Times New Roman"/>
          <w:sz w:val="24"/>
          <w:szCs w:val="24"/>
          <w:lang w:val="en-US"/>
        </w:rPr>
      </w:pPr>
    </w:p>
    <w:p w14:paraId="41891E09" w14:textId="77777777" w:rsidR="00BE198C" w:rsidRPr="007A6DD1" w:rsidRDefault="00BE198C" w:rsidP="00BE198C">
      <w:pPr>
        <w:widowControl w:val="0"/>
        <w:autoSpaceDE w:val="0"/>
        <w:autoSpaceDN w:val="0"/>
        <w:adjustRightInd w:val="0"/>
        <w:spacing w:after="0" w:line="319" w:lineRule="exact"/>
        <w:rPr>
          <w:rFonts w:ascii="Times New Roman" w:hAnsi="Times New Roman"/>
          <w:sz w:val="24"/>
          <w:szCs w:val="24"/>
          <w:lang w:val="en-US"/>
        </w:rPr>
      </w:pPr>
    </w:p>
    <w:p w14:paraId="4452265F" w14:textId="4609E541" w:rsidR="00BE198C" w:rsidRPr="007A6DD1" w:rsidRDefault="00FA4DAE" w:rsidP="00BE198C">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rFonts w:ascii="Arial" w:hAnsi="Arial" w:cs="Arial"/>
          <w:b/>
          <w:bCs/>
          <w:sz w:val="34"/>
          <w:szCs w:val="34"/>
          <w:lang w:val="en-US"/>
        </w:rPr>
        <w:t>Introduction</w:t>
      </w:r>
      <w:r w:rsidR="0039581F">
        <w:rPr>
          <w:rFonts w:ascii="Arial" w:hAnsi="Arial" w:cs="Arial"/>
          <w:b/>
          <w:bCs/>
          <w:sz w:val="34"/>
          <w:szCs w:val="34"/>
          <w:lang w:val="en-US"/>
        </w:rPr>
        <w:fldChar w:fldCharType="begin"/>
      </w:r>
      <w:r w:rsidR="0039581F">
        <w:instrText xml:space="preserve"> XE "</w:instrText>
      </w:r>
      <w:r w:rsidR="0039581F" w:rsidRPr="00F15F58">
        <w:rPr>
          <w:rFonts w:ascii="Arial" w:hAnsi="Arial" w:cs="Arial"/>
          <w:b/>
          <w:bCs/>
          <w:sz w:val="34"/>
          <w:szCs w:val="34"/>
          <w:lang w:val="en-US"/>
        </w:rPr>
        <w:instrText>Introduction</w:instrText>
      </w:r>
      <w:r w:rsidR="0039581F">
        <w:instrText xml:space="preserve">" </w:instrText>
      </w:r>
      <w:r w:rsidR="0039581F">
        <w:rPr>
          <w:rFonts w:ascii="Arial" w:hAnsi="Arial" w:cs="Arial"/>
          <w:b/>
          <w:bCs/>
          <w:sz w:val="34"/>
          <w:szCs w:val="34"/>
          <w:lang w:val="en-US"/>
        </w:rPr>
        <w:fldChar w:fldCharType="end"/>
      </w:r>
    </w:p>
    <w:p w14:paraId="1E96E1F5" w14:textId="72FA18CE" w:rsidR="00BE198C" w:rsidRPr="007A6DD1" w:rsidRDefault="00BE198C" w:rsidP="00BE198C">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32640" behindDoc="1" locked="0" layoutInCell="0" allowOverlap="1" wp14:anchorId="255BAD54" wp14:editId="014FF1C1">
                <wp:simplePos x="0" y="0"/>
                <wp:positionH relativeFrom="column">
                  <wp:posOffset>1304290</wp:posOffset>
                </wp:positionH>
                <wp:positionV relativeFrom="paragraph">
                  <wp:posOffset>242570</wp:posOffset>
                </wp:positionV>
                <wp:extent cx="4535805" cy="0"/>
                <wp:effectExtent l="0" t="0" r="0" b="0"/>
                <wp:wrapNone/>
                <wp:docPr id="70" name="Connettore diritto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CD3D8A" id="Connettore diritto 70" o:spid="_x0000_s1026" style="position:absolute;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9.1pt" to="459.8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" o:allowincell="f" strokeweight=".17567mm"/>
            </w:pict>
          </mc:Fallback>
        </mc:AlternateContent>
      </w:r>
    </w:p>
    <w:p w14:paraId="1D672682" w14:textId="77777777" w:rsidR="00BE198C" w:rsidRPr="007A6DD1" w:rsidRDefault="00BE198C" w:rsidP="00BE198C">
      <w:pPr>
        <w:widowControl w:val="0"/>
        <w:autoSpaceDE w:val="0"/>
        <w:autoSpaceDN w:val="0"/>
        <w:adjustRightInd w:val="0"/>
        <w:spacing w:after="0" w:line="200" w:lineRule="exact"/>
        <w:rPr>
          <w:rFonts w:ascii="Times New Roman" w:hAnsi="Times New Roman"/>
          <w:sz w:val="24"/>
          <w:szCs w:val="24"/>
          <w:lang w:val="en-US"/>
        </w:rPr>
      </w:pPr>
    </w:p>
    <w:p w14:paraId="193D0D0A" w14:textId="77777777" w:rsidR="00BE198C" w:rsidRPr="007A6DD1" w:rsidRDefault="00BE198C" w:rsidP="00BE198C">
      <w:pPr>
        <w:widowControl w:val="0"/>
        <w:autoSpaceDE w:val="0"/>
        <w:autoSpaceDN w:val="0"/>
        <w:adjustRightInd w:val="0"/>
        <w:spacing w:after="0" w:line="200" w:lineRule="exact"/>
        <w:rPr>
          <w:rFonts w:ascii="Times New Roman" w:hAnsi="Times New Roman"/>
          <w:sz w:val="24"/>
          <w:szCs w:val="24"/>
          <w:lang w:val="en-US"/>
        </w:rPr>
      </w:pPr>
    </w:p>
    <w:p w14:paraId="713445A4" w14:textId="00916364" w:rsidR="002540B5" w:rsidRPr="00BE198C" w:rsidRDefault="00911DBC"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 xml:space="preserve">Micro injection </w:t>
      </w:r>
      <w:proofErr w:type="spellStart"/>
      <w:r w:rsidRPr="00BE198C">
        <w:rPr>
          <w:rFonts w:ascii="Arial" w:hAnsi="Arial" w:cs="Arial"/>
          <w:sz w:val="24"/>
          <w:szCs w:val="24"/>
          <w:lang w:val="en-US"/>
        </w:rPr>
        <w:t>moulding</w:t>
      </w:r>
      <w:proofErr w:type="spellEnd"/>
      <w:r w:rsidR="00BE198C">
        <w:rPr>
          <w:rFonts w:ascii="Arial" w:hAnsi="Arial" w:cs="Arial"/>
          <w:sz w:val="24"/>
          <w:szCs w:val="24"/>
          <w:lang w:val="en-US"/>
        </w:rPr>
        <w:t xml:space="preserve"> (</w:t>
      </w:r>
      <w:r w:rsidR="00BE198C" w:rsidRPr="00BE198C">
        <w:rPr>
          <w:rFonts w:ascii="Arial" w:hAnsi="Arial" w:cs="Arial"/>
          <w:sz w:val="24"/>
          <w:szCs w:val="24"/>
          <w:lang w:val="en-US"/>
        </w:rPr>
        <w:t>µIM</w:t>
      </w:r>
      <w:r w:rsidR="00BE198C">
        <w:rPr>
          <w:rFonts w:ascii="Arial" w:hAnsi="Arial" w:cs="Arial"/>
          <w:sz w:val="24"/>
          <w:szCs w:val="24"/>
          <w:lang w:val="en-US"/>
        </w:rPr>
        <w:t>)</w:t>
      </w:r>
      <w:r w:rsidR="002873A0" w:rsidRPr="00BE198C">
        <w:rPr>
          <w:rFonts w:ascii="Arial" w:hAnsi="Arial" w:cs="Arial"/>
          <w:sz w:val="24"/>
          <w:szCs w:val="24"/>
          <w:lang w:val="en-US"/>
        </w:rPr>
        <w:t xml:space="preserve">, among micro manufacturing technologies, </w:t>
      </w:r>
      <w:r w:rsidR="00853AE2" w:rsidRPr="00BE198C">
        <w:rPr>
          <w:rFonts w:ascii="Arial" w:hAnsi="Arial" w:cs="Arial"/>
          <w:sz w:val="24"/>
          <w:szCs w:val="24"/>
          <w:lang w:val="en-US"/>
        </w:rPr>
        <w:t xml:space="preserve">is </w:t>
      </w:r>
      <w:r w:rsidR="002873A0" w:rsidRPr="00BE198C">
        <w:rPr>
          <w:rFonts w:ascii="Arial" w:hAnsi="Arial" w:cs="Arial"/>
          <w:sz w:val="24"/>
          <w:szCs w:val="24"/>
          <w:lang w:val="en-US"/>
        </w:rPr>
        <w:t xml:space="preserve">the </w:t>
      </w:r>
      <w:r w:rsidR="00396AA1" w:rsidRPr="00BE198C">
        <w:rPr>
          <w:rFonts w:ascii="Arial" w:hAnsi="Arial" w:cs="Arial"/>
          <w:sz w:val="24"/>
          <w:szCs w:val="24"/>
          <w:lang w:val="en-US"/>
        </w:rPr>
        <w:t xml:space="preserve">leading </w:t>
      </w:r>
      <w:r w:rsidR="00AB3AAE" w:rsidRPr="00BE198C">
        <w:rPr>
          <w:rFonts w:ascii="Arial" w:hAnsi="Arial" w:cs="Arial"/>
          <w:sz w:val="24"/>
          <w:szCs w:val="24"/>
          <w:lang w:val="en-US"/>
        </w:rPr>
        <w:t>process</w:t>
      </w:r>
      <w:r w:rsidR="00396AA1" w:rsidRPr="00BE198C">
        <w:rPr>
          <w:rFonts w:ascii="Arial" w:hAnsi="Arial" w:cs="Arial"/>
          <w:sz w:val="24"/>
          <w:szCs w:val="24"/>
          <w:lang w:val="en-US"/>
        </w:rPr>
        <w:t xml:space="preserve"> </w:t>
      </w:r>
      <w:r w:rsidRPr="00BE198C">
        <w:rPr>
          <w:rFonts w:ascii="Arial" w:hAnsi="Arial" w:cs="Arial"/>
          <w:sz w:val="24"/>
          <w:szCs w:val="24"/>
          <w:lang w:val="en-US"/>
        </w:rPr>
        <w:t xml:space="preserve">able to produce, on large scale, </w:t>
      </w:r>
      <w:r w:rsidR="00396AA1" w:rsidRPr="00BE198C">
        <w:rPr>
          <w:rFonts w:ascii="Arial" w:hAnsi="Arial" w:cs="Arial"/>
          <w:sz w:val="24"/>
          <w:szCs w:val="24"/>
          <w:lang w:val="en-US"/>
        </w:rPr>
        <w:t xml:space="preserve">polymeric </w:t>
      </w:r>
      <w:r w:rsidRPr="00BE198C">
        <w:rPr>
          <w:rFonts w:ascii="Arial" w:hAnsi="Arial" w:cs="Arial"/>
          <w:sz w:val="24"/>
          <w:szCs w:val="24"/>
          <w:lang w:val="en-US"/>
        </w:rPr>
        <w:t>micro components and micro devices.</w:t>
      </w:r>
      <w:r w:rsidR="00685473" w:rsidRPr="00BE198C">
        <w:rPr>
          <w:rFonts w:ascii="Arial" w:hAnsi="Arial" w:cs="Arial"/>
          <w:sz w:val="24"/>
          <w:szCs w:val="24"/>
          <w:lang w:val="en-US"/>
        </w:rPr>
        <w:t xml:space="preserve"> </w:t>
      </w:r>
      <w:r w:rsidR="00681B47" w:rsidRPr="00BE198C">
        <w:rPr>
          <w:rFonts w:ascii="Arial" w:hAnsi="Arial" w:cs="Arial"/>
          <w:sz w:val="24"/>
          <w:szCs w:val="24"/>
          <w:lang w:val="en-US"/>
        </w:rPr>
        <w:t>The growing industrial interest in this technology is pushing towards the definition of a reliable process t</w:t>
      </w:r>
      <w:r w:rsidR="00AB3AAE" w:rsidRPr="00BE198C">
        <w:rPr>
          <w:rFonts w:ascii="Arial" w:hAnsi="Arial" w:cs="Arial"/>
          <w:sz w:val="24"/>
          <w:szCs w:val="24"/>
          <w:lang w:val="en-US"/>
        </w:rPr>
        <w:t>h</w:t>
      </w:r>
      <w:r w:rsidR="00681B47" w:rsidRPr="00BE198C">
        <w:rPr>
          <w:rFonts w:ascii="Arial" w:hAnsi="Arial" w:cs="Arial"/>
          <w:sz w:val="24"/>
          <w:szCs w:val="24"/>
          <w:lang w:val="en-US"/>
        </w:rPr>
        <w:t>rough the observation of affordable process variables that can be easily measured and optimized.</w:t>
      </w:r>
    </w:p>
    <w:p w14:paraId="773A8BEB" w14:textId="7A5D3834" w:rsidR="006A1297" w:rsidRPr="00BE198C" w:rsidRDefault="006A1297"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 xml:space="preserve">Part weight in µIM </w:t>
      </w:r>
      <w:r w:rsidR="00AB3AAE" w:rsidRPr="00BE198C">
        <w:rPr>
          <w:rFonts w:ascii="Arial" w:hAnsi="Arial" w:cs="Arial"/>
          <w:sz w:val="24"/>
          <w:szCs w:val="24"/>
          <w:lang w:val="en-US"/>
        </w:rPr>
        <w:t>can be considered one</w:t>
      </w:r>
      <w:r w:rsidRPr="00BE198C">
        <w:rPr>
          <w:rFonts w:ascii="Arial" w:hAnsi="Arial" w:cs="Arial"/>
          <w:sz w:val="24"/>
          <w:szCs w:val="24"/>
          <w:lang w:val="en-US"/>
        </w:rPr>
        <w:t xml:space="preserve"> of the most </w:t>
      </w:r>
      <w:r w:rsidR="00396AA1" w:rsidRPr="00BE198C">
        <w:rPr>
          <w:rFonts w:ascii="Arial" w:hAnsi="Arial" w:cs="Arial"/>
          <w:sz w:val="24"/>
          <w:szCs w:val="24"/>
          <w:lang w:val="en-US"/>
        </w:rPr>
        <w:t>significant</w:t>
      </w:r>
      <w:r w:rsidRPr="00BE198C">
        <w:rPr>
          <w:rFonts w:ascii="Arial" w:hAnsi="Arial" w:cs="Arial"/>
          <w:sz w:val="24"/>
          <w:szCs w:val="24"/>
          <w:lang w:val="en-US"/>
        </w:rPr>
        <w:t xml:space="preserve"> </w:t>
      </w:r>
      <w:r w:rsidR="00396AA1" w:rsidRPr="00BE198C">
        <w:rPr>
          <w:rFonts w:ascii="Arial" w:hAnsi="Arial" w:cs="Arial"/>
          <w:sz w:val="24"/>
          <w:szCs w:val="24"/>
          <w:lang w:val="en-US"/>
        </w:rPr>
        <w:t>variables</w:t>
      </w:r>
      <w:r w:rsidRPr="00BE198C">
        <w:rPr>
          <w:rFonts w:ascii="Arial" w:hAnsi="Arial" w:cs="Arial"/>
          <w:sz w:val="24"/>
          <w:szCs w:val="24"/>
          <w:lang w:val="en-US"/>
        </w:rPr>
        <w:t xml:space="preserve"> </w:t>
      </w:r>
      <w:r w:rsidR="00AB3AAE" w:rsidRPr="00BE198C">
        <w:rPr>
          <w:rFonts w:ascii="Arial" w:hAnsi="Arial" w:cs="Arial"/>
          <w:sz w:val="24"/>
          <w:szCs w:val="24"/>
          <w:lang w:val="en-US"/>
        </w:rPr>
        <w:t>a</w:t>
      </w:r>
      <w:r w:rsidR="007C704B" w:rsidRPr="00BE198C">
        <w:rPr>
          <w:rFonts w:ascii="Arial" w:hAnsi="Arial" w:cs="Arial"/>
          <w:sz w:val="24"/>
          <w:szCs w:val="24"/>
          <w:lang w:val="en-US"/>
        </w:rPr>
        <w:t>b</w:t>
      </w:r>
      <w:r w:rsidR="00AB3AAE" w:rsidRPr="00BE198C">
        <w:rPr>
          <w:rFonts w:ascii="Arial" w:hAnsi="Arial" w:cs="Arial"/>
          <w:sz w:val="24"/>
          <w:szCs w:val="24"/>
          <w:lang w:val="en-US"/>
        </w:rPr>
        <w:t>le to provide</w:t>
      </w:r>
      <w:r w:rsidRPr="00BE198C">
        <w:rPr>
          <w:rFonts w:ascii="Arial" w:hAnsi="Arial" w:cs="Arial"/>
          <w:sz w:val="24"/>
          <w:szCs w:val="24"/>
          <w:lang w:val="en-US"/>
        </w:rPr>
        <w:t xml:space="preserve"> an easy feedback on the quality of the process. The standard </w:t>
      </w:r>
      <w:r w:rsidR="00396AA1" w:rsidRPr="00BE198C">
        <w:rPr>
          <w:rFonts w:ascii="Arial" w:hAnsi="Arial" w:cs="Arial"/>
          <w:sz w:val="24"/>
          <w:szCs w:val="24"/>
          <w:lang w:val="en-US"/>
        </w:rPr>
        <w:t xml:space="preserve">approach to identify </w:t>
      </w:r>
      <w:r w:rsidRPr="00BE198C">
        <w:rPr>
          <w:rFonts w:ascii="Arial" w:hAnsi="Arial" w:cs="Arial"/>
          <w:sz w:val="24"/>
          <w:szCs w:val="24"/>
          <w:lang w:val="en-US"/>
        </w:rPr>
        <w:t xml:space="preserve">combination of parameters </w:t>
      </w:r>
      <w:r w:rsidR="00094EF5" w:rsidRPr="00BE198C">
        <w:rPr>
          <w:rFonts w:ascii="Arial" w:hAnsi="Arial" w:cs="Arial"/>
          <w:sz w:val="24"/>
          <w:szCs w:val="24"/>
          <w:lang w:val="en-US"/>
        </w:rPr>
        <w:t>that influence the part weight</w:t>
      </w:r>
      <w:r w:rsidR="00396AA1" w:rsidRPr="00BE198C">
        <w:rPr>
          <w:rFonts w:ascii="Arial" w:hAnsi="Arial" w:cs="Arial"/>
          <w:sz w:val="24"/>
          <w:szCs w:val="24"/>
          <w:lang w:val="en-US"/>
        </w:rPr>
        <w:t xml:space="preserve"> is based on design of experi</w:t>
      </w:r>
      <w:r w:rsidR="00AB3AAE" w:rsidRPr="00BE198C">
        <w:rPr>
          <w:rFonts w:ascii="Arial" w:hAnsi="Arial" w:cs="Arial"/>
          <w:sz w:val="24"/>
          <w:szCs w:val="24"/>
          <w:lang w:val="en-US"/>
        </w:rPr>
        <w:t>me</w:t>
      </w:r>
      <w:r w:rsidR="00396AA1" w:rsidRPr="00BE198C">
        <w:rPr>
          <w:rFonts w:ascii="Arial" w:hAnsi="Arial" w:cs="Arial"/>
          <w:sz w:val="24"/>
          <w:szCs w:val="24"/>
          <w:lang w:val="en-US"/>
        </w:rPr>
        <w:t>nt</w:t>
      </w:r>
      <w:r w:rsidRPr="00BE198C">
        <w:rPr>
          <w:rFonts w:ascii="Arial" w:hAnsi="Arial" w:cs="Arial"/>
          <w:sz w:val="24"/>
          <w:szCs w:val="24"/>
          <w:lang w:val="en-US"/>
        </w:rPr>
        <w:t xml:space="preserve">, </w:t>
      </w:r>
      <w:r w:rsidR="00396AA1" w:rsidRPr="00BE198C">
        <w:rPr>
          <w:rFonts w:ascii="Arial" w:hAnsi="Arial" w:cs="Arial"/>
          <w:sz w:val="24"/>
          <w:szCs w:val="24"/>
          <w:lang w:val="en-US"/>
        </w:rPr>
        <w:t xml:space="preserve">while </w:t>
      </w:r>
      <w:r w:rsidRPr="00BE198C">
        <w:rPr>
          <w:rFonts w:ascii="Arial" w:hAnsi="Arial" w:cs="Arial"/>
          <w:sz w:val="24"/>
          <w:szCs w:val="24"/>
          <w:lang w:val="en-US"/>
        </w:rPr>
        <w:t xml:space="preserve">the desirability function </w:t>
      </w:r>
      <w:r w:rsidR="00094EF5" w:rsidRPr="00BE198C">
        <w:rPr>
          <w:rFonts w:ascii="Arial" w:hAnsi="Arial" w:cs="Arial"/>
          <w:sz w:val="24"/>
          <w:szCs w:val="24"/>
          <w:lang w:val="en-US"/>
        </w:rPr>
        <w:t>is used to solve</w:t>
      </w:r>
      <w:r w:rsidRPr="00BE198C">
        <w:rPr>
          <w:rFonts w:ascii="Arial" w:hAnsi="Arial" w:cs="Arial"/>
          <w:sz w:val="24"/>
          <w:szCs w:val="24"/>
          <w:lang w:val="en-US"/>
        </w:rPr>
        <w:t xml:space="preserve"> multi-optimization problems, such as optimizing both part weight and part weight variability</w:t>
      </w:r>
      <w:r w:rsidR="00094EF5" w:rsidRPr="00BE198C">
        <w:rPr>
          <w:rFonts w:ascii="Arial" w:hAnsi="Arial" w:cs="Arial"/>
          <w:sz w:val="24"/>
          <w:szCs w:val="24"/>
          <w:lang w:val="en-US"/>
        </w:rPr>
        <w:t xml:space="preserve"> or shrinkage</w:t>
      </w:r>
      <w:r w:rsidRPr="00BE198C">
        <w:rPr>
          <w:rFonts w:ascii="Arial" w:hAnsi="Arial" w:cs="Arial"/>
          <w:sz w:val="24"/>
          <w:szCs w:val="24"/>
          <w:lang w:val="en-US"/>
        </w:rPr>
        <w:t>. The process parameters considered in the optimization are mostly similar as well as the material used. The output is a set of processing condition</w:t>
      </w:r>
      <w:r w:rsidR="00AB3AAE" w:rsidRPr="00BE198C">
        <w:rPr>
          <w:rFonts w:ascii="Arial" w:hAnsi="Arial" w:cs="Arial"/>
          <w:sz w:val="24"/>
          <w:szCs w:val="24"/>
          <w:lang w:val="en-US"/>
        </w:rPr>
        <w:t>s</w:t>
      </w:r>
      <w:r w:rsidRPr="00BE198C">
        <w:rPr>
          <w:rFonts w:ascii="Arial" w:hAnsi="Arial" w:cs="Arial"/>
          <w:sz w:val="24"/>
          <w:szCs w:val="24"/>
          <w:lang w:val="en-US"/>
        </w:rPr>
        <w:t xml:space="preserve"> that ensure the maximization of the performances of the µIM process.</w:t>
      </w:r>
    </w:p>
    <w:p w14:paraId="2A7324AC" w14:textId="3C9CE605" w:rsidR="006A1297" w:rsidRPr="00BE198C" w:rsidRDefault="006A1297"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Optimization technique</w:t>
      </w:r>
      <w:r w:rsidR="00AB3AAE" w:rsidRPr="00BE198C">
        <w:rPr>
          <w:rFonts w:ascii="Arial" w:hAnsi="Arial" w:cs="Arial"/>
          <w:sz w:val="24"/>
          <w:szCs w:val="24"/>
          <w:lang w:val="en-US"/>
        </w:rPr>
        <w:t>s</w:t>
      </w:r>
      <w:r w:rsidRPr="00BE198C">
        <w:rPr>
          <w:rFonts w:ascii="Arial" w:hAnsi="Arial" w:cs="Arial"/>
          <w:sz w:val="24"/>
          <w:szCs w:val="24"/>
          <w:lang w:val="en-US"/>
        </w:rPr>
        <w:t xml:space="preserve"> are widely used to choose the </w:t>
      </w:r>
      <w:r w:rsidR="00AB3AAE" w:rsidRPr="00BE198C">
        <w:rPr>
          <w:rFonts w:ascii="Arial" w:hAnsi="Arial" w:cs="Arial"/>
          <w:sz w:val="24"/>
          <w:szCs w:val="24"/>
          <w:lang w:val="en-US"/>
        </w:rPr>
        <w:t xml:space="preserve">variable </w:t>
      </w:r>
      <w:r w:rsidRPr="00BE198C">
        <w:rPr>
          <w:rFonts w:ascii="Arial" w:hAnsi="Arial" w:cs="Arial"/>
          <w:sz w:val="24"/>
          <w:szCs w:val="24"/>
          <w:lang w:val="en-US"/>
        </w:rPr>
        <w:t xml:space="preserve">settings </w:t>
      </w:r>
      <w:r w:rsidR="00AB3AAE" w:rsidRPr="00BE198C">
        <w:rPr>
          <w:rFonts w:ascii="Arial" w:hAnsi="Arial" w:cs="Arial"/>
          <w:sz w:val="24"/>
          <w:szCs w:val="24"/>
          <w:lang w:val="en-US"/>
        </w:rPr>
        <w:t>that ensure</w:t>
      </w:r>
      <w:r w:rsidRPr="00BE198C">
        <w:rPr>
          <w:rFonts w:ascii="Arial" w:hAnsi="Arial" w:cs="Arial"/>
          <w:sz w:val="24"/>
          <w:szCs w:val="24"/>
          <w:lang w:val="en-US"/>
        </w:rPr>
        <w:t xml:space="preserve"> </w:t>
      </w:r>
      <w:r w:rsidR="00884742" w:rsidRPr="00BE198C">
        <w:rPr>
          <w:rFonts w:ascii="Arial" w:hAnsi="Arial" w:cs="Arial"/>
          <w:sz w:val="24"/>
          <w:szCs w:val="24"/>
          <w:lang w:val="en-US"/>
        </w:rPr>
        <w:t>best</w:t>
      </w:r>
      <w:r w:rsidRPr="00BE198C">
        <w:rPr>
          <w:rFonts w:ascii="Arial" w:hAnsi="Arial" w:cs="Arial"/>
          <w:sz w:val="24"/>
          <w:szCs w:val="24"/>
          <w:lang w:val="en-US"/>
        </w:rPr>
        <w:t xml:space="preserve"> performances. Usually, the optimization of process parameters results in a selection of only one set of process conditions</w:t>
      </w:r>
      <w:r w:rsidR="007C704B" w:rsidRPr="00BE198C">
        <w:rPr>
          <w:rFonts w:ascii="Arial" w:hAnsi="Arial" w:cs="Arial"/>
          <w:sz w:val="24"/>
          <w:szCs w:val="24"/>
          <w:lang w:val="en-US"/>
        </w:rPr>
        <w:t>, such as</w:t>
      </w:r>
      <w:r w:rsidRPr="00BE198C">
        <w:rPr>
          <w:rFonts w:ascii="Arial" w:hAnsi="Arial" w:cs="Arial"/>
          <w:sz w:val="24"/>
          <w:szCs w:val="24"/>
          <w:lang w:val="en-US"/>
        </w:rPr>
        <w:t xml:space="preserve"> </w:t>
      </w:r>
      <w:r w:rsidR="007C704B" w:rsidRPr="00BE198C">
        <w:rPr>
          <w:rFonts w:ascii="Arial" w:hAnsi="Arial" w:cs="Arial"/>
          <w:sz w:val="24"/>
          <w:szCs w:val="24"/>
          <w:lang w:val="en-US"/>
        </w:rPr>
        <w:t xml:space="preserve">for </w:t>
      </w:r>
      <w:r w:rsidRPr="00BE198C">
        <w:rPr>
          <w:rFonts w:ascii="Arial" w:hAnsi="Arial" w:cs="Arial"/>
          <w:sz w:val="24"/>
          <w:szCs w:val="24"/>
          <w:lang w:val="en-US"/>
        </w:rPr>
        <w:t xml:space="preserve">RSM, ANOVA, genetic algorithms, </w:t>
      </w:r>
      <w:r w:rsidR="00681B47" w:rsidRPr="00BE198C">
        <w:rPr>
          <w:rFonts w:ascii="Arial" w:hAnsi="Arial" w:cs="Arial"/>
          <w:sz w:val="24"/>
          <w:szCs w:val="24"/>
          <w:lang w:val="en-US"/>
        </w:rPr>
        <w:t>etc.</w:t>
      </w:r>
      <w:r w:rsidR="00CB4E4C" w:rsidRPr="00BE198C">
        <w:rPr>
          <w:rFonts w:ascii="Arial" w:hAnsi="Arial" w:cs="Arial"/>
          <w:sz w:val="24"/>
          <w:szCs w:val="24"/>
          <w:lang w:val="en-US"/>
        </w:rPr>
        <w:t xml:space="preserve">, and this approach </w:t>
      </w:r>
      <w:r w:rsidRPr="00BE198C">
        <w:rPr>
          <w:rFonts w:ascii="Arial" w:hAnsi="Arial" w:cs="Arial"/>
          <w:sz w:val="24"/>
          <w:szCs w:val="24"/>
          <w:lang w:val="en-US"/>
        </w:rPr>
        <w:t xml:space="preserve">might be too conservative. Boundary conditions might change, and machine performances vary during their lifetime also when they are running in a steady state. The identification of a region of possible optimal values could be more interesting and provide higher flexibility in a manufacturing environment. </w:t>
      </w:r>
    </w:p>
    <w:p w14:paraId="1E52B3A7" w14:textId="77777777" w:rsidR="006A1297" w:rsidRPr="00BE198C" w:rsidRDefault="006A1297"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 xml:space="preserve">Additional complexity is added to the optimization problem when the selection of the optimal process parameters (or the optimal region of the parameters) is subjected to constraints. Constraints might address quality, productivity, or cost issues for example.  </w:t>
      </w:r>
    </w:p>
    <w:p w14:paraId="65C2C6FC" w14:textId="354686A5" w:rsidR="006A1297" w:rsidRPr="00BE198C" w:rsidRDefault="006A1297"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 xml:space="preserve">Considering only part weight as a performance index is not enough to ensure the production of </w:t>
      </w:r>
      <w:r w:rsidR="006A0751" w:rsidRPr="00BE198C">
        <w:rPr>
          <w:rFonts w:ascii="Arial" w:hAnsi="Arial" w:cs="Arial"/>
          <w:sz w:val="24"/>
          <w:szCs w:val="24"/>
          <w:lang w:val="en-US"/>
        </w:rPr>
        <w:t>high-quality</w:t>
      </w:r>
      <w:r w:rsidRPr="00BE198C">
        <w:rPr>
          <w:rFonts w:ascii="Arial" w:hAnsi="Arial" w:cs="Arial"/>
          <w:sz w:val="24"/>
          <w:szCs w:val="24"/>
          <w:lang w:val="en-US"/>
        </w:rPr>
        <w:t xml:space="preserve"> part. That is because the maximization of the part </w:t>
      </w:r>
      <w:r w:rsidR="008B2AB7" w:rsidRPr="00BE198C">
        <w:rPr>
          <w:rFonts w:ascii="Arial" w:hAnsi="Arial" w:cs="Arial"/>
          <w:sz w:val="24"/>
          <w:szCs w:val="24"/>
          <w:lang w:val="en-US"/>
        </w:rPr>
        <w:t>w</w:t>
      </w:r>
      <w:r w:rsidR="008177F0" w:rsidRPr="00BE198C">
        <w:rPr>
          <w:rFonts w:ascii="Arial" w:hAnsi="Arial" w:cs="Arial"/>
          <w:sz w:val="24"/>
          <w:szCs w:val="24"/>
          <w:lang w:val="en-US"/>
        </w:rPr>
        <w:t>eight</w:t>
      </w:r>
      <w:r w:rsidR="008B2AB7" w:rsidRPr="00BE198C">
        <w:rPr>
          <w:rFonts w:ascii="Arial" w:hAnsi="Arial" w:cs="Arial"/>
          <w:sz w:val="24"/>
          <w:szCs w:val="24"/>
          <w:lang w:val="en-US"/>
        </w:rPr>
        <w:t xml:space="preserve"> </w:t>
      </w:r>
      <w:r w:rsidRPr="00BE198C">
        <w:rPr>
          <w:rFonts w:ascii="Arial" w:hAnsi="Arial" w:cs="Arial"/>
          <w:sz w:val="24"/>
          <w:szCs w:val="24"/>
          <w:lang w:val="en-US"/>
        </w:rPr>
        <w:t>could imply the presence of other defects, such as flash formatio</w:t>
      </w:r>
      <w:r w:rsidR="006A0751" w:rsidRPr="00BE198C">
        <w:rPr>
          <w:rFonts w:ascii="Arial" w:hAnsi="Arial" w:cs="Arial"/>
          <w:sz w:val="24"/>
          <w:szCs w:val="24"/>
          <w:lang w:val="en-US"/>
        </w:rPr>
        <w:t>n</w:t>
      </w:r>
      <w:r w:rsidRPr="00BE198C">
        <w:rPr>
          <w:rFonts w:ascii="Arial" w:hAnsi="Arial" w:cs="Arial"/>
          <w:sz w:val="24"/>
          <w:szCs w:val="24"/>
          <w:lang w:val="en-US"/>
        </w:rPr>
        <w:t xml:space="preserve">. So, the optimization of the part </w:t>
      </w:r>
      <w:r w:rsidR="008177F0" w:rsidRPr="00BE198C">
        <w:rPr>
          <w:rFonts w:ascii="Arial" w:hAnsi="Arial" w:cs="Arial"/>
          <w:sz w:val="24"/>
          <w:szCs w:val="24"/>
          <w:lang w:val="en-US"/>
        </w:rPr>
        <w:t xml:space="preserve">weight </w:t>
      </w:r>
      <w:r w:rsidRPr="00BE198C">
        <w:rPr>
          <w:rFonts w:ascii="Arial" w:hAnsi="Arial" w:cs="Arial"/>
          <w:sz w:val="24"/>
          <w:szCs w:val="24"/>
          <w:lang w:val="en-US"/>
        </w:rPr>
        <w:t xml:space="preserve">must consider a constraint on the presence of defects. The process parameters that describe the formation of flash in µIM are the same that define the part </w:t>
      </w:r>
      <w:r w:rsidR="006A0751" w:rsidRPr="00BE198C">
        <w:rPr>
          <w:rFonts w:ascii="Arial" w:hAnsi="Arial" w:cs="Arial"/>
          <w:sz w:val="24"/>
          <w:szCs w:val="24"/>
          <w:lang w:val="en-US"/>
        </w:rPr>
        <w:t>weight</w:t>
      </w:r>
      <w:r w:rsidRPr="00BE198C">
        <w:rPr>
          <w:rFonts w:ascii="Arial" w:hAnsi="Arial" w:cs="Arial"/>
          <w:sz w:val="24"/>
          <w:szCs w:val="24"/>
          <w:lang w:val="en-US"/>
        </w:rPr>
        <w:t xml:space="preserve">, so one experimental campaign can be designed to study both part </w:t>
      </w:r>
      <w:r w:rsidR="006A0751" w:rsidRPr="00BE198C">
        <w:rPr>
          <w:rFonts w:ascii="Arial" w:hAnsi="Arial" w:cs="Arial"/>
          <w:sz w:val="24"/>
          <w:szCs w:val="24"/>
          <w:lang w:val="en-US"/>
        </w:rPr>
        <w:t>weight</w:t>
      </w:r>
      <w:r w:rsidRPr="00BE198C">
        <w:rPr>
          <w:rFonts w:ascii="Arial" w:hAnsi="Arial" w:cs="Arial"/>
          <w:sz w:val="24"/>
          <w:szCs w:val="24"/>
          <w:lang w:val="en-US"/>
        </w:rPr>
        <w:t xml:space="preserve"> and flash formation at the </w:t>
      </w:r>
      <w:r w:rsidRPr="00BE198C">
        <w:rPr>
          <w:rFonts w:ascii="Arial" w:hAnsi="Arial" w:cs="Arial"/>
          <w:sz w:val="24"/>
          <w:szCs w:val="24"/>
          <w:lang w:val="en-US"/>
        </w:rPr>
        <w:lastRenderedPageBreak/>
        <w:t xml:space="preserve">same time. The results of the experimental campaign can be used to set up a constrained optimization problem to optimize the </w:t>
      </w:r>
      <w:r w:rsidR="006A0751" w:rsidRPr="00BE198C">
        <w:rPr>
          <w:rFonts w:ascii="Arial" w:hAnsi="Arial" w:cs="Arial"/>
          <w:sz w:val="24"/>
          <w:szCs w:val="24"/>
          <w:lang w:val="en-US"/>
        </w:rPr>
        <w:t>µIM</w:t>
      </w:r>
      <w:r w:rsidRPr="00BE198C">
        <w:rPr>
          <w:rFonts w:ascii="Arial" w:hAnsi="Arial" w:cs="Arial"/>
          <w:sz w:val="24"/>
          <w:szCs w:val="24"/>
          <w:lang w:val="en-US"/>
        </w:rPr>
        <w:t xml:space="preserve"> parameters. </w:t>
      </w:r>
    </w:p>
    <w:p w14:paraId="7C58B006" w14:textId="7F343BD8" w:rsidR="006A1297" w:rsidRPr="00BE198C" w:rsidRDefault="006A1297"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For this reason, th</w:t>
      </w:r>
      <w:r w:rsidR="006A0751" w:rsidRPr="00BE198C">
        <w:rPr>
          <w:rFonts w:ascii="Arial" w:hAnsi="Arial" w:cs="Arial"/>
          <w:sz w:val="24"/>
          <w:szCs w:val="24"/>
          <w:lang w:val="en-US"/>
        </w:rPr>
        <w:t>e</w:t>
      </w:r>
      <w:r w:rsidRPr="00BE198C">
        <w:rPr>
          <w:rFonts w:ascii="Arial" w:hAnsi="Arial" w:cs="Arial"/>
          <w:sz w:val="24"/>
          <w:szCs w:val="24"/>
          <w:lang w:val="en-US"/>
        </w:rPr>
        <w:t xml:space="preserve"> work</w:t>
      </w:r>
      <w:r w:rsidR="006A0751" w:rsidRPr="00BE198C">
        <w:rPr>
          <w:rFonts w:ascii="Arial" w:hAnsi="Arial" w:cs="Arial"/>
          <w:sz w:val="24"/>
          <w:szCs w:val="24"/>
          <w:lang w:val="en-US"/>
        </w:rPr>
        <w:t xml:space="preserve"> related to the PhD activity</w:t>
      </w:r>
      <w:r w:rsidRPr="00BE198C">
        <w:rPr>
          <w:rFonts w:ascii="Arial" w:hAnsi="Arial" w:cs="Arial"/>
          <w:sz w:val="24"/>
          <w:szCs w:val="24"/>
          <w:lang w:val="en-US"/>
        </w:rPr>
        <w:t xml:space="preserve"> is focus</w:t>
      </w:r>
      <w:r w:rsidR="001A37D6" w:rsidRPr="00BE198C">
        <w:rPr>
          <w:rFonts w:ascii="Arial" w:hAnsi="Arial" w:cs="Arial"/>
          <w:sz w:val="24"/>
          <w:szCs w:val="24"/>
          <w:lang w:val="en-US"/>
        </w:rPr>
        <w:t>ed</w:t>
      </w:r>
      <w:r w:rsidRPr="00BE198C">
        <w:rPr>
          <w:rFonts w:ascii="Arial" w:hAnsi="Arial" w:cs="Arial"/>
          <w:sz w:val="24"/>
          <w:szCs w:val="24"/>
          <w:lang w:val="en-US"/>
        </w:rPr>
        <w:t xml:space="preserve"> on providing an optimization procedure that</w:t>
      </w:r>
      <w:r w:rsidR="00125FFB" w:rsidRPr="00BE198C">
        <w:rPr>
          <w:rFonts w:ascii="Arial" w:hAnsi="Arial" w:cs="Arial"/>
          <w:sz w:val="24"/>
          <w:szCs w:val="24"/>
          <w:lang w:val="en-US"/>
        </w:rPr>
        <w:t>,</w:t>
      </w:r>
      <w:r w:rsidRPr="00BE198C">
        <w:rPr>
          <w:rFonts w:ascii="Arial" w:hAnsi="Arial" w:cs="Arial"/>
          <w:sz w:val="24"/>
          <w:szCs w:val="24"/>
          <w:lang w:val="en-US"/>
        </w:rPr>
        <w:t xml:space="preserve"> starting from a DOE approach</w:t>
      </w:r>
      <w:r w:rsidR="00125FFB" w:rsidRPr="00BE198C">
        <w:rPr>
          <w:rFonts w:ascii="Arial" w:hAnsi="Arial" w:cs="Arial"/>
          <w:sz w:val="24"/>
          <w:szCs w:val="24"/>
          <w:lang w:val="en-US"/>
        </w:rPr>
        <w:t>,</w:t>
      </w:r>
      <w:r w:rsidRPr="00BE198C">
        <w:rPr>
          <w:rFonts w:ascii="Arial" w:hAnsi="Arial" w:cs="Arial"/>
          <w:sz w:val="24"/>
          <w:szCs w:val="24"/>
          <w:lang w:val="en-US"/>
        </w:rPr>
        <w:t xml:space="preserve"> allows to determine a region of the parameters where the performances of the process are optimized (part weight is maximized) subjected to a constraint on the probability of flash formation. </w:t>
      </w:r>
    </w:p>
    <w:p w14:paraId="689F5936" w14:textId="19F0F665" w:rsidR="006A1297" w:rsidRPr="00BE198C" w:rsidRDefault="006A1297"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 xml:space="preserve">The present approach has a strong industrial relevance in terms of process optimization based on easy to measure quantities while also considering defect formation in the procedure. </w:t>
      </w:r>
    </w:p>
    <w:p w14:paraId="442E5FA2" w14:textId="130DF666" w:rsidR="006A1297" w:rsidRPr="00BE198C" w:rsidRDefault="006A1297"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The methodology is significant because it provides not only one combination of parameters but rather a set of optimal conditions that can be used in an industrial environment. Compared to the literature, the problem hereby investigated requires solving an optimization problem where both the objective function and the constraint are estimated from experimental data</w:t>
      </w:r>
      <w:r w:rsidR="00125FFB" w:rsidRPr="00BE198C">
        <w:rPr>
          <w:rFonts w:ascii="Arial" w:hAnsi="Arial" w:cs="Arial"/>
          <w:sz w:val="24"/>
          <w:szCs w:val="24"/>
          <w:lang w:val="en-US"/>
        </w:rPr>
        <w:t>. This</w:t>
      </w:r>
      <w:r w:rsidRPr="00BE198C">
        <w:rPr>
          <w:rFonts w:ascii="Arial" w:hAnsi="Arial" w:cs="Arial"/>
          <w:sz w:val="24"/>
          <w:szCs w:val="24"/>
          <w:lang w:val="en-US"/>
        </w:rPr>
        <w:t xml:space="preserve"> means that both functions are subjected to variability which need to be considered in the procedure. </w:t>
      </w:r>
    </w:p>
    <w:p w14:paraId="126A36C8" w14:textId="392C49E2" w:rsidR="002540B5" w:rsidRPr="00BE198C" w:rsidRDefault="006A1297"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 xml:space="preserve">The </w:t>
      </w:r>
      <w:r w:rsidR="00125FFB" w:rsidRPr="00BE198C">
        <w:rPr>
          <w:rFonts w:ascii="Arial" w:hAnsi="Arial" w:cs="Arial"/>
          <w:sz w:val="24"/>
          <w:szCs w:val="24"/>
          <w:lang w:val="en-US"/>
        </w:rPr>
        <w:t xml:space="preserve">proposed </w:t>
      </w:r>
      <w:r w:rsidRPr="00BE198C">
        <w:rPr>
          <w:rFonts w:ascii="Arial" w:hAnsi="Arial" w:cs="Arial"/>
          <w:sz w:val="24"/>
          <w:szCs w:val="24"/>
          <w:lang w:val="en-US"/>
        </w:rPr>
        <w:t xml:space="preserve">procedure exploits </w:t>
      </w:r>
      <w:r w:rsidR="001D1E9B" w:rsidRPr="00BE198C">
        <w:rPr>
          <w:rFonts w:ascii="Arial" w:hAnsi="Arial" w:cs="Arial"/>
          <w:sz w:val="24"/>
          <w:szCs w:val="24"/>
          <w:lang w:val="en-US"/>
        </w:rPr>
        <w:t xml:space="preserve">the </w:t>
      </w:r>
      <w:r w:rsidRPr="00BE198C">
        <w:rPr>
          <w:rFonts w:ascii="Arial" w:hAnsi="Arial" w:cs="Arial"/>
          <w:sz w:val="24"/>
          <w:szCs w:val="24"/>
          <w:lang w:val="en-US"/>
        </w:rPr>
        <w:t xml:space="preserve">bootstrap technique and </w:t>
      </w:r>
      <w:r w:rsidR="001D1E9B" w:rsidRPr="00BE198C">
        <w:rPr>
          <w:rFonts w:ascii="Arial" w:hAnsi="Arial" w:cs="Arial"/>
          <w:sz w:val="24"/>
          <w:szCs w:val="24"/>
          <w:lang w:val="en-US"/>
        </w:rPr>
        <w:t xml:space="preserve">the </w:t>
      </w:r>
      <w:r w:rsidRPr="00BE198C">
        <w:rPr>
          <w:rFonts w:ascii="Arial" w:hAnsi="Arial" w:cs="Arial"/>
          <w:sz w:val="24"/>
          <w:szCs w:val="24"/>
          <w:lang w:val="en-US"/>
        </w:rPr>
        <w:t>data depth</w:t>
      </w:r>
      <w:r w:rsidR="00125FFB" w:rsidRPr="00BE198C">
        <w:rPr>
          <w:rFonts w:ascii="Arial" w:hAnsi="Arial" w:cs="Arial"/>
          <w:sz w:val="24"/>
          <w:szCs w:val="24"/>
          <w:lang w:val="en-US"/>
        </w:rPr>
        <w:t xml:space="preserve"> approach</w:t>
      </w:r>
      <w:r w:rsidRPr="00BE198C">
        <w:rPr>
          <w:rFonts w:ascii="Arial" w:hAnsi="Arial" w:cs="Arial"/>
          <w:sz w:val="24"/>
          <w:szCs w:val="24"/>
          <w:lang w:val="en-US"/>
        </w:rPr>
        <w:t xml:space="preserve"> to account for the variability of the process and to build a</w:t>
      </w:r>
      <w:r w:rsidR="00125FFB" w:rsidRPr="00BE198C">
        <w:rPr>
          <w:rFonts w:ascii="Arial" w:hAnsi="Arial" w:cs="Arial"/>
          <w:sz w:val="24"/>
          <w:szCs w:val="24"/>
          <w:lang w:val="en-US"/>
        </w:rPr>
        <w:t xml:space="preserve"> </w:t>
      </w:r>
      <w:proofErr w:type="spellStart"/>
      <w:r w:rsidR="00125FFB" w:rsidRPr="00BE198C">
        <w:rPr>
          <w:rFonts w:ascii="Arial" w:hAnsi="Arial" w:cs="Arial"/>
          <w:sz w:val="24"/>
          <w:szCs w:val="24"/>
          <w:lang w:val="en-US"/>
        </w:rPr>
        <w:t>costrained</w:t>
      </w:r>
      <w:proofErr w:type="spellEnd"/>
      <w:r w:rsidRPr="00BE198C">
        <w:rPr>
          <w:rFonts w:ascii="Arial" w:hAnsi="Arial" w:cs="Arial"/>
          <w:sz w:val="24"/>
          <w:szCs w:val="24"/>
          <w:lang w:val="en-US"/>
        </w:rPr>
        <w:t xml:space="preserve"> optimality region</w:t>
      </w:r>
      <w:r w:rsidR="006A0751" w:rsidRPr="00BE198C">
        <w:rPr>
          <w:rFonts w:ascii="Arial" w:hAnsi="Arial" w:cs="Arial"/>
          <w:sz w:val="24"/>
          <w:szCs w:val="24"/>
          <w:lang w:val="en-US"/>
        </w:rPr>
        <w:t>.</w:t>
      </w:r>
    </w:p>
    <w:p w14:paraId="320056ED" w14:textId="54F5355D" w:rsidR="00CB0CBB" w:rsidRDefault="009B008B" w:rsidP="00730475">
      <w:pPr>
        <w:spacing w:after="0" w:line="240" w:lineRule="auto"/>
        <w:ind w:left="2058" w:right="1922"/>
        <w:jc w:val="both"/>
        <w:rPr>
          <w:rFonts w:ascii="Arial" w:hAnsi="Arial" w:cs="Arial"/>
          <w:sz w:val="24"/>
          <w:szCs w:val="24"/>
          <w:lang w:val="en-US"/>
        </w:rPr>
      </w:pPr>
      <w:r w:rsidRPr="00BE198C">
        <w:rPr>
          <w:rFonts w:ascii="Arial" w:hAnsi="Arial" w:cs="Arial"/>
          <w:sz w:val="24"/>
          <w:szCs w:val="24"/>
          <w:lang w:val="en-US"/>
        </w:rPr>
        <w:t xml:space="preserve">It has been explored also the simulation approach in order to identify a function able to compare the experimental results and the simulated results. </w:t>
      </w:r>
      <w:r w:rsidR="00CB0CBB" w:rsidRPr="00BE198C">
        <w:rPr>
          <w:rFonts w:ascii="Arial" w:hAnsi="Arial" w:cs="Arial"/>
          <w:sz w:val="24"/>
          <w:szCs w:val="24"/>
          <w:lang w:val="en-US"/>
        </w:rPr>
        <w:t>Some intrinsic parameters of the simulation tool have been identified and a design of simulated experiments has been implemented, meshing together process parameters and simulation parameters. The purpose is to compare the results with the experiment results and to evaluate if it is possible to obtain a greater control on the simulator in order to minimize the simulation error compared to the experimental data.</w:t>
      </w:r>
    </w:p>
    <w:p w14:paraId="5E0D0DC5" w14:textId="3354D54C" w:rsidR="00F17D7B" w:rsidRPr="002540B5" w:rsidRDefault="00F17D7B" w:rsidP="00730475">
      <w:pPr>
        <w:spacing w:after="0" w:line="240" w:lineRule="auto"/>
        <w:ind w:left="2058" w:right="1922"/>
        <w:jc w:val="both"/>
        <w:rPr>
          <w:rFonts w:ascii="Arial" w:hAnsi="Arial" w:cs="Arial"/>
          <w:lang w:val="en-US"/>
        </w:rPr>
      </w:pPr>
      <w:r w:rsidRPr="00F17D7B">
        <w:rPr>
          <w:rFonts w:ascii="Arial" w:hAnsi="Arial" w:cs="Arial"/>
          <w:lang w:val="en-US"/>
        </w:rPr>
        <w:t xml:space="preserve">datasets </w:t>
      </w:r>
      <w:proofErr w:type="gramStart"/>
      <w:r w:rsidRPr="00F17D7B">
        <w:rPr>
          <w:rFonts w:ascii="Arial" w:hAnsi="Arial" w:cs="Arial"/>
          <w:lang w:val="en-US"/>
        </w:rPr>
        <w:t>has</w:t>
      </w:r>
      <w:proofErr w:type="gramEnd"/>
      <w:r w:rsidRPr="00F17D7B">
        <w:rPr>
          <w:rFonts w:ascii="Arial" w:hAnsi="Arial" w:cs="Arial"/>
          <w:lang w:val="en-US"/>
        </w:rPr>
        <w:t xml:space="preserve"> been used to </w:t>
      </w:r>
      <w:proofErr w:type="spellStart"/>
      <w:r w:rsidRPr="00F17D7B">
        <w:rPr>
          <w:rFonts w:ascii="Arial" w:hAnsi="Arial" w:cs="Arial"/>
          <w:lang w:val="en-US"/>
        </w:rPr>
        <w:t>preliminarly</w:t>
      </w:r>
      <w:proofErr w:type="spellEnd"/>
      <w:r w:rsidRPr="00F17D7B">
        <w:rPr>
          <w:rFonts w:ascii="Arial" w:hAnsi="Arial" w:cs="Arial"/>
          <w:lang w:val="en-US"/>
        </w:rPr>
        <w:t xml:space="preserve"> test the commercial simulator Autodesk </w:t>
      </w:r>
      <w:proofErr w:type="spellStart"/>
      <w:r w:rsidRPr="00F17D7B">
        <w:rPr>
          <w:rFonts w:ascii="Arial" w:hAnsi="Arial" w:cs="Arial"/>
          <w:lang w:val="en-US"/>
        </w:rPr>
        <w:t>Modlflow</w:t>
      </w:r>
      <w:proofErr w:type="spellEnd"/>
      <w:r w:rsidRPr="00F17D7B">
        <w:rPr>
          <w:rFonts w:ascii="Arial" w:hAnsi="Arial" w:cs="Arial"/>
          <w:lang w:val="en-US"/>
        </w:rPr>
        <w:t>®. The purpose was to evaluate its prediction capability through the percentage error model.</w:t>
      </w:r>
    </w:p>
    <w:p w14:paraId="4670C03A" w14:textId="6E8B4164" w:rsidR="000E2909" w:rsidRPr="002540B5" w:rsidRDefault="000E2909" w:rsidP="002540B5">
      <w:pPr>
        <w:spacing w:line="360" w:lineRule="auto"/>
        <w:rPr>
          <w:rFonts w:ascii="Arial" w:hAnsi="Arial" w:cs="Arial"/>
          <w:lang w:val="en-US"/>
        </w:rPr>
      </w:pPr>
    </w:p>
    <w:p w14:paraId="6F588EBD" w14:textId="77777777" w:rsidR="000E2909" w:rsidRPr="002540B5" w:rsidRDefault="000E2909" w:rsidP="002540B5">
      <w:pPr>
        <w:spacing w:line="360" w:lineRule="auto"/>
        <w:rPr>
          <w:rFonts w:ascii="Arial" w:hAnsi="Arial" w:cs="Arial"/>
          <w:lang w:val="en-US"/>
        </w:rPr>
      </w:pPr>
    </w:p>
    <w:p w14:paraId="66AEA289" w14:textId="501DDAD0" w:rsidR="00D634AC" w:rsidRDefault="00D634AC" w:rsidP="00D634AC">
      <w:pPr>
        <w:rPr>
          <w:lang w:val="en-GB"/>
        </w:rPr>
      </w:pPr>
    </w:p>
    <w:p w14:paraId="24602DBD" w14:textId="18C76CC7" w:rsidR="00FA4DAE" w:rsidRDefault="00FA4DAE" w:rsidP="00D634AC">
      <w:pPr>
        <w:rPr>
          <w:lang w:val="en-GB"/>
        </w:rPr>
      </w:pPr>
    </w:p>
    <w:p w14:paraId="35A4BBDA" w14:textId="0BC75E75" w:rsidR="00FA4DAE" w:rsidRDefault="00FA4DAE" w:rsidP="00D634AC">
      <w:pPr>
        <w:rPr>
          <w:lang w:val="en-GB"/>
        </w:rPr>
      </w:pPr>
    </w:p>
    <w:p w14:paraId="7A7F742F" w14:textId="06992C6F" w:rsidR="00FA4DAE" w:rsidRDefault="00FA4DAE" w:rsidP="00D634AC">
      <w:pPr>
        <w:rPr>
          <w:lang w:val="en-GB"/>
        </w:rPr>
      </w:pPr>
    </w:p>
    <w:p w14:paraId="3D4A4D74" w14:textId="668A3EA5" w:rsidR="00FA4DAE" w:rsidRDefault="00FA4DAE" w:rsidP="00D634AC">
      <w:pPr>
        <w:rPr>
          <w:lang w:val="en-GB"/>
        </w:rPr>
      </w:pPr>
    </w:p>
    <w:p w14:paraId="6092222C" w14:textId="6135D0D8" w:rsidR="00FA4DAE" w:rsidRDefault="00FA4DAE" w:rsidP="00D634AC">
      <w:pPr>
        <w:rPr>
          <w:lang w:val="en-GB"/>
        </w:rPr>
      </w:pPr>
    </w:p>
    <w:p w14:paraId="6899C6A8" w14:textId="6E671337" w:rsidR="00FA4DAE" w:rsidRDefault="00FA4DAE" w:rsidP="00D634AC">
      <w:pPr>
        <w:rPr>
          <w:lang w:val="en-GB"/>
        </w:rPr>
      </w:pPr>
    </w:p>
    <w:p w14:paraId="03590C50" w14:textId="7FA4B3C9" w:rsidR="00FA4DAE" w:rsidRDefault="00FA4DAE" w:rsidP="00D634AC">
      <w:pPr>
        <w:rPr>
          <w:lang w:val="en-GB"/>
        </w:rPr>
      </w:pPr>
    </w:p>
    <w:p w14:paraId="6C921D87" w14:textId="77777777" w:rsidR="00475BD8" w:rsidRDefault="00475BD8" w:rsidP="00D634AC">
      <w:pPr>
        <w:rPr>
          <w:lang w:val="en-GB"/>
        </w:rPr>
      </w:pPr>
    </w:p>
    <w:p w14:paraId="6D08FDF2" w14:textId="77777777" w:rsidR="00FA4DAE" w:rsidRDefault="00FA4DAE" w:rsidP="00D634AC">
      <w:pPr>
        <w:rPr>
          <w:lang w:val="en-GB"/>
        </w:rPr>
      </w:pPr>
    </w:p>
    <w:p w14:paraId="6C21E0F9" w14:textId="27AB21F7" w:rsidR="00FA4DAE" w:rsidRPr="007A6DD1" w:rsidRDefault="00FA4DAE" w:rsidP="00FA4DAE">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noProof/>
        </w:rPr>
        <mc:AlternateContent>
          <mc:Choice Requires="wps">
            <w:drawing>
              <wp:anchor distT="0" distB="0" distL="114300" distR="114300" simplePos="0" relativeHeight="251637760" behindDoc="1" locked="0" layoutInCell="0" allowOverlap="1" wp14:anchorId="56919698" wp14:editId="2A4B2E1F">
                <wp:simplePos x="0" y="0"/>
                <wp:positionH relativeFrom="column">
                  <wp:posOffset>1304290</wp:posOffset>
                </wp:positionH>
                <wp:positionV relativeFrom="paragraph">
                  <wp:posOffset>113030</wp:posOffset>
                </wp:positionV>
                <wp:extent cx="4535805" cy="0"/>
                <wp:effectExtent l="0" t="0" r="0" b="0"/>
                <wp:wrapNone/>
                <wp:docPr id="73" name="Connettore diritto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63D4BF" id="Connettore diritto 73"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8.9pt" to="459.8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" o:allowincell="f" strokeweight=".17567mm"/>
            </w:pict>
          </mc:Fallback>
        </mc:AlternateContent>
      </w:r>
      <w:r w:rsidRPr="007A6DD1">
        <w:rPr>
          <w:rFonts w:ascii="Arial" w:hAnsi="Arial" w:cs="Arial"/>
          <w:sz w:val="29"/>
          <w:szCs w:val="29"/>
          <w:lang w:val="en-US"/>
        </w:rPr>
        <w:t xml:space="preserve">CHAPTER </w:t>
      </w:r>
      <w:r>
        <w:rPr>
          <w:rFonts w:ascii="Arial" w:hAnsi="Arial" w:cs="Arial"/>
          <w:sz w:val="151"/>
          <w:szCs w:val="151"/>
          <w:lang w:val="en-US"/>
        </w:rPr>
        <w:t>2</w:t>
      </w:r>
    </w:p>
    <w:p w14:paraId="6AC0A3B2"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34688" behindDoc="1" locked="0" layoutInCell="0" allowOverlap="1" wp14:anchorId="21351A21" wp14:editId="0D3826AE">
                <wp:simplePos x="0" y="0"/>
                <wp:positionH relativeFrom="column">
                  <wp:posOffset>1304290</wp:posOffset>
                </wp:positionH>
                <wp:positionV relativeFrom="paragraph">
                  <wp:posOffset>563880</wp:posOffset>
                </wp:positionV>
                <wp:extent cx="4535805" cy="0"/>
                <wp:effectExtent l="0" t="0" r="0" b="0"/>
                <wp:wrapNone/>
                <wp:docPr id="74" name="Connettore diritto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39F180" id="Connettore diritto 74" o:spid="_x0000_s1026" style="position:absolute;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44.4pt" to="459.85pt,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" o:allowincell="f" strokeweight=".17567mm"/>
            </w:pict>
          </mc:Fallback>
        </mc:AlternateContent>
      </w:r>
    </w:p>
    <w:p w14:paraId="7B54CB96"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p>
    <w:p w14:paraId="7F133738"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p>
    <w:p w14:paraId="1F3A57C1"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p>
    <w:p w14:paraId="1C455D0F" w14:textId="77777777" w:rsidR="00FA4DAE" w:rsidRPr="007A6DD1" w:rsidRDefault="00FA4DAE" w:rsidP="00FA4DAE">
      <w:pPr>
        <w:widowControl w:val="0"/>
        <w:autoSpaceDE w:val="0"/>
        <w:autoSpaceDN w:val="0"/>
        <w:adjustRightInd w:val="0"/>
        <w:spacing w:after="0" w:line="319" w:lineRule="exact"/>
        <w:rPr>
          <w:rFonts w:ascii="Times New Roman" w:hAnsi="Times New Roman"/>
          <w:sz w:val="24"/>
          <w:szCs w:val="24"/>
          <w:lang w:val="en-US"/>
        </w:rPr>
      </w:pPr>
    </w:p>
    <w:p w14:paraId="2C0FC90A" w14:textId="44608079" w:rsidR="00FA4DAE" w:rsidRPr="007A6DD1" w:rsidRDefault="00F015B5" w:rsidP="00FA4DAE">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sidRPr="00F015B5">
        <w:rPr>
          <w:rFonts w:ascii="Arial" w:hAnsi="Arial" w:cs="Arial"/>
          <w:b/>
          <w:bCs/>
          <w:sz w:val="34"/>
          <w:szCs w:val="34"/>
          <w:lang w:val="en-US"/>
        </w:rPr>
        <w:t>Context of research</w:t>
      </w:r>
      <w:r w:rsidR="0039581F">
        <w:rPr>
          <w:rFonts w:ascii="Arial" w:hAnsi="Arial" w:cs="Arial"/>
          <w:b/>
          <w:bCs/>
          <w:sz w:val="34"/>
          <w:szCs w:val="34"/>
          <w:lang w:val="en-US"/>
        </w:rPr>
        <w:fldChar w:fldCharType="begin"/>
      </w:r>
      <w:r w:rsidR="0039581F">
        <w:instrText xml:space="preserve"> XE "</w:instrText>
      </w:r>
      <w:r w:rsidR="0039581F" w:rsidRPr="00AC721C">
        <w:rPr>
          <w:rFonts w:ascii="Arial" w:hAnsi="Arial" w:cs="Arial"/>
          <w:b/>
          <w:bCs/>
          <w:sz w:val="34"/>
          <w:szCs w:val="34"/>
          <w:lang w:val="en-US"/>
        </w:rPr>
        <w:instrText>Context of research</w:instrText>
      </w:r>
      <w:r w:rsidR="0039581F">
        <w:instrText xml:space="preserve">" </w:instrText>
      </w:r>
      <w:r w:rsidR="0039581F">
        <w:rPr>
          <w:rFonts w:ascii="Arial" w:hAnsi="Arial" w:cs="Arial"/>
          <w:b/>
          <w:bCs/>
          <w:sz w:val="34"/>
          <w:szCs w:val="34"/>
          <w:lang w:val="en-US"/>
        </w:rPr>
        <w:fldChar w:fldCharType="end"/>
      </w:r>
    </w:p>
    <w:p w14:paraId="74A04E22"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35712" behindDoc="1" locked="0" layoutInCell="0" allowOverlap="1" wp14:anchorId="3E3087A6" wp14:editId="66D0CC1C">
                <wp:simplePos x="0" y="0"/>
                <wp:positionH relativeFrom="column">
                  <wp:posOffset>1304290</wp:posOffset>
                </wp:positionH>
                <wp:positionV relativeFrom="paragraph">
                  <wp:posOffset>242570</wp:posOffset>
                </wp:positionV>
                <wp:extent cx="4535805" cy="0"/>
                <wp:effectExtent l="0" t="0" r="0" b="0"/>
                <wp:wrapNone/>
                <wp:docPr id="75" name="Connettore diritto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E7C692" id="Connettore diritto 75"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9.1pt" to="459.8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" o:allowincell="f" strokeweight=".17567mm"/>
            </w:pict>
          </mc:Fallback>
        </mc:AlternateContent>
      </w:r>
    </w:p>
    <w:p w14:paraId="44E275D2"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p>
    <w:p w14:paraId="3ECEE2B7"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p>
    <w:p w14:paraId="21DC4FC3"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p>
    <w:p w14:paraId="1BECB80B" w14:textId="77777777" w:rsidR="00FA4DAE" w:rsidRPr="007A6DD1" w:rsidRDefault="00FA4DAE" w:rsidP="00FA4DAE">
      <w:pPr>
        <w:widowControl w:val="0"/>
        <w:autoSpaceDE w:val="0"/>
        <w:autoSpaceDN w:val="0"/>
        <w:adjustRightInd w:val="0"/>
        <w:spacing w:after="0" w:line="200" w:lineRule="exact"/>
        <w:rPr>
          <w:rFonts w:ascii="Times New Roman" w:hAnsi="Times New Roman"/>
          <w:sz w:val="24"/>
          <w:szCs w:val="24"/>
          <w:lang w:val="en-US"/>
        </w:rPr>
      </w:pPr>
    </w:p>
    <w:p w14:paraId="635D4D6B" w14:textId="77777777" w:rsidR="00FA4DAE" w:rsidRPr="007A6DD1" w:rsidRDefault="00FA4DAE" w:rsidP="00FA4DAE">
      <w:pPr>
        <w:widowControl w:val="0"/>
        <w:autoSpaceDE w:val="0"/>
        <w:autoSpaceDN w:val="0"/>
        <w:adjustRightInd w:val="0"/>
        <w:spacing w:after="0" w:line="206" w:lineRule="exact"/>
        <w:rPr>
          <w:rFonts w:ascii="Times New Roman" w:hAnsi="Times New Roman"/>
          <w:sz w:val="24"/>
          <w:szCs w:val="24"/>
          <w:lang w:val="en-US"/>
        </w:rPr>
      </w:pPr>
    </w:p>
    <w:p w14:paraId="0D6FF065" w14:textId="26E521F0" w:rsidR="00FA4DAE" w:rsidRPr="007A6DD1" w:rsidRDefault="001D5C88" w:rsidP="00FA4DAE">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2</w:t>
      </w:r>
      <w:r w:rsidR="00FA4DAE" w:rsidRPr="007A6DD1">
        <w:rPr>
          <w:rFonts w:ascii="Arial" w:hAnsi="Arial" w:cs="Arial"/>
          <w:b/>
          <w:bCs/>
          <w:sz w:val="29"/>
          <w:szCs w:val="29"/>
          <w:lang w:val="en-US"/>
        </w:rPr>
        <w:t xml:space="preserve">.1  </w:t>
      </w:r>
      <w:r w:rsidRPr="001D5C88">
        <w:rPr>
          <w:rFonts w:ascii="Arial" w:hAnsi="Arial" w:cs="Arial"/>
          <w:b/>
          <w:bCs/>
          <w:sz w:val="23"/>
          <w:szCs w:val="23"/>
          <w:lang w:val="en-US"/>
        </w:rPr>
        <w:t>Macro</w:t>
      </w:r>
      <w:proofErr w:type="gramEnd"/>
      <w:r w:rsidRPr="001D5C88">
        <w:rPr>
          <w:rFonts w:ascii="Arial" w:hAnsi="Arial" w:cs="Arial"/>
          <w:b/>
          <w:bCs/>
          <w:sz w:val="23"/>
          <w:szCs w:val="23"/>
          <w:lang w:val="en-US"/>
        </w:rPr>
        <w:t xml:space="preserve"> and Micro injection </w:t>
      </w:r>
      <w:proofErr w:type="spellStart"/>
      <w:r w:rsidRPr="001D5C88">
        <w:rPr>
          <w:rFonts w:ascii="Arial" w:hAnsi="Arial" w:cs="Arial"/>
          <w:b/>
          <w:bCs/>
          <w:sz w:val="23"/>
          <w:szCs w:val="23"/>
          <w:lang w:val="en-US"/>
        </w:rPr>
        <w:t>moulding</w:t>
      </w:r>
      <w:proofErr w:type="spellEnd"/>
      <w:r w:rsidR="0039581F">
        <w:rPr>
          <w:rFonts w:ascii="Arial" w:hAnsi="Arial" w:cs="Arial"/>
          <w:b/>
          <w:bCs/>
          <w:sz w:val="23"/>
          <w:szCs w:val="23"/>
          <w:lang w:val="en-US"/>
        </w:rPr>
        <w:fldChar w:fldCharType="begin"/>
      </w:r>
      <w:r w:rsidR="0039581F">
        <w:instrText xml:space="preserve"> XE "</w:instrText>
      </w:r>
      <w:r w:rsidR="0039581F" w:rsidRPr="002C7DA4">
        <w:rPr>
          <w:rFonts w:ascii="Arial" w:hAnsi="Arial" w:cs="Arial"/>
          <w:b/>
          <w:bCs/>
          <w:sz w:val="29"/>
          <w:szCs w:val="29"/>
          <w:lang w:val="en-US"/>
        </w:rPr>
        <w:instrText xml:space="preserve">2.1  </w:instrText>
      </w:r>
      <w:r w:rsidR="0039581F" w:rsidRPr="002C7DA4">
        <w:rPr>
          <w:rFonts w:ascii="Arial" w:hAnsi="Arial" w:cs="Arial"/>
          <w:b/>
          <w:bCs/>
          <w:sz w:val="23"/>
          <w:szCs w:val="23"/>
          <w:lang w:val="en-US"/>
        </w:rPr>
        <w:instrText>Macro and Micro injection moulding</w:instrText>
      </w:r>
      <w:r w:rsidR="0039581F">
        <w:instrText xml:space="preserve">" </w:instrText>
      </w:r>
      <w:r w:rsidR="0039581F">
        <w:rPr>
          <w:rFonts w:ascii="Arial" w:hAnsi="Arial" w:cs="Arial"/>
          <w:b/>
          <w:bCs/>
          <w:sz w:val="23"/>
          <w:szCs w:val="23"/>
          <w:lang w:val="en-US"/>
        </w:rPr>
        <w:fldChar w:fldCharType="end"/>
      </w:r>
    </w:p>
    <w:p w14:paraId="1A660319" w14:textId="77777777" w:rsidR="00FA4DAE" w:rsidRPr="007A6DD1" w:rsidRDefault="00FA4DAE" w:rsidP="00FA4DAE">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36736" behindDoc="1" locked="0" layoutInCell="0" allowOverlap="1" wp14:anchorId="73334215" wp14:editId="107B1FC2">
                <wp:simplePos x="0" y="0"/>
                <wp:positionH relativeFrom="column">
                  <wp:posOffset>1304290</wp:posOffset>
                </wp:positionH>
                <wp:positionV relativeFrom="paragraph">
                  <wp:posOffset>31750</wp:posOffset>
                </wp:positionV>
                <wp:extent cx="4535805" cy="0"/>
                <wp:effectExtent l="0" t="0" r="0" b="0"/>
                <wp:wrapNone/>
                <wp:docPr id="77" name="Connettore diritto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F1CF38" id="Connettore diritto 77"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" o:allowincell="f" strokeweight=".17567mm"/>
            </w:pict>
          </mc:Fallback>
        </mc:AlternateContent>
      </w:r>
    </w:p>
    <w:p w14:paraId="34F8A375" w14:textId="77777777"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Since early 1990s, there has been an increasing demand for compact, integrated and miniaturized products for use in our daily lives as well as for industrial applications.</w:t>
      </w:r>
    </w:p>
    <w:p w14:paraId="41A39F0A" w14:textId="56AA71CA"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The various functional micro systems were rapidly widely used in different areas, such as watch and camera industry, printer ink jet, information storage, sensors and transducers, microfluidic system, micro heat exchanger, micro reactor and so on [1]. After impressive development, a new research scientific and engineering area was formed, named as Micro-Electronic-Mechanical systems (MEMs). Especially, in the last twenty years, Micro optical electron system (MOEMS) and Bio- micro electron mechanical system (Bio-MEMS) played important roles in the Information Technology (IT) and Bio-Medical Engineering (</w:t>
      </w:r>
      <w:proofErr w:type="spellStart"/>
      <w:r w:rsidRPr="001D5C88">
        <w:rPr>
          <w:rFonts w:ascii="Arial" w:hAnsi="Arial" w:cs="Arial"/>
          <w:sz w:val="24"/>
          <w:szCs w:val="24"/>
          <w:lang w:val="en-US"/>
        </w:rPr>
        <w:t>BioM</w:t>
      </w:r>
      <w:proofErr w:type="spellEnd"/>
      <w:r w:rsidRPr="001D5C88">
        <w:rPr>
          <w:rFonts w:ascii="Arial" w:hAnsi="Arial" w:cs="Arial"/>
          <w:sz w:val="24"/>
          <w:szCs w:val="24"/>
          <w:lang w:val="en-US"/>
        </w:rPr>
        <w:t>) fields [2-6].</w:t>
      </w:r>
    </w:p>
    <w:p w14:paraId="3D190CD0" w14:textId="63DC404D"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The advent of micro system technologies (MST), in addition to microelectronics, has laid the foundations for the development of a new way to think about products and process strategies that are involving in an important way the most strategic </w:t>
      </w:r>
      <w:proofErr w:type="spellStart"/>
      <w:r w:rsidRPr="001D5C88">
        <w:rPr>
          <w:rFonts w:ascii="Arial" w:hAnsi="Arial" w:cs="Arial"/>
          <w:sz w:val="24"/>
          <w:szCs w:val="24"/>
          <w:lang w:val="en-US"/>
        </w:rPr>
        <w:t>fieds</w:t>
      </w:r>
      <w:proofErr w:type="spellEnd"/>
      <w:r w:rsidRPr="001D5C88">
        <w:rPr>
          <w:rFonts w:ascii="Arial" w:hAnsi="Arial" w:cs="Arial"/>
          <w:sz w:val="24"/>
          <w:szCs w:val="24"/>
          <w:lang w:val="en-US"/>
        </w:rPr>
        <w:t xml:space="preserve"> such as aerospace, automotive and especially biomedical world.</w:t>
      </w:r>
    </w:p>
    <w:p w14:paraId="050D5AA9" w14:textId="77777777"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As long as micro manufacturing wasn’t considered a mature technology, the first complex and integrated products required well-known macro-fabrication methods, such as forming and machining, and were </w:t>
      </w:r>
      <w:r w:rsidRPr="00730475">
        <w:rPr>
          <w:rFonts w:ascii="Arial" w:hAnsi="Arial" w:cs="Arial"/>
          <w:sz w:val="24"/>
          <w:szCs w:val="24"/>
          <w:lang w:val="en-US"/>
        </w:rPr>
        <w:t>adapted</w:t>
      </w:r>
      <w:r w:rsidRPr="001D5C88">
        <w:rPr>
          <w:rFonts w:ascii="Arial" w:hAnsi="Arial" w:cs="Arial"/>
          <w:sz w:val="24"/>
          <w:szCs w:val="24"/>
          <w:lang w:val="en-US"/>
        </w:rPr>
        <w:t xml:space="preserve"> into micro/meso-scales mainly using intuition and experience. </w:t>
      </w:r>
    </w:p>
    <w:p w14:paraId="6380237E" w14:textId="1C428A73" w:rsidR="00944D4C"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So, standard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machines have been adapted to produce such kind of polymeric micro products, but it was immediately clear that this solution was not the right way to support the development of the new area of micro products. The reasons are mainly related to the technological limits of the standard process. Even if the process sequence is somehow the same, from the point of view of the main process phases, reported in Figure 2.1, there is an intrinsic difference related to the whole cycle in terms of time to reach the ejection phase. If we analyze in detail the Figure 2.2, in which the cycle time for standard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is compared with 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one, we can see that the filling time for </w:t>
      </w:r>
      <w:r w:rsidRPr="001D5C88">
        <w:rPr>
          <w:rFonts w:ascii="Arial" w:hAnsi="Arial" w:cs="Arial"/>
          <w:sz w:val="24"/>
          <w:szCs w:val="24"/>
          <w:lang w:val="en-US"/>
        </w:rPr>
        <w:lastRenderedPageBreak/>
        <w:t xml:space="preserve">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is highly reduced respect to the time for standard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[7]</w:t>
      </w:r>
    </w:p>
    <w:p w14:paraId="3FC61F57" w14:textId="296D34CE" w:rsidR="001D5C88" w:rsidRDefault="001D5C88" w:rsidP="001D5C88">
      <w:pPr>
        <w:spacing w:line="240" w:lineRule="auto"/>
        <w:ind w:left="2058" w:right="2228"/>
        <w:jc w:val="center"/>
        <w:rPr>
          <w:sz w:val="24"/>
          <w:szCs w:val="24"/>
          <w:lang w:val="en-GB"/>
        </w:rPr>
      </w:pPr>
      <w:r>
        <w:rPr>
          <w:noProof/>
          <w:lang w:eastAsia="it-IT"/>
        </w:rPr>
        <w:drawing>
          <wp:inline distT="0" distB="0" distL="0" distR="0" wp14:anchorId="20B7B523" wp14:editId="42ACCC98">
            <wp:extent cx="3942000" cy="2390400"/>
            <wp:effectExtent l="0" t="0" r="1905" b="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42000" cy="2390400"/>
                    </a:xfrm>
                    <a:prstGeom prst="rect">
                      <a:avLst/>
                    </a:prstGeom>
                    <a:noFill/>
                  </pic:spPr>
                </pic:pic>
              </a:graphicData>
            </a:graphic>
          </wp:inline>
        </w:drawing>
      </w:r>
    </w:p>
    <w:p w14:paraId="5D8F90E9" w14:textId="5381D2BF" w:rsidR="001D5C88" w:rsidRDefault="001D5C88" w:rsidP="001D5C88">
      <w:pPr>
        <w:spacing w:line="240" w:lineRule="auto"/>
        <w:ind w:left="2058" w:right="2228"/>
        <w:rPr>
          <w:rFonts w:ascii="Arial" w:hAnsi="Arial" w:cs="Arial"/>
          <w:sz w:val="20"/>
          <w:szCs w:val="20"/>
          <w:lang w:val="en-US"/>
        </w:rPr>
      </w:pPr>
      <w:r w:rsidRPr="005C554D">
        <w:rPr>
          <w:rFonts w:ascii="Arial" w:hAnsi="Arial" w:cs="Arial"/>
          <w:sz w:val="20"/>
          <w:szCs w:val="20"/>
          <w:lang w:val="en-US"/>
        </w:rPr>
        <w:t xml:space="preserve">Figure </w:t>
      </w:r>
      <w:r>
        <w:rPr>
          <w:rFonts w:ascii="Arial" w:hAnsi="Arial" w:cs="Arial"/>
          <w:sz w:val="20"/>
          <w:szCs w:val="20"/>
          <w:lang w:val="en-US"/>
        </w:rPr>
        <w:t>2</w:t>
      </w:r>
      <w:r w:rsidRPr="005C554D">
        <w:rPr>
          <w:rFonts w:ascii="Arial" w:hAnsi="Arial" w:cs="Arial"/>
          <w:sz w:val="20"/>
          <w:szCs w:val="20"/>
          <w:lang w:val="en-US"/>
        </w:rPr>
        <w:t xml:space="preserve">.1: </w:t>
      </w:r>
      <w:r w:rsidRPr="001D5C88">
        <w:rPr>
          <w:rFonts w:ascii="Arial" w:hAnsi="Arial" w:cs="Arial"/>
          <w:sz w:val="20"/>
          <w:szCs w:val="20"/>
          <w:lang w:val="en-US"/>
        </w:rPr>
        <w:t xml:space="preserve">Phases of the injection </w:t>
      </w:r>
      <w:proofErr w:type="spellStart"/>
      <w:r w:rsidRPr="001D5C88">
        <w:rPr>
          <w:rFonts w:ascii="Arial" w:hAnsi="Arial" w:cs="Arial"/>
          <w:sz w:val="20"/>
          <w:szCs w:val="20"/>
          <w:lang w:val="en-US"/>
        </w:rPr>
        <w:t>moulding</w:t>
      </w:r>
      <w:proofErr w:type="spellEnd"/>
      <w:r w:rsidRPr="001D5C88">
        <w:rPr>
          <w:rFonts w:ascii="Arial" w:hAnsi="Arial" w:cs="Arial"/>
          <w:sz w:val="20"/>
          <w:szCs w:val="20"/>
          <w:lang w:val="en-US"/>
        </w:rPr>
        <w:t xml:space="preserve"> process</w:t>
      </w:r>
      <w:r w:rsidRPr="005C554D">
        <w:rPr>
          <w:rFonts w:ascii="Arial" w:hAnsi="Arial" w:cs="Arial"/>
          <w:sz w:val="20"/>
          <w:szCs w:val="20"/>
          <w:lang w:val="en-US"/>
        </w:rPr>
        <w:t>.</w:t>
      </w:r>
    </w:p>
    <w:p w14:paraId="01FAAC6C" w14:textId="77777777" w:rsidR="001D5C88" w:rsidRDefault="001D5C88" w:rsidP="001D5C88">
      <w:pPr>
        <w:spacing w:after="0" w:line="240" w:lineRule="auto"/>
        <w:ind w:left="2058" w:right="2228"/>
        <w:jc w:val="both"/>
        <w:rPr>
          <w:rFonts w:ascii="Arial" w:hAnsi="Arial" w:cs="Arial"/>
          <w:sz w:val="24"/>
          <w:szCs w:val="24"/>
          <w:lang w:val="en-US"/>
        </w:rPr>
      </w:pPr>
    </w:p>
    <w:p w14:paraId="4E783C63" w14:textId="65CCEF06"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The µIM process is faster compared to standard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process, as can be observed by Fig. 2a and 2b. The processing time is shorter to prevent rapid solidification of the molten polymer due to the high heat transfer rate. It can happen that some process steps, such as packing and holding stages, can’t concretely become effective because the polymer cool down too fast, as it has been evidenced in Fig. 2b (light blue) where the cooling stage can start already at the end of the fill.</w:t>
      </w:r>
    </w:p>
    <w:p w14:paraId="75B1876A" w14:textId="77777777" w:rsidR="001D5C88" w:rsidRDefault="001D5C88" w:rsidP="001D5C88">
      <w:pPr>
        <w:spacing w:after="0" w:line="360" w:lineRule="auto"/>
        <w:jc w:val="both"/>
        <w:rPr>
          <w:lang w:val="en-US"/>
        </w:rPr>
      </w:pPr>
    </w:p>
    <w:tbl>
      <w:tblPr>
        <w:tblStyle w:val="Grigliatabella"/>
        <w:tblW w:w="0" w:type="auto"/>
        <w:jc w:val="center"/>
        <w:tblLook w:val="04A0" w:firstRow="1" w:lastRow="0" w:firstColumn="1" w:lastColumn="0" w:noHBand="0" w:noVBand="1"/>
      </w:tblPr>
      <w:tblGrid>
        <w:gridCol w:w="4742"/>
        <w:gridCol w:w="3926"/>
      </w:tblGrid>
      <w:tr w:rsidR="001D5C88" w14:paraId="76D1AD7D" w14:textId="77777777" w:rsidTr="001D5C88">
        <w:trPr>
          <w:jc w:val="center"/>
        </w:trPr>
        <w:tc>
          <w:tcPr>
            <w:tcW w:w="4742" w:type="dxa"/>
          </w:tcPr>
          <w:p w14:paraId="36A4EB77" w14:textId="77777777" w:rsidR="001D5C88" w:rsidRDefault="001D5C88" w:rsidP="00900E33">
            <w:pPr>
              <w:rPr>
                <w:lang w:val="en-US"/>
              </w:rPr>
            </w:pPr>
            <w:r>
              <w:rPr>
                <w:lang w:val="en-US"/>
              </w:rPr>
              <w:t>a)</w:t>
            </w:r>
          </w:p>
          <w:p w14:paraId="6FE9F4BE" w14:textId="77777777" w:rsidR="001D5C88" w:rsidRDefault="001D5C88" w:rsidP="00900E33">
            <w:pPr>
              <w:jc w:val="center"/>
              <w:rPr>
                <w:lang w:val="en-US"/>
              </w:rPr>
            </w:pPr>
            <w:r>
              <w:rPr>
                <w:noProof/>
                <w:lang w:val="en-US"/>
              </w:rPr>
              <w:drawing>
                <wp:inline distT="0" distB="0" distL="0" distR="0" wp14:anchorId="27E7FD45" wp14:editId="09EBFF76">
                  <wp:extent cx="2804160" cy="1396365"/>
                  <wp:effectExtent l="0" t="0" r="0" b="0"/>
                  <wp:docPr id="78" name="Immagin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04160" cy="1396365"/>
                          </a:xfrm>
                          <a:prstGeom prst="rect">
                            <a:avLst/>
                          </a:prstGeom>
                          <a:noFill/>
                        </pic:spPr>
                      </pic:pic>
                    </a:graphicData>
                  </a:graphic>
                </wp:inline>
              </w:drawing>
            </w:r>
          </w:p>
        </w:tc>
        <w:tc>
          <w:tcPr>
            <w:tcW w:w="3926" w:type="dxa"/>
          </w:tcPr>
          <w:p w14:paraId="7D5F05EB" w14:textId="77777777" w:rsidR="001D5C88" w:rsidRDefault="001D5C88" w:rsidP="00900E33">
            <w:pPr>
              <w:rPr>
                <w:lang w:val="en-US"/>
              </w:rPr>
            </w:pPr>
            <w:r>
              <w:rPr>
                <w:lang w:val="en-US"/>
              </w:rPr>
              <w:t>b)</w:t>
            </w:r>
          </w:p>
          <w:p w14:paraId="417313F6" w14:textId="77777777" w:rsidR="001D5C88" w:rsidRDefault="001D5C88" w:rsidP="00900E33">
            <w:pPr>
              <w:jc w:val="center"/>
              <w:rPr>
                <w:lang w:val="en-US"/>
              </w:rPr>
            </w:pPr>
            <w:r>
              <w:rPr>
                <w:noProof/>
                <w:lang w:val="en-US"/>
              </w:rPr>
              <w:drawing>
                <wp:inline distT="0" distB="0" distL="0" distR="0" wp14:anchorId="3DB3F89B" wp14:editId="3C5528A0">
                  <wp:extent cx="2280285" cy="1408430"/>
                  <wp:effectExtent l="0" t="0" r="5715" b="1270"/>
                  <wp:docPr id="79" name="Immagin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80285" cy="1408430"/>
                          </a:xfrm>
                          <a:prstGeom prst="rect">
                            <a:avLst/>
                          </a:prstGeom>
                          <a:noFill/>
                        </pic:spPr>
                      </pic:pic>
                    </a:graphicData>
                  </a:graphic>
                </wp:inline>
              </w:drawing>
            </w:r>
          </w:p>
        </w:tc>
      </w:tr>
    </w:tbl>
    <w:p w14:paraId="54DE4755" w14:textId="4F87A9E7" w:rsidR="001D5C88" w:rsidRPr="001D5C88" w:rsidRDefault="001D5C88" w:rsidP="001D5C88">
      <w:pPr>
        <w:spacing w:before="120" w:line="240" w:lineRule="auto"/>
        <w:ind w:left="2058" w:right="2228"/>
        <w:rPr>
          <w:rFonts w:ascii="Arial" w:hAnsi="Arial" w:cs="Arial"/>
          <w:sz w:val="20"/>
          <w:szCs w:val="20"/>
          <w:lang w:val="en-US"/>
        </w:rPr>
      </w:pPr>
      <w:r w:rsidRPr="001D5C88">
        <w:rPr>
          <w:rFonts w:ascii="Arial" w:hAnsi="Arial" w:cs="Arial"/>
          <w:sz w:val="20"/>
          <w:szCs w:val="20"/>
          <w:lang w:val="en-US"/>
        </w:rPr>
        <w:t>Fig. 2.2</w:t>
      </w:r>
      <w:r w:rsidR="00835492">
        <w:rPr>
          <w:rFonts w:ascii="Arial" w:hAnsi="Arial" w:cs="Arial"/>
          <w:sz w:val="20"/>
          <w:szCs w:val="20"/>
          <w:lang w:val="en-US"/>
        </w:rPr>
        <w:t>:</w:t>
      </w:r>
      <w:r w:rsidRPr="001D5C88">
        <w:rPr>
          <w:rFonts w:ascii="Arial" w:hAnsi="Arial" w:cs="Arial"/>
          <w:sz w:val="20"/>
          <w:szCs w:val="20"/>
          <w:lang w:val="en-US"/>
        </w:rPr>
        <w:t xml:space="preserve"> Comparison between: a) typical injection </w:t>
      </w:r>
      <w:proofErr w:type="spellStart"/>
      <w:r w:rsidRPr="001D5C88">
        <w:rPr>
          <w:rFonts w:ascii="Arial" w:hAnsi="Arial" w:cs="Arial"/>
          <w:sz w:val="20"/>
          <w:szCs w:val="20"/>
          <w:lang w:val="en-US"/>
        </w:rPr>
        <w:t>moulding</w:t>
      </w:r>
      <w:proofErr w:type="spellEnd"/>
      <w:r w:rsidRPr="001D5C88">
        <w:rPr>
          <w:rFonts w:ascii="Arial" w:hAnsi="Arial" w:cs="Arial"/>
          <w:sz w:val="20"/>
          <w:szCs w:val="20"/>
          <w:lang w:val="en-US"/>
        </w:rPr>
        <w:t xml:space="preserve"> process and b) micro injection </w:t>
      </w:r>
      <w:proofErr w:type="spellStart"/>
      <w:r w:rsidRPr="001D5C88">
        <w:rPr>
          <w:rFonts w:ascii="Arial" w:hAnsi="Arial" w:cs="Arial"/>
          <w:sz w:val="20"/>
          <w:szCs w:val="20"/>
          <w:lang w:val="en-US"/>
        </w:rPr>
        <w:t>moulding</w:t>
      </w:r>
      <w:proofErr w:type="spellEnd"/>
      <w:r w:rsidRPr="001D5C88">
        <w:rPr>
          <w:rFonts w:ascii="Arial" w:hAnsi="Arial" w:cs="Arial"/>
          <w:sz w:val="20"/>
          <w:szCs w:val="20"/>
          <w:lang w:val="en-US"/>
        </w:rPr>
        <w:t xml:space="preserve"> production cycle time</w:t>
      </w:r>
    </w:p>
    <w:p w14:paraId="6E6363BD" w14:textId="77777777" w:rsidR="001D5C88" w:rsidRDefault="001D5C88" w:rsidP="001D5C88">
      <w:pPr>
        <w:spacing w:after="0" w:line="360" w:lineRule="auto"/>
        <w:jc w:val="both"/>
        <w:rPr>
          <w:rFonts w:ascii="Arial" w:hAnsi="Arial" w:cs="Arial"/>
          <w:lang w:val="en-US"/>
        </w:rPr>
      </w:pPr>
    </w:p>
    <w:p w14:paraId="75F63E05" w14:textId="57973553"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These observations can be translated in a completely different kind of machine necessary to </w:t>
      </w:r>
      <w:r w:rsidR="00A03BF6">
        <w:rPr>
          <w:rFonts w:ascii="Arial" w:hAnsi="Arial" w:cs="Arial"/>
          <w:sz w:val="24"/>
          <w:szCs w:val="24"/>
          <w:lang w:val="en-US"/>
        </w:rPr>
        <w:t>operate</w:t>
      </w:r>
      <w:r w:rsidR="00A03BF6" w:rsidRPr="001D5C88">
        <w:rPr>
          <w:rFonts w:ascii="Arial" w:hAnsi="Arial" w:cs="Arial"/>
          <w:sz w:val="24"/>
          <w:szCs w:val="24"/>
          <w:lang w:val="en-US"/>
        </w:rPr>
        <w:t xml:space="preserve"> </w:t>
      </w:r>
      <w:r w:rsidRPr="001D5C88">
        <w:rPr>
          <w:rFonts w:ascii="Arial" w:hAnsi="Arial" w:cs="Arial"/>
          <w:sz w:val="24"/>
          <w:szCs w:val="24"/>
          <w:lang w:val="en-US"/>
        </w:rPr>
        <w:t xml:space="preserve">in these extreme process conditions [7-9]. It is necessary to </w:t>
      </w:r>
      <w:r w:rsidR="00A03BF6">
        <w:rPr>
          <w:rFonts w:ascii="Arial" w:hAnsi="Arial" w:cs="Arial"/>
          <w:sz w:val="24"/>
          <w:szCs w:val="24"/>
          <w:lang w:val="en-US"/>
        </w:rPr>
        <w:t>work</w:t>
      </w:r>
      <w:r w:rsidR="00A03BF6" w:rsidRPr="001D5C88">
        <w:rPr>
          <w:rFonts w:ascii="Arial" w:hAnsi="Arial" w:cs="Arial"/>
          <w:sz w:val="24"/>
          <w:szCs w:val="24"/>
          <w:lang w:val="en-US"/>
        </w:rPr>
        <w:t xml:space="preserve"> </w:t>
      </w:r>
      <w:r w:rsidRPr="001D5C88">
        <w:rPr>
          <w:rFonts w:ascii="Arial" w:hAnsi="Arial" w:cs="Arial"/>
          <w:sz w:val="24"/>
          <w:szCs w:val="24"/>
          <w:lang w:val="en-US"/>
        </w:rPr>
        <w:t xml:space="preserve">at very high speed so that the whole micropart can be completely filled preventing the high cooling rate that can </w:t>
      </w:r>
      <w:proofErr w:type="spellStart"/>
      <w:r w:rsidRPr="001D5C88">
        <w:rPr>
          <w:rFonts w:ascii="Arial" w:hAnsi="Arial" w:cs="Arial"/>
          <w:sz w:val="24"/>
          <w:szCs w:val="24"/>
          <w:lang w:val="en-US"/>
        </w:rPr>
        <w:t>solidificate</w:t>
      </w:r>
      <w:proofErr w:type="spellEnd"/>
      <w:r w:rsidRPr="001D5C88">
        <w:rPr>
          <w:rFonts w:ascii="Arial" w:hAnsi="Arial" w:cs="Arial"/>
          <w:sz w:val="24"/>
          <w:szCs w:val="24"/>
          <w:lang w:val="en-US"/>
        </w:rPr>
        <w:t xml:space="preserve"> the part too early [10]. This means also that the advantage of the packing phase, that is usually useful to reduce the shrinkage, can’t have effect and consequently the warpage can’t be reduced creating problem during </w:t>
      </w:r>
      <w:proofErr w:type="spellStart"/>
      <w:r w:rsidRPr="001D5C88">
        <w:rPr>
          <w:rFonts w:ascii="Arial" w:hAnsi="Arial" w:cs="Arial"/>
          <w:sz w:val="24"/>
          <w:szCs w:val="24"/>
          <w:lang w:val="en-US"/>
        </w:rPr>
        <w:t>demoulding</w:t>
      </w:r>
      <w:proofErr w:type="spellEnd"/>
      <w:r w:rsidRPr="001D5C88">
        <w:rPr>
          <w:rFonts w:ascii="Arial" w:hAnsi="Arial" w:cs="Arial"/>
          <w:sz w:val="24"/>
          <w:szCs w:val="24"/>
          <w:lang w:val="en-US"/>
        </w:rPr>
        <w:t xml:space="preserve"> that damages the plastic microparts [11].</w:t>
      </w:r>
    </w:p>
    <w:p w14:paraId="02B64978" w14:textId="77777777"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The need of high dynamics in such small cavities (Fig. 2.3), however, increase the influence of surface effects, that usually can be neglected in the standard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and that becomes, instead, so significant at micro level and must be taken under control </w:t>
      </w:r>
      <w:r w:rsidRPr="001D5C88">
        <w:rPr>
          <w:rFonts w:ascii="Arial" w:hAnsi="Arial" w:cs="Arial"/>
          <w:sz w:val="24"/>
          <w:szCs w:val="24"/>
          <w:lang w:val="en-US"/>
        </w:rPr>
        <w:lastRenderedPageBreak/>
        <w:t>to prevent incomplete filing or defects that can compromise the quality of the final product [12].</w:t>
      </w:r>
    </w:p>
    <w:p w14:paraId="262D399E" w14:textId="77777777" w:rsidR="001D5C88" w:rsidRDefault="001D5C88" w:rsidP="001D5C88">
      <w:pPr>
        <w:spacing w:after="0"/>
        <w:jc w:val="both"/>
        <w:rPr>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16"/>
      </w:tblGrid>
      <w:tr w:rsidR="001D5C88" w14:paraId="428C6BEB" w14:textId="77777777" w:rsidTr="009716E5">
        <w:trPr>
          <w:jc w:val="center"/>
        </w:trPr>
        <w:tc>
          <w:tcPr>
            <w:tcW w:w="6416" w:type="dxa"/>
          </w:tcPr>
          <w:p w14:paraId="30081EA5" w14:textId="77777777" w:rsidR="001D5C88" w:rsidRDefault="001D5C88" w:rsidP="00900E33">
            <w:pPr>
              <w:jc w:val="center"/>
              <w:rPr>
                <w:lang w:val="en-US"/>
              </w:rPr>
            </w:pPr>
            <w:r w:rsidRPr="001C32E2">
              <w:rPr>
                <w:noProof/>
                <w:lang w:eastAsia="it-IT"/>
              </w:rPr>
              <w:drawing>
                <wp:inline distT="0" distB="0" distL="0" distR="0" wp14:anchorId="2A04658E" wp14:editId="05B8D3DA">
                  <wp:extent cx="3866400" cy="1000800"/>
                  <wp:effectExtent l="0" t="0" r="1270" b="8890"/>
                  <wp:docPr id="80" name="Immagine 2" descr="webminar1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descr="webminar1_5.jpg"/>
                          <pic:cNvPicPr>
                            <a:picLocks noChangeAspect="1"/>
                          </pic:cNvPicPr>
                        </pic:nvPicPr>
                        <pic:blipFill rotWithShape="1">
                          <a:blip r:embed="rId16" cstate="print"/>
                          <a:srcRect l="5934" t="49616" r="5726" b="19721"/>
                          <a:stretch/>
                        </pic:blipFill>
                        <pic:spPr bwMode="auto">
                          <a:xfrm>
                            <a:off x="0" y="0"/>
                            <a:ext cx="3866400" cy="1000800"/>
                          </a:xfrm>
                          <a:prstGeom prst="rect">
                            <a:avLst/>
                          </a:prstGeom>
                          <a:ln>
                            <a:noFill/>
                          </a:ln>
                          <a:extLst>
                            <a:ext uri="{53640926-AAD7-44D8-BBD7-CCE9431645EC}">
                              <a14:shadowObscured xmlns:a14="http://schemas.microsoft.com/office/drawing/2010/main"/>
                            </a:ext>
                          </a:extLst>
                        </pic:spPr>
                      </pic:pic>
                    </a:graphicData>
                  </a:graphic>
                </wp:inline>
              </w:drawing>
            </w:r>
          </w:p>
        </w:tc>
      </w:tr>
    </w:tbl>
    <w:p w14:paraId="2014F741" w14:textId="084BC703" w:rsidR="001D5C88" w:rsidRPr="001D5C88" w:rsidRDefault="001D5C88" w:rsidP="001D5C88">
      <w:pPr>
        <w:spacing w:before="120" w:line="240" w:lineRule="auto"/>
        <w:ind w:left="2058" w:right="2228"/>
        <w:rPr>
          <w:rFonts w:ascii="Arial" w:hAnsi="Arial" w:cs="Arial"/>
          <w:sz w:val="20"/>
          <w:szCs w:val="20"/>
          <w:lang w:val="en-US"/>
        </w:rPr>
      </w:pPr>
      <w:r w:rsidRPr="001D5C88">
        <w:rPr>
          <w:rFonts w:ascii="Arial" w:hAnsi="Arial" w:cs="Arial"/>
          <w:sz w:val="20"/>
          <w:szCs w:val="20"/>
          <w:lang w:val="en-US"/>
        </w:rPr>
        <w:t>Fig. 2.3</w:t>
      </w:r>
      <w:r w:rsidR="00835492">
        <w:rPr>
          <w:rFonts w:ascii="Arial" w:hAnsi="Arial" w:cs="Arial"/>
          <w:sz w:val="20"/>
          <w:szCs w:val="20"/>
          <w:lang w:val="en-US"/>
        </w:rPr>
        <w:t>:</w:t>
      </w:r>
      <w:r w:rsidRPr="001D5C88">
        <w:rPr>
          <w:rFonts w:ascii="Arial" w:hAnsi="Arial" w:cs="Arial"/>
          <w:sz w:val="20"/>
          <w:szCs w:val="20"/>
          <w:lang w:val="en-US"/>
        </w:rPr>
        <w:t xml:space="preserve"> Comparison of cavity thickness between micro and standard injection </w:t>
      </w:r>
      <w:proofErr w:type="spellStart"/>
      <w:r w:rsidRPr="001D5C88">
        <w:rPr>
          <w:rFonts w:ascii="Arial" w:hAnsi="Arial" w:cs="Arial"/>
          <w:sz w:val="20"/>
          <w:szCs w:val="20"/>
          <w:lang w:val="en-US"/>
        </w:rPr>
        <w:t>moulding</w:t>
      </w:r>
      <w:proofErr w:type="spellEnd"/>
    </w:p>
    <w:p w14:paraId="5F5E4D21" w14:textId="77777777" w:rsidR="001D5C88" w:rsidRDefault="001D5C88" w:rsidP="001D5C88">
      <w:pPr>
        <w:spacing w:after="0"/>
        <w:jc w:val="both"/>
        <w:rPr>
          <w:lang w:val="en-US"/>
        </w:rPr>
      </w:pPr>
    </w:p>
    <w:p w14:paraId="3FC1E6FF" w14:textId="5EE5970E"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Inside the cavity the flow of molten polymer assumes a fountain configuration (Fig. 2.4) and immediately a film of solid material is formed in contact with the surface of the </w:t>
      </w:r>
      <w:proofErr w:type="spellStart"/>
      <w:r w:rsidRPr="001D5C88">
        <w:rPr>
          <w:rFonts w:ascii="Arial" w:hAnsi="Arial" w:cs="Arial"/>
          <w:sz w:val="24"/>
          <w:szCs w:val="24"/>
          <w:lang w:val="en-US"/>
        </w:rPr>
        <w:t>mould</w:t>
      </w:r>
      <w:proofErr w:type="spellEnd"/>
      <w:r w:rsidRPr="001D5C88">
        <w:rPr>
          <w:rFonts w:ascii="Arial" w:hAnsi="Arial" w:cs="Arial"/>
          <w:sz w:val="24"/>
          <w:szCs w:val="24"/>
          <w:lang w:val="en-US"/>
        </w:rPr>
        <w:t xml:space="preserve">, within which the molten material flows. The way the material flows affects the molecular arrangement. In the normal direction to the cavity surface and parallel to the flow direction, gradients of velocity forces arise producing proportional shear forces while shear stresses orient polymer chains in the flow direction. </w:t>
      </w:r>
    </w:p>
    <w:p w14:paraId="0CC78FB8" w14:textId="77777777" w:rsidR="001D5C88" w:rsidRDefault="001D5C88" w:rsidP="001D5C88">
      <w:pPr>
        <w:spacing w:after="0"/>
        <w:jc w:val="both"/>
        <w:rPr>
          <w:lang w:val="en-US"/>
        </w:rPr>
      </w:pPr>
    </w:p>
    <w:tbl>
      <w:tblPr>
        <w:tblStyle w:val="Grigliatabella"/>
        <w:tblW w:w="0" w:type="auto"/>
        <w:jc w:val="center"/>
        <w:tblLook w:val="04A0" w:firstRow="1" w:lastRow="0" w:firstColumn="1" w:lastColumn="0" w:noHBand="0" w:noVBand="1"/>
      </w:tblPr>
      <w:tblGrid>
        <w:gridCol w:w="8266"/>
      </w:tblGrid>
      <w:tr w:rsidR="001D5C88" w14:paraId="01669035" w14:textId="77777777" w:rsidTr="001E07E4">
        <w:trPr>
          <w:jc w:val="center"/>
        </w:trPr>
        <w:tc>
          <w:tcPr>
            <w:tcW w:w="8266" w:type="dxa"/>
          </w:tcPr>
          <w:p w14:paraId="5EE13978" w14:textId="77777777" w:rsidR="001D5C88" w:rsidRDefault="001D5C88" w:rsidP="00900E33">
            <w:pPr>
              <w:jc w:val="center"/>
              <w:rPr>
                <w:lang w:val="en-US"/>
              </w:rPr>
            </w:pPr>
            <w:r>
              <w:rPr>
                <w:noProof/>
                <w:lang w:eastAsia="it-IT"/>
              </w:rPr>
              <w:drawing>
                <wp:inline distT="0" distB="0" distL="0" distR="0" wp14:anchorId="1EA40ED1" wp14:editId="16D91962">
                  <wp:extent cx="1573200" cy="1296000"/>
                  <wp:effectExtent l="0" t="0" r="8255" b="0"/>
                  <wp:docPr id="81" name="Immagin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 r="55109"/>
                          <a:stretch/>
                        </pic:blipFill>
                        <pic:spPr bwMode="auto">
                          <a:xfrm>
                            <a:off x="0" y="0"/>
                            <a:ext cx="1573200" cy="1296000"/>
                          </a:xfrm>
                          <a:prstGeom prst="rect">
                            <a:avLst/>
                          </a:prstGeom>
                          <a:noFill/>
                          <a:ln>
                            <a:noFill/>
                          </a:ln>
                          <a:extLst>
                            <a:ext uri="{53640926-AAD7-44D8-BBD7-CCE9431645EC}">
                              <a14:shadowObscured xmlns:a14="http://schemas.microsoft.com/office/drawing/2010/main"/>
                            </a:ext>
                          </a:extLst>
                        </pic:spPr>
                      </pic:pic>
                    </a:graphicData>
                  </a:graphic>
                </wp:inline>
              </w:drawing>
            </w:r>
            <w:r w:rsidRPr="00614468">
              <w:rPr>
                <w:noProof/>
                <w:lang w:eastAsia="it-IT"/>
              </w:rPr>
              <w:t xml:space="preserve"> </w:t>
            </w:r>
            <w:r w:rsidRPr="00614468">
              <w:rPr>
                <w:noProof/>
                <w:lang w:eastAsia="it-IT"/>
              </w:rPr>
              <w:drawing>
                <wp:inline distT="0" distB="0" distL="0" distR="0" wp14:anchorId="21AF7395" wp14:editId="62F1F0B2">
                  <wp:extent cx="1503045" cy="1264257"/>
                  <wp:effectExtent l="0" t="0" r="1905" b="0"/>
                  <wp:docPr id="82" name="Immagine 3" descr="webminar1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descr="webminar1_4.jpg"/>
                          <pic:cNvPicPr>
                            <a:picLocks noChangeAspect="1"/>
                          </pic:cNvPicPr>
                        </pic:nvPicPr>
                        <pic:blipFill rotWithShape="1">
                          <a:blip r:embed="rId18" cstate="print"/>
                          <a:srcRect l="52739" t="39075" b="7992"/>
                          <a:stretch/>
                        </pic:blipFill>
                        <pic:spPr bwMode="auto">
                          <a:xfrm>
                            <a:off x="0" y="0"/>
                            <a:ext cx="1507041" cy="1267618"/>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it-IT"/>
              </w:rPr>
              <w:drawing>
                <wp:inline distT="0" distB="0" distL="0" distR="0" wp14:anchorId="76ABC722" wp14:editId="370367D3">
                  <wp:extent cx="1918800" cy="1296000"/>
                  <wp:effectExtent l="0" t="0" r="5715" b="0"/>
                  <wp:docPr id="83" name="Immagin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45221"/>
                          <a:stretch/>
                        </pic:blipFill>
                        <pic:spPr bwMode="auto">
                          <a:xfrm>
                            <a:off x="0" y="0"/>
                            <a:ext cx="1918800" cy="1296000"/>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56B6EC09" w14:textId="2BE5BD8B" w:rsidR="001D5C88" w:rsidRPr="001D5C88" w:rsidRDefault="001D5C88" w:rsidP="001D5C88">
      <w:pPr>
        <w:spacing w:before="120" w:line="240" w:lineRule="auto"/>
        <w:ind w:left="2058" w:right="2228"/>
        <w:rPr>
          <w:rFonts w:ascii="Arial" w:hAnsi="Arial" w:cs="Arial"/>
          <w:sz w:val="20"/>
          <w:szCs w:val="20"/>
          <w:lang w:val="en-US"/>
        </w:rPr>
      </w:pPr>
      <w:r w:rsidRPr="001D5C88">
        <w:rPr>
          <w:rFonts w:ascii="Arial" w:hAnsi="Arial" w:cs="Arial"/>
          <w:sz w:val="20"/>
          <w:szCs w:val="20"/>
          <w:lang w:val="en-US"/>
        </w:rPr>
        <w:t>Fig. 2.4</w:t>
      </w:r>
      <w:r w:rsidR="00835492">
        <w:rPr>
          <w:rFonts w:ascii="Arial" w:hAnsi="Arial" w:cs="Arial"/>
          <w:sz w:val="20"/>
          <w:szCs w:val="20"/>
          <w:lang w:val="en-US"/>
        </w:rPr>
        <w:t>:</w:t>
      </w:r>
      <w:r w:rsidRPr="001D5C88">
        <w:rPr>
          <w:rFonts w:ascii="Arial" w:hAnsi="Arial" w:cs="Arial"/>
          <w:sz w:val="20"/>
          <w:szCs w:val="20"/>
          <w:lang w:val="en-US"/>
        </w:rPr>
        <w:t xml:space="preserve"> Effect of wall thickness on temperature reduction and on surface tension [13]</w:t>
      </w:r>
    </w:p>
    <w:p w14:paraId="428A0A9C" w14:textId="77777777" w:rsidR="001D5C88" w:rsidRDefault="001D5C88" w:rsidP="001D5C88">
      <w:pPr>
        <w:spacing w:after="0"/>
        <w:jc w:val="both"/>
        <w:rPr>
          <w:lang w:val="en-US"/>
        </w:rPr>
      </w:pPr>
    </w:p>
    <w:p w14:paraId="44C5D2D8" w14:textId="77777777"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If the polymer cools very quickly, as it happens for micro cavities where the temperature of the polymer melt can drop down fast due to reduced cavity dimensions compared to the master </w:t>
      </w:r>
      <w:proofErr w:type="spellStart"/>
      <w:r w:rsidRPr="001D5C88">
        <w:rPr>
          <w:rFonts w:ascii="Arial" w:hAnsi="Arial" w:cs="Arial"/>
          <w:sz w:val="24"/>
          <w:szCs w:val="24"/>
          <w:lang w:val="en-US"/>
        </w:rPr>
        <w:t>mould</w:t>
      </w:r>
      <w:proofErr w:type="spellEnd"/>
      <w:r w:rsidRPr="001D5C88">
        <w:rPr>
          <w:rFonts w:ascii="Arial" w:hAnsi="Arial" w:cs="Arial"/>
          <w:sz w:val="24"/>
          <w:szCs w:val="24"/>
          <w:lang w:val="en-US"/>
        </w:rPr>
        <w:t xml:space="preserve"> steel with which the polymer melt is in contact, these orientations freeze influencing the characteristics of the produced part [11].</w:t>
      </w:r>
    </w:p>
    <w:p w14:paraId="74368FF1" w14:textId="77777777"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The quality of the tooling surface, in terms of surface roughness, is another aspect that becomes so important at micro level, as we can see from Fig. 2.5. While for standard cavities the roughness is negligible due to the overall dimension, for 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the roughness is proportional to the small cavity thickness and directly impact on the melt flow due to the small layer of material. The viscosity is one of the main </w:t>
      </w:r>
      <w:proofErr w:type="gramStart"/>
      <w:r w:rsidRPr="001D5C88">
        <w:rPr>
          <w:rFonts w:ascii="Arial" w:hAnsi="Arial" w:cs="Arial"/>
          <w:sz w:val="24"/>
          <w:szCs w:val="24"/>
          <w:lang w:val="en-US"/>
        </w:rPr>
        <w:t>aspect</w:t>
      </w:r>
      <w:proofErr w:type="gramEnd"/>
      <w:r w:rsidRPr="001D5C88">
        <w:rPr>
          <w:rFonts w:ascii="Arial" w:hAnsi="Arial" w:cs="Arial"/>
          <w:sz w:val="24"/>
          <w:szCs w:val="24"/>
          <w:lang w:val="en-US"/>
        </w:rPr>
        <w:t xml:space="preserve"> directly affected by roughness and tends to increase near to the cavity wall, in particular during the packing phase [14].  </w:t>
      </w:r>
    </w:p>
    <w:p w14:paraId="6C3D0AD5" w14:textId="77777777" w:rsidR="001D5C88" w:rsidRPr="00730475" w:rsidRDefault="001D5C88" w:rsidP="00730475">
      <w:pPr>
        <w:spacing w:after="0" w:line="240" w:lineRule="auto"/>
        <w:ind w:left="2058" w:right="1922"/>
        <w:jc w:val="both"/>
        <w:rPr>
          <w:rFonts w:ascii="Arial" w:hAnsi="Arial" w:cs="Arial"/>
          <w:sz w:val="24"/>
          <w:szCs w:val="24"/>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16"/>
      </w:tblGrid>
      <w:tr w:rsidR="001D5C88" w14:paraId="24698420" w14:textId="77777777" w:rsidTr="009716E5">
        <w:trPr>
          <w:jc w:val="center"/>
        </w:trPr>
        <w:tc>
          <w:tcPr>
            <w:tcW w:w="5516" w:type="dxa"/>
          </w:tcPr>
          <w:p w14:paraId="7CD57800" w14:textId="77777777" w:rsidR="001D5C88" w:rsidRDefault="001D5C88" w:rsidP="00900E33">
            <w:pPr>
              <w:jc w:val="center"/>
              <w:rPr>
                <w:lang w:val="en-US"/>
              </w:rPr>
            </w:pPr>
            <w:r>
              <w:rPr>
                <w:noProof/>
                <w:lang w:eastAsia="it-IT"/>
              </w:rPr>
              <w:lastRenderedPageBreak/>
              <w:drawing>
                <wp:inline distT="0" distB="0" distL="0" distR="0" wp14:anchorId="18B2E8E4" wp14:editId="229D2123">
                  <wp:extent cx="3294000" cy="1407600"/>
                  <wp:effectExtent l="0" t="0" r="1905" b="2540"/>
                  <wp:docPr id="84" name="Immagin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8385"/>
                          <a:stretch/>
                        </pic:blipFill>
                        <pic:spPr bwMode="auto">
                          <a:xfrm>
                            <a:off x="0" y="0"/>
                            <a:ext cx="3294000" cy="1407600"/>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7EFE774B" w14:textId="13F8E4AA" w:rsidR="001D5C88" w:rsidRPr="001D5C88" w:rsidRDefault="001D5C88" w:rsidP="001D5C88">
      <w:pPr>
        <w:spacing w:before="120" w:line="240" w:lineRule="auto"/>
        <w:ind w:left="2058" w:right="2228"/>
        <w:rPr>
          <w:rFonts w:ascii="Arial" w:hAnsi="Arial" w:cs="Arial"/>
          <w:sz w:val="20"/>
          <w:szCs w:val="20"/>
          <w:lang w:val="en-US"/>
        </w:rPr>
      </w:pPr>
      <w:r w:rsidRPr="001D5C88">
        <w:rPr>
          <w:rFonts w:ascii="Arial" w:hAnsi="Arial" w:cs="Arial"/>
          <w:sz w:val="20"/>
          <w:szCs w:val="20"/>
          <w:lang w:val="en-US"/>
        </w:rPr>
        <w:t>Fig. 2.5</w:t>
      </w:r>
      <w:r w:rsidR="00835492">
        <w:rPr>
          <w:rFonts w:ascii="Arial" w:hAnsi="Arial" w:cs="Arial"/>
          <w:sz w:val="20"/>
          <w:szCs w:val="20"/>
          <w:lang w:val="en-US"/>
        </w:rPr>
        <w:t>:</w:t>
      </w:r>
      <w:r w:rsidRPr="001D5C88">
        <w:rPr>
          <w:rFonts w:ascii="Arial" w:hAnsi="Arial" w:cs="Arial"/>
          <w:sz w:val="20"/>
          <w:szCs w:val="20"/>
          <w:lang w:val="en-US"/>
        </w:rPr>
        <w:t xml:space="preserve"> Influence of surface roughness on polymer melting micro cavities</w:t>
      </w:r>
    </w:p>
    <w:p w14:paraId="033376E1" w14:textId="28E0CF20"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All these surface effects have effect also on the main process parameters of the </w:t>
      </w:r>
      <w:r w:rsidR="001774B8">
        <w:rPr>
          <w:rFonts w:ascii="Arial" w:hAnsi="Arial" w:cs="Arial"/>
          <w:sz w:val="24"/>
          <w:szCs w:val="24"/>
          <w:lang w:val="en-US"/>
        </w:rPr>
        <w:t xml:space="preserve">micro </w:t>
      </w:r>
      <w:r w:rsidRPr="001D5C88">
        <w:rPr>
          <w:rFonts w:ascii="Arial" w:hAnsi="Arial" w:cs="Arial"/>
          <w:sz w:val="24"/>
          <w:szCs w:val="24"/>
          <w:lang w:val="en-US"/>
        </w:rPr>
        <w:t xml:space="preserve">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process. For the quality of the molded part, for example, it is important that the pressure is as homogeneous as possible at every point of the cavity. The pressure profile</w:t>
      </w:r>
      <w:r w:rsidR="00C778B7">
        <w:rPr>
          <w:rFonts w:ascii="Arial" w:hAnsi="Arial" w:cs="Arial"/>
          <w:sz w:val="24"/>
          <w:szCs w:val="24"/>
          <w:lang w:val="en-US"/>
        </w:rPr>
        <w:t xml:space="preserve"> </w:t>
      </w:r>
      <w:r w:rsidRPr="001D5C88">
        <w:rPr>
          <w:rFonts w:ascii="Arial" w:hAnsi="Arial" w:cs="Arial"/>
          <w:sz w:val="24"/>
          <w:szCs w:val="24"/>
          <w:lang w:val="en-US"/>
        </w:rPr>
        <w:t xml:space="preserve">of the polymer in the cavity affects the extent of the final shrinkage. So, to reduce deformations, it is essential that the volumetric shrinkage is uniform throughout the cavity and for these reasons the injection pressure necessary to completely fill the micro cavities is higher than standard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(Fig. 2.6) [11]. </w:t>
      </w:r>
    </w:p>
    <w:p w14:paraId="68644850" w14:textId="77777777" w:rsidR="001D5C88" w:rsidRDefault="001D5C88" w:rsidP="001D5C88">
      <w:pPr>
        <w:spacing w:after="0"/>
        <w:jc w:val="both"/>
        <w:rPr>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26"/>
      </w:tblGrid>
      <w:tr w:rsidR="001D5C88" w14:paraId="5E5BC45F" w14:textId="77777777" w:rsidTr="001E07E4">
        <w:trPr>
          <w:jc w:val="center"/>
        </w:trPr>
        <w:tc>
          <w:tcPr>
            <w:tcW w:w="6926" w:type="dxa"/>
          </w:tcPr>
          <w:p w14:paraId="6A371634" w14:textId="77777777" w:rsidR="001D5C88" w:rsidRDefault="001D5C88" w:rsidP="00900E33">
            <w:pPr>
              <w:jc w:val="center"/>
              <w:rPr>
                <w:lang w:val="en-US"/>
              </w:rPr>
            </w:pPr>
            <w:r w:rsidRPr="00D1026D">
              <w:rPr>
                <w:noProof/>
                <w:lang w:eastAsia="it-IT"/>
              </w:rPr>
              <w:drawing>
                <wp:inline distT="0" distB="0" distL="0" distR="0" wp14:anchorId="010CF8EF" wp14:editId="245C759B">
                  <wp:extent cx="4181987" cy="2335776"/>
                  <wp:effectExtent l="0" t="0" r="9525" b="7620"/>
                  <wp:docPr id="85" name="Immagin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0">
                            <a:extLst>
                              <a:ext uri="{28A0092B-C50C-407E-A947-70E740481C1C}">
                                <a14:useLocalDpi xmlns:a14="http://schemas.microsoft.com/office/drawing/2010/main" val="0"/>
                              </a:ext>
                            </a:extLst>
                          </a:blip>
                          <a:srcRect t="1686" b="1220"/>
                          <a:stretch/>
                        </pic:blipFill>
                        <pic:spPr bwMode="auto">
                          <a:xfrm>
                            <a:off x="0" y="0"/>
                            <a:ext cx="4236887" cy="2366439"/>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0189578B" w14:textId="3A767FA0" w:rsidR="001D5C88" w:rsidRPr="001D5C88" w:rsidRDefault="001D5C88" w:rsidP="001D5C88">
      <w:pPr>
        <w:spacing w:before="120" w:line="240" w:lineRule="auto"/>
        <w:ind w:left="2058" w:right="2228"/>
        <w:rPr>
          <w:rFonts w:ascii="Arial" w:hAnsi="Arial" w:cs="Arial"/>
          <w:sz w:val="20"/>
          <w:szCs w:val="20"/>
          <w:lang w:val="en-US"/>
        </w:rPr>
      </w:pPr>
      <w:r w:rsidRPr="001D5C88">
        <w:rPr>
          <w:rFonts w:ascii="Arial" w:hAnsi="Arial" w:cs="Arial"/>
          <w:sz w:val="20"/>
          <w:szCs w:val="20"/>
          <w:lang w:val="en-US"/>
        </w:rPr>
        <w:t>Fig. 2.6</w:t>
      </w:r>
      <w:r w:rsidR="00835492">
        <w:rPr>
          <w:rFonts w:ascii="Arial" w:hAnsi="Arial" w:cs="Arial"/>
          <w:sz w:val="20"/>
          <w:szCs w:val="20"/>
          <w:lang w:val="en-US"/>
        </w:rPr>
        <w:t>:</w:t>
      </w:r>
      <w:r w:rsidRPr="001D5C88">
        <w:rPr>
          <w:rFonts w:ascii="Arial" w:hAnsi="Arial" w:cs="Arial"/>
          <w:sz w:val="20"/>
          <w:szCs w:val="20"/>
          <w:lang w:val="en-US"/>
        </w:rPr>
        <w:t xml:space="preserve"> Examples of pressure distribution for different cavity thickness. [13]</w:t>
      </w:r>
    </w:p>
    <w:p w14:paraId="0CF0199C" w14:textId="77777777" w:rsidR="001D5C88" w:rsidRDefault="001D5C88" w:rsidP="001D5C88">
      <w:pPr>
        <w:spacing w:after="0"/>
        <w:jc w:val="both"/>
        <w:rPr>
          <w:lang w:val="en-US"/>
        </w:rPr>
      </w:pPr>
    </w:p>
    <w:p w14:paraId="64972E8B" w14:textId="77777777"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Therefore, the high speeds and the high pressures involved require much higher dynamics (Fig. 2.7) but with performance in line with those of classic molding in terms of reliability.</w:t>
      </w:r>
    </w:p>
    <w:p w14:paraId="16E1854E" w14:textId="77777777" w:rsidR="001D5C88" w:rsidRDefault="001D5C88" w:rsidP="001D5C88">
      <w:pPr>
        <w:spacing w:after="0"/>
        <w:jc w:val="both"/>
        <w:rPr>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6"/>
      </w:tblGrid>
      <w:tr w:rsidR="001D5C88" w14:paraId="470FD24A" w14:textId="77777777" w:rsidTr="009716E5">
        <w:trPr>
          <w:jc w:val="center"/>
        </w:trPr>
        <w:tc>
          <w:tcPr>
            <w:tcW w:w="5786" w:type="dxa"/>
          </w:tcPr>
          <w:p w14:paraId="64C3D002" w14:textId="77777777" w:rsidR="001D5C88" w:rsidRDefault="001D5C88" w:rsidP="00900E33">
            <w:pPr>
              <w:jc w:val="center"/>
              <w:rPr>
                <w:lang w:val="en-US"/>
              </w:rPr>
            </w:pPr>
            <w:r w:rsidRPr="00D23592">
              <w:rPr>
                <w:noProof/>
                <w:lang w:eastAsia="it-IT"/>
              </w:rPr>
              <w:lastRenderedPageBreak/>
              <w:drawing>
                <wp:inline distT="0" distB="0" distL="0" distR="0" wp14:anchorId="1FE44D23" wp14:editId="146FF562">
                  <wp:extent cx="2437200" cy="2538000"/>
                  <wp:effectExtent l="0" t="0" r="1270" b="0"/>
                  <wp:docPr id="86" name="Immagine 2" descr="webminar1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descr="webminar1_10.jpg"/>
                          <pic:cNvPicPr>
                            <a:picLocks noChangeAspect="1"/>
                          </pic:cNvPicPr>
                        </pic:nvPicPr>
                        <pic:blipFill rotWithShape="1">
                          <a:blip r:embed="rId21" cstate="print"/>
                          <a:srcRect l="43413" t="15647" b="5928"/>
                          <a:stretch/>
                        </pic:blipFill>
                        <pic:spPr bwMode="auto">
                          <a:xfrm>
                            <a:off x="0" y="0"/>
                            <a:ext cx="2437200" cy="2538000"/>
                          </a:xfrm>
                          <a:prstGeom prst="rect">
                            <a:avLst/>
                          </a:prstGeom>
                          <a:ln>
                            <a:noFill/>
                          </a:ln>
                          <a:extLst>
                            <a:ext uri="{53640926-AAD7-44D8-BBD7-CCE9431645EC}">
                              <a14:shadowObscured xmlns:a14="http://schemas.microsoft.com/office/drawing/2010/main"/>
                            </a:ext>
                          </a:extLst>
                        </pic:spPr>
                      </pic:pic>
                    </a:graphicData>
                  </a:graphic>
                </wp:inline>
              </w:drawing>
            </w:r>
          </w:p>
        </w:tc>
      </w:tr>
    </w:tbl>
    <w:p w14:paraId="367EBB66" w14:textId="2197B119" w:rsidR="001D5C88" w:rsidRDefault="001D5C88" w:rsidP="001D5C88">
      <w:pPr>
        <w:spacing w:before="120" w:line="240" w:lineRule="auto"/>
        <w:ind w:left="2058" w:right="2228"/>
        <w:rPr>
          <w:rFonts w:ascii="Arial" w:hAnsi="Arial" w:cs="Arial"/>
          <w:sz w:val="20"/>
          <w:szCs w:val="20"/>
          <w:lang w:val="en-US"/>
        </w:rPr>
      </w:pPr>
      <w:r w:rsidRPr="001D5C88">
        <w:rPr>
          <w:rFonts w:ascii="Arial" w:hAnsi="Arial" w:cs="Arial"/>
          <w:sz w:val="20"/>
          <w:szCs w:val="20"/>
          <w:lang w:val="en-US"/>
        </w:rPr>
        <w:t>Fig. 2.7</w:t>
      </w:r>
      <w:r w:rsidR="00835492">
        <w:rPr>
          <w:rFonts w:ascii="Arial" w:hAnsi="Arial" w:cs="Arial"/>
          <w:sz w:val="20"/>
          <w:szCs w:val="20"/>
          <w:lang w:val="en-US"/>
        </w:rPr>
        <w:t>:</w:t>
      </w:r>
      <w:r w:rsidRPr="001D5C88">
        <w:rPr>
          <w:rFonts w:ascii="Arial" w:hAnsi="Arial" w:cs="Arial"/>
          <w:sz w:val="20"/>
          <w:szCs w:val="20"/>
          <w:lang w:val="en-US"/>
        </w:rPr>
        <w:t xml:space="preserve"> Difference in response time for conventional and high speed molding </w:t>
      </w:r>
      <w:proofErr w:type="gramStart"/>
      <w:r w:rsidRPr="001D5C88">
        <w:rPr>
          <w:rFonts w:ascii="Arial" w:hAnsi="Arial" w:cs="Arial"/>
          <w:sz w:val="20"/>
          <w:szCs w:val="20"/>
          <w:lang w:val="en-US"/>
        </w:rPr>
        <w:t>machine.[</w:t>
      </w:r>
      <w:proofErr w:type="gramEnd"/>
      <w:r w:rsidRPr="001D5C88">
        <w:rPr>
          <w:rFonts w:ascii="Arial" w:hAnsi="Arial" w:cs="Arial"/>
          <w:sz w:val="20"/>
          <w:szCs w:val="20"/>
          <w:lang w:val="en-US"/>
        </w:rPr>
        <w:t>13]</w:t>
      </w:r>
    </w:p>
    <w:p w14:paraId="5371E373" w14:textId="532F84AC" w:rsidR="00871EA1" w:rsidRDefault="00871EA1" w:rsidP="001D5C88">
      <w:pPr>
        <w:spacing w:before="120" w:line="240" w:lineRule="auto"/>
        <w:ind w:left="2058" w:right="2228"/>
        <w:rPr>
          <w:rFonts w:ascii="Arial" w:hAnsi="Arial" w:cs="Arial"/>
          <w:sz w:val="20"/>
          <w:szCs w:val="20"/>
          <w:lang w:val="en-US"/>
        </w:rPr>
      </w:pPr>
    </w:p>
    <w:p w14:paraId="6101A8C7" w14:textId="17B4C285" w:rsidR="00871EA1" w:rsidRDefault="00871EA1" w:rsidP="001D5C88">
      <w:pPr>
        <w:spacing w:before="120" w:line="240" w:lineRule="auto"/>
        <w:ind w:left="2058" w:right="2228"/>
        <w:rPr>
          <w:rFonts w:ascii="Arial" w:hAnsi="Arial" w:cs="Arial"/>
          <w:sz w:val="20"/>
          <w:szCs w:val="20"/>
          <w:lang w:val="en-US"/>
        </w:rPr>
      </w:pPr>
    </w:p>
    <w:p w14:paraId="0C973532" w14:textId="77777777" w:rsidR="00871EA1" w:rsidRPr="001D5C88" w:rsidRDefault="00871EA1" w:rsidP="001D5C88">
      <w:pPr>
        <w:spacing w:before="120" w:line="240" w:lineRule="auto"/>
        <w:ind w:left="2058" w:right="2228"/>
        <w:rPr>
          <w:rFonts w:ascii="Arial" w:hAnsi="Arial" w:cs="Arial"/>
          <w:sz w:val="20"/>
          <w:szCs w:val="20"/>
          <w:lang w:val="en-US"/>
        </w:rPr>
      </w:pPr>
    </w:p>
    <w:p w14:paraId="1DB388D7" w14:textId="4841738C" w:rsidR="001D5C88" w:rsidRPr="005C554D" w:rsidRDefault="001D5C88" w:rsidP="001D5C88">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2</w:t>
      </w:r>
      <w:r w:rsidRPr="005C554D">
        <w:rPr>
          <w:rFonts w:ascii="Arial" w:hAnsi="Arial" w:cs="Arial"/>
          <w:b/>
          <w:bCs/>
          <w:sz w:val="29"/>
          <w:szCs w:val="29"/>
          <w:lang w:val="en-US"/>
        </w:rPr>
        <w:t xml:space="preserve">.2  </w:t>
      </w:r>
      <w:r w:rsidRPr="001D5C88">
        <w:rPr>
          <w:rFonts w:ascii="Arial" w:hAnsi="Arial" w:cs="Arial"/>
          <w:b/>
          <w:bCs/>
          <w:sz w:val="23"/>
          <w:szCs w:val="23"/>
          <w:lang w:val="en-US"/>
        </w:rPr>
        <w:t>Micro</w:t>
      </w:r>
      <w:proofErr w:type="gramEnd"/>
      <w:r w:rsidRPr="001D5C88">
        <w:rPr>
          <w:rFonts w:ascii="Arial" w:hAnsi="Arial" w:cs="Arial"/>
          <w:b/>
          <w:bCs/>
          <w:sz w:val="23"/>
          <w:szCs w:val="23"/>
          <w:lang w:val="en-US"/>
        </w:rPr>
        <w:t xml:space="preserve"> injection </w:t>
      </w:r>
      <w:proofErr w:type="spellStart"/>
      <w:r w:rsidRPr="001D5C88">
        <w:rPr>
          <w:rFonts w:ascii="Arial" w:hAnsi="Arial" w:cs="Arial"/>
          <w:b/>
          <w:bCs/>
          <w:sz w:val="23"/>
          <w:szCs w:val="23"/>
          <w:lang w:val="en-US"/>
        </w:rPr>
        <w:t>moulding</w:t>
      </w:r>
      <w:proofErr w:type="spellEnd"/>
      <w:r w:rsidRPr="001D5C88">
        <w:rPr>
          <w:rFonts w:ascii="Arial" w:hAnsi="Arial" w:cs="Arial"/>
          <w:b/>
          <w:bCs/>
          <w:sz w:val="23"/>
          <w:szCs w:val="23"/>
          <w:lang w:val="en-US"/>
        </w:rPr>
        <w:t>: open problems</w:t>
      </w:r>
      <w:r w:rsidR="0039581F">
        <w:rPr>
          <w:rFonts w:ascii="Arial" w:hAnsi="Arial" w:cs="Arial"/>
          <w:b/>
          <w:bCs/>
          <w:sz w:val="23"/>
          <w:szCs w:val="23"/>
          <w:lang w:val="en-US"/>
        </w:rPr>
        <w:fldChar w:fldCharType="begin"/>
      </w:r>
      <w:r w:rsidR="0039581F">
        <w:instrText xml:space="preserve"> XE "</w:instrText>
      </w:r>
      <w:r w:rsidR="0039581F" w:rsidRPr="005307AF">
        <w:rPr>
          <w:rFonts w:ascii="Arial" w:hAnsi="Arial" w:cs="Arial"/>
          <w:b/>
          <w:bCs/>
          <w:sz w:val="29"/>
          <w:szCs w:val="29"/>
          <w:lang w:val="en-US"/>
        </w:rPr>
        <w:instrText xml:space="preserve">2.2  </w:instrText>
      </w:r>
      <w:r w:rsidR="0039581F" w:rsidRPr="005307AF">
        <w:rPr>
          <w:rFonts w:ascii="Arial" w:hAnsi="Arial" w:cs="Arial"/>
          <w:b/>
          <w:bCs/>
          <w:sz w:val="23"/>
          <w:szCs w:val="23"/>
          <w:lang w:val="en-US"/>
        </w:rPr>
        <w:instrText>Micro injection moulding</w:instrText>
      </w:r>
      <w:r w:rsidR="0039581F" w:rsidRPr="005307AF">
        <w:instrText>\</w:instrText>
      </w:r>
      <w:r w:rsidR="0039581F" w:rsidRPr="005307AF">
        <w:rPr>
          <w:rFonts w:ascii="Arial" w:hAnsi="Arial" w:cs="Arial"/>
          <w:b/>
          <w:bCs/>
          <w:sz w:val="23"/>
          <w:szCs w:val="23"/>
          <w:lang w:val="en-US"/>
        </w:rPr>
        <w:instrText>: open problems</w:instrText>
      </w:r>
      <w:r w:rsidR="0039581F">
        <w:instrText xml:space="preserve">" </w:instrText>
      </w:r>
      <w:r w:rsidR="0039581F">
        <w:rPr>
          <w:rFonts w:ascii="Arial" w:hAnsi="Arial" w:cs="Arial"/>
          <w:b/>
          <w:bCs/>
          <w:sz w:val="23"/>
          <w:szCs w:val="23"/>
          <w:lang w:val="en-US"/>
        </w:rPr>
        <w:fldChar w:fldCharType="end"/>
      </w:r>
    </w:p>
    <w:p w14:paraId="0B956172" w14:textId="12B4EF92" w:rsidR="001D5C88" w:rsidRPr="005C554D" w:rsidRDefault="001D5C88" w:rsidP="001D5C88">
      <w:pPr>
        <w:widowControl w:val="0"/>
        <w:autoSpaceDE w:val="0"/>
        <w:autoSpaceDN w:val="0"/>
        <w:adjustRightInd w:val="0"/>
        <w:spacing w:after="0" w:line="220" w:lineRule="exact"/>
        <w:rPr>
          <w:rFonts w:ascii="Times New Roman" w:hAnsi="Times New Roman"/>
          <w:sz w:val="24"/>
          <w:szCs w:val="24"/>
          <w:lang w:val="en-US"/>
        </w:rPr>
      </w:pPr>
      <w:r>
        <w:rPr>
          <w:noProof/>
        </w:rPr>
        <mc:AlternateContent>
          <mc:Choice Requires="wps">
            <w:drawing>
              <wp:anchor distT="0" distB="0" distL="114300" distR="114300" simplePos="0" relativeHeight="251638784" behindDoc="1" locked="0" layoutInCell="0" allowOverlap="1" wp14:anchorId="4BE14F7F" wp14:editId="293FE15A">
                <wp:simplePos x="0" y="0"/>
                <wp:positionH relativeFrom="column">
                  <wp:posOffset>1304290</wp:posOffset>
                </wp:positionH>
                <wp:positionV relativeFrom="paragraph">
                  <wp:posOffset>31750</wp:posOffset>
                </wp:positionV>
                <wp:extent cx="4535805" cy="0"/>
                <wp:effectExtent l="0" t="0" r="0" b="0"/>
                <wp:wrapNone/>
                <wp:docPr id="87" name="Connettore diritto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4533E7" id="Connettore diritto 87"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" o:allowincell="f" strokeweight=".17567mm"/>
            </w:pict>
          </mc:Fallback>
        </mc:AlternateContent>
      </w:r>
    </w:p>
    <w:p w14:paraId="6DE99FC3" w14:textId="48E43E17"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among all the micro manufacturing technologies, is one of the more complex in terms of number of factors that can concur to the final quality of the product.  These factors can be gathered in the following tasks: design, material, process and machine parameters, </w:t>
      </w:r>
      <w:proofErr w:type="spellStart"/>
      <w:r w:rsidRPr="001D5C88">
        <w:rPr>
          <w:rFonts w:ascii="Arial" w:hAnsi="Arial" w:cs="Arial"/>
          <w:sz w:val="24"/>
          <w:szCs w:val="24"/>
          <w:lang w:val="en-US"/>
        </w:rPr>
        <w:t>mould</w:t>
      </w:r>
      <w:proofErr w:type="spellEnd"/>
      <w:r w:rsidRPr="001D5C88">
        <w:rPr>
          <w:rFonts w:ascii="Arial" w:hAnsi="Arial" w:cs="Arial"/>
          <w:sz w:val="24"/>
          <w:szCs w:val="24"/>
          <w:lang w:val="en-US"/>
        </w:rPr>
        <w:t xml:space="preserve"> manufacturing strategies and metrological approaches. </w:t>
      </w:r>
    </w:p>
    <w:p w14:paraId="36A2EF88" w14:textId="77777777"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The downscale from macro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to 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is not so easy due to the high aspect ratio of the cavities, as seen in the previous section. Some physical aspects that are negligible in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seems to became so significant in 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and the simulation </w:t>
      </w:r>
      <w:proofErr w:type="spellStart"/>
      <w:r w:rsidRPr="001D5C88">
        <w:rPr>
          <w:rFonts w:ascii="Arial" w:hAnsi="Arial" w:cs="Arial"/>
          <w:sz w:val="24"/>
          <w:szCs w:val="24"/>
          <w:lang w:val="en-US"/>
        </w:rPr>
        <w:t>softwares</w:t>
      </w:r>
      <w:proofErr w:type="spellEnd"/>
      <w:r w:rsidRPr="001D5C88">
        <w:rPr>
          <w:rFonts w:ascii="Arial" w:hAnsi="Arial" w:cs="Arial"/>
          <w:sz w:val="24"/>
          <w:szCs w:val="24"/>
          <w:lang w:val="en-US"/>
        </w:rPr>
        <w:t xml:space="preserve"> actually available and fully tested for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present a lot of limitations and are not able to perform good prediction of the </w:t>
      </w:r>
      <w:proofErr w:type="spellStart"/>
      <w:r w:rsidRPr="001D5C88">
        <w:rPr>
          <w:rFonts w:ascii="Arial" w:hAnsi="Arial" w:cs="Arial"/>
          <w:sz w:val="24"/>
          <w:szCs w:val="24"/>
          <w:lang w:val="en-US"/>
        </w:rPr>
        <w:t>behaviour</w:t>
      </w:r>
      <w:proofErr w:type="spellEnd"/>
      <w:r w:rsidRPr="001D5C88">
        <w:rPr>
          <w:rFonts w:ascii="Arial" w:hAnsi="Arial" w:cs="Arial"/>
          <w:sz w:val="24"/>
          <w:szCs w:val="24"/>
          <w:lang w:val="en-US"/>
        </w:rPr>
        <w:t xml:space="preserve"> of the polymer flowing through a micro cavity.</w:t>
      </w:r>
    </w:p>
    <w:p w14:paraId="23CBF944" w14:textId="0DF7B566" w:rsidR="001D5C88"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Preliminary tests and experiments with conventional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machines did not respond to the performance and precision requested by such kind of micro products. Huge differences arise comparing the processes from a physical point of view. So, for example, in the 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the layers frozen up to ten times faster than conventional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[15-17]; the roughness influences the fluidity due to the aspect ratio so tight that the roughness is in the range of aspect ratio too and not in 1% of the thickness as in conventional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[18-21]. Material database is so poor for such extreme process parameters that the simulation approach fails in some predictions and it is unable to give a quantitative evaluation of the real process [11, 22-23]. Therefore, the development of specific 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machines [11, 24] to produce polymeric parts in the range of milligrams (10 ÷ 100 mg) has opened the world to an intensive research activity mainly focused at different steps on the following </w:t>
      </w:r>
      <w:r w:rsidRPr="001D5C88">
        <w:rPr>
          <w:rFonts w:ascii="Arial" w:hAnsi="Arial" w:cs="Arial"/>
          <w:sz w:val="24"/>
          <w:szCs w:val="24"/>
          <w:lang w:val="en-US"/>
        </w:rPr>
        <w:lastRenderedPageBreak/>
        <w:t xml:space="preserve">topics: the ability to reproduce a micro cavity, the technology required to produce </w:t>
      </w:r>
      <w:proofErr w:type="spellStart"/>
      <w:r w:rsidRPr="001D5C88">
        <w:rPr>
          <w:rFonts w:ascii="Arial" w:hAnsi="Arial" w:cs="Arial"/>
          <w:sz w:val="24"/>
          <w:szCs w:val="24"/>
          <w:lang w:val="en-US"/>
        </w:rPr>
        <w:t>moulds</w:t>
      </w:r>
      <w:proofErr w:type="spellEnd"/>
      <w:r w:rsidRPr="001D5C88">
        <w:rPr>
          <w:rFonts w:ascii="Arial" w:hAnsi="Arial" w:cs="Arial"/>
          <w:sz w:val="24"/>
          <w:szCs w:val="24"/>
          <w:lang w:val="en-US"/>
        </w:rPr>
        <w:t xml:space="preserve"> with cavities and inverse features in the range of micrometers, and the opportunity to improve the design using numerical approach [25-27]. These goals also improve research in fields that are essential for the micro injection </w:t>
      </w:r>
      <w:proofErr w:type="spellStart"/>
      <w:r w:rsidRPr="001D5C88">
        <w:rPr>
          <w:rFonts w:ascii="Arial" w:hAnsi="Arial" w:cs="Arial"/>
          <w:sz w:val="24"/>
          <w:szCs w:val="24"/>
          <w:lang w:val="en-US"/>
        </w:rPr>
        <w:t>moulding</w:t>
      </w:r>
      <w:proofErr w:type="spellEnd"/>
      <w:r w:rsidRPr="001D5C88">
        <w:rPr>
          <w:rFonts w:ascii="Arial" w:hAnsi="Arial" w:cs="Arial"/>
          <w:sz w:val="24"/>
          <w:szCs w:val="24"/>
          <w:lang w:val="en-US"/>
        </w:rPr>
        <w:t xml:space="preserve">, such as high precision manufacturing, optical microscopy, roughness measurements, tribology, advanced materials, </w:t>
      </w:r>
      <w:r w:rsidR="004E5E7D">
        <w:rPr>
          <w:rFonts w:ascii="Arial" w:hAnsi="Arial" w:cs="Arial"/>
          <w:sz w:val="24"/>
          <w:szCs w:val="24"/>
          <w:lang w:val="en-US"/>
        </w:rPr>
        <w:t>process optimization and quality control</w:t>
      </w:r>
      <w:r w:rsidR="00986732">
        <w:rPr>
          <w:rFonts w:ascii="Arial" w:hAnsi="Arial" w:cs="Arial"/>
          <w:sz w:val="24"/>
          <w:szCs w:val="24"/>
          <w:lang w:val="en-US"/>
        </w:rPr>
        <w:t xml:space="preserve">, </w:t>
      </w:r>
      <w:r w:rsidRPr="001D5C88">
        <w:rPr>
          <w:rFonts w:ascii="Arial" w:hAnsi="Arial" w:cs="Arial"/>
          <w:sz w:val="24"/>
          <w:szCs w:val="24"/>
          <w:lang w:val="en-US"/>
        </w:rPr>
        <w:t>etc.</w:t>
      </w:r>
    </w:p>
    <w:p w14:paraId="60A79B28" w14:textId="6DFC12CF" w:rsidR="00986732" w:rsidRP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The introduced topic is of great interest for the industrial scenario which, after a long period of intense </w:t>
      </w:r>
      <w:proofErr w:type="spellStart"/>
      <w:proofErr w:type="gramStart"/>
      <w:r w:rsidRPr="001D5C88">
        <w:rPr>
          <w:rFonts w:ascii="Arial" w:hAnsi="Arial" w:cs="Arial"/>
          <w:sz w:val="24"/>
          <w:szCs w:val="24"/>
          <w:lang w:val="en-US"/>
        </w:rPr>
        <w:t>research,</w:t>
      </w:r>
      <w:r w:rsidR="00986732" w:rsidRPr="00986732">
        <w:rPr>
          <w:rFonts w:ascii="Arial" w:hAnsi="Arial" w:cs="Arial"/>
          <w:sz w:val="24"/>
          <w:szCs w:val="24"/>
          <w:lang w:val="en-US"/>
        </w:rPr>
        <w:t>is</w:t>
      </w:r>
      <w:proofErr w:type="spellEnd"/>
      <w:proofErr w:type="gramEnd"/>
      <w:r w:rsidR="00986732" w:rsidRPr="00986732">
        <w:rPr>
          <w:rFonts w:ascii="Arial" w:hAnsi="Arial" w:cs="Arial"/>
          <w:sz w:val="24"/>
          <w:szCs w:val="24"/>
          <w:lang w:val="en-US"/>
        </w:rPr>
        <w:t xml:space="preserve"> starting to invest more in this </w:t>
      </w:r>
      <w:r w:rsidR="00986732">
        <w:rPr>
          <w:rFonts w:ascii="Arial" w:hAnsi="Arial" w:cs="Arial"/>
          <w:sz w:val="24"/>
          <w:szCs w:val="24"/>
          <w:lang w:val="en-US"/>
        </w:rPr>
        <w:t>technology, t</w:t>
      </w:r>
      <w:r w:rsidR="004E266E">
        <w:rPr>
          <w:rFonts w:ascii="Arial" w:hAnsi="Arial" w:cs="Arial"/>
          <w:sz w:val="24"/>
          <w:szCs w:val="24"/>
          <w:lang w:val="en-US"/>
        </w:rPr>
        <w:t>h</w:t>
      </w:r>
      <w:r w:rsidR="00986732">
        <w:rPr>
          <w:rFonts w:ascii="Arial" w:hAnsi="Arial" w:cs="Arial"/>
          <w:sz w:val="24"/>
          <w:szCs w:val="24"/>
          <w:lang w:val="en-US"/>
        </w:rPr>
        <w:t>anks to the new markets related</w:t>
      </w:r>
      <w:r w:rsidR="00986732" w:rsidRPr="00986732">
        <w:rPr>
          <w:rFonts w:ascii="Arial" w:hAnsi="Arial" w:cs="Arial"/>
          <w:sz w:val="24"/>
          <w:szCs w:val="24"/>
          <w:lang w:val="en-US"/>
        </w:rPr>
        <w:t>, which is now much more mature from the point of view of process knowledge, but that now requires a more important step in the direction of process automation, especially from the point of view of quality control in production. The different approache</w:t>
      </w:r>
      <w:r w:rsidR="00880A9D">
        <w:rPr>
          <w:rFonts w:ascii="Arial" w:hAnsi="Arial" w:cs="Arial"/>
          <w:sz w:val="24"/>
          <w:szCs w:val="24"/>
          <w:lang w:val="en-US"/>
        </w:rPr>
        <w:t>s</w:t>
      </w:r>
      <w:r w:rsidR="00986732" w:rsidRPr="00986732">
        <w:rPr>
          <w:rFonts w:ascii="Arial" w:hAnsi="Arial" w:cs="Arial"/>
          <w:sz w:val="24"/>
          <w:szCs w:val="24"/>
          <w:lang w:val="en-US"/>
        </w:rPr>
        <w:t xml:space="preserve"> to the process emerged from the </w:t>
      </w:r>
      <w:r w:rsidR="00986732">
        <w:rPr>
          <w:rFonts w:ascii="Arial" w:hAnsi="Arial" w:cs="Arial"/>
          <w:sz w:val="24"/>
          <w:szCs w:val="24"/>
          <w:lang w:val="en-US"/>
        </w:rPr>
        <w:t xml:space="preserve">previous </w:t>
      </w:r>
      <w:r w:rsidR="00986732" w:rsidRPr="00986732">
        <w:rPr>
          <w:rFonts w:ascii="Arial" w:hAnsi="Arial" w:cs="Arial"/>
          <w:sz w:val="24"/>
          <w:szCs w:val="24"/>
          <w:lang w:val="en-US"/>
        </w:rPr>
        <w:t>analysis</w:t>
      </w:r>
      <w:r w:rsidR="00986732">
        <w:rPr>
          <w:rFonts w:ascii="Arial" w:hAnsi="Arial" w:cs="Arial"/>
          <w:sz w:val="24"/>
          <w:szCs w:val="24"/>
          <w:lang w:val="en-US"/>
        </w:rPr>
        <w:t>,</w:t>
      </w:r>
      <w:r w:rsidR="00986732" w:rsidRPr="00986732">
        <w:rPr>
          <w:rFonts w:ascii="Arial" w:hAnsi="Arial" w:cs="Arial"/>
          <w:sz w:val="24"/>
          <w:szCs w:val="24"/>
          <w:lang w:val="en-US"/>
        </w:rPr>
        <w:t xml:space="preserve"> with respect to the standard process, and the management of components so small or with functionalities at the micrometric level</w:t>
      </w:r>
      <w:r w:rsidR="00986732">
        <w:rPr>
          <w:rFonts w:ascii="Arial" w:hAnsi="Arial" w:cs="Arial"/>
          <w:sz w:val="24"/>
          <w:szCs w:val="24"/>
          <w:lang w:val="en-US"/>
        </w:rPr>
        <w:t>,</w:t>
      </w:r>
      <w:r w:rsidR="00986732" w:rsidRPr="00986732">
        <w:rPr>
          <w:rFonts w:ascii="Arial" w:hAnsi="Arial" w:cs="Arial"/>
          <w:sz w:val="24"/>
          <w:szCs w:val="24"/>
          <w:lang w:val="en-US"/>
        </w:rPr>
        <w:t xml:space="preserve"> require important investments for the monitoring of both the process and the product</w:t>
      </w:r>
      <w:r w:rsidR="00880A9D">
        <w:rPr>
          <w:rFonts w:ascii="Arial" w:hAnsi="Arial" w:cs="Arial"/>
          <w:sz w:val="24"/>
          <w:szCs w:val="24"/>
          <w:lang w:val="en-US"/>
        </w:rPr>
        <w:t xml:space="preserve"> quality</w:t>
      </w:r>
      <w:r w:rsidR="00986732" w:rsidRPr="00986732">
        <w:rPr>
          <w:rFonts w:ascii="Arial" w:hAnsi="Arial" w:cs="Arial"/>
          <w:sz w:val="24"/>
          <w:szCs w:val="24"/>
          <w:lang w:val="en-US"/>
        </w:rPr>
        <w:t>.</w:t>
      </w:r>
    </w:p>
    <w:p w14:paraId="031BB9D1" w14:textId="0519FC8D" w:rsidR="001D5C88" w:rsidRPr="001D5C88" w:rsidRDefault="00ED2558" w:rsidP="00730475">
      <w:pPr>
        <w:spacing w:after="0" w:line="240" w:lineRule="auto"/>
        <w:ind w:left="2058" w:right="1922"/>
        <w:jc w:val="both"/>
        <w:rPr>
          <w:rFonts w:ascii="Arial" w:hAnsi="Arial" w:cs="Arial"/>
          <w:sz w:val="24"/>
          <w:szCs w:val="24"/>
          <w:lang w:val="en-US"/>
        </w:rPr>
      </w:pPr>
      <w:r>
        <w:rPr>
          <w:rFonts w:ascii="Arial" w:hAnsi="Arial" w:cs="Arial"/>
          <w:sz w:val="24"/>
          <w:szCs w:val="24"/>
          <w:lang w:val="en-US"/>
        </w:rPr>
        <w:t>O</w:t>
      </w:r>
      <w:r w:rsidR="001D5C88" w:rsidRPr="001D5C88">
        <w:rPr>
          <w:rFonts w:ascii="Arial" w:hAnsi="Arial" w:cs="Arial"/>
          <w:sz w:val="24"/>
          <w:szCs w:val="24"/>
          <w:lang w:val="en-US"/>
        </w:rPr>
        <w:t xml:space="preserve">ne of the main challenging points is related to the design limits, and in particular to the simulation tools available on the market, to catch the proper differences with standard injection </w:t>
      </w:r>
      <w:proofErr w:type="spellStart"/>
      <w:r w:rsidR="001D5C88" w:rsidRPr="001D5C88">
        <w:rPr>
          <w:rFonts w:ascii="Arial" w:hAnsi="Arial" w:cs="Arial"/>
          <w:sz w:val="24"/>
          <w:szCs w:val="24"/>
          <w:lang w:val="en-US"/>
        </w:rPr>
        <w:t>moulding</w:t>
      </w:r>
      <w:proofErr w:type="spellEnd"/>
      <w:r w:rsidR="001D5C88" w:rsidRPr="001D5C88">
        <w:rPr>
          <w:rFonts w:ascii="Arial" w:hAnsi="Arial" w:cs="Arial"/>
          <w:sz w:val="24"/>
          <w:szCs w:val="24"/>
          <w:lang w:val="en-US"/>
        </w:rPr>
        <w:t xml:space="preserve"> process [11, 28]. It is clear now that in order to produce such micro components it is necessary to invest towards specific micro injection </w:t>
      </w:r>
      <w:proofErr w:type="spellStart"/>
      <w:r w:rsidR="001D5C88" w:rsidRPr="001D5C88">
        <w:rPr>
          <w:rFonts w:ascii="Arial" w:hAnsi="Arial" w:cs="Arial"/>
          <w:sz w:val="24"/>
          <w:szCs w:val="24"/>
          <w:lang w:val="en-US"/>
        </w:rPr>
        <w:t>moulding</w:t>
      </w:r>
      <w:proofErr w:type="spellEnd"/>
      <w:r w:rsidR="001D5C88" w:rsidRPr="001D5C88">
        <w:rPr>
          <w:rFonts w:ascii="Arial" w:hAnsi="Arial" w:cs="Arial"/>
          <w:sz w:val="24"/>
          <w:szCs w:val="24"/>
          <w:lang w:val="en-US"/>
        </w:rPr>
        <w:t xml:space="preserve"> machines and micro manufacturing technologies able to realize the micro cavities with the precision requested. However, the risk of investment is so high because the cost of the manufacturing process is directly proportional to the complexity and precision requested. Improvements in modelling techniques are much more important now than ever before and the opportunity to obtain models that preserve a stochastic approach, due to the dependence from real process, and that can give suggestions on regions of </w:t>
      </w:r>
      <w:r>
        <w:rPr>
          <w:rFonts w:ascii="Arial" w:hAnsi="Arial" w:cs="Arial"/>
          <w:sz w:val="24"/>
          <w:szCs w:val="24"/>
          <w:lang w:val="en-US"/>
        </w:rPr>
        <w:t xml:space="preserve">process </w:t>
      </w:r>
      <w:r w:rsidR="001D5C88" w:rsidRPr="001D5C88">
        <w:rPr>
          <w:rFonts w:ascii="Arial" w:hAnsi="Arial" w:cs="Arial"/>
          <w:sz w:val="24"/>
          <w:szCs w:val="24"/>
          <w:lang w:val="en-US"/>
        </w:rPr>
        <w:t>efficiency, are essential to make reliable predictions.</w:t>
      </w:r>
    </w:p>
    <w:p w14:paraId="59B43B86" w14:textId="0E2799FC" w:rsidR="001D5C88" w:rsidRDefault="001D5C88" w:rsidP="00730475">
      <w:pPr>
        <w:spacing w:after="0" w:line="240" w:lineRule="auto"/>
        <w:ind w:left="2058" w:right="1922"/>
        <w:jc w:val="both"/>
        <w:rPr>
          <w:rFonts w:ascii="Arial" w:hAnsi="Arial" w:cs="Arial"/>
          <w:sz w:val="24"/>
          <w:szCs w:val="24"/>
          <w:lang w:val="en-US"/>
        </w:rPr>
      </w:pPr>
      <w:r w:rsidRPr="001D5C88">
        <w:rPr>
          <w:rFonts w:ascii="Arial" w:hAnsi="Arial" w:cs="Arial"/>
          <w:sz w:val="24"/>
          <w:szCs w:val="24"/>
          <w:lang w:val="en-US"/>
        </w:rPr>
        <w:t xml:space="preserve">Technology suffers of a big lack in the design of components </w:t>
      </w:r>
      <w:r w:rsidR="00ED2558">
        <w:rPr>
          <w:rFonts w:ascii="Arial" w:hAnsi="Arial" w:cs="Arial"/>
          <w:sz w:val="24"/>
          <w:szCs w:val="24"/>
          <w:lang w:val="en-US"/>
        </w:rPr>
        <w:t xml:space="preserve">because even if </w:t>
      </w:r>
      <w:r w:rsidRPr="001D5C88">
        <w:rPr>
          <w:rFonts w:ascii="Arial" w:hAnsi="Arial" w:cs="Arial"/>
          <w:sz w:val="24"/>
          <w:szCs w:val="24"/>
          <w:lang w:val="en-US"/>
        </w:rPr>
        <w:t xml:space="preserve"> industries are </w:t>
      </w:r>
      <w:r w:rsidR="00ED2558">
        <w:rPr>
          <w:rFonts w:ascii="Arial" w:hAnsi="Arial" w:cs="Arial"/>
          <w:sz w:val="24"/>
          <w:szCs w:val="24"/>
          <w:lang w:val="en-US"/>
        </w:rPr>
        <w:t xml:space="preserve">starting to </w:t>
      </w:r>
      <w:r w:rsidRPr="001D5C88">
        <w:rPr>
          <w:rFonts w:ascii="Arial" w:hAnsi="Arial" w:cs="Arial"/>
          <w:sz w:val="24"/>
          <w:szCs w:val="24"/>
          <w:lang w:val="en-US"/>
        </w:rPr>
        <w:t xml:space="preserve">investing </w:t>
      </w:r>
      <w:r w:rsidR="00ED2558">
        <w:rPr>
          <w:rFonts w:ascii="Arial" w:hAnsi="Arial" w:cs="Arial"/>
          <w:sz w:val="24"/>
          <w:szCs w:val="24"/>
          <w:lang w:val="en-US"/>
        </w:rPr>
        <w:t xml:space="preserve">in </w:t>
      </w:r>
      <w:r w:rsidR="00ED2558" w:rsidRPr="001D5C88">
        <w:rPr>
          <w:rFonts w:ascii="Arial" w:hAnsi="Arial" w:cs="Arial"/>
          <w:sz w:val="24"/>
          <w:szCs w:val="24"/>
          <w:lang w:val="en-US"/>
        </w:rPr>
        <w:t>th</w:t>
      </w:r>
      <w:r w:rsidR="00ED2558">
        <w:rPr>
          <w:rFonts w:ascii="Arial" w:hAnsi="Arial" w:cs="Arial"/>
          <w:sz w:val="24"/>
          <w:szCs w:val="24"/>
          <w:lang w:val="en-US"/>
        </w:rPr>
        <w:t>is</w:t>
      </w:r>
      <w:r w:rsidR="00ED2558" w:rsidRPr="001D5C88">
        <w:rPr>
          <w:rFonts w:ascii="Arial" w:hAnsi="Arial" w:cs="Arial"/>
          <w:sz w:val="24"/>
          <w:szCs w:val="24"/>
          <w:lang w:val="en-US"/>
        </w:rPr>
        <w:t xml:space="preserve"> </w:t>
      </w:r>
      <w:r w:rsidRPr="001D5C88">
        <w:rPr>
          <w:rFonts w:ascii="Arial" w:hAnsi="Arial" w:cs="Arial"/>
          <w:sz w:val="24"/>
          <w:szCs w:val="24"/>
          <w:lang w:val="en-US"/>
        </w:rPr>
        <w:t>technology</w:t>
      </w:r>
      <w:r w:rsidR="00ED2558">
        <w:rPr>
          <w:rFonts w:ascii="Arial" w:hAnsi="Arial" w:cs="Arial"/>
          <w:sz w:val="24"/>
          <w:szCs w:val="24"/>
          <w:lang w:val="en-US"/>
        </w:rPr>
        <w:t>,</w:t>
      </w:r>
      <w:r w:rsidRPr="001D5C88">
        <w:rPr>
          <w:rFonts w:ascii="Arial" w:hAnsi="Arial" w:cs="Arial"/>
          <w:sz w:val="24"/>
          <w:szCs w:val="24"/>
          <w:lang w:val="en-US"/>
        </w:rPr>
        <w:t xml:space="preserve"> there are limits in simulation tools that are still not completely able to give a successful response in terms of </w:t>
      </w:r>
      <w:proofErr w:type="spellStart"/>
      <w:r w:rsidRPr="001D5C88">
        <w:rPr>
          <w:rFonts w:ascii="Arial" w:hAnsi="Arial" w:cs="Arial"/>
          <w:sz w:val="24"/>
          <w:szCs w:val="24"/>
          <w:lang w:val="en-US"/>
        </w:rPr>
        <w:t>behaviour</w:t>
      </w:r>
      <w:proofErr w:type="spellEnd"/>
      <w:r w:rsidRPr="001D5C88">
        <w:rPr>
          <w:rFonts w:ascii="Arial" w:hAnsi="Arial" w:cs="Arial"/>
          <w:sz w:val="24"/>
          <w:szCs w:val="24"/>
          <w:lang w:val="en-US"/>
        </w:rPr>
        <w:t xml:space="preserve"> of the polymer flow from a quantitative point of view</w:t>
      </w:r>
      <w:r w:rsidR="00AD4970">
        <w:rPr>
          <w:rFonts w:ascii="Arial" w:hAnsi="Arial" w:cs="Arial"/>
          <w:sz w:val="24"/>
          <w:szCs w:val="24"/>
          <w:lang w:val="en-US"/>
        </w:rPr>
        <w:t xml:space="preserve">, </w:t>
      </w:r>
      <w:r w:rsidR="00AD4970" w:rsidRPr="00AD4970">
        <w:rPr>
          <w:rFonts w:ascii="Arial" w:hAnsi="Arial" w:cs="Arial"/>
          <w:sz w:val="24"/>
          <w:szCs w:val="24"/>
          <w:lang w:val="en-US"/>
        </w:rPr>
        <w:t>while they can give good indications on the feasibility of filling the cavity from a qualitative point of view thanks to the calibration guidelines of simulation software developed by researchers in recent years</w:t>
      </w:r>
      <w:r w:rsidRPr="001D5C88">
        <w:rPr>
          <w:rFonts w:ascii="Arial" w:hAnsi="Arial" w:cs="Arial"/>
          <w:sz w:val="24"/>
          <w:szCs w:val="24"/>
          <w:lang w:val="en-US"/>
        </w:rPr>
        <w:t xml:space="preserve">. The main limitations encountered are related to the fact that the rheological data used in current packages are obtained from macroscopic experiments [29] and that a no-slip boundary condition is employed, with the consequence that wall slip cannot be predicted [30-32]. Moreover, surface tension is not </w:t>
      </w:r>
      <w:proofErr w:type="gramStart"/>
      <w:r w:rsidRPr="001D5C88">
        <w:rPr>
          <w:rFonts w:ascii="Arial" w:hAnsi="Arial" w:cs="Arial"/>
          <w:sz w:val="24"/>
          <w:szCs w:val="24"/>
          <w:lang w:val="en-US"/>
        </w:rPr>
        <w:t>taken into account</w:t>
      </w:r>
      <w:proofErr w:type="gramEnd"/>
      <w:r w:rsidRPr="001D5C88">
        <w:rPr>
          <w:rFonts w:ascii="Arial" w:hAnsi="Arial" w:cs="Arial"/>
          <w:sz w:val="24"/>
          <w:szCs w:val="24"/>
          <w:lang w:val="en-US"/>
        </w:rPr>
        <w:t xml:space="preserve">, but it plays a role on the filling of micro-structures [33]. Usually, a constant heat transfer coefficient is assumed, but it cannot describe the flow through micro-channels and its standard value suitable for the simulation of macro-parts differs substantially from values indicated for µIM [34-37]. Moreover, rheology data provided by the software database are obtained at shear rates and pressures typical of capillary rheometers (i.e., over significantly lower ranges if </w:t>
      </w:r>
      <w:r w:rsidRPr="001D5C88">
        <w:rPr>
          <w:rFonts w:ascii="Arial" w:hAnsi="Arial" w:cs="Arial"/>
          <w:sz w:val="24"/>
          <w:szCs w:val="24"/>
          <w:lang w:val="en-US"/>
        </w:rPr>
        <w:lastRenderedPageBreak/>
        <w:t>compared with those of micro-molding), and therefore they are not directly applicable and not suitable for micro-scale polymer flow applications [29].</w:t>
      </w:r>
    </w:p>
    <w:p w14:paraId="090B92F7" w14:textId="77777777" w:rsidR="00A31943" w:rsidRDefault="00A31943" w:rsidP="00730475">
      <w:pPr>
        <w:spacing w:after="0" w:line="240" w:lineRule="auto"/>
        <w:ind w:left="2058" w:right="1922"/>
        <w:jc w:val="both"/>
        <w:rPr>
          <w:rFonts w:ascii="Arial" w:hAnsi="Arial" w:cs="Arial"/>
          <w:sz w:val="24"/>
          <w:szCs w:val="24"/>
          <w:lang w:val="en-US"/>
        </w:rPr>
      </w:pPr>
      <w:r w:rsidRPr="00A31943">
        <w:rPr>
          <w:rFonts w:ascii="Arial" w:hAnsi="Arial" w:cs="Arial"/>
          <w:sz w:val="24"/>
          <w:szCs w:val="24"/>
          <w:lang w:val="en-US"/>
        </w:rPr>
        <w:t xml:space="preserve">Another limitation to the full development of </w:t>
      </w:r>
      <w:r>
        <w:rPr>
          <w:rFonts w:ascii="Arial" w:hAnsi="Arial" w:cs="Arial"/>
          <w:sz w:val="24"/>
          <w:szCs w:val="24"/>
          <w:lang w:val="en-US"/>
        </w:rPr>
        <w:t xml:space="preserve">this </w:t>
      </w:r>
      <w:r w:rsidRPr="00A31943">
        <w:rPr>
          <w:rFonts w:ascii="Arial" w:hAnsi="Arial" w:cs="Arial"/>
          <w:sz w:val="24"/>
          <w:szCs w:val="24"/>
          <w:lang w:val="en-US"/>
        </w:rPr>
        <w:t xml:space="preserve">technology is the difficulty of measuring micro components. In fact, the evaluations on the quality of the component are made off line with very complex devices, such as optical microscopes. </w:t>
      </w:r>
    </w:p>
    <w:p w14:paraId="5CB76CA8" w14:textId="77777777" w:rsidR="009B1581" w:rsidRDefault="00A31943" w:rsidP="009B1581">
      <w:pPr>
        <w:spacing w:after="0" w:line="240" w:lineRule="auto"/>
        <w:ind w:left="2058" w:right="1922"/>
        <w:jc w:val="both"/>
        <w:rPr>
          <w:rFonts w:ascii="Arial" w:hAnsi="Arial" w:cs="Arial"/>
          <w:sz w:val="24"/>
          <w:szCs w:val="24"/>
          <w:lang w:val="en-US"/>
        </w:rPr>
      </w:pPr>
      <w:r w:rsidRPr="00A31943">
        <w:rPr>
          <w:rFonts w:ascii="Arial" w:hAnsi="Arial" w:cs="Arial"/>
          <w:sz w:val="24"/>
          <w:szCs w:val="24"/>
          <w:lang w:val="en-US"/>
        </w:rPr>
        <w:t xml:space="preserve">In recent years, some techniques have been introduced, such as fingerprints, also in micro injection </w:t>
      </w:r>
      <w:proofErr w:type="spellStart"/>
      <w:r w:rsidRPr="00A31943">
        <w:rPr>
          <w:rFonts w:ascii="Arial" w:hAnsi="Arial" w:cs="Arial"/>
          <w:sz w:val="24"/>
          <w:szCs w:val="24"/>
          <w:lang w:val="en-US"/>
        </w:rPr>
        <w:t>moulding</w:t>
      </w:r>
      <w:proofErr w:type="spellEnd"/>
      <w:r w:rsidRPr="00A31943">
        <w:rPr>
          <w:rFonts w:ascii="Arial" w:hAnsi="Arial" w:cs="Arial"/>
          <w:sz w:val="24"/>
          <w:szCs w:val="24"/>
          <w:lang w:val="en-US"/>
        </w:rPr>
        <w:t xml:space="preserve">, </w:t>
      </w:r>
      <w:r>
        <w:rPr>
          <w:rFonts w:ascii="Arial" w:hAnsi="Arial" w:cs="Arial"/>
          <w:sz w:val="24"/>
          <w:szCs w:val="24"/>
          <w:lang w:val="en-US"/>
        </w:rPr>
        <w:t>that are</w:t>
      </w:r>
      <w:r w:rsidRPr="00A31943">
        <w:rPr>
          <w:rFonts w:ascii="Arial" w:hAnsi="Arial" w:cs="Arial"/>
          <w:sz w:val="24"/>
          <w:szCs w:val="24"/>
          <w:lang w:val="en-US"/>
        </w:rPr>
        <w:t xml:space="preserve"> </w:t>
      </w:r>
      <w:r>
        <w:rPr>
          <w:rFonts w:ascii="Arial" w:hAnsi="Arial" w:cs="Arial"/>
          <w:sz w:val="24"/>
          <w:szCs w:val="24"/>
          <w:lang w:val="en-US"/>
        </w:rPr>
        <w:t xml:space="preserve">specific micro </w:t>
      </w:r>
      <w:r w:rsidRPr="00A31943">
        <w:rPr>
          <w:rFonts w:ascii="Arial" w:hAnsi="Arial" w:cs="Arial"/>
          <w:sz w:val="24"/>
          <w:szCs w:val="24"/>
          <w:lang w:val="en-US"/>
        </w:rPr>
        <w:t>geometri</w:t>
      </w:r>
      <w:r>
        <w:rPr>
          <w:rFonts w:ascii="Arial" w:hAnsi="Arial" w:cs="Arial"/>
          <w:sz w:val="24"/>
          <w:szCs w:val="24"/>
          <w:lang w:val="en-US"/>
        </w:rPr>
        <w:t>es</w:t>
      </w:r>
      <w:r w:rsidRPr="00A31943">
        <w:rPr>
          <w:rFonts w:ascii="Arial" w:hAnsi="Arial" w:cs="Arial"/>
          <w:sz w:val="24"/>
          <w:szCs w:val="24"/>
          <w:lang w:val="en-US"/>
        </w:rPr>
        <w:t xml:space="preserve"> independent </w:t>
      </w:r>
      <w:r>
        <w:rPr>
          <w:rFonts w:ascii="Arial" w:hAnsi="Arial" w:cs="Arial"/>
          <w:sz w:val="24"/>
          <w:szCs w:val="24"/>
          <w:lang w:val="en-US"/>
        </w:rPr>
        <w:t>from</w:t>
      </w:r>
      <w:r w:rsidRPr="00A31943">
        <w:rPr>
          <w:rFonts w:ascii="Arial" w:hAnsi="Arial" w:cs="Arial"/>
          <w:sz w:val="24"/>
          <w:szCs w:val="24"/>
          <w:lang w:val="en-US"/>
        </w:rPr>
        <w:t xml:space="preserve"> the component to</w:t>
      </w:r>
      <w:r>
        <w:rPr>
          <w:rFonts w:ascii="Arial" w:hAnsi="Arial" w:cs="Arial"/>
          <w:sz w:val="24"/>
          <w:szCs w:val="24"/>
          <w:lang w:val="en-US"/>
        </w:rPr>
        <w:t xml:space="preserve"> be</w:t>
      </w:r>
      <w:r w:rsidRPr="00A31943">
        <w:rPr>
          <w:rFonts w:ascii="Arial" w:hAnsi="Arial" w:cs="Arial"/>
          <w:sz w:val="24"/>
          <w:szCs w:val="24"/>
          <w:lang w:val="en-US"/>
        </w:rPr>
        <w:t xml:space="preserve"> realize</w:t>
      </w:r>
      <w:r>
        <w:rPr>
          <w:rFonts w:ascii="Arial" w:hAnsi="Arial" w:cs="Arial"/>
          <w:sz w:val="24"/>
          <w:szCs w:val="24"/>
          <w:lang w:val="en-US"/>
        </w:rPr>
        <w:t>d.</w:t>
      </w:r>
      <w:r w:rsidRPr="00A31943">
        <w:rPr>
          <w:rFonts w:ascii="Arial" w:hAnsi="Arial" w:cs="Arial"/>
          <w:sz w:val="24"/>
          <w:szCs w:val="24"/>
          <w:lang w:val="en-US"/>
        </w:rPr>
        <w:t xml:space="preserve"> </w:t>
      </w:r>
      <w:r>
        <w:rPr>
          <w:rFonts w:ascii="Arial" w:hAnsi="Arial" w:cs="Arial"/>
          <w:sz w:val="24"/>
          <w:szCs w:val="24"/>
          <w:lang w:val="en-US"/>
        </w:rPr>
        <w:t>Its</w:t>
      </w:r>
      <w:r w:rsidRPr="00A31943">
        <w:rPr>
          <w:rFonts w:ascii="Arial" w:hAnsi="Arial" w:cs="Arial"/>
          <w:sz w:val="24"/>
          <w:szCs w:val="24"/>
          <w:lang w:val="en-US"/>
        </w:rPr>
        <w:t xml:space="preserve"> direct observation </w:t>
      </w:r>
      <w:r>
        <w:rPr>
          <w:rFonts w:ascii="Arial" w:hAnsi="Arial" w:cs="Arial"/>
          <w:sz w:val="24"/>
          <w:szCs w:val="24"/>
          <w:lang w:val="en-US"/>
        </w:rPr>
        <w:t xml:space="preserve">gives an indication about </w:t>
      </w:r>
      <w:r w:rsidRPr="00A31943">
        <w:rPr>
          <w:rFonts w:ascii="Arial" w:hAnsi="Arial" w:cs="Arial"/>
          <w:sz w:val="24"/>
          <w:szCs w:val="24"/>
          <w:lang w:val="en-US"/>
        </w:rPr>
        <w:t xml:space="preserve">the quality of the process and </w:t>
      </w:r>
      <w:r>
        <w:rPr>
          <w:rFonts w:ascii="Arial" w:hAnsi="Arial" w:cs="Arial"/>
          <w:sz w:val="24"/>
          <w:szCs w:val="24"/>
          <w:lang w:val="en-US"/>
        </w:rPr>
        <w:t xml:space="preserve">of </w:t>
      </w:r>
      <w:r w:rsidRPr="00A31943">
        <w:rPr>
          <w:rFonts w:ascii="Arial" w:hAnsi="Arial" w:cs="Arial"/>
          <w:sz w:val="24"/>
          <w:szCs w:val="24"/>
          <w:lang w:val="en-US"/>
        </w:rPr>
        <w:t xml:space="preserve">the product. Thanks to a statistical approach, moreover, these fingerprints have been correlated to the process parameters and are able to give indications on </w:t>
      </w:r>
      <w:r>
        <w:rPr>
          <w:rFonts w:ascii="Arial" w:hAnsi="Arial" w:cs="Arial"/>
          <w:sz w:val="24"/>
          <w:szCs w:val="24"/>
          <w:lang w:val="en-US"/>
        </w:rPr>
        <w:t>which one to</w:t>
      </w:r>
      <w:r w:rsidRPr="00A31943">
        <w:rPr>
          <w:rFonts w:ascii="Arial" w:hAnsi="Arial" w:cs="Arial"/>
          <w:sz w:val="24"/>
          <w:szCs w:val="24"/>
          <w:lang w:val="en-US"/>
        </w:rPr>
        <w:t xml:space="preserve"> </w:t>
      </w:r>
      <w:r>
        <w:rPr>
          <w:rFonts w:ascii="Arial" w:hAnsi="Arial" w:cs="Arial"/>
          <w:sz w:val="24"/>
          <w:szCs w:val="24"/>
          <w:lang w:val="en-US"/>
        </w:rPr>
        <w:t>operate</w:t>
      </w:r>
      <w:r w:rsidRPr="00A31943">
        <w:rPr>
          <w:rFonts w:ascii="Arial" w:hAnsi="Arial" w:cs="Arial"/>
          <w:sz w:val="24"/>
          <w:szCs w:val="24"/>
          <w:lang w:val="en-US"/>
        </w:rPr>
        <w:t xml:space="preserve"> to improve the quality</w:t>
      </w:r>
      <w:r w:rsidR="00342FE2">
        <w:rPr>
          <w:rFonts w:ascii="Arial" w:hAnsi="Arial" w:cs="Arial"/>
          <w:sz w:val="24"/>
          <w:szCs w:val="24"/>
          <w:lang w:val="en-US"/>
        </w:rPr>
        <w:t xml:space="preserve"> [60]</w:t>
      </w:r>
      <w:r w:rsidRPr="00A31943">
        <w:rPr>
          <w:rFonts w:ascii="Arial" w:hAnsi="Arial" w:cs="Arial"/>
          <w:sz w:val="24"/>
          <w:szCs w:val="24"/>
          <w:lang w:val="en-US"/>
        </w:rPr>
        <w:t>.</w:t>
      </w:r>
    </w:p>
    <w:p w14:paraId="73D74554" w14:textId="13505F45" w:rsidR="00944D4C" w:rsidRPr="009B1581" w:rsidRDefault="00A31943" w:rsidP="009B1581">
      <w:pPr>
        <w:spacing w:after="0" w:line="240" w:lineRule="auto"/>
        <w:ind w:left="2058" w:right="1922"/>
        <w:jc w:val="both"/>
        <w:rPr>
          <w:rFonts w:ascii="Arial" w:hAnsi="Arial" w:cs="Arial"/>
          <w:sz w:val="24"/>
          <w:szCs w:val="24"/>
          <w:lang w:val="en-US"/>
        </w:rPr>
      </w:pPr>
      <w:r>
        <w:rPr>
          <w:rFonts w:ascii="Arial" w:hAnsi="Arial" w:cs="Arial"/>
          <w:sz w:val="24"/>
          <w:szCs w:val="24"/>
          <w:lang w:val="en-US"/>
        </w:rPr>
        <w:t>T</w:t>
      </w:r>
      <w:r w:rsidRPr="00A31943">
        <w:rPr>
          <w:rFonts w:ascii="Arial" w:hAnsi="Arial" w:cs="Arial"/>
          <w:sz w:val="24"/>
          <w:szCs w:val="24"/>
          <w:lang w:val="en-US"/>
        </w:rPr>
        <w:t xml:space="preserve">he implementation of pressure and temperature monitoring systems in </w:t>
      </w:r>
      <w:r>
        <w:rPr>
          <w:rFonts w:ascii="Arial" w:hAnsi="Arial" w:cs="Arial"/>
          <w:sz w:val="24"/>
          <w:szCs w:val="24"/>
          <w:lang w:val="en-US"/>
        </w:rPr>
        <w:t xml:space="preserve">micro </w:t>
      </w:r>
      <w:r w:rsidRPr="00A31943">
        <w:rPr>
          <w:rFonts w:ascii="Arial" w:hAnsi="Arial" w:cs="Arial"/>
          <w:sz w:val="24"/>
          <w:szCs w:val="24"/>
          <w:lang w:val="en-US"/>
        </w:rPr>
        <w:t xml:space="preserve">cavities has produced better results thanks to the </w:t>
      </w:r>
      <w:r>
        <w:rPr>
          <w:rFonts w:ascii="Arial" w:hAnsi="Arial" w:cs="Arial"/>
          <w:sz w:val="24"/>
          <w:szCs w:val="24"/>
          <w:lang w:val="en-US"/>
        </w:rPr>
        <w:t>availability</w:t>
      </w:r>
      <w:r w:rsidRPr="00A31943">
        <w:rPr>
          <w:rFonts w:ascii="Arial" w:hAnsi="Arial" w:cs="Arial"/>
          <w:sz w:val="24"/>
          <w:szCs w:val="24"/>
          <w:lang w:val="en-US"/>
        </w:rPr>
        <w:t xml:space="preserve"> on the market of miniatur</w:t>
      </w:r>
      <w:r>
        <w:rPr>
          <w:rFonts w:ascii="Arial" w:hAnsi="Arial" w:cs="Arial"/>
          <w:sz w:val="24"/>
          <w:szCs w:val="24"/>
          <w:lang w:val="en-US"/>
        </w:rPr>
        <w:t>ized</w:t>
      </w:r>
      <w:r w:rsidRPr="00A31943">
        <w:rPr>
          <w:rFonts w:ascii="Arial" w:hAnsi="Arial" w:cs="Arial"/>
          <w:sz w:val="24"/>
          <w:szCs w:val="24"/>
          <w:lang w:val="en-US"/>
        </w:rPr>
        <w:t xml:space="preserve"> sensors capable of simultaneously performing the two measurements. </w:t>
      </w:r>
      <w:proofErr w:type="gramStart"/>
      <w:r w:rsidR="009B1581" w:rsidRPr="00A31943">
        <w:rPr>
          <w:rFonts w:ascii="Arial" w:hAnsi="Arial" w:cs="Arial"/>
          <w:sz w:val="24"/>
          <w:szCs w:val="24"/>
          <w:lang w:val="en-US"/>
        </w:rPr>
        <w:t>Also</w:t>
      </w:r>
      <w:proofErr w:type="gramEnd"/>
      <w:r w:rsidRPr="00A31943">
        <w:rPr>
          <w:rFonts w:ascii="Arial" w:hAnsi="Arial" w:cs="Arial"/>
          <w:sz w:val="24"/>
          <w:szCs w:val="24"/>
          <w:lang w:val="en-US"/>
        </w:rPr>
        <w:t xml:space="preserve"> in this case the statistical </w:t>
      </w:r>
      <w:r>
        <w:rPr>
          <w:rFonts w:ascii="Arial" w:hAnsi="Arial" w:cs="Arial"/>
          <w:sz w:val="24"/>
          <w:szCs w:val="24"/>
          <w:lang w:val="en-US"/>
        </w:rPr>
        <w:t xml:space="preserve">approach </w:t>
      </w:r>
      <w:r w:rsidRPr="00A31943">
        <w:rPr>
          <w:rFonts w:ascii="Arial" w:hAnsi="Arial" w:cs="Arial"/>
          <w:sz w:val="24"/>
          <w:szCs w:val="24"/>
          <w:lang w:val="en-US"/>
        </w:rPr>
        <w:t xml:space="preserve">allowed to correlate variables, </w:t>
      </w:r>
      <w:r>
        <w:rPr>
          <w:rFonts w:ascii="Arial" w:hAnsi="Arial" w:cs="Arial"/>
          <w:sz w:val="24"/>
          <w:szCs w:val="24"/>
          <w:lang w:val="en-US"/>
        </w:rPr>
        <w:t xml:space="preserve">such as </w:t>
      </w:r>
      <w:r w:rsidRPr="00A31943">
        <w:rPr>
          <w:rFonts w:ascii="Arial" w:hAnsi="Arial" w:cs="Arial"/>
          <w:sz w:val="24"/>
          <w:szCs w:val="24"/>
          <w:lang w:val="en-US"/>
        </w:rPr>
        <w:t>pressure and temperature in cavities, to the main process parameters</w:t>
      </w:r>
      <w:r>
        <w:rPr>
          <w:rFonts w:ascii="Arial" w:hAnsi="Arial" w:cs="Arial"/>
          <w:sz w:val="24"/>
          <w:szCs w:val="24"/>
          <w:lang w:val="en-US"/>
        </w:rPr>
        <w:t xml:space="preserve">, </w:t>
      </w:r>
      <w:r w:rsidRPr="00A31943">
        <w:rPr>
          <w:rFonts w:ascii="Arial" w:hAnsi="Arial" w:cs="Arial"/>
          <w:sz w:val="24"/>
          <w:szCs w:val="24"/>
          <w:lang w:val="en-US"/>
        </w:rPr>
        <w:t xml:space="preserve">providing important indications on the </w:t>
      </w:r>
      <w:r>
        <w:rPr>
          <w:rFonts w:ascii="Arial" w:hAnsi="Arial" w:cs="Arial"/>
          <w:sz w:val="24"/>
          <w:szCs w:val="24"/>
          <w:lang w:val="en-US"/>
        </w:rPr>
        <w:t xml:space="preserve">behavior </w:t>
      </w:r>
      <w:r w:rsidRPr="00A31943">
        <w:rPr>
          <w:rFonts w:ascii="Arial" w:hAnsi="Arial" w:cs="Arial"/>
          <w:sz w:val="24"/>
          <w:szCs w:val="24"/>
          <w:lang w:val="en-US"/>
        </w:rPr>
        <w:t xml:space="preserve">of the process. However, this approach </w:t>
      </w:r>
      <w:r>
        <w:rPr>
          <w:rFonts w:ascii="Arial" w:hAnsi="Arial" w:cs="Arial"/>
          <w:sz w:val="24"/>
          <w:szCs w:val="24"/>
          <w:lang w:val="en-US"/>
        </w:rPr>
        <w:t>is</w:t>
      </w:r>
      <w:r w:rsidRPr="00A31943">
        <w:rPr>
          <w:rFonts w:ascii="Arial" w:hAnsi="Arial" w:cs="Arial"/>
          <w:sz w:val="24"/>
          <w:szCs w:val="24"/>
          <w:lang w:val="en-US"/>
        </w:rPr>
        <w:t xml:space="preserve"> strongly limited to </w:t>
      </w:r>
      <w:r>
        <w:rPr>
          <w:rFonts w:ascii="Arial" w:hAnsi="Arial" w:cs="Arial"/>
          <w:sz w:val="24"/>
          <w:szCs w:val="24"/>
          <w:lang w:val="en-US"/>
        </w:rPr>
        <w:t xml:space="preserve">the cavity </w:t>
      </w:r>
      <w:r w:rsidRPr="00A31943">
        <w:rPr>
          <w:rFonts w:ascii="Arial" w:hAnsi="Arial" w:cs="Arial"/>
          <w:sz w:val="24"/>
          <w:szCs w:val="24"/>
          <w:lang w:val="en-US"/>
        </w:rPr>
        <w:t>geometri</w:t>
      </w:r>
      <w:r>
        <w:rPr>
          <w:rFonts w:ascii="Arial" w:hAnsi="Arial" w:cs="Arial"/>
          <w:sz w:val="24"/>
          <w:szCs w:val="24"/>
          <w:lang w:val="en-US"/>
        </w:rPr>
        <w:t xml:space="preserve">es able to house such sensors </w:t>
      </w:r>
      <w:r w:rsidRPr="00A31943">
        <w:rPr>
          <w:rFonts w:ascii="Arial" w:hAnsi="Arial" w:cs="Arial"/>
          <w:sz w:val="24"/>
          <w:szCs w:val="24"/>
          <w:lang w:val="en-US"/>
        </w:rPr>
        <w:t>in the areas of interest</w:t>
      </w:r>
      <w:r w:rsidR="00342FE2">
        <w:rPr>
          <w:rFonts w:ascii="Arial" w:hAnsi="Arial" w:cs="Arial"/>
          <w:sz w:val="24"/>
          <w:szCs w:val="24"/>
          <w:lang w:val="en-US"/>
        </w:rPr>
        <w:t xml:space="preserve"> [29]</w:t>
      </w:r>
      <w:r w:rsidRPr="00A31943">
        <w:rPr>
          <w:rFonts w:ascii="Arial" w:hAnsi="Arial" w:cs="Arial"/>
          <w:sz w:val="24"/>
          <w:szCs w:val="24"/>
          <w:lang w:val="en-US"/>
        </w:rPr>
        <w:t xml:space="preserve">.  </w:t>
      </w:r>
    </w:p>
    <w:p w14:paraId="3AD3DB04" w14:textId="77777777" w:rsidR="00C10FBF" w:rsidRDefault="00C10FBF" w:rsidP="00D634AC">
      <w:pPr>
        <w:rPr>
          <w:lang w:val="en-GB"/>
        </w:rPr>
      </w:pPr>
    </w:p>
    <w:p w14:paraId="64F9AF98" w14:textId="35320032" w:rsidR="009716E5" w:rsidRPr="005C554D" w:rsidRDefault="009716E5" w:rsidP="009716E5">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2</w:t>
      </w:r>
      <w:r w:rsidRPr="005C554D">
        <w:rPr>
          <w:rFonts w:ascii="Arial" w:hAnsi="Arial" w:cs="Arial"/>
          <w:b/>
          <w:bCs/>
          <w:sz w:val="29"/>
          <w:szCs w:val="29"/>
          <w:lang w:val="en-US"/>
        </w:rPr>
        <w:t>.</w:t>
      </w:r>
      <w:r>
        <w:rPr>
          <w:rFonts w:ascii="Arial" w:hAnsi="Arial" w:cs="Arial"/>
          <w:b/>
          <w:bCs/>
          <w:sz w:val="29"/>
          <w:szCs w:val="29"/>
          <w:lang w:val="en-US"/>
        </w:rPr>
        <w:t>3</w:t>
      </w:r>
      <w:r w:rsidRPr="005C554D">
        <w:rPr>
          <w:rFonts w:ascii="Arial" w:hAnsi="Arial" w:cs="Arial"/>
          <w:b/>
          <w:bCs/>
          <w:sz w:val="29"/>
          <w:szCs w:val="29"/>
          <w:lang w:val="en-US"/>
        </w:rPr>
        <w:t xml:space="preserve">  </w:t>
      </w:r>
      <w:r w:rsidRPr="009716E5">
        <w:rPr>
          <w:rFonts w:ascii="Arial" w:hAnsi="Arial" w:cs="Arial"/>
          <w:b/>
          <w:bCs/>
          <w:sz w:val="23"/>
          <w:szCs w:val="23"/>
          <w:lang w:val="en-US"/>
        </w:rPr>
        <w:t>Draft</w:t>
      </w:r>
      <w:proofErr w:type="gramEnd"/>
      <w:r w:rsidRPr="009716E5">
        <w:rPr>
          <w:rFonts w:ascii="Arial" w:hAnsi="Arial" w:cs="Arial"/>
          <w:b/>
          <w:bCs/>
          <w:sz w:val="23"/>
          <w:szCs w:val="23"/>
          <w:lang w:val="en-US"/>
        </w:rPr>
        <w:t xml:space="preserve"> resolutions</w:t>
      </w:r>
      <w:r w:rsidR="0039581F">
        <w:rPr>
          <w:rFonts w:ascii="Arial" w:hAnsi="Arial" w:cs="Arial"/>
          <w:b/>
          <w:bCs/>
          <w:sz w:val="23"/>
          <w:szCs w:val="23"/>
          <w:lang w:val="en-US"/>
        </w:rPr>
        <w:fldChar w:fldCharType="begin"/>
      </w:r>
      <w:r w:rsidR="0039581F">
        <w:instrText xml:space="preserve"> XE "</w:instrText>
      </w:r>
      <w:r w:rsidR="0039581F" w:rsidRPr="00FA5658">
        <w:rPr>
          <w:rFonts w:ascii="Arial" w:hAnsi="Arial" w:cs="Arial"/>
          <w:b/>
          <w:bCs/>
          <w:sz w:val="29"/>
          <w:szCs w:val="29"/>
          <w:lang w:val="en-US"/>
        </w:rPr>
        <w:instrText xml:space="preserve">2.3  </w:instrText>
      </w:r>
      <w:r w:rsidR="0039581F" w:rsidRPr="00FA5658">
        <w:rPr>
          <w:rFonts w:ascii="Arial" w:hAnsi="Arial" w:cs="Arial"/>
          <w:b/>
          <w:bCs/>
          <w:sz w:val="23"/>
          <w:szCs w:val="23"/>
          <w:lang w:val="en-US"/>
        </w:rPr>
        <w:instrText>Draft resolutions</w:instrText>
      </w:r>
      <w:r w:rsidR="0039581F">
        <w:instrText xml:space="preserve">" </w:instrText>
      </w:r>
      <w:r w:rsidR="0039581F">
        <w:rPr>
          <w:rFonts w:ascii="Arial" w:hAnsi="Arial" w:cs="Arial"/>
          <w:b/>
          <w:bCs/>
          <w:sz w:val="23"/>
          <w:szCs w:val="23"/>
          <w:lang w:val="en-US"/>
        </w:rPr>
        <w:fldChar w:fldCharType="end"/>
      </w:r>
    </w:p>
    <w:p w14:paraId="59D23747" w14:textId="77777777" w:rsidR="009716E5" w:rsidRPr="005C554D" w:rsidRDefault="009716E5" w:rsidP="009716E5">
      <w:pPr>
        <w:widowControl w:val="0"/>
        <w:autoSpaceDE w:val="0"/>
        <w:autoSpaceDN w:val="0"/>
        <w:adjustRightInd w:val="0"/>
        <w:spacing w:after="0" w:line="220" w:lineRule="exact"/>
        <w:rPr>
          <w:rFonts w:ascii="Times New Roman" w:hAnsi="Times New Roman"/>
          <w:sz w:val="24"/>
          <w:szCs w:val="24"/>
          <w:lang w:val="en-US"/>
        </w:rPr>
      </w:pPr>
      <w:r>
        <w:rPr>
          <w:noProof/>
        </w:rPr>
        <mc:AlternateContent>
          <mc:Choice Requires="wps">
            <w:drawing>
              <wp:anchor distT="0" distB="0" distL="114300" distR="114300" simplePos="0" relativeHeight="251639808" behindDoc="1" locked="0" layoutInCell="0" allowOverlap="1" wp14:anchorId="709F8F8F" wp14:editId="345348F3">
                <wp:simplePos x="0" y="0"/>
                <wp:positionH relativeFrom="column">
                  <wp:posOffset>1304290</wp:posOffset>
                </wp:positionH>
                <wp:positionV relativeFrom="paragraph">
                  <wp:posOffset>31750</wp:posOffset>
                </wp:positionV>
                <wp:extent cx="4535805" cy="0"/>
                <wp:effectExtent l="0" t="0" r="0" b="0"/>
                <wp:wrapNone/>
                <wp:docPr id="88" name="Connettore diritto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668185" id="Connettore diritto 88" o:spid="_x0000_s1026" style="position:absolute;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DLUBEJHgIAADgEAAAOAAAAAAAAAAAAAAAAAC4CAABkcnMvZTJvRG9jLnhtbFBLAQIt&#10;ABQABgAIAAAAIQCDrkhr3AAAAAcBAAAPAAAAAAAAAAAAAAAAAHgEAABkcnMvZG93bnJldi54bWxQ&#10;SwUGAAAAAAQABADzAAAAgQUAAAAA&#10;" o:allowincell="f" strokeweight=".17567mm"/>
            </w:pict>
          </mc:Fallback>
        </mc:AlternateContent>
      </w:r>
    </w:p>
    <w:p w14:paraId="6DC82FFE" w14:textId="77777777" w:rsidR="009716E5" w:rsidRPr="00730475" w:rsidRDefault="009716E5"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The study of specific rheological behaviors for high injection speed (up to 500 mm/s) and rapid cooling down have been essential for better reproducing the characteristics of the micro injection molding process [38, 39]. The use of </w:t>
      </w:r>
      <w:proofErr w:type="spellStart"/>
      <w:r w:rsidRPr="00730475">
        <w:rPr>
          <w:rFonts w:ascii="Arial" w:hAnsi="Arial" w:cs="Arial"/>
          <w:sz w:val="24"/>
          <w:szCs w:val="24"/>
          <w:lang w:val="en-US"/>
        </w:rPr>
        <w:t>varioterm</w:t>
      </w:r>
      <w:proofErr w:type="spellEnd"/>
      <w:r w:rsidRPr="00730475">
        <w:rPr>
          <w:rFonts w:ascii="Arial" w:hAnsi="Arial" w:cs="Arial"/>
          <w:sz w:val="24"/>
          <w:szCs w:val="24"/>
          <w:lang w:val="en-US"/>
        </w:rPr>
        <w:t xml:space="preserve"> systems [40-42], vacuum systems [40-46], ultrasound systems [47-50] has been used to improve the viscosity and consequently the flowability in order to reach higher aspect ratio while cavity </w:t>
      </w:r>
      <w:proofErr w:type="spellStart"/>
      <w:r w:rsidRPr="00730475">
        <w:rPr>
          <w:rFonts w:ascii="Arial" w:hAnsi="Arial" w:cs="Arial"/>
          <w:sz w:val="24"/>
          <w:szCs w:val="24"/>
          <w:lang w:val="en-US"/>
        </w:rPr>
        <w:t>mould</w:t>
      </w:r>
      <w:proofErr w:type="spellEnd"/>
      <w:r w:rsidRPr="00730475">
        <w:rPr>
          <w:rFonts w:ascii="Arial" w:hAnsi="Arial" w:cs="Arial"/>
          <w:sz w:val="24"/>
          <w:szCs w:val="24"/>
          <w:lang w:val="en-US"/>
        </w:rPr>
        <w:t xml:space="preserve"> surface roughness [14, 18, 19], heat transfer coefficient [34-35, 51-53], viscosity [38-39, 54-56], wall slip [20, 30, 39], shear stress induced by high shear rates and compressibility of melt flow [34] have been analyzed in detail in order to better define each influence on the replication capability of micro features. </w:t>
      </w:r>
    </w:p>
    <w:p w14:paraId="33E61205" w14:textId="77777777" w:rsidR="009716E5" w:rsidRPr="00730475" w:rsidRDefault="009716E5"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Specialized micro injection molding machine such as </w:t>
      </w:r>
      <w:proofErr w:type="spellStart"/>
      <w:r w:rsidRPr="00730475">
        <w:rPr>
          <w:rFonts w:ascii="Arial" w:hAnsi="Arial" w:cs="Arial"/>
          <w:sz w:val="24"/>
          <w:szCs w:val="24"/>
          <w:lang w:val="en-US"/>
        </w:rPr>
        <w:t>Battenfeld</w:t>
      </w:r>
      <w:proofErr w:type="spellEnd"/>
      <w:r w:rsidRPr="00730475">
        <w:rPr>
          <w:rFonts w:ascii="Arial" w:hAnsi="Arial" w:cs="Arial"/>
          <w:sz w:val="24"/>
          <w:szCs w:val="24"/>
          <w:lang w:val="en-US"/>
        </w:rPr>
        <w:t xml:space="preserve">, </w:t>
      </w:r>
      <w:proofErr w:type="spellStart"/>
      <w:r w:rsidRPr="00730475">
        <w:rPr>
          <w:rFonts w:ascii="Arial" w:hAnsi="Arial" w:cs="Arial"/>
          <w:sz w:val="24"/>
          <w:szCs w:val="24"/>
          <w:lang w:val="en-US"/>
        </w:rPr>
        <w:t>Desmatech</w:t>
      </w:r>
      <w:proofErr w:type="spellEnd"/>
      <w:r w:rsidRPr="00730475">
        <w:rPr>
          <w:rFonts w:ascii="Arial" w:hAnsi="Arial" w:cs="Arial"/>
          <w:sz w:val="24"/>
          <w:szCs w:val="24"/>
          <w:lang w:val="en-US"/>
        </w:rPr>
        <w:t xml:space="preserve"> and </w:t>
      </w:r>
      <w:proofErr w:type="spellStart"/>
      <w:r w:rsidRPr="00730475">
        <w:rPr>
          <w:rFonts w:ascii="Arial" w:hAnsi="Arial" w:cs="Arial"/>
          <w:sz w:val="24"/>
          <w:szCs w:val="24"/>
          <w:lang w:val="en-US"/>
        </w:rPr>
        <w:t>Amburg</w:t>
      </w:r>
      <w:proofErr w:type="spellEnd"/>
      <w:r w:rsidRPr="00730475">
        <w:rPr>
          <w:rFonts w:ascii="Arial" w:hAnsi="Arial" w:cs="Arial"/>
          <w:sz w:val="24"/>
          <w:szCs w:val="24"/>
          <w:lang w:val="en-US"/>
        </w:rPr>
        <w:t xml:space="preserve"> </w:t>
      </w:r>
      <w:proofErr w:type="spellStart"/>
      <w:r w:rsidRPr="00730475">
        <w:rPr>
          <w:rFonts w:ascii="Arial" w:hAnsi="Arial" w:cs="Arial"/>
          <w:sz w:val="24"/>
          <w:szCs w:val="24"/>
          <w:lang w:val="en-US"/>
        </w:rPr>
        <w:t>arised</w:t>
      </w:r>
      <w:proofErr w:type="spellEnd"/>
      <w:r w:rsidRPr="00730475">
        <w:rPr>
          <w:rFonts w:ascii="Arial" w:hAnsi="Arial" w:cs="Arial"/>
          <w:sz w:val="24"/>
          <w:szCs w:val="24"/>
          <w:lang w:val="en-US"/>
        </w:rPr>
        <w:t xml:space="preserve"> on the market giving the opportunity to work with small polymer quantitates, very high injection speed (injection rate) and high temperatures compared to the conventional injection molding [24]. The use of very precise control units and actuators for plasticizing and filling phases give the opportunity to manage a metering size more precise than before. Within this, the use of cavity pressure/temperature sensors have proven to be important to have a response about the behavior of the melt and to compare the simulation results to improve the reliability and to obtain more information that are difficult to obtain just from the analysis of the process parameters [11]. So, an analytical approach beside simulation and experimentation has been used to identify the phenomenon described above [56]. </w:t>
      </w:r>
    </w:p>
    <w:p w14:paraId="1C4E0F47" w14:textId="77777777" w:rsidR="009716E5" w:rsidRPr="00730475" w:rsidRDefault="009716E5"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lastRenderedPageBreak/>
        <w:t xml:space="preserve">One of the main goals for micro 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is to improve the flowability so that the micro cavity can be completely filled. An increasing interest in producing polymeric microfluidic devices, such as Lab on a Chip, with mass production technology such as micro injection molding is an essential step in this direction [27, 57]. A deep study of microchannel realized on thin plates seems a priority compared to other issues. The roughness seems really difficult to manage when working with high aspect ratio, such as for microchannel and v-grooves, in particular when approaching with simulation [58]. So rheological models and specific boundary conditions (Cross-WLF for viscosity, Hele-Shaw flow model, Continuity equation, Momentum equation, Energy equation, no slip condition, mold uniform thermal distribution, </w:t>
      </w:r>
      <w:proofErr w:type="spellStart"/>
      <w:r w:rsidRPr="00730475">
        <w:rPr>
          <w:rFonts w:ascii="Arial" w:hAnsi="Arial" w:cs="Arial"/>
          <w:sz w:val="24"/>
          <w:szCs w:val="24"/>
          <w:lang w:val="en-US"/>
        </w:rPr>
        <w:t>ecc</w:t>
      </w:r>
      <w:proofErr w:type="spellEnd"/>
      <w:r w:rsidRPr="00730475">
        <w:rPr>
          <w:rFonts w:ascii="Arial" w:hAnsi="Arial" w:cs="Arial"/>
          <w:sz w:val="24"/>
          <w:szCs w:val="24"/>
          <w:lang w:val="en-US"/>
        </w:rPr>
        <w:t xml:space="preserve">..) are implemented sometimes in self-made (ad-hoc) simulation programs, with better results but with the difficulty to manage the software itself, largely in commercial simulation tools, but not always with a clear indication of how it is done and how it can be assessed the effectiveness. </w:t>
      </w:r>
    </w:p>
    <w:p w14:paraId="79ACD8E0" w14:textId="3A1550A5" w:rsidR="009716E5" w:rsidRPr="00730475" w:rsidRDefault="009716E5"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Later advancements observed in machine development, mold fabrication, temperature control, and process optimization have greatly increased the opportunities of producing smaller and more complex micro products [59]. Research works has focused on the manufacturability of micro products, mainly from the viewpoints of material selection and process control. In recent years, new trends have emerged toward obtaining more accurate and performance-diverse microparts, stepping more closely to the practical applications. The success in characterizing and controlling micro-morphologies and resultant properties has led to increased possibilities of tailoring </w:t>
      </w:r>
      <w:proofErr w:type="spellStart"/>
      <w:r w:rsidRPr="00730475">
        <w:rPr>
          <w:rFonts w:ascii="Arial" w:hAnsi="Arial" w:cs="Arial"/>
          <w:sz w:val="24"/>
          <w:szCs w:val="24"/>
          <w:lang w:val="en-US"/>
        </w:rPr>
        <w:t>μIM</w:t>
      </w:r>
      <w:proofErr w:type="spellEnd"/>
      <w:r w:rsidRPr="00730475">
        <w:rPr>
          <w:rFonts w:ascii="Arial" w:hAnsi="Arial" w:cs="Arial"/>
          <w:sz w:val="24"/>
          <w:szCs w:val="24"/>
          <w:lang w:val="en-US"/>
        </w:rPr>
        <w:t xml:space="preserve"> products for wider applications. The replication capability of micro injection molding products has become of prior interest due to the increasing demand for polymeric micro devices and micro products and the process starts to be more specialized [24]. Identify response variable</w:t>
      </w:r>
      <w:r w:rsidR="0075325F">
        <w:rPr>
          <w:rFonts w:ascii="Arial" w:hAnsi="Arial" w:cs="Arial"/>
          <w:sz w:val="24"/>
          <w:szCs w:val="24"/>
          <w:lang w:val="en-US"/>
        </w:rPr>
        <w:t>s</w:t>
      </w:r>
      <w:r w:rsidRPr="00730475">
        <w:rPr>
          <w:rFonts w:ascii="Arial" w:hAnsi="Arial" w:cs="Arial"/>
          <w:sz w:val="24"/>
          <w:szCs w:val="24"/>
          <w:lang w:val="en-US"/>
        </w:rPr>
        <w:t xml:space="preserve"> that allows to monitor the overall quality of the micro component quickly and effectively is now a crucial requirement. In this perspective, the measurement of the weight of the micro component is certainly one of the most reliable way to evaluate the final quality of the polymeric micro part.</w:t>
      </w:r>
    </w:p>
    <w:p w14:paraId="156FAF42" w14:textId="1340D7E4" w:rsidR="00944D4C" w:rsidRPr="00730475" w:rsidRDefault="009716E5"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The use of DOE approach has become useful in this direction, starting from the Taguchi method of the previous years, when a screening approach among a huge number of parameters has been investigated and then refined with ANOVA to identify the best level set of parameters selected as most influential, up to more refined factorial plan</w:t>
      </w:r>
      <w:r w:rsidR="0075325F">
        <w:rPr>
          <w:rFonts w:ascii="Arial" w:hAnsi="Arial" w:cs="Arial"/>
          <w:sz w:val="24"/>
          <w:szCs w:val="24"/>
          <w:lang w:val="en-US"/>
        </w:rPr>
        <w:t>s</w:t>
      </w:r>
      <w:r w:rsidRPr="00730475">
        <w:rPr>
          <w:rFonts w:ascii="Arial" w:hAnsi="Arial" w:cs="Arial"/>
          <w:sz w:val="24"/>
          <w:szCs w:val="24"/>
          <w:lang w:val="en-US"/>
        </w:rPr>
        <w:t xml:space="preserve"> till </w:t>
      </w:r>
      <w:r w:rsidR="0075325F">
        <w:rPr>
          <w:rFonts w:ascii="Arial" w:hAnsi="Arial" w:cs="Arial"/>
          <w:sz w:val="24"/>
          <w:szCs w:val="24"/>
          <w:lang w:val="en-US"/>
        </w:rPr>
        <w:t xml:space="preserve">to </w:t>
      </w:r>
      <w:proofErr w:type="spellStart"/>
      <w:r w:rsidR="0075325F">
        <w:rPr>
          <w:rFonts w:ascii="Arial" w:hAnsi="Arial" w:cs="Arial"/>
          <w:sz w:val="24"/>
          <w:szCs w:val="24"/>
          <w:lang w:val="en-US"/>
        </w:rPr>
        <w:t>costrained</w:t>
      </w:r>
      <w:proofErr w:type="spellEnd"/>
      <w:r w:rsidR="0075325F">
        <w:rPr>
          <w:rFonts w:ascii="Arial" w:hAnsi="Arial" w:cs="Arial"/>
          <w:sz w:val="24"/>
          <w:szCs w:val="24"/>
          <w:lang w:val="en-US"/>
        </w:rPr>
        <w:t xml:space="preserve"> </w:t>
      </w:r>
      <w:r w:rsidRPr="00730475">
        <w:rPr>
          <w:rFonts w:ascii="Arial" w:hAnsi="Arial" w:cs="Arial"/>
          <w:sz w:val="24"/>
          <w:szCs w:val="24"/>
          <w:lang w:val="en-US"/>
        </w:rPr>
        <w:t xml:space="preserve">optimization. </w:t>
      </w:r>
    </w:p>
    <w:p w14:paraId="0F3E2525" w14:textId="1D791C63" w:rsidR="00F6615C" w:rsidRDefault="00F6615C" w:rsidP="009716E5">
      <w:pPr>
        <w:spacing w:after="0" w:line="240" w:lineRule="auto"/>
        <w:ind w:left="2058" w:right="2228"/>
        <w:jc w:val="both"/>
        <w:rPr>
          <w:rFonts w:ascii="Arial" w:hAnsi="Arial" w:cs="Arial"/>
          <w:sz w:val="24"/>
          <w:szCs w:val="24"/>
          <w:lang w:val="en-GB"/>
        </w:rPr>
      </w:pPr>
    </w:p>
    <w:p w14:paraId="7CC45B62" w14:textId="332FA754" w:rsidR="00F6615C" w:rsidRPr="005C554D" w:rsidRDefault="00F6615C" w:rsidP="00F6615C">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2</w:t>
      </w:r>
      <w:r w:rsidRPr="005C554D">
        <w:rPr>
          <w:rFonts w:ascii="Arial" w:hAnsi="Arial" w:cs="Arial"/>
          <w:b/>
          <w:bCs/>
          <w:sz w:val="29"/>
          <w:szCs w:val="29"/>
          <w:lang w:val="en-US"/>
        </w:rPr>
        <w:t>.</w:t>
      </w:r>
      <w:r>
        <w:rPr>
          <w:rFonts w:ascii="Arial" w:hAnsi="Arial" w:cs="Arial"/>
          <w:b/>
          <w:bCs/>
          <w:sz w:val="29"/>
          <w:szCs w:val="29"/>
          <w:lang w:val="en-US"/>
        </w:rPr>
        <w:t>4</w:t>
      </w:r>
      <w:r w:rsidRPr="005C554D">
        <w:rPr>
          <w:rFonts w:ascii="Arial" w:hAnsi="Arial" w:cs="Arial"/>
          <w:b/>
          <w:bCs/>
          <w:sz w:val="29"/>
          <w:szCs w:val="29"/>
          <w:lang w:val="en-US"/>
        </w:rPr>
        <w:t xml:space="preserve">  </w:t>
      </w:r>
      <w:r>
        <w:rPr>
          <w:rFonts w:ascii="Arial" w:hAnsi="Arial" w:cs="Arial"/>
          <w:b/>
          <w:bCs/>
          <w:sz w:val="23"/>
          <w:szCs w:val="23"/>
          <w:lang w:val="en-US"/>
        </w:rPr>
        <w:t>References</w:t>
      </w:r>
      <w:proofErr w:type="gramEnd"/>
      <w:r w:rsidR="0039581F">
        <w:rPr>
          <w:rFonts w:ascii="Arial" w:hAnsi="Arial" w:cs="Arial"/>
          <w:b/>
          <w:bCs/>
          <w:sz w:val="23"/>
          <w:szCs w:val="23"/>
          <w:lang w:val="en-US"/>
        </w:rPr>
        <w:fldChar w:fldCharType="begin"/>
      </w:r>
      <w:r w:rsidR="0039581F">
        <w:instrText xml:space="preserve"> XE "</w:instrText>
      </w:r>
      <w:r w:rsidR="0039581F" w:rsidRPr="003D21A6">
        <w:rPr>
          <w:rFonts w:ascii="Arial" w:hAnsi="Arial" w:cs="Arial"/>
          <w:b/>
          <w:bCs/>
          <w:sz w:val="29"/>
          <w:szCs w:val="29"/>
          <w:lang w:val="en-US"/>
        </w:rPr>
        <w:instrText xml:space="preserve">2.4  </w:instrText>
      </w:r>
      <w:r w:rsidR="0039581F" w:rsidRPr="003D21A6">
        <w:rPr>
          <w:rFonts w:ascii="Arial" w:hAnsi="Arial" w:cs="Arial"/>
          <w:b/>
          <w:bCs/>
          <w:sz w:val="23"/>
          <w:szCs w:val="23"/>
          <w:lang w:val="en-US"/>
        </w:rPr>
        <w:instrText>References</w:instrText>
      </w:r>
      <w:r w:rsidR="0039581F">
        <w:instrText xml:space="preserve">" </w:instrText>
      </w:r>
      <w:r w:rsidR="0039581F">
        <w:rPr>
          <w:rFonts w:ascii="Arial" w:hAnsi="Arial" w:cs="Arial"/>
          <w:b/>
          <w:bCs/>
          <w:sz w:val="23"/>
          <w:szCs w:val="23"/>
          <w:lang w:val="en-US"/>
        </w:rPr>
        <w:fldChar w:fldCharType="end"/>
      </w:r>
    </w:p>
    <w:p w14:paraId="151803F8" w14:textId="05AF4931" w:rsidR="00F6615C" w:rsidRPr="00F6615C" w:rsidRDefault="00F6615C" w:rsidP="00F6615C">
      <w:pPr>
        <w:widowControl w:val="0"/>
        <w:autoSpaceDE w:val="0"/>
        <w:autoSpaceDN w:val="0"/>
        <w:adjustRightInd w:val="0"/>
        <w:spacing w:after="0" w:line="220" w:lineRule="exact"/>
        <w:rPr>
          <w:rFonts w:ascii="Times New Roman" w:hAnsi="Times New Roman"/>
          <w:sz w:val="24"/>
          <w:szCs w:val="24"/>
          <w:lang w:val="en-US"/>
        </w:rPr>
      </w:pPr>
      <w:r>
        <w:rPr>
          <w:noProof/>
        </w:rPr>
        <mc:AlternateContent>
          <mc:Choice Requires="wps">
            <w:drawing>
              <wp:anchor distT="0" distB="0" distL="114300" distR="114300" simplePos="0" relativeHeight="251640832" behindDoc="1" locked="0" layoutInCell="0" allowOverlap="1" wp14:anchorId="60F968E4" wp14:editId="5B39DFC6">
                <wp:simplePos x="0" y="0"/>
                <wp:positionH relativeFrom="column">
                  <wp:posOffset>1304290</wp:posOffset>
                </wp:positionH>
                <wp:positionV relativeFrom="paragraph">
                  <wp:posOffset>31750</wp:posOffset>
                </wp:positionV>
                <wp:extent cx="4535805" cy="0"/>
                <wp:effectExtent l="0" t="0" r="0" b="0"/>
                <wp:wrapNone/>
                <wp:docPr id="89" name="Connettore diritto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97AD88" id="Connettore diritto 89" o:spid="_x0000_s1026" style="position:absolute;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Vz9HQIAADg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" o:allowincell="f" strokeweight=".17567mm"/>
            </w:pict>
          </mc:Fallback>
        </mc:AlternateContent>
      </w:r>
    </w:p>
    <w:p w14:paraId="792A3A15"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[1] Yu, L.; Koh, C. G.; Lee, L. J.; </w:t>
      </w:r>
      <w:proofErr w:type="spellStart"/>
      <w:r w:rsidRPr="00730475">
        <w:rPr>
          <w:rFonts w:ascii="Arial" w:hAnsi="Arial" w:cs="Arial"/>
          <w:sz w:val="24"/>
          <w:szCs w:val="24"/>
          <w:lang w:val="en-US"/>
        </w:rPr>
        <w:t>Koelling</w:t>
      </w:r>
      <w:proofErr w:type="spellEnd"/>
      <w:r w:rsidRPr="00730475">
        <w:rPr>
          <w:rFonts w:ascii="Arial" w:hAnsi="Arial" w:cs="Arial"/>
          <w:sz w:val="24"/>
          <w:szCs w:val="24"/>
          <w:lang w:val="en-US"/>
        </w:rPr>
        <w:t xml:space="preserve">, K. W.  </w:t>
      </w:r>
      <w:proofErr w:type="spellStart"/>
      <w:r w:rsidRPr="00730475">
        <w:rPr>
          <w:rFonts w:ascii="Arial" w:hAnsi="Arial" w:cs="Arial"/>
          <w:sz w:val="24"/>
          <w:szCs w:val="24"/>
          <w:lang w:val="en-US"/>
        </w:rPr>
        <w:t>Madou</w:t>
      </w:r>
      <w:proofErr w:type="spellEnd"/>
      <w:r w:rsidRPr="00730475">
        <w:rPr>
          <w:rFonts w:ascii="Arial" w:hAnsi="Arial" w:cs="Arial"/>
          <w:sz w:val="24"/>
          <w:szCs w:val="24"/>
          <w:lang w:val="en-US"/>
        </w:rPr>
        <w:t>, M. J. (2002), Experimental investigation and numerical simulation of injection molding with micro</w:t>
      </w:r>
      <w:r w:rsidRPr="00730475">
        <w:rPr>
          <w:rFonts w:ascii="Cambria Math" w:hAnsi="Cambria Math" w:cs="Cambria Math"/>
          <w:sz w:val="24"/>
          <w:szCs w:val="24"/>
          <w:lang w:val="en-US"/>
        </w:rPr>
        <w:t>‐</w:t>
      </w:r>
      <w:r w:rsidRPr="00730475">
        <w:rPr>
          <w:rFonts w:ascii="Arial" w:hAnsi="Arial" w:cs="Arial"/>
          <w:sz w:val="24"/>
          <w:szCs w:val="24"/>
          <w:lang w:val="en-US"/>
        </w:rPr>
        <w:t>features. Polymer Engineering &amp; Science, 42(5), 871-888;</w:t>
      </w:r>
    </w:p>
    <w:p w14:paraId="64032C97"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[2] Liu, C. Recent developments in polymer MEMS. (2007), Advanced Materials, 19.22: 3783-3790.</w:t>
      </w:r>
    </w:p>
    <w:p w14:paraId="68D28B86"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[3] Wilson, K.; Molnar, P.; Hickman, J. (2007), Integration of functional myotubes with a Bio-MEMS device for non-invasive interrogation. Lab on a Chip, 7.7: 920-922.</w:t>
      </w:r>
    </w:p>
    <w:p w14:paraId="703F7861"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lastRenderedPageBreak/>
        <w:t xml:space="preserve">[4] </w:t>
      </w:r>
      <w:proofErr w:type="spellStart"/>
      <w:r w:rsidRPr="00730475">
        <w:rPr>
          <w:rFonts w:ascii="Arial" w:hAnsi="Arial" w:cs="Arial"/>
          <w:sz w:val="24"/>
          <w:szCs w:val="24"/>
          <w:lang w:val="en-US"/>
        </w:rPr>
        <w:t>Spatz</w:t>
      </w:r>
      <w:proofErr w:type="spellEnd"/>
      <w:r w:rsidRPr="00730475">
        <w:rPr>
          <w:rFonts w:ascii="Arial" w:hAnsi="Arial" w:cs="Arial"/>
          <w:sz w:val="24"/>
          <w:szCs w:val="24"/>
          <w:lang w:val="en-US"/>
        </w:rPr>
        <w:t xml:space="preserve">, J. P. Building up </w:t>
      </w:r>
      <w:proofErr w:type="spellStart"/>
      <w:r w:rsidRPr="00730475">
        <w:rPr>
          <w:rFonts w:ascii="Arial" w:hAnsi="Arial" w:cs="Arial"/>
          <w:sz w:val="24"/>
          <w:szCs w:val="24"/>
          <w:lang w:val="en-US"/>
        </w:rPr>
        <w:t>micromuscles</w:t>
      </w:r>
      <w:proofErr w:type="spellEnd"/>
      <w:r w:rsidRPr="00730475">
        <w:rPr>
          <w:rFonts w:ascii="Arial" w:hAnsi="Arial" w:cs="Arial"/>
          <w:sz w:val="24"/>
          <w:szCs w:val="24"/>
          <w:lang w:val="en-US"/>
        </w:rPr>
        <w:t>. (2005), Nature materials, 4.2, 115-116;</w:t>
      </w:r>
    </w:p>
    <w:p w14:paraId="1099B586"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[5] Pal, P.; Sato, K. (2009), Complex three-dimensional structures in Si {1 0 0} using wet bulk micromachining. Journal of Micromechanics and Microengineering, 19.10, 105008;</w:t>
      </w:r>
    </w:p>
    <w:p w14:paraId="63ADA1AC"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[6] </w:t>
      </w:r>
      <w:proofErr w:type="spellStart"/>
      <w:r w:rsidRPr="00730475">
        <w:rPr>
          <w:rFonts w:ascii="Arial" w:hAnsi="Arial" w:cs="Arial"/>
          <w:sz w:val="24"/>
          <w:szCs w:val="24"/>
          <w:lang w:val="en-US"/>
        </w:rPr>
        <w:t>Heckele</w:t>
      </w:r>
      <w:proofErr w:type="spellEnd"/>
      <w:r w:rsidRPr="00730475">
        <w:rPr>
          <w:rFonts w:ascii="Arial" w:hAnsi="Arial" w:cs="Arial"/>
          <w:sz w:val="24"/>
          <w:szCs w:val="24"/>
          <w:lang w:val="en-US"/>
        </w:rPr>
        <w:t>, M.; Schomburg, W. K. (2003), Review on micro molding of thermoplastic polymers. Journal of Micromechanics and Microengineering, 14.3: R1.</w:t>
      </w:r>
    </w:p>
    <w:p w14:paraId="4A7E57DF"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[7] </w:t>
      </w:r>
      <w:proofErr w:type="spellStart"/>
      <w:r w:rsidRPr="00730475">
        <w:rPr>
          <w:rFonts w:ascii="Arial" w:hAnsi="Arial" w:cs="Arial"/>
          <w:sz w:val="24"/>
          <w:szCs w:val="24"/>
          <w:lang w:val="en-US"/>
        </w:rPr>
        <w:t>Giboz</w:t>
      </w:r>
      <w:proofErr w:type="spellEnd"/>
      <w:r w:rsidRPr="00730475">
        <w:rPr>
          <w:rFonts w:ascii="Arial" w:hAnsi="Arial" w:cs="Arial"/>
          <w:sz w:val="24"/>
          <w:szCs w:val="24"/>
          <w:lang w:val="en-US"/>
        </w:rPr>
        <w:t xml:space="preserve">, J.; </w:t>
      </w:r>
      <w:proofErr w:type="spellStart"/>
      <w:r w:rsidRPr="00730475">
        <w:rPr>
          <w:rFonts w:ascii="Arial" w:hAnsi="Arial" w:cs="Arial"/>
          <w:sz w:val="24"/>
          <w:szCs w:val="24"/>
          <w:lang w:val="en-US"/>
        </w:rPr>
        <w:t>Copponnex</w:t>
      </w:r>
      <w:proofErr w:type="spellEnd"/>
      <w:r w:rsidRPr="00730475">
        <w:rPr>
          <w:rFonts w:ascii="Arial" w:hAnsi="Arial" w:cs="Arial"/>
          <w:sz w:val="24"/>
          <w:szCs w:val="24"/>
          <w:lang w:val="en-US"/>
        </w:rPr>
        <w:t xml:space="preserve">, T.; </w:t>
      </w:r>
      <w:proofErr w:type="spellStart"/>
      <w:r w:rsidRPr="00730475">
        <w:rPr>
          <w:rFonts w:ascii="Arial" w:hAnsi="Arial" w:cs="Arial"/>
          <w:sz w:val="24"/>
          <w:szCs w:val="24"/>
          <w:lang w:val="en-US"/>
        </w:rPr>
        <w:t>Mélé</w:t>
      </w:r>
      <w:proofErr w:type="spellEnd"/>
      <w:r w:rsidRPr="00730475">
        <w:rPr>
          <w:rFonts w:ascii="Arial" w:hAnsi="Arial" w:cs="Arial"/>
          <w:sz w:val="24"/>
          <w:szCs w:val="24"/>
          <w:lang w:val="en-US"/>
        </w:rPr>
        <w:t>, P. (2007), Microinjection molding of thermoplastic polymers: a review. Journal of micromechanics and microengineering, 17.6: R96;</w:t>
      </w:r>
    </w:p>
    <w:p w14:paraId="0393161D" w14:textId="568E8D4F"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[8] </w:t>
      </w:r>
      <w:proofErr w:type="spellStart"/>
      <w:r w:rsidR="00B2586D" w:rsidRPr="00B2586D">
        <w:rPr>
          <w:rFonts w:ascii="Arial" w:hAnsi="Arial" w:cs="Arial"/>
          <w:sz w:val="24"/>
          <w:szCs w:val="24"/>
          <w:lang w:val="en-US"/>
        </w:rPr>
        <w:t>Tosello</w:t>
      </w:r>
      <w:proofErr w:type="spellEnd"/>
      <w:r w:rsidR="00B2586D" w:rsidRPr="00B2586D">
        <w:rPr>
          <w:rFonts w:ascii="Arial" w:hAnsi="Arial" w:cs="Arial"/>
          <w:sz w:val="24"/>
          <w:szCs w:val="24"/>
          <w:lang w:val="en-US"/>
        </w:rPr>
        <w:t>, G.,</w:t>
      </w:r>
      <w:r w:rsidR="00B2586D">
        <w:rPr>
          <w:rFonts w:ascii="Arial" w:hAnsi="Arial" w:cs="Arial"/>
          <w:sz w:val="24"/>
          <w:szCs w:val="24"/>
          <w:lang w:val="en-US"/>
        </w:rPr>
        <w:t xml:space="preserve"> </w:t>
      </w:r>
      <w:r w:rsidR="00B2586D" w:rsidRPr="00B2586D">
        <w:rPr>
          <w:rFonts w:ascii="Arial" w:hAnsi="Arial" w:cs="Arial"/>
          <w:sz w:val="24"/>
          <w:szCs w:val="24"/>
          <w:lang w:val="en-US"/>
        </w:rPr>
        <w:t>Hansen, H. N. (2010)</w:t>
      </w:r>
      <w:r w:rsidR="00B2586D">
        <w:rPr>
          <w:rFonts w:ascii="Arial" w:hAnsi="Arial" w:cs="Arial"/>
          <w:sz w:val="24"/>
          <w:szCs w:val="24"/>
          <w:lang w:val="en-US"/>
        </w:rPr>
        <w:t>,</w:t>
      </w:r>
      <w:r w:rsidR="00B2586D" w:rsidRPr="00B2586D">
        <w:rPr>
          <w:rFonts w:ascii="Arial" w:hAnsi="Arial" w:cs="Arial"/>
          <w:sz w:val="24"/>
          <w:szCs w:val="24"/>
          <w:lang w:val="en-US"/>
        </w:rPr>
        <w:t xml:space="preserve"> Micro-Injection Molding. Micromanufacturing Engineering and Technology. Amsterdam: Elsevier, 90-113.</w:t>
      </w:r>
      <w:r w:rsidRPr="00730475">
        <w:rPr>
          <w:rFonts w:ascii="Arial" w:hAnsi="Arial" w:cs="Arial"/>
          <w:sz w:val="24"/>
          <w:szCs w:val="24"/>
          <w:lang w:val="en-US"/>
        </w:rPr>
        <w:t>;</w:t>
      </w:r>
    </w:p>
    <w:p w14:paraId="4A72C7B9" w14:textId="03DA8956"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[9] </w:t>
      </w:r>
      <w:proofErr w:type="spellStart"/>
      <w:r w:rsidR="00B2586D" w:rsidRPr="00B2586D">
        <w:rPr>
          <w:rFonts w:ascii="Arial" w:hAnsi="Arial" w:cs="Arial"/>
          <w:sz w:val="24"/>
          <w:szCs w:val="24"/>
          <w:lang w:val="en-US"/>
        </w:rPr>
        <w:t>Tosello</w:t>
      </w:r>
      <w:proofErr w:type="spellEnd"/>
      <w:r w:rsidR="00B2586D" w:rsidRPr="00B2586D">
        <w:rPr>
          <w:rFonts w:ascii="Arial" w:hAnsi="Arial" w:cs="Arial"/>
          <w:sz w:val="24"/>
          <w:szCs w:val="24"/>
          <w:lang w:val="en-US"/>
        </w:rPr>
        <w:t xml:space="preserve">, G., </w:t>
      </w:r>
      <w:proofErr w:type="spellStart"/>
      <w:r w:rsidR="00B2586D" w:rsidRPr="00B2586D">
        <w:rPr>
          <w:rFonts w:ascii="Arial" w:hAnsi="Arial" w:cs="Arial"/>
          <w:sz w:val="24"/>
          <w:szCs w:val="24"/>
          <w:lang w:val="en-US"/>
        </w:rPr>
        <w:t>Gava</w:t>
      </w:r>
      <w:proofErr w:type="spellEnd"/>
      <w:r w:rsidR="00B2586D" w:rsidRPr="00B2586D">
        <w:rPr>
          <w:rFonts w:ascii="Arial" w:hAnsi="Arial" w:cs="Arial"/>
          <w:sz w:val="24"/>
          <w:szCs w:val="24"/>
          <w:lang w:val="en-US"/>
        </w:rPr>
        <w:t xml:space="preserve">, A., Hansen, H. N., </w:t>
      </w:r>
      <w:proofErr w:type="spellStart"/>
      <w:r w:rsidR="00B2586D" w:rsidRPr="00B2586D">
        <w:rPr>
          <w:rFonts w:ascii="Arial" w:hAnsi="Arial" w:cs="Arial"/>
          <w:sz w:val="24"/>
          <w:szCs w:val="24"/>
          <w:lang w:val="en-US"/>
        </w:rPr>
        <w:t>Lucchetta</w:t>
      </w:r>
      <w:proofErr w:type="spellEnd"/>
      <w:r w:rsidR="00B2586D" w:rsidRPr="00B2586D">
        <w:rPr>
          <w:rFonts w:ascii="Arial" w:hAnsi="Arial" w:cs="Arial"/>
          <w:sz w:val="24"/>
          <w:szCs w:val="24"/>
          <w:lang w:val="en-US"/>
        </w:rPr>
        <w:t>, G. (2010)</w:t>
      </w:r>
      <w:r w:rsidR="00B2586D">
        <w:rPr>
          <w:rFonts w:ascii="Arial" w:hAnsi="Arial" w:cs="Arial"/>
          <w:sz w:val="24"/>
          <w:szCs w:val="24"/>
          <w:lang w:val="en-US"/>
        </w:rPr>
        <w:t>,</w:t>
      </w:r>
      <w:r w:rsidR="00B2586D" w:rsidRPr="00B2586D">
        <w:rPr>
          <w:rFonts w:ascii="Arial" w:hAnsi="Arial" w:cs="Arial"/>
          <w:sz w:val="24"/>
          <w:szCs w:val="24"/>
          <w:lang w:val="en-US"/>
        </w:rPr>
        <w:t xml:space="preserve"> Study of process parameters effect on the filling phase of micro-injection </w:t>
      </w:r>
      <w:proofErr w:type="spellStart"/>
      <w:r w:rsidR="00B2586D" w:rsidRPr="00B2586D">
        <w:rPr>
          <w:rFonts w:ascii="Arial" w:hAnsi="Arial" w:cs="Arial"/>
          <w:sz w:val="24"/>
          <w:szCs w:val="24"/>
          <w:lang w:val="en-US"/>
        </w:rPr>
        <w:t>moulding</w:t>
      </w:r>
      <w:proofErr w:type="spellEnd"/>
      <w:r w:rsidR="00B2586D" w:rsidRPr="00B2586D">
        <w:rPr>
          <w:rFonts w:ascii="Arial" w:hAnsi="Arial" w:cs="Arial"/>
          <w:sz w:val="24"/>
          <w:szCs w:val="24"/>
          <w:lang w:val="en-US"/>
        </w:rPr>
        <w:t xml:space="preserve"> using weld lines as flow markers. The International Journal of Advanced Manufacturing Technology, 47(1), 81-97.</w:t>
      </w:r>
      <w:r w:rsidRPr="00730475">
        <w:rPr>
          <w:rFonts w:ascii="Arial" w:hAnsi="Arial" w:cs="Arial"/>
          <w:sz w:val="24"/>
          <w:szCs w:val="24"/>
          <w:lang w:val="en-US"/>
        </w:rPr>
        <w:t>;</w:t>
      </w:r>
    </w:p>
    <w:p w14:paraId="29D7F653" w14:textId="71D3520D"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[10] </w:t>
      </w:r>
      <w:r w:rsidR="00B2586D" w:rsidRPr="00B2586D">
        <w:rPr>
          <w:rFonts w:ascii="Arial" w:hAnsi="Arial" w:cs="Arial"/>
          <w:sz w:val="24"/>
          <w:szCs w:val="24"/>
          <w:lang w:val="en-US"/>
        </w:rPr>
        <w:t xml:space="preserve">Griffiths, C. A., </w:t>
      </w:r>
      <w:proofErr w:type="spellStart"/>
      <w:r w:rsidR="00B2586D" w:rsidRPr="00B2586D">
        <w:rPr>
          <w:rFonts w:ascii="Arial" w:hAnsi="Arial" w:cs="Arial"/>
          <w:sz w:val="24"/>
          <w:szCs w:val="24"/>
          <w:lang w:val="en-US"/>
        </w:rPr>
        <w:t>Dimov</w:t>
      </w:r>
      <w:proofErr w:type="spellEnd"/>
      <w:r w:rsidR="00B2586D" w:rsidRPr="00B2586D">
        <w:rPr>
          <w:rFonts w:ascii="Arial" w:hAnsi="Arial" w:cs="Arial"/>
          <w:sz w:val="24"/>
          <w:szCs w:val="24"/>
          <w:lang w:val="en-US"/>
        </w:rPr>
        <w:t xml:space="preserve">, S. S., Scholz, S., </w:t>
      </w:r>
      <w:proofErr w:type="spellStart"/>
      <w:r w:rsidR="00B2586D" w:rsidRPr="00B2586D">
        <w:rPr>
          <w:rFonts w:ascii="Arial" w:hAnsi="Arial" w:cs="Arial"/>
          <w:sz w:val="24"/>
          <w:szCs w:val="24"/>
          <w:lang w:val="en-US"/>
        </w:rPr>
        <w:t>Hirshy</w:t>
      </w:r>
      <w:proofErr w:type="spellEnd"/>
      <w:r w:rsidR="00B2586D" w:rsidRPr="00B2586D">
        <w:rPr>
          <w:rFonts w:ascii="Arial" w:hAnsi="Arial" w:cs="Arial"/>
          <w:sz w:val="24"/>
          <w:szCs w:val="24"/>
          <w:lang w:val="en-US"/>
        </w:rPr>
        <w:t xml:space="preserve">, H., </w:t>
      </w:r>
      <w:proofErr w:type="spellStart"/>
      <w:r w:rsidR="00B2586D" w:rsidRPr="00B2586D">
        <w:rPr>
          <w:rFonts w:ascii="Arial" w:hAnsi="Arial" w:cs="Arial"/>
          <w:sz w:val="24"/>
          <w:szCs w:val="24"/>
          <w:lang w:val="en-US"/>
        </w:rPr>
        <w:t>Tosello</w:t>
      </w:r>
      <w:proofErr w:type="spellEnd"/>
      <w:r w:rsidR="00B2586D" w:rsidRPr="00B2586D">
        <w:rPr>
          <w:rFonts w:ascii="Arial" w:hAnsi="Arial" w:cs="Arial"/>
          <w:sz w:val="24"/>
          <w:szCs w:val="24"/>
          <w:lang w:val="en-US"/>
        </w:rPr>
        <w:t>, G. (2011)</w:t>
      </w:r>
      <w:r w:rsidR="00B2586D">
        <w:rPr>
          <w:rFonts w:ascii="Arial" w:hAnsi="Arial" w:cs="Arial"/>
          <w:sz w:val="24"/>
          <w:szCs w:val="24"/>
          <w:lang w:val="en-US"/>
        </w:rPr>
        <w:t>,</w:t>
      </w:r>
      <w:r w:rsidR="00B2586D" w:rsidRPr="00B2586D">
        <w:rPr>
          <w:rFonts w:ascii="Arial" w:hAnsi="Arial" w:cs="Arial"/>
          <w:sz w:val="24"/>
          <w:szCs w:val="24"/>
          <w:lang w:val="en-US"/>
        </w:rPr>
        <w:t xml:space="preserve"> Process factors influence on cavity pressure behavior in microinjection </w:t>
      </w:r>
      <w:proofErr w:type="spellStart"/>
      <w:r w:rsidR="00B2586D" w:rsidRPr="00B2586D">
        <w:rPr>
          <w:rFonts w:ascii="Arial" w:hAnsi="Arial" w:cs="Arial"/>
          <w:sz w:val="24"/>
          <w:szCs w:val="24"/>
          <w:lang w:val="en-US"/>
        </w:rPr>
        <w:t>moulding</w:t>
      </w:r>
      <w:proofErr w:type="spellEnd"/>
      <w:r w:rsidR="00B2586D" w:rsidRPr="00B2586D">
        <w:rPr>
          <w:rFonts w:ascii="Arial" w:hAnsi="Arial" w:cs="Arial"/>
          <w:sz w:val="24"/>
          <w:szCs w:val="24"/>
          <w:lang w:val="en-US"/>
        </w:rPr>
        <w:t>. Journal of manufacturing science and engineering, 133(3).</w:t>
      </w:r>
      <w:r w:rsidRPr="00730475">
        <w:rPr>
          <w:rFonts w:ascii="Arial" w:hAnsi="Arial" w:cs="Arial"/>
          <w:sz w:val="24"/>
          <w:szCs w:val="24"/>
          <w:lang w:val="en-US"/>
        </w:rPr>
        <w:t>;</w:t>
      </w:r>
    </w:p>
    <w:p w14:paraId="071C2755"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[11] Surace, R.; Trotta, G.; Bellantone, V.; Fassi, I. (2012), The micro 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process for polymeric components manufacturing, New Technologies—Trends, Innovations and Research, Chapter 4, INTECH Open Access Publisher;</w:t>
      </w:r>
    </w:p>
    <w:p w14:paraId="304E0A33"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[12] Sha, B.; </w:t>
      </w:r>
      <w:proofErr w:type="spellStart"/>
      <w:r w:rsidRPr="00730475">
        <w:rPr>
          <w:rFonts w:ascii="Arial" w:hAnsi="Arial" w:cs="Arial"/>
          <w:sz w:val="24"/>
          <w:szCs w:val="24"/>
          <w:lang w:val="en-US"/>
        </w:rPr>
        <w:t>Dimov</w:t>
      </w:r>
      <w:proofErr w:type="spellEnd"/>
      <w:r w:rsidRPr="00730475">
        <w:rPr>
          <w:rFonts w:ascii="Arial" w:hAnsi="Arial" w:cs="Arial"/>
          <w:sz w:val="24"/>
          <w:szCs w:val="24"/>
          <w:lang w:val="en-US"/>
        </w:rPr>
        <w:t xml:space="preserve">, S.; Griffiths, C.; </w:t>
      </w:r>
      <w:proofErr w:type="spellStart"/>
      <w:r w:rsidRPr="00730475">
        <w:rPr>
          <w:rFonts w:ascii="Arial" w:hAnsi="Arial" w:cs="Arial"/>
          <w:sz w:val="24"/>
          <w:szCs w:val="24"/>
          <w:lang w:val="en-US"/>
        </w:rPr>
        <w:t>Packianather</w:t>
      </w:r>
      <w:proofErr w:type="spellEnd"/>
      <w:r w:rsidRPr="00730475">
        <w:rPr>
          <w:rFonts w:ascii="Arial" w:hAnsi="Arial" w:cs="Arial"/>
          <w:sz w:val="24"/>
          <w:szCs w:val="24"/>
          <w:lang w:val="en-US"/>
        </w:rPr>
        <w:t xml:space="preserve">, M. S. (2007), Micro-injection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Factors affecting the achievable aspect ratios. The International Journal of Advanced Manufacturing Technology, 33(1), 147-156.</w:t>
      </w:r>
    </w:p>
    <w:p w14:paraId="7939B23C"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[13] Shoemaker, J. (2006), Moldflow design guide; a resource for plastic engineers, </w:t>
      </w:r>
      <w:proofErr w:type="spellStart"/>
      <w:r w:rsidRPr="00730475">
        <w:rPr>
          <w:rFonts w:ascii="Arial" w:hAnsi="Arial" w:cs="Arial"/>
          <w:sz w:val="24"/>
          <w:szCs w:val="24"/>
          <w:lang w:val="en-US"/>
        </w:rPr>
        <w:t>Hanser</w:t>
      </w:r>
      <w:proofErr w:type="spellEnd"/>
      <w:r w:rsidRPr="00730475">
        <w:rPr>
          <w:rFonts w:ascii="Arial" w:hAnsi="Arial" w:cs="Arial"/>
          <w:sz w:val="24"/>
          <w:szCs w:val="24"/>
          <w:lang w:val="en-US"/>
        </w:rPr>
        <w:t xml:space="preserve"> Gardner Pub.</w:t>
      </w:r>
    </w:p>
    <w:p w14:paraId="3577B08B"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 [14] Zhang, H. L.; Ong, N. S.; Lam, Y. C. (2008), Mold surface roughness effects on cavity filling of polymer melt in micro injection molding. The International Journal of Advanced Manufacturing Technology, 37(11-12), 1105-1112.</w:t>
      </w:r>
    </w:p>
    <w:p w14:paraId="1B2D7C48"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[15] Marson, S.; Attia, U. M.; </w:t>
      </w:r>
      <w:proofErr w:type="spellStart"/>
      <w:r w:rsidRPr="00730475">
        <w:rPr>
          <w:rFonts w:ascii="Arial" w:hAnsi="Arial" w:cs="Arial"/>
          <w:sz w:val="24"/>
          <w:szCs w:val="24"/>
          <w:lang w:val="en-US"/>
        </w:rPr>
        <w:t>Lucchetta</w:t>
      </w:r>
      <w:proofErr w:type="spellEnd"/>
      <w:r w:rsidRPr="00730475">
        <w:rPr>
          <w:rFonts w:ascii="Arial" w:hAnsi="Arial" w:cs="Arial"/>
          <w:sz w:val="24"/>
          <w:szCs w:val="24"/>
          <w:lang w:val="en-US"/>
        </w:rPr>
        <w:t xml:space="preserve">, G.; Wilson, A.; </w:t>
      </w:r>
      <w:proofErr w:type="spellStart"/>
      <w:r w:rsidRPr="00730475">
        <w:rPr>
          <w:rFonts w:ascii="Arial" w:hAnsi="Arial" w:cs="Arial"/>
          <w:sz w:val="24"/>
          <w:szCs w:val="24"/>
          <w:lang w:val="en-US"/>
        </w:rPr>
        <w:t>Alcock</w:t>
      </w:r>
      <w:proofErr w:type="spellEnd"/>
      <w:r w:rsidRPr="00730475">
        <w:rPr>
          <w:rFonts w:ascii="Arial" w:hAnsi="Arial" w:cs="Arial"/>
          <w:sz w:val="24"/>
          <w:szCs w:val="24"/>
          <w:lang w:val="en-US"/>
        </w:rPr>
        <w:t xml:space="preserve">, J. R.; Allen, D. M. (2011), Flatness optimization of micro-injection </w:t>
      </w:r>
      <w:proofErr w:type="spellStart"/>
      <w:r w:rsidRPr="00730475">
        <w:rPr>
          <w:rFonts w:ascii="Arial" w:hAnsi="Arial" w:cs="Arial"/>
          <w:sz w:val="24"/>
          <w:szCs w:val="24"/>
          <w:lang w:val="en-US"/>
        </w:rPr>
        <w:t>moulded</w:t>
      </w:r>
      <w:proofErr w:type="spellEnd"/>
      <w:r w:rsidRPr="00730475">
        <w:rPr>
          <w:rFonts w:ascii="Arial" w:hAnsi="Arial" w:cs="Arial"/>
          <w:sz w:val="24"/>
          <w:szCs w:val="24"/>
          <w:lang w:val="en-US"/>
        </w:rPr>
        <w:t xml:space="preserve"> parts: the case of a PMMA microfluidic component. Journal of Micromechanics and Microengineering, 21(11), 115024;</w:t>
      </w:r>
    </w:p>
    <w:p w14:paraId="6288AEF7"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[16] Dawson, A.; Rides, M.; Allen, C. R. G.; Urquhart, J. M. (2008), Polymer–</w:t>
      </w:r>
      <w:proofErr w:type="spellStart"/>
      <w:r w:rsidRPr="00730475">
        <w:rPr>
          <w:rFonts w:ascii="Arial" w:hAnsi="Arial" w:cs="Arial"/>
          <w:sz w:val="24"/>
          <w:szCs w:val="24"/>
          <w:lang w:val="en-US"/>
        </w:rPr>
        <w:t>mould</w:t>
      </w:r>
      <w:proofErr w:type="spellEnd"/>
      <w:r w:rsidRPr="00730475">
        <w:rPr>
          <w:rFonts w:ascii="Arial" w:hAnsi="Arial" w:cs="Arial"/>
          <w:sz w:val="24"/>
          <w:szCs w:val="24"/>
          <w:lang w:val="en-US"/>
        </w:rPr>
        <w:t xml:space="preserve"> interface heat transfer coefficient measurements for polymer processing. Polymer Testing, 27(5), 555-565;</w:t>
      </w:r>
    </w:p>
    <w:p w14:paraId="7CA644C2"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[17] Nakao, M.; Tsuchiya, K.; </w:t>
      </w:r>
      <w:proofErr w:type="spellStart"/>
      <w:r w:rsidRPr="00730475">
        <w:rPr>
          <w:rFonts w:ascii="Arial" w:hAnsi="Arial" w:cs="Arial"/>
          <w:sz w:val="24"/>
          <w:szCs w:val="24"/>
          <w:lang w:val="en-US"/>
        </w:rPr>
        <w:t>Sadamitsu</w:t>
      </w:r>
      <w:proofErr w:type="spellEnd"/>
      <w:r w:rsidRPr="00730475">
        <w:rPr>
          <w:rFonts w:ascii="Arial" w:hAnsi="Arial" w:cs="Arial"/>
          <w:sz w:val="24"/>
          <w:szCs w:val="24"/>
          <w:lang w:val="en-US"/>
        </w:rPr>
        <w:t xml:space="preserve">, T.; </w:t>
      </w:r>
      <w:proofErr w:type="spellStart"/>
      <w:r w:rsidRPr="00730475">
        <w:rPr>
          <w:rFonts w:ascii="Arial" w:hAnsi="Arial" w:cs="Arial"/>
          <w:sz w:val="24"/>
          <w:szCs w:val="24"/>
          <w:lang w:val="en-US"/>
        </w:rPr>
        <w:t>Ichikohara</w:t>
      </w:r>
      <w:proofErr w:type="spellEnd"/>
      <w:r w:rsidRPr="00730475">
        <w:rPr>
          <w:rFonts w:ascii="Arial" w:hAnsi="Arial" w:cs="Arial"/>
          <w:sz w:val="24"/>
          <w:szCs w:val="24"/>
          <w:lang w:val="en-US"/>
        </w:rPr>
        <w:t xml:space="preserve">, Y.; </w:t>
      </w:r>
      <w:proofErr w:type="spellStart"/>
      <w:r w:rsidRPr="00730475">
        <w:rPr>
          <w:rFonts w:ascii="Arial" w:hAnsi="Arial" w:cs="Arial"/>
          <w:sz w:val="24"/>
          <w:szCs w:val="24"/>
          <w:lang w:val="en-US"/>
        </w:rPr>
        <w:t>Ohba</w:t>
      </w:r>
      <w:proofErr w:type="spellEnd"/>
      <w:r w:rsidRPr="00730475">
        <w:rPr>
          <w:rFonts w:ascii="Arial" w:hAnsi="Arial" w:cs="Arial"/>
          <w:sz w:val="24"/>
          <w:szCs w:val="24"/>
          <w:lang w:val="en-US"/>
        </w:rPr>
        <w:t xml:space="preserve">, T.; </w:t>
      </w:r>
      <w:proofErr w:type="spellStart"/>
      <w:r w:rsidRPr="00730475">
        <w:rPr>
          <w:rFonts w:ascii="Arial" w:hAnsi="Arial" w:cs="Arial"/>
          <w:sz w:val="24"/>
          <w:szCs w:val="24"/>
          <w:lang w:val="en-US"/>
        </w:rPr>
        <w:t>Ooi</w:t>
      </w:r>
      <w:proofErr w:type="spellEnd"/>
      <w:r w:rsidRPr="00730475">
        <w:rPr>
          <w:rFonts w:ascii="Arial" w:hAnsi="Arial" w:cs="Arial"/>
          <w:sz w:val="24"/>
          <w:szCs w:val="24"/>
          <w:lang w:val="en-US"/>
        </w:rPr>
        <w:t>, T. (2008), Heat transfer in injection molding for reproduction of sub-micron-sized features. The International Journal of Advanced Manufacturing Technology, 38(3-4), 426-432;</w:t>
      </w:r>
    </w:p>
    <w:p w14:paraId="11A8B6CC"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[18] Zhang, H. L.; Ong, N. S.; &amp; Lam, Y. C. (2007), Effects of surface roughness on microinjection molding. Polymer Engineering &amp; Science, 47(12), 2012-2019;</w:t>
      </w:r>
    </w:p>
    <w:p w14:paraId="1D8C308B"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[19] Zhang, H. L. (2008), Numerical and Experimental Investigation on Cavity Roughness Effects in Micro Injection Molding (Doctoral dissertation, PhD Thesis, School of Mechanical and Aerospace Engineering, NTU, Singapore).</w:t>
      </w:r>
    </w:p>
    <w:p w14:paraId="75E87ABA"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lastRenderedPageBreak/>
        <w:t xml:space="preserve">[20] Ong, N. S.; Zhang, H. L.; Lam, Y. C. (2009), Three-dimensional modeling of roughness effects on </w:t>
      </w:r>
      <w:proofErr w:type="spellStart"/>
      <w:r w:rsidRPr="00730475">
        <w:rPr>
          <w:rFonts w:ascii="Arial" w:hAnsi="Arial" w:cs="Arial"/>
          <w:sz w:val="24"/>
          <w:szCs w:val="24"/>
          <w:lang w:val="en-US"/>
        </w:rPr>
        <w:t>microthickness</w:t>
      </w:r>
      <w:proofErr w:type="spellEnd"/>
      <w:r w:rsidRPr="00730475">
        <w:rPr>
          <w:rFonts w:ascii="Arial" w:hAnsi="Arial" w:cs="Arial"/>
          <w:sz w:val="24"/>
          <w:szCs w:val="24"/>
          <w:lang w:val="en-US"/>
        </w:rPr>
        <w:t xml:space="preserve"> filling in injection mold cavity. The International Journal of Advanced Manufacturing Technology, 45(5-6), 481;</w:t>
      </w:r>
    </w:p>
    <w:p w14:paraId="4258F179"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[21] Nguyen, Q. M. P.; Chen, X.; Lam, Y. C.; Yue, C. Y. (2012), Effects of mold surface roughness on compressible flow of micro-injection molding. World Acad. Sci. Eng. Technol., 65, 853-857;</w:t>
      </w:r>
    </w:p>
    <w:p w14:paraId="21BB3167"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[22] Yao, D.; Kim, B. (2002), Simulation of the filling process in micro channels for polymeric materials. Journal of micromechanics and microengineering, 12(5), 604;</w:t>
      </w:r>
    </w:p>
    <w:p w14:paraId="600730F2"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[23] Cao, W.; Kong, L.; Li, Q., Ying, J.; Shen, C. (2011), Model and simulation for melt flow in micro-injection molding based on the PTT model. Modelling and Simulation in Materials Science and Engineering, 19(8), 085003;</w:t>
      </w:r>
    </w:p>
    <w:p w14:paraId="4F99BAC7"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[24] Yang, C.; Yin, X.-H.; Cheng, G.-M. (2013), Microinjection molding of microsystem components: new aspects in improving performance. Journal of Micromechanics and Microengineering, 23.9: 093001;</w:t>
      </w:r>
    </w:p>
    <w:p w14:paraId="13F42675"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[25] Jiang, B. Y.; </w:t>
      </w:r>
      <w:proofErr w:type="spellStart"/>
      <w:r w:rsidRPr="00730475">
        <w:rPr>
          <w:rFonts w:ascii="Arial" w:hAnsi="Arial" w:cs="Arial"/>
          <w:sz w:val="24"/>
          <w:szCs w:val="24"/>
          <w:lang w:val="en-US"/>
        </w:rPr>
        <w:t>Xie</w:t>
      </w:r>
      <w:proofErr w:type="spellEnd"/>
      <w:r w:rsidRPr="00730475">
        <w:rPr>
          <w:rFonts w:ascii="Arial" w:hAnsi="Arial" w:cs="Arial"/>
          <w:sz w:val="24"/>
          <w:szCs w:val="24"/>
          <w:lang w:val="en-US"/>
        </w:rPr>
        <w:t>, L.; Tan, X. F.; Lu, S. Q. (2006), Influence of section shape of micro channels on microfluid flowability. Journal of Central South University: Natural Science, 37(5), 964-969;</w:t>
      </w:r>
    </w:p>
    <w:p w14:paraId="36E93145"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[26] Yang, C.; Huang, H. X.; Castro, J. M.; Yi, A. Y. (2011), Replication characterization in injection molding of microfeatures with high aspect ratio: Influence of layout and shape factor. Polymer Engineering &amp; Science, 51(5), 959-968;</w:t>
      </w:r>
    </w:p>
    <w:p w14:paraId="3814C98F"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[27] Attia, U. M.; Marson, S.; </w:t>
      </w:r>
      <w:proofErr w:type="spellStart"/>
      <w:r w:rsidRPr="00730475">
        <w:rPr>
          <w:rFonts w:ascii="Arial" w:hAnsi="Arial" w:cs="Arial"/>
          <w:sz w:val="24"/>
          <w:szCs w:val="24"/>
          <w:lang w:val="en-US"/>
        </w:rPr>
        <w:t>Alcock</w:t>
      </w:r>
      <w:proofErr w:type="spellEnd"/>
      <w:r w:rsidRPr="00730475">
        <w:rPr>
          <w:rFonts w:ascii="Arial" w:hAnsi="Arial" w:cs="Arial"/>
          <w:sz w:val="24"/>
          <w:szCs w:val="24"/>
          <w:lang w:val="en-US"/>
        </w:rPr>
        <w:t xml:space="preserve">, J. R. (2009), Micro-injection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of polymer microfluidic devices. Microfluidics and </w:t>
      </w:r>
      <w:proofErr w:type="spellStart"/>
      <w:r w:rsidRPr="00730475">
        <w:rPr>
          <w:rFonts w:ascii="Arial" w:hAnsi="Arial" w:cs="Arial"/>
          <w:sz w:val="24"/>
          <w:szCs w:val="24"/>
          <w:lang w:val="en-US"/>
        </w:rPr>
        <w:t>nanofluidics</w:t>
      </w:r>
      <w:proofErr w:type="spellEnd"/>
      <w:r w:rsidRPr="00730475">
        <w:rPr>
          <w:rFonts w:ascii="Arial" w:hAnsi="Arial" w:cs="Arial"/>
          <w:sz w:val="24"/>
          <w:szCs w:val="24"/>
          <w:lang w:val="en-US"/>
        </w:rPr>
        <w:t>, 7(1), 1;</w:t>
      </w:r>
    </w:p>
    <w:p w14:paraId="63B4C081"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[28] Costa, F. S.; </w:t>
      </w:r>
      <w:proofErr w:type="spellStart"/>
      <w:r w:rsidRPr="00730475">
        <w:rPr>
          <w:rFonts w:ascii="Arial" w:hAnsi="Arial" w:cs="Arial"/>
          <w:sz w:val="24"/>
          <w:szCs w:val="24"/>
          <w:lang w:val="en-US"/>
        </w:rPr>
        <w:t>Tosello</w:t>
      </w:r>
      <w:proofErr w:type="spellEnd"/>
      <w:r w:rsidRPr="00730475">
        <w:rPr>
          <w:rFonts w:ascii="Arial" w:hAnsi="Arial" w:cs="Arial"/>
          <w:sz w:val="24"/>
          <w:szCs w:val="24"/>
          <w:lang w:val="en-US"/>
        </w:rPr>
        <w:t xml:space="preserve">, G.; Whiteside, B. R. (2009), Best practice strategies for validation of micro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process simulation. </w:t>
      </w:r>
      <w:proofErr w:type="spellStart"/>
      <w:r w:rsidRPr="00730475">
        <w:rPr>
          <w:rFonts w:ascii="Arial" w:hAnsi="Arial" w:cs="Arial"/>
          <w:sz w:val="24"/>
          <w:szCs w:val="24"/>
          <w:lang w:val="en-US"/>
        </w:rPr>
        <w:t>Polym</w:t>
      </w:r>
      <w:proofErr w:type="spellEnd"/>
      <w:r w:rsidRPr="00730475">
        <w:rPr>
          <w:rFonts w:ascii="Arial" w:hAnsi="Arial" w:cs="Arial"/>
          <w:sz w:val="24"/>
          <w:szCs w:val="24"/>
          <w:lang w:val="en-US"/>
        </w:rPr>
        <w:t xml:space="preserve">. Process </w:t>
      </w:r>
      <w:proofErr w:type="spellStart"/>
      <w:r w:rsidRPr="00730475">
        <w:rPr>
          <w:rFonts w:ascii="Arial" w:hAnsi="Arial" w:cs="Arial"/>
          <w:sz w:val="24"/>
          <w:szCs w:val="24"/>
          <w:lang w:val="en-US"/>
        </w:rPr>
        <w:t>Engin</w:t>
      </w:r>
      <w:proofErr w:type="spellEnd"/>
      <w:r w:rsidRPr="00730475">
        <w:rPr>
          <w:rFonts w:ascii="Arial" w:hAnsi="Arial" w:cs="Arial"/>
          <w:sz w:val="24"/>
          <w:szCs w:val="24"/>
          <w:lang w:val="en-US"/>
        </w:rPr>
        <w:t>, 331-364;</w:t>
      </w:r>
    </w:p>
    <w:p w14:paraId="3842F675"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[29] Trotta, G.; Stampone, B.; Fassi, I.; Tricarico, L. (2021), Study of rheological </w:t>
      </w:r>
      <w:proofErr w:type="spellStart"/>
      <w:r w:rsidRPr="00730475">
        <w:rPr>
          <w:rFonts w:ascii="Arial" w:hAnsi="Arial" w:cs="Arial"/>
          <w:sz w:val="24"/>
          <w:szCs w:val="24"/>
          <w:lang w:val="en-US"/>
        </w:rPr>
        <w:t>behaviour</w:t>
      </w:r>
      <w:proofErr w:type="spellEnd"/>
      <w:r w:rsidRPr="00730475">
        <w:rPr>
          <w:rFonts w:ascii="Arial" w:hAnsi="Arial" w:cs="Arial"/>
          <w:sz w:val="24"/>
          <w:szCs w:val="24"/>
          <w:lang w:val="en-US"/>
        </w:rPr>
        <w:t xml:space="preserve"> of polymer melt in micro 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with a miniaturized parallel plate rheometer. Polymer Testing, 96, 107068;</w:t>
      </w:r>
    </w:p>
    <w:p w14:paraId="1EE935BF"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[30] Lou, Y.; Bai, C.; Pei, J. L.; He, P. Q. (2016), A Novel Micro Wall Slip Model Based on Chain Length and Temperature. International Polymer Processing, 31(2), 239-246;</w:t>
      </w:r>
    </w:p>
    <w:p w14:paraId="18394FB8"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[31] Rosenbaum, E. E.; </w:t>
      </w:r>
      <w:proofErr w:type="spellStart"/>
      <w:r w:rsidRPr="00730475">
        <w:rPr>
          <w:rFonts w:ascii="Arial" w:hAnsi="Arial" w:cs="Arial"/>
          <w:sz w:val="24"/>
          <w:szCs w:val="24"/>
          <w:lang w:val="en-US"/>
        </w:rPr>
        <w:t>Hatzikiriakos</w:t>
      </w:r>
      <w:proofErr w:type="spellEnd"/>
      <w:r w:rsidRPr="00730475">
        <w:rPr>
          <w:rFonts w:ascii="Arial" w:hAnsi="Arial" w:cs="Arial"/>
          <w:sz w:val="24"/>
          <w:szCs w:val="24"/>
          <w:lang w:val="en-US"/>
        </w:rPr>
        <w:t xml:space="preserve">, S. G. (1997), Wall slip in the capillary flow of molten polymers subject to viscous heating. </w:t>
      </w:r>
      <w:proofErr w:type="spellStart"/>
      <w:r w:rsidRPr="00730475">
        <w:rPr>
          <w:rFonts w:ascii="Arial" w:hAnsi="Arial" w:cs="Arial"/>
          <w:sz w:val="24"/>
          <w:szCs w:val="24"/>
          <w:lang w:val="en-US"/>
        </w:rPr>
        <w:t>AIChE</w:t>
      </w:r>
      <w:proofErr w:type="spellEnd"/>
      <w:r w:rsidRPr="00730475">
        <w:rPr>
          <w:rFonts w:ascii="Arial" w:hAnsi="Arial" w:cs="Arial"/>
          <w:sz w:val="24"/>
          <w:szCs w:val="24"/>
          <w:lang w:val="en-US"/>
        </w:rPr>
        <w:t xml:space="preserve"> journal, 43(3), 598-608;</w:t>
      </w:r>
    </w:p>
    <w:p w14:paraId="69B3F86B"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[32] Lam, Y. C.; Wang, Z. Y.; Chen, X.; Joshi, S. C. (2007), Wall slip of concentrated suspension melts in capillary flows. Powder Technology, 177(3), 162-169;</w:t>
      </w:r>
    </w:p>
    <w:p w14:paraId="384E1203"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[33] Kim, D. S.; Lee, K. C.; Kwon, T. H.; Lee, S. S. (2002), Micro-channel filling flow considering surface tension effect. Journal of Micromechanics and Microengineering, 12(3), 236;</w:t>
      </w:r>
    </w:p>
    <w:p w14:paraId="307B67C5"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[34] Nguyen</w:t>
      </w:r>
      <w:r w:rsidRPr="00730475">
        <w:rPr>
          <w:rFonts w:ascii="Cambria Math" w:hAnsi="Cambria Math" w:cs="Cambria Math"/>
          <w:sz w:val="24"/>
          <w:szCs w:val="24"/>
          <w:lang w:val="en-US"/>
        </w:rPr>
        <w:t>‐</w:t>
      </w:r>
      <w:r w:rsidRPr="00730475">
        <w:rPr>
          <w:rFonts w:ascii="Arial" w:hAnsi="Arial" w:cs="Arial"/>
          <w:sz w:val="24"/>
          <w:szCs w:val="24"/>
          <w:lang w:val="en-US"/>
        </w:rPr>
        <w:t xml:space="preserve">Chung, T.; </w:t>
      </w:r>
      <w:proofErr w:type="spellStart"/>
      <w:r w:rsidRPr="00730475">
        <w:rPr>
          <w:rFonts w:ascii="Arial" w:hAnsi="Arial" w:cs="Arial"/>
          <w:sz w:val="24"/>
          <w:szCs w:val="24"/>
          <w:lang w:val="en-US"/>
        </w:rPr>
        <w:t>Jüttner</w:t>
      </w:r>
      <w:proofErr w:type="spellEnd"/>
      <w:r w:rsidRPr="00730475">
        <w:rPr>
          <w:rFonts w:ascii="Arial" w:hAnsi="Arial" w:cs="Arial"/>
          <w:sz w:val="24"/>
          <w:szCs w:val="24"/>
          <w:lang w:val="en-US"/>
        </w:rPr>
        <w:t xml:space="preserve">, G.; </w:t>
      </w:r>
      <w:proofErr w:type="spellStart"/>
      <w:r w:rsidRPr="00730475">
        <w:rPr>
          <w:rFonts w:ascii="Arial" w:hAnsi="Arial" w:cs="Arial"/>
          <w:sz w:val="24"/>
          <w:szCs w:val="24"/>
          <w:lang w:val="en-US"/>
        </w:rPr>
        <w:t>Löser</w:t>
      </w:r>
      <w:proofErr w:type="spellEnd"/>
      <w:r w:rsidRPr="00730475">
        <w:rPr>
          <w:rFonts w:ascii="Arial" w:hAnsi="Arial" w:cs="Arial"/>
          <w:sz w:val="24"/>
          <w:szCs w:val="24"/>
          <w:lang w:val="en-US"/>
        </w:rPr>
        <w:t xml:space="preserve">, C.; Pham, T.; </w:t>
      </w:r>
      <w:proofErr w:type="spellStart"/>
      <w:r w:rsidRPr="00730475">
        <w:rPr>
          <w:rFonts w:ascii="Arial" w:hAnsi="Arial" w:cs="Arial"/>
          <w:sz w:val="24"/>
          <w:szCs w:val="24"/>
          <w:lang w:val="en-US"/>
        </w:rPr>
        <w:t>Gehde</w:t>
      </w:r>
      <w:proofErr w:type="spellEnd"/>
      <w:r w:rsidRPr="00730475">
        <w:rPr>
          <w:rFonts w:ascii="Arial" w:hAnsi="Arial" w:cs="Arial"/>
          <w:sz w:val="24"/>
          <w:szCs w:val="24"/>
          <w:lang w:val="en-US"/>
        </w:rPr>
        <w:t>, M. (2010), Determination of the heat transfer coefficient from short</w:t>
      </w:r>
      <w:r w:rsidRPr="00730475">
        <w:rPr>
          <w:rFonts w:ascii="Cambria Math" w:hAnsi="Cambria Math" w:cs="Cambria Math"/>
          <w:sz w:val="24"/>
          <w:szCs w:val="24"/>
          <w:lang w:val="en-US"/>
        </w:rPr>
        <w:t>‐</w:t>
      </w:r>
      <w:r w:rsidRPr="00730475">
        <w:rPr>
          <w:rFonts w:ascii="Arial" w:hAnsi="Arial" w:cs="Arial"/>
          <w:sz w:val="24"/>
          <w:szCs w:val="24"/>
          <w:lang w:val="en-US"/>
        </w:rPr>
        <w:t>shots studies and precise simulation of microinjection molding. Polymer Engineering &amp; Science, 50(1), 165-173;</w:t>
      </w:r>
    </w:p>
    <w:p w14:paraId="4702DB0B"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[35] </w:t>
      </w:r>
      <w:proofErr w:type="spellStart"/>
      <w:r w:rsidRPr="00730475">
        <w:rPr>
          <w:rFonts w:ascii="Arial" w:hAnsi="Arial" w:cs="Arial"/>
          <w:sz w:val="24"/>
          <w:szCs w:val="24"/>
          <w:lang w:val="en-US"/>
        </w:rPr>
        <w:t>Babenko</w:t>
      </w:r>
      <w:proofErr w:type="spellEnd"/>
      <w:r w:rsidRPr="00730475">
        <w:rPr>
          <w:rFonts w:ascii="Arial" w:hAnsi="Arial" w:cs="Arial"/>
          <w:sz w:val="24"/>
          <w:szCs w:val="24"/>
          <w:lang w:val="en-US"/>
        </w:rPr>
        <w:t xml:space="preserve">, M.; Sweeney, J.; </w:t>
      </w:r>
      <w:proofErr w:type="spellStart"/>
      <w:r w:rsidRPr="00730475">
        <w:rPr>
          <w:rFonts w:ascii="Arial" w:hAnsi="Arial" w:cs="Arial"/>
          <w:sz w:val="24"/>
          <w:szCs w:val="24"/>
          <w:lang w:val="en-US"/>
        </w:rPr>
        <w:t>Petkov</w:t>
      </w:r>
      <w:proofErr w:type="spellEnd"/>
      <w:r w:rsidRPr="00730475">
        <w:rPr>
          <w:rFonts w:ascii="Arial" w:hAnsi="Arial" w:cs="Arial"/>
          <w:sz w:val="24"/>
          <w:szCs w:val="24"/>
          <w:lang w:val="en-US"/>
        </w:rPr>
        <w:t>, P.; Lacan, F.; Bigot, S.; Whiteside, B. (2018), Evaluation of heat transfer at the cavity-</w:t>
      </w:r>
      <w:r w:rsidRPr="00730475">
        <w:rPr>
          <w:rFonts w:ascii="Arial" w:hAnsi="Arial" w:cs="Arial"/>
          <w:sz w:val="24"/>
          <w:szCs w:val="24"/>
          <w:lang w:val="en-US"/>
        </w:rPr>
        <w:lastRenderedPageBreak/>
        <w:t xml:space="preserve">polymer interface in microinjection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based on experimental and simulation study. Applied Thermal Engineering, 130, 865-876;</w:t>
      </w:r>
    </w:p>
    <w:p w14:paraId="55E7D40E"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[36] Dawson, A.; Rides, M.; Allen, C. R. G.; Urquhart, J. M. (2008), Polymer–</w:t>
      </w:r>
      <w:proofErr w:type="spellStart"/>
      <w:r w:rsidRPr="00730475">
        <w:rPr>
          <w:rFonts w:ascii="Arial" w:hAnsi="Arial" w:cs="Arial"/>
          <w:sz w:val="24"/>
          <w:szCs w:val="24"/>
          <w:lang w:val="en-US"/>
        </w:rPr>
        <w:t>mould</w:t>
      </w:r>
      <w:proofErr w:type="spellEnd"/>
      <w:r w:rsidRPr="00730475">
        <w:rPr>
          <w:rFonts w:ascii="Arial" w:hAnsi="Arial" w:cs="Arial"/>
          <w:sz w:val="24"/>
          <w:szCs w:val="24"/>
          <w:lang w:val="en-US"/>
        </w:rPr>
        <w:t xml:space="preserve"> interface heat transfer coefficient measurements for polymer processing. Polymer Testing, 27(5), 555-565;</w:t>
      </w:r>
    </w:p>
    <w:p w14:paraId="39BEFB6C"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[37] Nakao, M.; Tsuchiya, K.; </w:t>
      </w:r>
      <w:proofErr w:type="spellStart"/>
      <w:r w:rsidRPr="00730475">
        <w:rPr>
          <w:rFonts w:ascii="Arial" w:hAnsi="Arial" w:cs="Arial"/>
          <w:sz w:val="24"/>
          <w:szCs w:val="24"/>
          <w:lang w:val="en-US"/>
        </w:rPr>
        <w:t>Sadamitsu</w:t>
      </w:r>
      <w:proofErr w:type="spellEnd"/>
      <w:r w:rsidRPr="00730475">
        <w:rPr>
          <w:rFonts w:ascii="Arial" w:hAnsi="Arial" w:cs="Arial"/>
          <w:sz w:val="24"/>
          <w:szCs w:val="24"/>
          <w:lang w:val="en-US"/>
        </w:rPr>
        <w:t xml:space="preserve">, T.; </w:t>
      </w:r>
      <w:proofErr w:type="spellStart"/>
      <w:r w:rsidRPr="00730475">
        <w:rPr>
          <w:rFonts w:ascii="Arial" w:hAnsi="Arial" w:cs="Arial"/>
          <w:sz w:val="24"/>
          <w:szCs w:val="24"/>
          <w:lang w:val="en-US"/>
        </w:rPr>
        <w:t>Ichikohara</w:t>
      </w:r>
      <w:proofErr w:type="spellEnd"/>
      <w:r w:rsidRPr="00730475">
        <w:rPr>
          <w:rFonts w:ascii="Arial" w:hAnsi="Arial" w:cs="Arial"/>
          <w:sz w:val="24"/>
          <w:szCs w:val="24"/>
          <w:lang w:val="en-US"/>
        </w:rPr>
        <w:t xml:space="preserve">, Y.; </w:t>
      </w:r>
      <w:proofErr w:type="spellStart"/>
      <w:r w:rsidRPr="00730475">
        <w:rPr>
          <w:rFonts w:ascii="Arial" w:hAnsi="Arial" w:cs="Arial"/>
          <w:sz w:val="24"/>
          <w:szCs w:val="24"/>
          <w:lang w:val="en-US"/>
        </w:rPr>
        <w:t>Ohba</w:t>
      </w:r>
      <w:proofErr w:type="spellEnd"/>
      <w:r w:rsidRPr="00730475">
        <w:rPr>
          <w:rFonts w:ascii="Arial" w:hAnsi="Arial" w:cs="Arial"/>
          <w:sz w:val="24"/>
          <w:szCs w:val="24"/>
          <w:lang w:val="en-US"/>
        </w:rPr>
        <w:t xml:space="preserve">, T.; </w:t>
      </w:r>
      <w:proofErr w:type="spellStart"/>
      <w:r w:rsidRPr="00730475">
        <w:rPr>
          <w:rFonts w:ascii="Arial" w:hAnsi="Arial" w:cs="Arial"/>
          <w:sz w:val="24"/>
          <w:szCs w:val="24"/>
          <w:lang w:val="en-US"/>
        </w:rPr>
        <w:t>Ooi</w:t>
      </w:r>
      <w:proofErr w:type="spellEnd"/>
      <w:r w:rsidRPr="00730475">
        <w:rPr>
          <w:rFonts w:ascii="Arial" w:hAnsi="Arial" w:cs="Arial"/>
          <w:sz w:val="24"/>
          <w:szCs w:val="24"/>
          <w:lang w:val="en-US"/>
        </w:rPr>
        <w:t>, T. (2008), Heat transfer in injection molding for reproduction of sub-micron-sized features. The International Journal of Advanced Manufacturing Technology, 38(3-4), 426-432;</w:t>
      </w:r>
    </w:p>
    <w:p w14:paraId="6EC02C02"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[38] Chen, C. S.; Chen, S. C.; </w:t>
      </w:r>
      <w:proofErr w:type="spellStart"/>
      <w:r w:rsidRPr="00730475">
        <w:rPr>
          <w:rFonts w:ascii="Arial" w:hAnsi="Arial" w:cs="Arial"/>
          <w:sz w:val="24"/>
          <w:szCs w:val="24"/>
          <w:lang w:val="en-US"/>
        </w:rPr>
        <w:t>Liaw</w:t>
      </w:r>
      <w:proofErr w:type="spellEnd"/>
      <w:r w:rsidRPr="00730475">
        <w:rPr>
          <w:rFonts w:ascii="Arial" w:hAnsi="Arial" w:cs="Arial"/>
          <w:sz w:val="24"/>
          <w:szCs w:val="24"/>
          <w:lang w:val="en-US"/>
        </w:rPr>
        <w:t xml:space="preserve">, W. L.; </w:t>
      </w:r>
      <w:proofErr w:type="spellStart"/>
      <w:r w:rsidRPr="00730475">
        <w:rPr>
          <w:rFonts w:ascii="Arial" w:hAnsi="Arial" w:cs="Arial"/>
          <w:sz w:val="24"/>
          <w:szCs w:val="24"/>
          <w:lang w:val="en-US"/>
        </w:rPr>
        <w:t>Chien</w:t>
      </w:r>
      <w:proofErr w:type="spellEnd"/>
      <w:r w:rsidRPr="00730475">
        <w:rPr>
          <w:rFonts w:ascii="Arial" w:hAnsi="Arial" w:cs="Arial"/>
          <w:sz w:val="24"/>
          <w:szCs w:val="24"/>
          <w:lang w:val="en-US"/>
        </w:rPr>
        <w:t>, R. D. (2008), Rheological behavior of POM polymer melt flowing through micro-channels. European Polymer Journal, 44(6), 1891-1898;</w:t>
      </w:r>
    </w:p>
    <w:p w14:paraId="5D653765"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[39] Zhang, N.; Gilchrist, M. D. (2012), Characterization of thermo-rheological behavior of polymer melts during the micro 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process. Polymer testing, 31(6), 748-758;</w:t>
      </w:r>
    </w:p>
    <w:p w14:paraId="0F0B0279"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[40] </w:t>
      </w:r>
      <w:proofErr w:type="spellStart"/>
      <w:r w:rsidRPr="00730475">
        <w:rPr>
          <w:rFonts w:ascii="Arial" w:hAnsi="Arial" w:cs="Arial"/>
          <w:sz w:val="24"/>
          <w:szCs w:val="24"/>
          <w:lang w:val="en-US"/>
        </w:rPr>
        <w:t>Xie</w:t>
      </w:r>
      <w:proofErr w:type="spellEnd"/>
      <w:r w:rsidRPr="00730475">
        <w:rPr>
          <w:rFonts w:ascii="Arial" w:hAnsi="Arial" w:cs="Arial"/>
          <w:sz w:val="24"/>
          <w:szCs w:val="24"/>
          <w:lang w:val="en-US"/>
        </w:rPr>
        <w:t xml:space="preserve">, L.; </w:t>
      </w:r>
      <w:proofErr w:type="spellStart"/>
      <w:r w:rsidRPr="00730475">
        <w:rPr>
          <w:rFonts w:ascii="Arial" w:hAnsi="Arial" w:cs="Arial"/>
          <w:sz w:val="24"/>
          <w:szCs w:val="24"/>
          <w:lang w:val="en-US"/>
        </w:rPr>
        <w:t>Niesel</w:t>
      </w:r>
      <w:proofErr w:type="spellEnd"/>
      <w:r w:rsidRPr="00730475">
        <w:rPr>
          <w:rFonts w:ascii="Arial" w:hAnsi="Arial" w:cs="Arial"/>
          <w:sz w:val="24"/>
          <w:szCs w:val="24"/>
          <w:lang w:val="en-US"/>
        </w:rPr>
        <w:t xml:space="preserve">, T.; </w:t>
      </w:r>
      <w:proofErr w:type="spellStart"/>
      <w:r w:rsidRPr="00730475">
        <w:rPr>
          <w:rFonts w:ascii="Arial" w:hAnsi="Arial" w:cs="Arial"/>
          <w:sz w:val="24"/>
          <w:szCs w:val="24"/>
          <w:lang w:val="en-US"/>
        </w:rPr>
        <w:t>Leester-Schädel</w:t>
      </w:r>
      <w:proofErr w:type="spellEnd"/>
      <w:r w:rsidRPr="00730475">
        <w:rPr>
          <w:rFonts w:ascii="Arial" w:hAnsi="Arial" w:cs="Arial"/>
          <w:sz w:val="24"/>
          <w:szCs w:val="24"/>
          <w:lang w:val="en-US"/>
        </w:rPr>
        <w:t xml:space="preserve">, M.; </w:t>
      </w:r>
      <w:proofErr w:type="spellStart"/>
      <w:r w:rsidRPr="00730475">
        <w:rPr>
          <w:rFonts w:ascii="Arial" w:hAnsi="Arial" w:cs="Arial"/>
          <w:sz w:val="24"/>
          <w:szCs w:val="24"/>
          <w:lang w:val="en-US"/>
        </w:rPr>
        <w:t>Ziegmann</w:t>
      </w:r>
      <w:proofErr w:type="spellEnd"/>
      <w:r w:rsidRPr="00730475">
        <w:rPr>
          <w:rFonts w:ascii="Arial" w:hAnsi="Arial" w:cs="Arial"/>
          <w:sz w:val="24"/>
          <w:szCs w:val="24"/>
          <w:lang w:val="en-US"/>
        </w:rPr>
        <w:t xml:space="preserve">, G.; </w:t>
      </w:r>
      <w:proofErr w:type="spellStart"/>
      <w:r w:rsidRPr="00730475">
        <w:rPr>
          <w:rFonts w:ascii="Arial" w:hAnsi="Arial" w:cs="Arial"/>
          <w:sz w:val="24"/>
          <w:szCs w:val="24"/>
          <w:lang w:val="en-US"/>
        </w:rPr>
        <w:t>Büttgenbach</w:t>
      </w:r>
      <w:proofErr w:type="spellEnd"/>
      <w:r w:rsidRPr="00730475">
        <w:rPr>
          <w:rFonts w:ascii="Arial" w:hAnsi="Arial" w:cs="Arial"/>
          <w:sz w:val="24"/>
          <w:szCs w:val="24"/>
          <w:lang w:val="en-US"/>
        </w:rPr>
        <w:t xml:space="preserve">, S. (2013), A novel approach to realize the local precise </w:t>
      </w:r>
      <w:proofErr w:type="spellStart"/>
      <w:r w:rsidRPr="00730475">
        <w:rPr>
          <w:rFonts w:ascii="Arial" w:hAnsi="Arial" w:cs="Arial"/>
          <w:sz w:val="24"/>
          <w:szCs w:val="24"/>
          <w:lang w:val="en-US"/>
        </w:rPr>
        <w:t>variotherm</w:t>
      </w:r>
      <w:proofErr w:type="spellEnd"/>
      <w:r w:rsidRPr="00730475">
        <w:rPr>
          <w:rFonts w:ascii="Arial" w:hAnsi="Arial" w:cs="Arial"/>
          <w:sz w:val="24"/>
          <w:szCs w:val="24"/>
          <w:lang w:val="en-US"/>
        </w:rPr>
        <w:t xml:space="preserve"> process in micro injection molding. Microsystem technologies, 19(7), 1017-1023; </w:t>
      </w:r>
    </w:p>
    <w:p w14:paraId="78D0B2B0"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[41] </w:t>
      </w:r>
      <w:proofErr w:type="spellStart"/>
      <w:r w:rsidRPr="00730475">
        <w:rPr>
          <w:rFonts w:ascii="Arial" w:hAnsi="Arial" w:cs="Arial"/>
          <w:sz w:val="24"/>
          <w:szCs w:val="24"/>
          <w:lang w:val="en-US"/>
        </w:rPr>
        <w:t>Xie</w:t>
      </w:r>
      <w:proofErr w:type="spellEnd"/>
      <w:r w:rsidRPr="00730475">
        <w:rPr>
          <w:rFonts w:ascii="Arial" w:hAnsi="Arial" w:cs="Arial"/>
          <w:sz w:val="24"/>
          <w:szCs w:val="24"/>
          <w:lang w:val="en-US"/>
        </w:rPr>
        <w:t xml:space="preserve">, L.; </w:t>
      </w:r>
      <w:proofErr w:type="spellStart"/>
      <w:r w:rsidRPr="00730475">
        <w:rPr>
          <w:rFonts w:ascii="Arial" w:hAnsi="Arial" w:cs="Arial"/>
          <w:sz w:val="24"/>
          <w:szCs w:val="24"/>
          <w:lang w:val="en-US"/>
        </w:rPr>
        <w:t>Ziegmann</w:t>
      </w:r>
      <w:proofErr w:type="spellEnd"/>
      <w:r w:rsidRPr="00730475">
        <w:rPr>
          <w:rFonts w:ascii="Arial" w:hAnsi="Arial" w:cs="Arial"/>
          <w:sz w:val="24"/>
          <w:szCs w:val="24"/>
          <w:lang w:val="en-US"/>
        </w:rPr>
        <w:t xml:space="preserve">, G. (2008), A visual mold with </w:t>
      </w:r>
      <w:proofErr w:type="spellStart"/>
      <w:r w:rsidRPr="00730475">
        <w:rPr>
          <w:rFonts w:ascii="Arial" w:hAnsi="Arial" w:cs="Arial"/>
          <w:sz w:val="24"/>
          <w:szCs w:val="24"/>
          <w:lang w:val="en-US"/>
        </w:rPr>
        <w:t>variotherm</w:t>
      </w:r>
      <w:proofErr w:type="spellEnd"/>
      <w:r w:rsidRPr="00730475">
        <w:rPr>
          <w:rFonts w:ascii="Arial" w:hAnsi="Arial" w:cs="Arial"/>
          <w:sz w:val="24"/>
          <w:szCs w:val="24"/>
          <w:lang w:val="en-US"/>
        </w:rPr>
        <w:t xml:space="preserve"> system for weld line study in micro injection molding. Microsystem Technologies, 14(6), 809-814;</w:t>
      </w:r>
    </w:p>
    <w:p w14:paraId="0E9AF0C1"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[42] </w:t>
      </w:r>
      <w:proofErr w:type="spellStart"/>
      <w:r w:rsidRPr="00730475">
        <w:rPr>
          <w:rFonts w:ascii="Arial" w:hAnsi="Arial" w:cs="Arial"/>
          <w:sz w:val="24"/>
          <w:szCs w:val="24"/>
          <w:lang w:val="en-US"/>
        </w:rPr>
        <w:t>Su</w:t>
      </w:r>
      <w:proofErr w:type="spellEnd"/>
      <w:r w:rsidRPr="00730475">
        <w:rPr>
          <w:rFonts w:ascii="Arial" w:hAnsi="Arial" w:cs="Arial"/>
          <w:sz w:val="24"/>
          <w:szCs w:val="24"/>
          <w:lang w:val="en-US"/>
        </w:rPr>
        <w:t xml:space="preserve">, Q.; Zhang, N.; Gilchrist, M. D. (2016), The use of </w:t>
      </w:r>
      <w:proofErr w:type="spellStart"/>
      <w:r w:rsidRPr="00730475">
        <w:rPr>
          <w:rFonts w:ascii="Arial" w:hAnsi="Arial" w:cs="Arial"/>
          <w:sz w:val="24"/>
          <w:szCs w:val="24"/>
          <w:lang w:val="en-US"/>
        </w:rPr>
        <w:t>variotherm</w:t>
      </w:r>
      <w:proofErr w:type="spellEnd"/>
      <w:r w:rsidRPr="00730475">
        <w:rPr>
          <w:rFonts w:ascii="Arial" w:hAnsi="Arial" w:cs="Arial"/>
          <w:sz w:val="24"/>
          <w:szCs w:val="24"/>
          <w:lang w:val="en-US"/>
        </w:rPr>
        <w:t xml:space="preserve"> systems for microinjection molding. Journal of Applied Polymer Science, 133(9);</w:t>
      </w:r>
    </w:p>
    <w:p w14:paraId="1510FEBC"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[43] Zhang, N.; Zhang, H.; Stallard, C.; Fang, F.; Gilchrist, M. D. (2018), Replication integrity of micro features using </w:t>
      </w:r>
      <w:proofErr w:type="spellStart"/>
      <w:r w:rsidRPr="00730475">
        <w:rPr>
          <w:rFonts w:ascii="Arial" w:hAnsi="Arial" w:cs="Arial"/>
          <w:sz w:val="24"/>
          <w:szCs w:val="24"/>
          <w:lang w:val="en-US"/>
        </w:rPr>
        <w:t>variotherm</w:t>
      </w:r>
      <w:proofErr w:type="spellEnd"/>
      <w:r w:rsidRPr="00730475">
        <w:rPr>
          <w:rFonts w:ascii="Arial" w:hAnsi="Arial" w:cs="Arial"/>
          <w:sz w:val="24"/>
          <w:szCs w:val="24"/>
          <w:lang w:val="en-US"/>
        </w:rPr>
        <w:t xml:space="preserve"> and vacuum assisted microinjection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CIRP Journal of Manufacturing Science and Technology, 23, 20-38;</w:t>
      </w:r>
    </w:p>
    <w:p w14:paraId="209C3E62"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[44] Yoon, S. H.; </w:t>
      </w:r>
      <w:proofErr w:type="spellStart"/>
      <w:r w:rsidRPr="00730475">
        <w:rPr>
          <w:rFonts w:ascii="Arial" w:hAnsi="Arial" w:cs="Arial"/>
          <w:sz w:val="24"/>
          <w:szCs w:val="24"/>
          <w:lang w:val="en-US"/>
        </w:rPr>
        <w:t>Padmanabha</w:t>
      </w:r>
      <w:proofErr w:type="spellEnd"/>
      <w:r w:rsidRPr="00730475">
        <w:rPr>
          <w:rFonts w:ascii="Arial" w:hAnsi="Arial" w:cs="Arial"/>
          <w:sz w:val="24"/>
          <w:szCs w:val="24"/>
          <w:lang w:val="en-US"/>
        </w:rPr>
        <w:t>, P.; Cha, N. G.; Mead, J. L.; Barry, C. M. F. (2011), Evaluation of vacuum venting for micro-injection molding. International Polymer Processing, 26(4), 346-353;</w:t>
      </w:r>
    </w:p>
    <w:p w14:paraId="3BB16FBB"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[45] </w:t>
      </w:r>
      <w:proofErr w:type="spellStart"/>
      <w:r w:rsidRPr="00730475">
        <w:rPr>
          <w:rFonts w:ascii="Arial" w:hAnsi="Arial" w:cs="Arial"/>
          <w:sz w:val="24"/>
          <w:szCs w:val="24"/>
          <w:lang w:val="en-US"/>
        </w:rPr>
        <w:t>Sorgato</w:t>
      </w:r>
      <w:proofErr w:type="spellEnd"/>
      <w:r w:rsidRPr="00730475">
        <w:rPr>
          <w:rFonts w:ascii="Arial" w:hAnsi="Arial" w:cs="Arial"/>
          <w:sz w:val="24"/>
          <w:szCs w:val="24"/>
          <w:lang w:val="en-US"/>
        </w:rPr>
        <w:t xml:space="preserve">, M.; </w:t>
      </w:r>
      <w:proofErr w:type="spellStart"/>
      <w:r w:rsidRPr="00730475">
        <w:rPr>
          <w:rFonts w:ascii="Arial" w:hAnsi="Arial" w:cs="Arial"/>
          <w:sz w:val="24"/>
          <w:szCs w:val="24"/>
          <w:lang w:val="en-US"/>
        </w:rPr>
        <w:t>Babenko</w:t>
      </w:r>
      <w:proofErr w:type="spellEnd"/>
      <w:r w:rsidRPr="00730475">
        <w:rPr>
          <w:rFonts w:ascii="Arial" w:hAnsi="Arial" w:cs="Arial"/>
          <w:sz w:val="24"/>
          <w:szCs w:val="24"/>
          <w:lang w:val="en-US"/>
        </w:rPr>
        <w:t xml:space="preserve">, M.; </w:t>
      </w:r>
      <w:proofErr w:type="spellStart"/>
      <w:r w:rsidRPr="00730475">
        <w:rPr>
          <w:rFonts w:ascii="Arial" w:hAnsi="Arial" w:cs="Arial"/>
          <w:sz w:val="24"/>
          <w:szCs w:val="24"/>
          <w:lang w:val="en-US"/>
        </w:rPr>
        <w:t>Lucchetta</w:t>
      </w:r>
      <w:proofErr w:type="spellEnd"/>
      <w:r w:rsidRPr="00730475">
        <w:rPr>
          <w:rFonts w:ascii="Arial" w:hAnsi="Arial" w:cs="Arial"/>
          <w:sz w:val="24"/>
          <w:szCs w:val="24"/>
          <w:lang w:val="en-US"/>
        </w:rPr>
        <w:t xml:space="preserve">, G.; Whiteside, B. (2017), Investigation of the influence of vacuum venting on </w:t>
      </w:r>
      <w:proofErr w:type="spellStart"/>
      <w:r w:rsidRPr="00730475">
        <w:rPr>
          <w:rFonts w:ascii="Arial" w:hAnsi="Arial" w:cs="Arial"/>
          <w:sz w:val="24"/>
          <w:szCs w:val="24"/>
          <w:lang w:val="en-US"/>
        </w:rPr>
        <w:t>mould</w:t>
      </w:r>
      <w:proofErr w:type="spellEnd"/>
      <w:r w:rsidRPr="00730475">
        <w:rPr>
          <w:rFonts w:ascii="Arial" w:hAnsi="Arial" w:cs="Arial"/>
          <w:sz w:val="24"/>
          <w:szCs w:val="24"/>
          <w:lang w:val="en-US"/>
        </w:rPr>
        <w:t xml:space="preserve"> surface temperature in micro 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The International Journal of Advanced Manufacturing Technology, 88(1-4), 547-555;</w:t>
      </w:r>
    </w:p>
    <w:p w14:paraId="376972B9"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[46] </w:t>
      </w:r>
      <w:proofErr w:type="spellStart"/>
      <w:r w:rsidRPr="00730475">
        <w:rPr>
          <w:rFonts w:ascii="Arial" w:hAnsi="Arial" w:cs="Arial"/>
          <w:sz w:val="24"/>
          <w:szCs w:val="24"/>
          <w:lang w:val="en-US"/>
        </w:rPr>
        <w:t>Sorgato</w:t>
      </w:r>
      <w:proofErr w:type="spellEnd"/>
      <w:r w:rsidRPr="00730475">
        <w:rPr>
          <w:rFonts w:ascii="Arial" w:hAnsi="Arial" w:cs="Arial"/>
          <w:sz w:val="24"/>
          <w:szCs w:val="24"/>
          <w:lang w:val="en-US"/>
        </w:rPr>
        <w:t xml:space="preserve">, M.; Masato, D.; </w:t>
      </w:r>
      <w:proofErr w:type="spellStart"/>
      <w:r w:rsidRPr="00730475">
        <w:rPr>
          <w:rFonts w:ascii="Arial" w:hAnsi="Arial" w:cs="Arial"/>
          <w:sz w:val="24"/>
          <w:szCs w:val="24"/>
          <w:lang w:val="en-US"/>
        </w:rPr>
        <w:t>Lucchetta</w:t>
      </w:r>
      <w:proofErr w:type="spellEnd"/>
      <w:r w:rsidRPr="00730475">
        <w:rPr>
          <w:rFonts w:ascii="Arial" w:hAnsi="Arial" w:cs="Arial"/>
          <w:sz w:val="24"/>
          <w:szCs w:val="24"/>
          <w:lang w:val="en-US"/>
        </w:rPr>
        <w:t>, G. (2017), Effect of vacuum venting and mold wettability on the replication of micro-structured surfaces. Microsystem Technologies, 23(7), 2543-2552;</w:t>
      </w:r>
    </w:p>
    <w:p w14:paraId="636305BC"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[47] </w:t>
      </w:r>
      <w:proofErr w:type="spellStart"/>
      <w:r w:rsidRPr="00730475">
        <w:rPr>
          <w:rFonts w:ascii="Arial" w:hAnsi="Arial" w:cs="Arial"/>
          <w:sz w:val="24"/>
          <w:szCs w:val="24"/>
          <w:lang w:val="en-US"/>
        </w:rPr>
        <w:t>Qiu</w:t>
      </w:r>
      <w:proofErr w:type="spellEnd"/>
      <w:r w:rsidRPr="00730475">
        <w:rPr>
          <w:rFonts w:ascii="Arial" w:hAnsi="Arial" w:cs="Arial"/>
          <w:sz w:val="24"/>
          <w:szCs w:val="24"/>
          <w:lang w:val="en-US"/>
        </w:rPr>
        <w:t xml:space="preserve">, Z. J.; Zheng, H.; Fang, F. Z.; Wang, H. Y. (2012), Longitudinal ultrasound-assisted micro-injection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method. </w:t>
      </w:r>
      <w:proofErr w:type="spellStart"/>
      <w:r w:rsidRPr="00730475">
        <w:rPr>
          <w:rFonts w:ascii="Arial" w:hAnsi="Arial" w:cs="Arial"/>
          <w:sz w:val="24"/>
          <w:szCs w:val="24"/>
          <w:lang w:val="en-US"/>
        </w:rPr>
        <w:t>Nanotechnol</w:t>
      </w:r>
      <w:proofErr w:type="spellEnd"/>
      <w:r w:rsidRPr="00730475">
        <w:rPr>
          <w:rFonts w:ascii="Arial" w:hAnsi="Arial" w:cs="Arial"/>
          <w:sz w:val="24"/>
          <w:szCs w:val="24"/>
          <w:lang w:val="en-US"/>
        </w:rPr>
        <w:t xml:space="preserve"> Precis </w:t>
      </w:r>
      <w:proofErr w:type="spellStart"/>
      <w:r w:rsidRPr="00730475">
        <w:rPr>
          <w:rFonts w:ascii="Arial" w:hAnsi="Arial" w:cs="Arial"/>
          <w:sz w:val="24"/>
          <w:szCs w:val="24"/>
          <w:lang w:val="en-US"/>
        </w:rPr>
        <w:t>Eng</w:t>
      </w:r>
      <w:proofErr w:type="spellEnd"/>
      <w:r w:rsidRPr="00730475">
        <w:rPr>
          <w:rFonts w:ascii="Arial" w:hAnsi="Arial" w:cs="Arial"/>
          <w:sz w:val="24"/>
          <w:szCs w:val="24"/>
          <w:lang w:val="en-US"/>
        </w:rPr>
        <w:t>, 10(2), 170-176;</w:t>
      </w:r>
    </w:p>
    <w:p w14:paraId="733B129C"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[48] </w:t>
      </w:r>
      <w:proofErr w:type="spellStart"/>
      <w:r w:rsidRPr="00730475">
        <w:rPr>
          <w:rFonts w:ascii="Arial" w:hAnsi="Arial" w:cs="Arial"/>
          <w:sz w:val="24"/>
          <w:szCs w:val="24"/>
          <w:lang w:val="en-US"/>
        </w:rPr>
        <w:t>Michaeli</w:t>
      </w:r>
      <w:proofErr w:type="spellEnd"/>
      <w:r w:rsidRPr="00730475">
        <w:rPr>
          <w:rFonts w:ascii="Arial" w:hAnsi="Arial" w:cs="Arial"/>
          <w:sz w:val="24"/>
          <w:szCs w:val="24"/>
          <w:lang w:val="en-US"/>
        </w:rPr>
        <w:t xml:space="preserve">, W.; </w:t>
      </w:r>
      <w:proofErr w:type="spellStart"/>
      <w:r w:rsidRPr="00730475">
        <w:rPr>
          <w:rFonts w:ascii="Arial" w:hAnsi="Arial" w:cs="Arial"/>
          <w:sz w:val="24"/>
          <w:szCs w:val="24"/>
          <w:lang w:val="en-US"/>
        </w:rPr>
        <w:t>Opfermann</w:t>
      </w:r>
      <w:proofErr w:type="spellEnd"/>
      <w:r w:rsidRPr="00730475">
        <w:rPr>
          <w:rFonts w:ascii="Arial" w:hAnsi="Arial" w:cs="Arial"/>
          <w:sz w:val="24"/>
          <w:szCs w:val="24"/>
          <w:lang w:val="en-US"/>
        </w:rPr>
        <w:t xml:space="preserve">, D. (2006), Ultrasonic </w:t>
      </w:r>
      <w:proofErr w:type="spellStart"/>
      <w:r w:rsidRPr="00730475">
        <w:rPr>
          <w:rFonts w:ascii="Arial" w:hAnsi="Arial" w:cs="Arial"/>
          <w:sz w:val="24"/>
          <w:szCs w:val="24"/>
          <w:lang w:val="en-US"/>
        </w:rPr>
        <w:t>plasticising</w:t>
      </w:r>
      <w:proofErr w:type="spellEnd"/>
      <w:r w:rsidRPr="00730475">
        <w:rPr>
          <w:rFonts w:ascii="Arial" w:hAnsi="Arial" w:cs="Arial"/>
          <w:sz w:val="24"/>
          <w:szCs w:val="24"/>
          <w:lang w:val="en-US"/>
        </w:rPr>
        <w:t xml:space="preserve"> for micro 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In 4M 2006-Second International Conference on Multi-Material Micro Manufacture (pp. 345-348). Elsevier;</w:t>
      </w:r>
    </w:p>
    <w:p w14:paraId="6056504C"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[49] </w:t>
      </w:r>
      <w:proofErr w:type="spellStart"/>
      <w:r w:rsidRPr="00730475">
        <w:rPr>
          <w:rFonts w:ascii="Arial" w:hAnsi="Arial" w:cs="Arial"/>
          <w:sz w:val="24"/>
          <w:szCs w:val="24"/>
          <w:lang w:val="en-US"/>
        </w:rPr>
        <w:t>Michaeli</w:t>
      </w:r>
      <w:proofErr w:type="spellEnd"/>
      <w:r w:rsidRPr="00730475">
        <w:rPr>
          <w:rFonts w:ascii="Arial" w:hAnsi="Arial" w:cs="Arial"/>
          <w:sz w:val="24"/>
          <w:szCs w:val="24"/>
          <w:lang w:val="en-US"/>
        </w:rPr>
        <w:t xml:space="preserve">, W.; </w:t>
      </w:r>
      <w:proofErr w:type="spellStart"/>
      <w:r w:rsidRPr="00730475">
        <w:rPr>
          <w:rFonts w:ascii="Arial" w:hAnsi="Arial" w:cs="Arial"/>
          <w:sz w:val="24"/>
          <w:szCs w:val="24"/>
          <w:lang w:val="en-US"/>
        </w:rPr>
        <w:t>Kamps</w:t>
      </w:r>
      <w:proofErr w:type="spellEnd"/>
      <w:r w:rsidRPr="00730475">
        <w:rPr>
          <w:rFonts w:ascii="Arial" w:hAnsi="Arial" w:cs="Arial"/>
          <w:sz w:val="24"/>
          <w:szCs w:val="24"/>
          <w:lang w:val="en-US"/>
        </w:rPr>
        <w:t xml:space="preserve">, T.; </w:t>
      </w:r>
      <w:proofErr w:type="spellStart"/>
      <w:r w:rsidRPr="00730475">
        <w:rPr>
          <w:rFonts w:ascii="Arial" w:hAnsi="Arial" w:cs="Arial"/>
          <w:sz w:val="24"/>
          <w:szCs w:val="24"/>
          <w:lang w:val="en-US"/>
        </w:rPr>
        <w:t>Hopmann</w:t>
      </w:r>
      <w:proofErr w:type="spellEnd"/>
      <w:r w:rsidRPr="00730475">
        <w:rPr>
          <w:rFonts w:ascii="Arial" w:hAnsi="Arial" w:cs="Arial"/>
          <w:sz w:val="24"/>
          <w:szCs w:val="24"/>
          <w:lang w:val="en-US"/>
        </w:rPr>
        <w:t>, C. (2011), Manufacturing of polymer micro parts by ultrasonic plasticization and direct injection. Microsystem technologies, 17(2), 243-249;</w:t>
      </w:r>
    </w:p>
    <w:p w14:paraId="1ABA9056"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[50] Masato, D.; </w:t>
      </w:r>
      <w:proofErr w:type="spellStart"/>
      <w:r w:rsidRPr="00730475">
        <w:rPr>
          <w:rFonts w:ascii="Arial" w:hAnsi="Arial" w:cs="Arial"/>
          <w:sz w:val="24"/>
          <w:szCs w:val="24"/>
          <w:lang w:val="en-US"/>
        </w:rPr>
        <w:t>Sorgato</w:t>
      </w:r>
      <w:proofErr w:type="spellEnd"/>
      <w:r w:rsidRPr="00730475">
        <w:rPr>
          <w:rFonts w:ascii="Arial" w:hAnsi="Arial" w:cs="Arial"/>
          <w:sz w:val="24"/>
          <w:szCs w:val="24"/>
          <w:lang w:val="en-US"/>
        </w:rPr>
        <w:t xml:space="preserve">, M.; </w:t>
      </w:r>
      <w:proofErr w:type="spellStart"/>
      <w:r w:rsidRPr="00730475">
        <w:rPr>
          <w:rFonts w:ascii="Arial" w:hAnsi="Arial" w:cs="Arial"/>
          <w:sz w:val="24"/>
          <w:szCs w:val="24"/>
          <w:lang w:val="en-US"/>
        </w:rPr>
        <w:t>Lucchetta</w:t>
      </w:r>
      <w:proofErr w:type="spellEnd"/>
      <w:r w:rsidRPr="00730475">
        <w:rPr>
          <w:rFonts w:ascii="Arial" w:hAnsi="Arial" w:cs="Arial"/>
          <w:sz w:val="24"/>
          <w:szCs w:val="24"/>
          <w:lang w:val="en-US"/>
        </w:rPr>
        <w:t>, G. (2018), Effect of ultrasound vibration on the ejection friction in microinjection molding. The International Journal of Advanced Manufacturing Technology, 96(1), 345-358;</w:t>
      </w:r>
    </w:p>
    <w:p w14:paraId="023FFE79" w14:textId="344B0C86" w:rsidR="00F6615C" w:rsidRPr="009B1581" w:rsidRDefault="00F6615C" w:rsidP="00730475">
      <w:pPr>
        <w:spacing w:after="0" w:line="240" w:lineRule="auto"/>
        <w:ind w:left="2058" w:right="1922"/>
        <w:jc w:val="both"/>
        <w:rPr>
          <w:rFonts w:ascii="Arial" w:hAnsi="Arial" w:cs="Arial"/>
          <w:sz w:val="24"/>
          <w:szCs w:val="24"/>
          <w:lang w:val="en-US"/>
        </w:rPr>
      </w:pPr>
      <w:r w:rsidRPr="009B1581">
        <w:rPr>
          <w:rFonts w:ascii="Arial" w:hAnsi="Arial" w:cs="Arial"/>
          <w:sz w:val="24"/>
          <w:szCs w:val="24"/>
          <w:lang w:val="en-US"/>
        </w:rPr>
        <w:lastRenderedPageBreak/>
        <w:t>[51</w:t>
      </w:r>
      <w:r w:rsidR="004D109E" w:rsidRPr="009B1581">
        <w:rPr>
          <w:rFonts w:ascii="Arial" w:hAnsi="Arial" w:cs="Arial"/>
          <w:sz w:val="24"/>
          <w:szCs w:val="24"/>
          <w:lang w:val="en-US"/>
        </w:rPr>
        <w:t>]</w:t>
      </w:r>
      <w:r w:rsidRPr="009B1581">
        <w:rPr>
          <w:rFonts w:ascii="Arial" w:hAnsi="Arial" w:cs="Arial"/>
          <w:sz w:val="24"/>
          <w:szCs w:val="24"/>
          <w:lang w:val="en-US"/>
        </w:rPr>
        <w:t xml:space="preserve"> </w:t>
      </w:r>
      <w:proofErr w:type="spellStart"/>
      <w:r w:rsidR="00247C3E" w:rsidRPr="009B1581">
        <w:rPr>
          <w:rFonts w:ascii="Arial" w:hAnsi="Arial" w:cs="Arial"/>
          <w:sz w:val="24"/>
          <w:szCs w:val="24"/>
          <w:lang w:val="en-US"/>
        </w:rPr>
        <w:t>Tosello</w:t>
      </w:r>
      <w:proofErr w:type="spellEnd"/>
      <w:r w:rsidR="00247C3E" w:rsidRPr="009B1581">
        <w:rPr>
          <w:rFonts w:ascii="Arial" w:hAnsi="Arial" w:cs="Arial"/>
          <w:sz w:val="24"/>
          <w:szCs w:val="24"/>
          <w:lang w:val="en-US"/>
        </w:rPr>
        <w:t xml:space="preserve">, G.; </w:t>
      </w:r>
      <w:proofErr w:type="spellStart"/>
      <w:r w:rsidR="00247C3E" w:rsidRPr="009B1581">
        <w:rPr>
          <w:rFonts w:ascii="Arial" w:hAnsi="Arial" w:cs="Arial"/>
          <w:sz w:val="24"/>
          <w:szCs w:val="24"/>
          <w:lang w:val="en-US"/>
        </w:rPr>
        <w:t>Gava</w:t>
      </w:r>
      <w:proofErr w:type="spellEnd"/>
      <w:r w:rsidR="00247C3E" w:rsidRPr="009B1581">
        <w:rPr>
          <w:rFonts w:ascii="Arial" w:hAnsi="Arial" w:cs="Arial"/>
          <w:sz w:val="24"/>
          <w:szCs w:val="24"/>
          <w:lang w:val="en-US"/>
        </w:rPr>
        <w:t xml:space="preserve">, A.; Hansen, H. N.; &amp; </w:t>
      </w:r>
      <w:proofErr w:type="spellStart"/>
      <w:r w:rsidR="00247C3E" w:rsidRPr="009B1581">
        <w:rPr>
          <w:rFonts w:ascii="Arial" w:hAnsi="Arial" w:cs="Arial"/>
          <w:sz w:val="24"/>
          <w:szCs w:val="24"/>
          <w:lang w:val="en-US"/>
        </w:rPr>
        <w:t>Lucchetta</w:t>
      </w:r>
      <w:proofErr w:type="spellEnd"/>
      <w:r w:rsidR="00247C3E" w:rsidRPr="009B1581">
        <w:rPr>
          <w:rFonts w:ascii="Arial" w:hAnsi="Arial" w:cs="Arial"/>
          <w:sz w:val="24"/>
          <w:szCs w:val="24"/>
          <w:lang w:val="en-US"/>
        </w:rPr>
        <w:t xml:space="preserve">, G. (2010). Study of process parameters effect on the filling phase of micro-injection </w:t>
      </w:r>
      <w:proofErr w:type="spellStart"/>
      <w:r w:rsidR="00247C3E" w:rsidRPr="009B1581">
        <w:rPr>
          <w:rFonts w:ascii="Arial" w:hAnsi="Arial" w:cs="Arial"/>
          <w:sz w:val="24"/>
          <w:szCs w:val="24"/>
          <w:lang w:val="en-US"/>
        </w:rPr>
        <w:t>moulding</w:t>
      </w:r>
      <w:proofErr w:type="spellEnd"/>
      <w:r w:rsidR="00247C3E" w:rsidRPr="009B1581">
        <w:rPr>
          <w:rFonts w:ascii="Arial" w:hAnsi="Arial" w:cs="Arial"/>
          <w:sz w:val="24"/>
          <w:szCs w:val="24"/>
          <w:lang w:val="en-US"/>
        </w:rPr>
        <w:t xml:space="preserve"> using weld lines as flow markers. The International Journal of Advanced Manufacturing Technology, 47(1), 81-97.</w:t>
      </w:r>
    </w:p>
    <w:p w14:paraId="0FCFAAB0"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9B1581">
        <w:rPr>
          <w:rFonts w:ascii="Arial" w:hAnsi="Arial" w:cs="Arial"/>
          <w:sz w:val="24"/>
          <w:szCs w:val="24"/>
          <w:lang w:val="en-US"/>
        </w:rPr>
        <w:t xml:space="preserve">[52] </w:t>
      </w:r>
      <w:proofErr w:type="spellStart"/>
      <w:r w:rsidRPr="009B1581">
        <w:rPr>
          <w:rFonts w:ascii="Arial" w:hAnsi="Arial" w:cs="Arial"/>
          <w:sz w:val="24"/>
          <w:szCs w:val="24"/>
          <w:lang w:val="en-US"/>
        </w:rPr>
        <w:t>Marhöfer</w:t>
      </w:r>
      <w:proofErr w:type="spellEnd"/>
      <w:r w:rsidRPr="009B1581">
        <w:rPr>
          <w:rFonts w:ascii="Arial" w:hAnsi="Arial" w:cs="Arial"/>
          <w:sz w:val="24"/>
          <w:szCs w:val="24"/>
          <w:lang w:val="en-US"/>
        </w:rPr>
        <w:t xml:space="preserve">, D. M.; </w:t>
      </w:r>
      <w:proofErr w:type="spellStart"/>
      <w:r w:rsidRPr="009B1581">
        <w:rPr>
          <w:rFonts w:ascii="Arial" w:hAnsi="Arial" w:cs="Arial"/>
          <w:sz w:val="24"/>
          <w:szCs w:val="24"/>
          <w:lang w:val="en-US"/>
        </w:rPr>
        <w:t>Tosello</w:t>
      </w:r>
      <w:proofErr w:type="spellEnd"/>
      <w:r w:rsidRPr="009B1581">
        <w:rPr>
          <w:rFonts w:ascii="Arial" w:hAnsi="Arial" w:cs="Arial"/>
          <w:sz w:val="24"/>
          <w:szCs w:val="24"/>
          <w:lang w:val="en-US"/>
        </w:rPr>
        <w:t xml:space="preserve">, G.; Hansen, H. N.; Islam, A. (2013), Advancements on the simulation of the micro injection </w:t>
      </w:r>
      <w:proofErr w:type="spellStart"/>
      <w:r w:rsidRPr="009B1581">
        <w:rPr>
          <w:rFonts w:ascii="Arial" w:hAnsi="Arial" w:cs="Arial"/>
          <w:sz w:val="24"/>
          <w:szCs w:val="24"/>
          <w:lang w:val="en-US"/>
        </w:rPr>
        <w:t>moulding</w:t>
      </w:r>
      <w:proofErr w:type="spellEnd"/>
      <w:r w:rsidRPr="009B1581">
        <w:rPr>
          <w:rFonts w:ascii="Arial" w:hAnsi="Arial" w:cs="Arial"/>
          <w:sz w:val="24"/>
          <w:szCs w:val="24"/>
          <w:lang w:val="en-US"/>
        </w:rPr>
        <w:t xml:space="preserve"> process. In Proceedings of the Multi-Material Micro Manufacture (4M) Int. Conf., San Sebastian, Spain (pp. 8-10);</w:t>
      </w:r>
    </w:p>
    <w:p w14:paraId="57F3BB0E"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[53] </w:t>
      </w:r>
      <w:proofErr w:type="spellStart"/>
      <w:r w:rsidRPr="00730475">
        <w:rPr>
          <w:rFonts w:ascii="Arial" w:hAnsi="Arial" w:cs="Arial"/>
          <w:sz w:val="24"/>
          <w:szCs w:val="24"/>
          <w:lang w:val="en-US"/>
        </w:rPr>
        <w:t>Babenko</w:t>
      </w:r>
      <w:proofErr w:type="spellEnd"/>
      <w:r w:rsidRPr="00730475">
        <w:rPr>
          <w:rFonts w:ascii="Arial" w:hAnsi="Arial" w:cs="Arial"/>
          <w:sz w:val="24"/>
          <w:szCs w:val="24"/>
          <w:lang w:val="en-US"/>
        </w:rPr>
        <w:t xml:space="preserve">, M.; Sweeney, J.; </w:t>
      </w:r>
      <w:proofErr w:type="spellStart"/>
      <w:r w:rsidRPr="00730475">
        <w:rPr>
          <w:rFonts w:ascii="Arial" w:hAnsi="Arial" w:cs="Arial"/>
          <w:sz w:val="24"/>
          <w:szCs w:val="24"/>
          <w:lang w:val="en-US"/>
        </w:rPr>
        <w:t>Petkov</w:t>
      </w:r>
      <w:proofErr w:type="spellEnd"/>
      <w:r w:rsidRPr="00730475">
        <w:rPr>
          <w:rFonts w:ascii="Arial" w:hAnsi="Arial" w:cs="Arial"/>
          <w:sz w:val="24"/>
          <w:szCs w:val="24"/>
          <w:lang w:val="en-US"/>
        </w:rPr>
        <w:t xml:space="preserve">, P.; Lacan, F.; Bigot, S.; Whiteside, B. (2018), Evaluation of heat transfer at the cavity-polymer interface in microinjection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xml:space="preserve"> based on experimental and simulation study. Applied Thermal Engineering, 130, 865-876;</w:t>
      </w:r>
    </w:p>
    <w:p w14:paraId="3C5BED04"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[54] Chen, S. C.; Tsai, R. I.; </w:t>
      </w:r>
      <w:proofErr w:type="spellStart"/>
      <w:r w:rsidRPr="00730475">
        <w:rPr>
          <w:rFonts w:ascii="Arial" w:hAnsi="Arial" w:cs="Arial"/>
          <w:sz w:val="24"/>
          <w:szCs w:val="24"/>
          <w:lang w:val="en-US"/>
        </w:rPr>
        <w:t>Chien</w:t>
      </w:r>
      <w:proofErr w:type="spellEnd"/>
      <w:r w:rsidRPr="00730475">
        <w:rPr>
          <w:rFonts w:ascii="Arial" w:hAnsi="Arial" w:cs="Arial"/>
          <w:sz w:val="24"/>
          <w:szCs w:val="24"/>
          <w:lang w:val="en-US"/>
        </w:rPr>
        <w:t>, R. D.; Lin, T. K. (2005), Preliminary study of polymer melt rheological behavior flowing through micro-channels. International Communications in Heat and Mass Transfer, 32(3-4), 501-510;</w:t>
      </w:r>
    </w:p>
    <w:p w14:paraId="2DA07FA1"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[55] Ito, H.; Kazama, K.; </w:t>
      </w:r>
      <w:proofErr w:type="spellStart"/>
      <w:r w:rsidRPr="00730475">
        <w:rPr>
          <w:rFonts w:ascii="Arial" w:hAnsi="Arial" w:cs="Arial"/>
          <w:sz w:val="24"/>
          <w:szCs w:val="24"/>
          <w:lang w:val="en-US"/>
        </w:rPr>
        <w:t>Kikutani</w:t>
      </w:r>
      <w:proofErr w:type="spellEnd"/>
      <w:r w:rsidRPr="00730475">
        <w:rPr>
          <w:rFonts w:ascii="Arial" w:hAnsi="Arial" w:cs="Arial"/>
          <w:sz w:val="24"/>
          <w:szCs w:val="24"/>
          <w:lang w:val="en-US"/>
        </w:rPr>
        <w:t>, T. (2007), Effects of Process Conditions on Surface Replication and Higher</w:t>
      </w:r>
      <w:r w:rsidRPr="00730475">
        <w:rPr>
          <w:rFonts w:ascii="Cambria Math" w:hAnsi="Cambria Math" w:cs="Cambria Math"/>
          <w:sz w:val="24"/>
          <w:szCs w:val="24"/>
          <w:lang w:val="en-US"/>
        </w:rPr>
        <w:t>‐</w:t>
      </w:r>
      <w:r w:rsidRPr="00730475">
        <w:rPr>
          <w:rFonts w:ascii="Arial" w:hAnsi="Arial" w:cs="Arial"/>
          <w:sz w:val="24"/>
          <w:szCs w:val="24"/>
          <w:lang w:val="en-US"/>
        </w:rPr>
        <w:t xml:space="preserve">Order Structure Formation in </w:t>
      </w:r>
      <w:proofErr w:type="spellStart"/>
      <w:r w:rsidRPr="00730475">
        <w:rPr>
          <w:rFonts w:ascii="Arial" w:hAnsi="Arial" w:cs="Arial"/>
          <w:sz w:val="24"/>
          <w:szCs w:val="24"/>
          <w:lang w:val="en-US"/>
        </w:rPr>
        <w:t>Micromolding</w:t>
      </w:r>
      <w:proofErr w:type="spellEnd"/>
      <w:r w:rsidRPr="00730475">
        <w:rPr>
          <w:rFonts w:ascii="Arial" w:hAnsi="Arial" w:cs="Arial"/>
          <w:sz w:val="24"/>
          <w:szCs w:val="24"/>
          <w:lang w:val="en-US"/>
        </w:rPr>
        <w:t>. In Macromolecular symposia (Vol. 249, No. 1, pp. 628-634). Weinheim: WILEY</w:t>
      </w:r>
      <w:r w:rsidRPr="00730475">
        <w:rPr>
          <w:rFonts w:ascii="Cambria Math" w:hAnsi="Cambria Math" w:cs="Cambria Math"/>
          <w:sz w:val="24"/>
          <w:szCs w:val="24"/>
          <w:lang w:val="en-US"/>
        </w:rPr>
        <w:t>‐</w:t>
      </w:r>
      <w:r w:rsidRPr="00730475">
        <w:rPr>
          <w:rFonts w:ascii="Arial" w:hAnsi="Arial" w:cs="Arial"/>
          <w:sz w:val="24"/>
          <w:szCs w:val="24"/>
          <w:lang w:val="en-US"/>
        </w:rPr>
        <w:t>VCH Verlag;</w:t>
      </w:r>
    </w:p>
    <w:p w14:paraId="014D20C7"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[56] </w:t>
      </w:r>
      <w:proofErr w:type="spellStart"/>
      <w:r w:rsidRPr="00730475">
        <w:rPr>
          <w:rFonts w:ascii="Arial" w:hAnsi="Arial" w:cs="Arial"/>
          <w:sz w:val="24"/>
          <w:szCs w:val="24"/>
          <w:lang w:val="en-US"/>
        </w:rPr>
        <w:t>Mnekbi</w:t>
      </w:r>
      <w:proofErr w:type="spellEnd"/>
      <w:r w:rsidRPr="00730475">
        <w:rPr>
          <w:rFonts w:ascii="Arial" w:hAnsi="Arial" w:cs="Arial"/>
          <w:sz w:val="24"/>
          <w:szCs w:val="24"/>
          <w:lang w:val="en-US"/>
        </w:rPr>
        <w:t xml:space="preserve">, C.; Vincent, M.; </w:t>
      </w:r>
      <w:proofErr w:type="spellStart"/>
      <w:r w:rsidRPr="00730475">
        <w:rPr>
          <w:rFonts w:ascii="Arial" w:hAnsi="Arial" w:cs="Arial"/>
          <w:sz w:val="24"/>
          <w:szCs w:val="24"/>
          <w:lang w:val="en-US"/>
        </w:rPr>
        <w:t>Agassant</w:t>
      </w:r>
      <w:proofErr w:type="spellEnd"/>
      <w:r w:rsidRPr="00730475">
        <w:rPr>
          <w:rFonts w:ascii="Arial" w:hAnsi="Arial" w:cs="Arial"/>
          <w:sz w:val="24"/>
          <w:szCs w:val="24"/>
          <w:lang w:val="en-US"/>
        </w:rPr>
        <w:t xml:space="preserve">, J. F. (2010), Polymer rheology at high shear rate for microinjection </w:t>
      </w:r>
      <w:proofErr w:type="spellStart"/>
      <w:r w:rsidRPr="00730475">
        <w:rPr>
          <w:rFonts w:ascii="Arial" w:hAnsi="Arial" w:cs="Arial"/>
          <w:sz w:val="24"/>
          <w:szCs w:val="24"/>
          <w:lang w:val="en-US"/>
        </w:rPr>
        <w:t>moulding</w:t>
      </w:r>
      <w:proofErr w:type="spellEnd"/>
      <w:r w:rsidRPr="00730475">
        <w:rPr>
          <w:rFonts w:ascii="Arial" w:hAnsi="Arial" w:cs="Arial"/>
          <w:sz w:val="24"/>
          <w:szCs w:val="24"/>
          <w:lang w:val="en-US"/>
        </w:rPr>
        <w:t>. International Journal of Material Forming, 3(1), 539-542.</w:t>
      </w:r>
    </w:p>
    <w:p w14:paraId="205A9ECD"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[57] Vázquez, R. M.; Trotta, G.; Volpe, A.; </w:t>
      </w:r>
      <w:proofErr w:type="spellStart"/>
      <w:r w:rsidRPr="00730475">
        <w:rPr>
          <w:rFonts w:ascii="Arial" w:hAnsi="Arial" w:cs="Arial"/>
          <w:sz w:val="24"/>
          <w:szCs w:val="24"/>
          <w:lang w:val="en-US"/>
        </w:rPr>
        <w:t>Paturzo</w:t>
      </w:r>
      <w:proofErr w:type="spellEnd"/>
      <w:r w:rsidRPr="00730475">
        <w:rPr>
          <w:rFonts w:ascii="Arial" w:hAnsi="Arial" w:cs="Arial"/>
          <w:sz w:val="24"/>
          <w:szCs w:val="24"/>
          <w:lang w:val="en-US"/>
        </w:rPr>
        <w:t xml:space="preserve">, M.; Modica, F.; Bianco, V.; </w:t>
      </w:r>
      <w:proofErr w:type="spellStart"/>
      <w:r w:rsidRPr="00730475">
        <w:rPr>
          <w:rFonts w:ascii="Arial" w:hAnsi="Arial" w:cs="Arial"/>
          <w:sz w:val="24"/>
          <w:szCs w:val="24"/>
          <w:lang w:val="en-US"/>
        </w:rPr>
        <w:t>Osellame</w:t>
      </w:r>
      <w:proofErr w:type="spellEnd"/>
      <w:r w:rsidRPr="00730475">
        <w:rPr>
          <w:rFonts w:ascii="Arial" w:hAnsi="Arial" w:cs="Arial"/>
          <w:sz w:val="24"/>
          <w:szCs w:val="24"/>
          <w:lang w:val="en-US"/>
        </w:rPr>
        <w:t>, R. (2019), Plastic lab-on-chip for the optical manipulation of single cells. In Factories of the Future (pp. 339-363). Springer, Cham;</w:t>
      </w:r>
    </w:p>
    <w:p w14:paraId="4F8AE312" w14:textId="77777777" w:rsidR="00F6615C" w:rsidRPr="00730475"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[58] Trotta, G.; Volpe, A.; Ancona, A.; Fassi, I. (2018), Flexible micro manufacturing platform for the fabrication of PMMA microfluidic devices. Journal of Manufacturing Processes, 35, 107-117;</w:t>
      </w:r>
    </w:p>
    <w:p w14:paraId="68CC25F8" w14:textId="150F10B3" w:rsidR="00F6615C" w:rsidRDefault="00F6615C" w:rsidP="00730475">
      <w:pPr>
        <w:spacing w:after="0" w:line="240" w:lineRule="auto"/>
        <w:ind w:left="2058" w:right="1922"/>
        <w:jc w:val="both"/>
        <w:rPr>
          <w:rFonts w:ascii="Arial" w:hAnsi="Arial" w:cs="Arial"/>
          <w:sz w:val="24"/>
          <w:szCs w:val="24"/>
          <w:lang w:val="en-US"/>
        </w:rPr>
      </w:pPr>
      <w:r w:rsidRPr="00730475">
        <w:rPr>
          <w:rFonts w:ascii="Arial" w:hAnsi="Arial" w:cs="Arial"/>
          <w:sz w:val="24"/>
          <w:szCs w:val="24"/>
          <w:lang w:val="en-US"/>
        </w:rPr>
        <w:t xml:space="preserve">[59] </w:t>
      </w:r>
      <w:proofErr w:type="spellStart"/>
      <w:r w:rsidRPr="00730475">
        <w:rPr>
          <w:rFonts w:ascii="Arial" w:hAnsi="Arial" w:cs="Arial"/>
          <w:sz w:val="24"/>
          <w:szCs w:val="24"/>
          <w:lang w:val="en-US"/>
        </w:rPr>
        <w:t>Haberstroh</w:t>
      </w:r>
      <w:proofErr w:type="spellEnd"/>
      <w:r w:rsidRPr="00730475">
        <w:rPr>
          <w:rFonts w:ascii="Arial" w:hAnsi="Arial" w:cs="Arial"/>
          <w:sz w:val="24"/>
          <w:szCs w:val="24"/>
          <w:lang w:val="en-US"/>
        </w:rPr>
        <w:t>, E.; Brandt, M. (2002), Determination of mechanical properties of thermoplastics suitable for micro systems. Macromolecular Materials and Engineering, 287(12), 881-888</w:t>
      </w:r>
      <w:r w:rsidR="00730475">
        <w:rPr>
          <w:rFonts w:ascii="Arial" w:hAnsi="Arial" w:cs="Arial"/>
          <w:sz w:val="24"/>
          <w:szCs w:val="24"/>
          <w:lang w:val="en-US"/>
        </w:rPr>
        <w:t>.</w:t>
      </w:r>
    </w:p>
    <w:p w14:paraId="67773CE5" w14:textId="5AC4D381" w:rsidR="00342FE2" w:rsidRDefault="00342FE2" w:rsidP="00342FE2">
      <w:pPr>
        <w:spacing w:after="0" w:line="240" w:lineRule="auto"/>
        <w:ind w:left="2058" w:right="1922"/>
        <w:jc w:val="both"/>
        <w:rPr>
          <w:rFonts w:ascii="Arial" w:hAnsi="Arial" w:cs="Arial"/>
          <w:sz w:val="24"/>
          <w:szCs w:val="24"/>
          <w:lang w:val="en-US"/>
        </w:rPr>
      </w:pPr>
      <w:r>
        <w:rPr>
          <w:rFonts w:ascii="Arial" w:hAnsi="Arial" w:cs="Arial"/>
          <w:sz w:val="24"/>
          <w:szCs w:val="24"/>
          <w:lang w:val="en-US"/>
        </w:rPr>
        <w:t xml:space="preserve">[60] </w:t>
      </w:r>
      <w:proofErr w:type="spellStart"/>
      <w:r w:rsidRPr="008D6075">
        <w:rPr>
          <w:rFonts w:ascii="Arial" w:hAnsi="Arial" w:cs="Arial"/>
          <w:sz w:val="24"/>
          <w:szCs w:val="24"/>
          <w:lang w:val="en-US"/>
        </w:rPr>
        <w:t>Baruffi</w:t>
      </w:r>
      <w:proofErr w:type="spellEnd"/>
      <w:r w:rsidRPr="008D6075">
        <w:rPr>
          <w:rFonts w:ascii="Arial" w:hAnsi="Arial" w:cs="Arial"/>
          <w:sz w:val="24"/>
          <w:szCs w:val="24"/>
          <w:lang w:val="en-US"/>
        </w:rPr>
        <w:t>, F.</w:t>
      </w:r>
      <w:r>
        <w:rPr>
          <w:rFonts w:ascii="Arial" w:hAnsi="Arial" w:cs="Arial"/>
          <w:sz w:val="24"/>
          <w:szCs w:val="24"/>
          <w:lang w:val="en-US"/>
        </w:rPr>
        <w:t>,</w:t>
      </w:r>
      <w:r w:rsidRPr="008D6075">
        <w:rPr>
          <w:rFonts w:ascii="Arial" w:hAnsi="Arial" w:cs="Arial"/>
          <w:sz w:val="24"/>
          <w:szCs w:val="24"/>
          <w:lang w:val="en-US"/>
        </w:rPr>
        <w:t xml:space="preserve"> </w:t>
      </w:r>
      <w:proofErr w:type="spellStart"/>
      <w:r w:rsidRPr="008D6075">
        <w:rPr>
          <w:rFonts w:ascii="Arial" w:hAnsi="Arial" w:cs="Arial"/>
          <w:sz w:val="24"/>
          <w:szCs w:val="24"/>
          <w:lang w:val="en-US"/>
        </w:rPr>
        <w:t>Calaon</w:t>
      </w:r>
      <w:proofErr w:type="spellEnd"/>
      <w:r w:rsidRPr="008D6075">
        <w:rPr>
          <w:rFonts w:ascii="Arial" w:hAnsi="Arial" w:cs="Arial"/>
          <w:sz w:val="24"/>
          <w:szCs w:val="24"/>
          <w:lang w:val="en-US"/>
        </w:rPr>
        <w:t>, M.</w:t>
      </w:r>
      <w:r>
        <w:rPr>
          <w:rFonts w:ascii="Arial" w:hAnsi="Arial" w:cs="Arial"/>
          <w:sz w:val="24"/>
          <w:szCs w:val="24"/>
          <w:lang w:val="en-US"/>
        </w:rPr>
        <w:t>,</w:t>
      </w:r>
      <w:r w:rsidRPr="008D6075">
        <w:rPr>
          <w:rFonts w:ascii="Arial" w:hAnsi="Arial" w:cs="Arial"/>
          <w:sz w:val="24"/>
          <w:szCs w:val="24"/>
          <w:lang w:val="en-US"/>
        </w:rPr>
        <w:t xml:space="preserve"> </w:t>
      </w:r>
      <w:proofErr w:type="spellStart"/>
      <w:r w:rsidRPr="008D6075">
        <w:rPr>
          <w:rFonts w:ascii="Arial" w:hAnsi="Arial" w:cs="Arial"/>
          <w:sz w:val="24"/>
          <w:szCs w:val="24"/>
          <w:lang w:val="en-US"/>
        </w:rPr>
        <w:t>Tosello</w:t>
      </w:r>
      <w:proofErr w:type="spellEnd"/>
      <w:r w:rsidRPr="008D6075">
        <w:rPr>
          <w:rFonts w:ascii="Arial" w:hAnsi="Arial" w:cs="Arial"/>
          <w:sz w:val="24"/>
          <w:szCs w:val="24"/>
          <w:lang w:val="en-US"/>
        </w:rPr>
        <w:t>, G.</w:t>
      </w:r>
      <w:r>
        <w:rPr>
          <w:rFonts w:ascii="Arial" w:hAnsi="Arial" w:cs="Arial"/>
          <w:sz w:val="24"/>
          <w:szCs w:val="24"/>
          <w:lang w:val="en-US"/>
        </w:rPr>
        <w:t>, (2018),</w:t>
      </w:r>
      <w:r w:rsidRPr="008D6075">
        <w:rPr>
          <w:rFonts w:ascii="Arial" w:hAnsi="Arial" w:cs="Arial"/>
          <w:sz w:val="24"/>
          <w:szCs w:val="24"/>
          <w:lang w:val="en-US"/>
        </w:rPr>
        <w:t xml:space="preserve"> Micro-Injection </w:t>
      </w:r>
      <w:proofErr w:type="spellStart"/>
      <w:r w:rsidRPr="008D6075">
        <w:rPr>
          <w:rFonts w:ascii="Arial" w:hAnsi="Arial" w:cs="Arial"/>
          <w:sz w:val="24"/>
          <w:szCs w:val="24"/>
          <w:lang w:val="en-US"/>
        </w:rPr>
        <w:t>Moulding</w:t>
      </w:r>
      <w:proofErr w:type="spellEnd"/>
      <w:r w:rsidRPr="008D6075">
        <w:rPr>
          <w:rFonts w:ascii="Arial" w:hAnsi="Arial" w:cs="Arial"/>
          <w:sz w:val="24"/>
          <w:szCs w:val="24"/>
          <w:lang w:val="en-US"/>
        </w:rPr>
        <w:t xml:space="preserve"> In-Line Quality Assurance Based on Product and Process Fingerprints. Micromachines, 9, 293</w:t>
      </w:r>
      <w:r>
        <w:rPr>
          <w:rFonts w:ascii="Arial" w:hAnsi="Arial" w:cs="Arial"/>
          <w:sz w:val="24"/>
          <w:szCs w:val="24"/>
          <w:lang w:val="en-US"/>
        </w:rPr>
        <w:t>;</w:t>
      </w:r>
    </w:p>
    <w:p w14:paraId="7E00664F" w14:textId="6DBF85A7" w:rsidR="00342FE2" w:rsidRPr="00730475" w:rsidRDefault="00342FE2" w:rsidP="00730475">
      <w:pPr>
        <w:spacing w:after="0" w:line="240" w:lineRule="auto"/>
        <w:ind w:left="2058" w:right="1922"/>
        <w:jc w:val="both"/>
        <w:rPr>
          <w:rFonts w:ascii="Arial" w:hAnsi="Arial" w:cs="Arial"/>
          <w:sz w:val="24"/>
          <w:szCs w:val="24"/>
          <w:lang w:val="en-US"/>
        </w:rPr>
      </w:pPr>
    </w:p>
    <w:p w14:paraId="4ADFB298" w14:textId="41AF134F" w:rsidR="00944D4C" w:rsidRDefault="00944D4C" w:rsidP="00D634AC">
      <w:pPr>
        <w:rPr>
          <w:lang w:val="en-GB"/>
        </w:rPr>
      </w:pPr>
    </w:p>
    <w:p w14:paraId="7484A0AD" w14:textId="24443A09" w:rsidR="00944D4C" w:rsidRDefault="00944D4C" w:rsidP="00D634AC">
      <w:pPr>
        <w:rPr>
          <w:lang w:val="en-GB"/>
        </w:rPr>
      </w:pPr>
    </w:p>
    <w:p w14:paraId="68732F61" w14:textId="780C9A57" w:rsidR="00944D4C" w:rsidRDefault="00944D4C" w:rsidP="00D634AC">
      <w:pPr>
        <w:rPr>
          <w:lang w:val="en-GB"/>
        </w:rPr>
      </w:pPr>
    </w:p>
    <w:p w14:paraId="168A058D" w14:textId="6E3D02E4" w:rsidR="00944D4C" w:rsidRDefault="00944D4C" w:rsidP="00D634AC">
      <w:pPr>
        <w:rPr>
          <w:lang w:val="en-GB"/>
        </w:rPr>
      </w:pPr>
    </w:p>
    <w:p w14:paraId="35A4D9DE" w14:textId="588E22BB" w:rsidR="00944D4C" w:rsidRDefault="00944D4C" w:rsidP="00D634AC">
      <w:pPr>
        <w:rPr>
          <w:lang w:val="en-GB"/>
        </w:rPr>
      </w:pPr>
    </w:p>
    <w:p w14:paraId="5FD74995" w14:textId="612EB750" w:rsidR="006F6977" w:rsidRDefault="006F6977" w:rsidP="00D634AC">
      <w:pPr>
        <w:rPr>
          <w:lang w:val="en-GB"/>
        </w:rPr>
      </w:pPr>
    </w:p>
    <w:p w14:paraId="583B5E43" w14:textId="789C273F" w:rsidR="006F6977" w:rsidRDefault="006F6977" w:rsidP="00D634AC">
      <w:pPr>
        <w:rPr>
          <w:lang w:val="en-GB"/>
        </w:rPr>
      </w:pPr>
    </w:p>
    <w:p w14:paraId="43B25521" w14:textId="2B78A9D5" w:rsidR="00944D4C" w:rsidRDefault="00944D4C" w:rsidP="00D634AC">
      <w:pPr>
        <w:rPr>
          <w:lang w:val="en-GB"/>
        </w:rPr>
      </w:pPr>
    </w:p>
    <w:p w14:paraId="4F1817DC" w14:textId="6A5837B3" w:rsidR="00944D4C" w:rsidRDefault="00944D4C" w:rsidP="00D634AC">
      <w:pPr>
        <w:rPr>
          <w:lang w:val="en-GB"/>
        </w:rPr>
      </w:pPr>
    </w:p>
    <w:bookmarkStart w:id="2" w:name="_Hlk99315832"/>
    <w:p w14:paraId="4D2D4B51" w14:textId="4C55D85C" w:rsidR="000E1940" w:rsidRPr="007A6DD1" w:rsidRDefault="000E1940" w:rsidP="000E1940">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noProof/>
        </w:rPr>
        <w:lastRenderedPageBreak/>
        <mc:AlternateContent>
          <mc:Choice Requires="wps">
            <w:drawing>
              <wp:anchor distT="0" distB="0" distL="114300" distR="114300" simplePos="0" relativeHeight="251644928" behindDoc="1" locked="0" layoutInCell="0" allowOverlap="1" wp14:anchorId="17029C07" wp14:editId="5A2887E4">
                <wp:simplePos x="0" y="0"/>
                <wp:positionH relativeFrom="column">
                  <wp:posOffset>1304290</wp:posOffset>
                </wp:positionH>
                <wp:positionV relativeFrom="paragraph">
                  <wp:posOffset>113030</wp:posOffset>
                </wp:positionV>
                <wp:extent cx="4535805" cy="0"/>
                <wp:effectExtent l="0" t="0" r="0" b="0"/>
                <wp:wrapNone/>
                <wp:docPr id="90" name="Connettore diritto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D77654" id="Connettore diritto 90" o:spid="_x0000_s1026" style="position:absolute;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8.9pt" to="459.8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" o:allowincell="f" strokeweight=".17567mm"/>
            </w:pict>
          </mc:Fallback>
        </mc:AlternateContent>
      </w:r>
      <w:r w:rsidRPr="007A6DD1">
        <w:rPr>
          <w:rFonts w:ascii="Arial" w:hAnsi="Arial" w:cs="Arial"/>
          <w:sz w:val="29"/>
          <w:szCs w:val="29"/>
          <w:lang w:val="en-US"/>
        </w:rPr>
        <w:t xml:space="preserve">CHAPTER </w:t>
      </w:r>
      <w:r>
        <w:rPr>
          <w:rFonts w:ascii="Arial" w:hAnsi="Arial" w:cs="Arial"/>
          <w:sz w:val="151"/>
          <w:szCs w:val="151"/>
          <w:lang w:val="en-US"/>
        </w:rPr>
        <w:t>3</w:t>
      </w:r>
    </w:p>
    <w:p w14:paraId="5DAF3080"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41856" behindDoc="1" locked="0" layoutInCell="0" allowOverlap="1" wp14:anchorId="5FF21D61" wp14:editId="665DED20">
                <wp:simplePos x="0" y="0"/>
                <wp:positionH relativeFrom="column">
                  <wp:posOffset>1304290</wp:posOffset>
                </wp:positionH>
                <wp:positionV relativeFrom="paragraph">
                  <wp:posOffset>563880</wp:posOffset>
                </wp:positionV>
                <wp:extent cx="4535805" cy="0"/>
                <wp:effectExtent l="0" t="0" r="0" b="0"/>
                <wp:wrapNone/>
                <wp:docPr id="91" name="Connettore diritto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B03661" id="Connettore diritto 91" o:spid="_x0000_s1026" style="position:absolute;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44.4pt" to="459.85pt,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" o:allowincell="f" strokeweight=".17567mm"/>
            </w:pict>
          </mc:Fallback>
        </mc:AlternateContent>
      </w:r>
    </w:p>
    <w:p w14:paraId="24E482AE"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p>
    <w:p w14:paraId="6D76216E"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p>
    <w:p w14:paraId="67ED5918"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p>
    <w:p w14:paraId="177FC95C" w14:textId="77777777" w:rsidR="000E1940" w:rsidRPr="007A6DD1" w:rsidRDefault="000E1940" w:rsidP="000E1940">
      <w:pPr>
        <w:widowControl w:val="0"/>
        <w:autoSpaceDE w:val="0"/>
        <w:autoSpaceDN w:val="0"/>
        <w:adjustRightInd w:val="0"/>
        <w:spacing w:after="0" w:line="319" w:lineRule="exact"/>
        <w:rPr>
          <w:rFonts w:ascii="Times New Roman" w:hAnsi="Times New Roman"/>
          <w:sz w:val="24"/>
          <w:szCs w:val="24"/>
          <w:lang w:val="en-US"/>
        </w:rPr>
      </w:pPr>
    </w:p>
    <w:p w14:paraId="1C5C8785" w14:textId="08798332" w:rsidR="000E1940" w:rsidRPr="007A6DD1" w:rsidRDefault="000E1940" w:rsidP="000E1940">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sidRPr="000E1940">
        <w:rPr>
          <w:rFonts w:ascii="Arial" w:hAnsi="Arial" w:cs="Arial"/>
          <w:b/>
          <w:bCs/>
          <w:sz w:val="34"/>
          <w:szCs w:val="34"/>
          <w:lang w:val="en-US"/>
        </w:rPr>
        <w:t>Goal of the PhD activity</w:t>
      </w:r>
      <w:r w:rsidR="0039581F">
        <w:rPr>
          <w:rFonts w:ascii="Arial" w:hAnsi="Arial" w:cs="Arial"/>
          <w:b/>
          <w:bCs/>
          <w:sz w:val="34"/>
          <w:szCs w:val="34"/>
          <w:lang w:val="en-US"/>
        </w:rPr>
        <w:fldChar w:fldCharType="begin"/>
      </w:r>
      <w:r w:rsidR="0039581F">
        <w:instrText xml:space="preserve"> XE "</w:instrText>
      </w:r>
      <w:r w:rsidR="0039581F" w:rsidRPr="00322DE1">
        <w:rPr>
          <w:rFonts w:ascii="Arial" w:hAnsi="Arial" w:cs="Arial"/>
          <w:b/>
          <w:bCs/>
          <w:sz w:val="34"/>
          <w:szCs w:val="34"/>
          <w:lang w:val="en-US"/>
        </w:rPr>
        <w:instrText>Goal of the PhD activity</w:instrText>
      </w:r>
      <w:r w:rsidR="0039581F">
        <w:instrText xml:space="preserve">" </w:instrText>
      </w:r>
      <w:r w:rsidR="0039581F">
        <w:rPr>
          <w:rFonts w:ascii="Arial" w:hAnsi="Arial" w:cs="Arial"/>
          <w:b/>
          <w:bCs/>
          <w:sz w:val="34"/>
          <w:szCs w:val="34"/>
          <w:lang w:val="en-US"/>
        </w:rPr>
        <w:fldChar w:fldCharType="end"/>
      </w:r>
    </w:p>
    <w:p w14:paraId="24C7BC87"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42880" behindDoc="1" locked="0" layoutInCell="0" allowOverlap="1" wp14:anchorId="3C5ECB21" wp14:editId="1BA3770C">
                <wp:simplePos x="0" y="0"/>
                <wp:positionH relativeFrom="column">
                  <wp:posOffset>1304290</wp:posOffset>
                </wp:positionH>
                <wp:positionV relativeFrom="paragraph">
                  <wp:posOffset>242570</wp:posOffset>
                </wp:positionV>
                <wp:extent cx="4535805" cy="0"/>
                <wp:effectExtent l="0" t="0" r="0" b="0"/>
                <wp:wrapNone/>
                <wp:docPr id="92" name="Connettore diritto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F04B8B" id="Connettore diritto 92" o:spid="_x0000_s1026" style="position:absolute;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9.1pt" to="459.8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XFzHQIAADg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" o:allowincell="f" strokeweight=".17567mm"/>
            </w:pict>
          </mc:Fallback>
        </mc:AlternateContent>
      </w:r>
    </w:p>
    <w:p w14:paraId="1D985E43"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p>
    <w:p w14:paraId="7964F44C"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p>
    <w:p w14:paraId="30FCFE26"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p>
    <w:p w14:paraId="74AEB910" w14:textId="77777777" w:rsidR="000E1940" w:rsidRPr="007A6DD1" w:rsidRDefault="000E1940" w:rsidP="000E1940">
      <w:pPr>
        <w:widowControl w:val="0"/>
        <w:autoSpaceDE w:val="0"/>
        <w:autoSpaceDN w:val="0"/>
        <w:adjustRightInd w:val="0"/>
        <w:spacing w:after="0" w:line="200" w:lineRule="exact"/>
        <w:rPr>
          <w:rFonts w:ascii="Times New Roman" w:hAnsi="Times New Roman"/>
          <w:sz w:val="24"/>
          <w:szCs w:val="24"/>
          <w:lang w:val="en-US"/>
        </w:rPr>
      </w:pPr>
    </w:p>
    <w:p w14:paraId="6DFEA308" w14:textId="77777777" w:rsidR="000E1940" w:rsidRPr="007A6DD1" w:rsidRDefault="000E1940" w:rsidP="000E1940">
      <w:pPr>
        <w:widowControl w:val="0"/>
        <w:autoSpaceDE w:val="0"/>
        <w:autoSpaceDN w:val="0"/>
        <w:adjustRightInd w:val="0"/>
        <w:spacing w:after="0" w:line="206" w:lineRule="exact"/>
        <w:rPr>
          <w:rFonts w:ascii="Times New Roman" w:hAnsi="Times New Roman"/>
          <w:sz w:val="24"/>
          <w:szCs w:val="24"/>
          <w:lang w:val="en-US"/>
        </w:rPr>
      </w:pPr>
    </w:p>
    <w:p w14:paraId="5CC14C6F" w14:textId="376AF322" w:rsidR="000E1940" w:rsidRPr="007A6DD1" w:rsidRDefault="000E1940" w:rsidP="000E1940">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3</w:t>
      </w:r>
      <w:r w:rsidRPr="007A6DD1">
        <w:rPr>
          <w:rFonts w:ascii="Arial" w:hAnsi="Arial" w:cs="Arial"/>
          <w:b/>
          <w:bCs/>
          <w:sz w:val="29"/>
          <w:szCs w:val="29"/>
          <w:lang w:val="en-US"/>
        </w:rPr>
        <w:t xml:space="preserve">.1  </w:t>
      </w:r>
      <w:r w:rsidRPr="000E1940">
        <w:rPr>
          <w:rFonts w:ascii="Arial" w:hAnsi="Arial" w:cs="Arial"/>
          <w:b/>
          <w:bCs/>
          <w:sz w:val="23"/>
          <w:szCs w:val="23"/>
          <w:lang w:val="en-US"/>
        </w:rPr>
        <w:t>Part</w:t>
      </w:r>
      <w:proofErr w:type="gramEnd"/>
      <w:r w:rsidRPr="000E1940">
        <w:rPr>
          <w:rFonts w:ascii="Arial" w:hAnsi="Arial" w:cs="Arial"/>
          <w:b/>
          <w:bCs/>
          <w:sz w:val="23"/>
          <w:szCs w:val="23"/>
          <w:lang w:val="en-US"/>
        </w:rPr>
        <w:t xml:space="preserve"> weight as the main observed variable</w:t>
      </w:r>
      <w:r w:rsidR="0039581F">
        <w:rPr>
          <w:rFonts w:ascii="Arial" w:hAnsi="Arial" w:cs="Arial"/>
          <w:b/>
          <w:bCs/>
          <w:sz w:val="23"/>
          <w:szCs w:val="23"/>
          <w:lang w:val="en-US"/>
        </w:rPr>
        <w:fldChar w:fldCharType="begin"/>
      </w:r>
      <w:r w:rsidR="0039581F">
        <w:instrText xml:space="preserve"> XE "</w:instrText>
      </w:r>
      <w:r w:rsidR="0039581F" w:rsidRPr="00AA0BF3">
        <w:rPr>
          <w:rFonts w:ascii="Arial" w:hAnsi="Arial" w:cs="Arial"/>
          <w:b/>
          <w:bCs/>
          <w:sz w:val="29"/>
          <w:szCs w:val="29"/>
          <w:lang w:val="en-US"/>
        </w:rPr>
        <w:instrText xml:space="preserve">3.1  </w:instrText>
      </w:r>
      <w:r w:rsidR="0039581F" w:rsidRPr="00AA0BF3">
        <w:rPr>
          <w:rFonts w:ascii="Arial" w:hAnsi="Arial" w:cs="Arial"/>
          <w:b/>
          <w:bCs/>
          <w:sz w:val="23"/>
          <w:szCs w:val="23"/>
          <w:lang w:val="en-US"/>
        </w:rPr>
        <w:instrText>Part weight as the main observed variable</w:instrText>
      </w:r>
      <w:r w:rsidR="0039581F">
        <w:instrText xml:space="preserve">" </w:instrText>
      </w:r>
      <w:r w:rsidR="0039581F">
        <w:rPr>
          <w:rFonts w:ascii="Arial" w:hAnsi="Arial" w:cs="Arial"/>
          <w:b/>
          <w:bCs/>
          <w:sz w:val="23"/>
          <w:szCs w:val="23"/>
          <w:lang w:val="en-US"/>
        </w:rPr>
        <w:fldChar w:fldCharType="end"/>
      </w:r>
    </w:p>
    <w:p w14:paraId="7E9E3921" w14:textId="77777777" w:rsidR="000E1940" w:rsidRPr="007A6DD1" w:rsidRDefault="000E1940" w:rsidP="000E1940">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43904" behindDoc="1" locked="0" layoutInCell="0" allowOverlap="1" wp14:anchorId="691ADAD4" wp14:editId="4649DE31">
                <wp:simplePos x="0" y="0"/>
                <wp:positionH relativeFrom="column">
                  <wp:posOffset>1304290</wp:posOffset>
                </wp:positionH>
                <wp:positionV relativeFrom="paragraph">
                  <wp:posOffset>31750</wp:posOffset>
                </wp:positionV>
                <wp:extent cx="4535805" cy="0"/>
                <wp:effectExtent l="0" t="0" r="0" b="0"/>
                <wp:wrapNone/>
                <wp:docPr id="93" name="Connettore diritto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CF6E81" id="Connettore diritto 93" o:spid="_x0000_s1026" style="position:absolute;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DyHHQIAADg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" o:allowincell="f" strokeweight=".17567mm"/>
            </w:pict>
          </mc:Fallback>
        </mc:AlternateContent>
      </w:r>
    </w:p>
    <w:p w14:paraId="4FF65D9A"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is a micro-fabrication technology which, more than any other, is proposed as a technology for mass production of micro components. For the definition already given by Sha et al [1], now widely shared by the scientific world, we can identify two types of micro components, namely plastic components on which are reproduced microfeatures and micrometric components in the order of a few milligrams. </w:t>
      </w:r>
    </w:p>
    <w:p w14:paraId="3971B1EA"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Although the micro-</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process was considered as a scale factor </w:t>
      </w:r>
      <w:bookmarkEnd w:id="2"/>
      <w:r w:rsidRPr="006F6977">
        <w:rPr>
          <w:rFonts w:ascii="Arial" w:hAnsi="Arial" w:cs="Arial"/>
          <w:sz w:val="24"/>
          <w:szCs w:val="24"/>
          <w:lang w:val="en-US"/>
        </w:rPr>
        <w:t xml:space="preserve">of the traditional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at an early stage of technological development, the great differences between the two processes were gradually </w:t>
      </w:r>
      <w:proofErr w:type="spellStart"/>
      <w:r w:rsidRPr="006F6977">
        <w:rPr>
          <w:rFonts w:ascii="Arial" w:hAnsi="Arial" w:cs="Arial"/>
          <w:sz w:val="24"/>
          <w:szCs w:val="24"/>
          <w:lang w:val="en-US"/>
        </w:rPr>
        <w:t>recognised</w:t>
      </w:r>
      <w:proofErr w:type="spellEnd"/>
      <w:r w:rsidRPr="006F6977">
        <w:rPr>
          <w:rFonts w:ascii="Arial" w:hAnsi="Arial" w:cs="Arial"/>
          <w:sz w:val="24"/>
          <w:szCs w:val="24"/>
          <w:lang w:val="en-US"/>
        </w:rPr>
        <w:t xml:space="preserve">, differences mainly related to the fast cooling of the micro cavity, due to the reduced size of the cavity compared to the entire master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and the different viscous </w:t>
      </w:r>
      <w:proofErr w:type="spellStart"/>
      <w:r w:rsidRPr="006F6977">
        <w:rPr>
          <w:rFonts w:ascii="Arial" w:hAnsi="Arial" w:cs="Arial"/>
          <w:sz w:val="24"/>
          <w:szCs w:val="24"/>
          <w:lang w:val="en-US"/>
        </w:rPr>
        <w:t>behaviour</w:t>
      </w:r>
      <w:proofErr w:type="spellEnd"/>
      <w:r w:rsidRPr="006F6977">
        <w:rPr>
          <w:rFonts w:ascii="Arial" w:hAnsi="Arial" w:cs="Arial"/>
          <w:sz w:val="24"/>
          <w:szCs w:val="24"/>
          <w:lang w:val="en-US"/>
        </w:rPr>
        <w:t xml:space="preserve"> of the material in the micro cavities. This last aspect, in particular, is related to the high aspect ratio of the cavity so that physical properties that in standard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are generally negligible, as for example roughness, becomes proportional to the thickness, and brings about thermal diffusivity and wall-slip phenomena that alter the polymer apparent fluid-phase viscosity [2, 3].</w:t>
      </w:r>
    </w:p>
    <w:p w14:paraId="59C33719"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The process differences described led to the creation of machines specifically dedicated to 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These are machines capable of reaching speeds of an order of magnitude higher than the standard ones, and therefore able to transfer the material much faster in cavities, this in order to compensate the high cooling rate and prevent premature solidification of the material at the gate and resulting in incomplete filling of the cavity.</w:t>
      </w:r>
    </w:p>
    <w:p w14:paraId="312592CC"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The increase in process speeds, however, introduced two rather important requirements, namely on the one hand, much precise and reliable control of metering size, and on the other hand the need for higher injection pressures. These two aspects push 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machines to an advanced technology level than standard ones, leaving almost completely the hydraulic system to exclusively marry the "full electric" in order to have a better control of the dynamics and consequently improve in precision and reliability.</w:t>
      </w:r>
    </w:p>
    <w:p w14:paraId="097D785A"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lastRenderedPageBreak/>
        <w:t xml:space="preserve">What has been highlighted is </w:t>
      </w:r>
      <w:proofErr w:type="spellStart"/>
      <w:r w:rsidRPr="006F6977">
        <w:rPr>
          <w:rFonts w:ascii="Arial" w:hAnsi="Arial" w:cs="Arial"/>
          <w:sz w:val="24"/>
          <w:szCs w:val="24"/>
          <w:lang w:val="en-US"/>
        </w:rPr>
        <w:t>thatmicro</w:t>
      </w:r>
      <w:proofErr w:type="spellEnd"/>
      <w:r w:rsidRPr="006F6977">
        <w:rPr>
          <w:rFonts w:ascii="Arial" w:hAnsi="Arial" w:cs="Arial"/>
          <w:sz w:val="24"/>
          <w:szCs w:val="24"/>
          <w:lang w:val="en-US"/>
        </w:rPr>
        <w:t xml:space="preserve">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is an emerging new technology which prospects still need to be fully discovered with related problems of process reliability.</w:t>
      </w:r>
    </w:p>
    <w:p w14:paraId="2D7EB8D0"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Several studies have focused on the analysis of the reliability of the 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process, and in particular on aspects characterizing the process itself, such as the filling phase, the analysis of shrinkage, the cavity pressure distribution, the component weight. Through the study of the process parameters and the observation of the defects, some problems of 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could be highlighted.</w:t>
      </w:r>
    </w:p>
    <w:p w14:paraId="7184CC2A"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The use of high dynamics results in a high variability of the injected charge, a problem mainly related to the reactivity of the numerical control while going from high acceleration phase to high deceleration phase (filling phase) that results in a less precise position control at the switchover point, where the machine switch from volumetric control to pressure control. This results in a large variability of the filling conditions, which can affect the following packing (or holding) phase, with consequent </w:t>
      </w:r>
      <w:proofErr w:type="spellStart"/>
      <w:r w:rsidRPr="006F6977">
        <w:rPr>
          <w:rFonts w:ascii="Arial" w:hAnsi="Arial" w:cs="Arial"/>
          <w:sz w:val="24"/>
          <w:szCs w:val="24"/>
          <w:lang w:val="en-US"/>
        </w:rPr>
        <w:t>overpackingeffect</w:t>
      </w:r>
      <w:proofErr w:type="spellEnd"/>
      <w:r w:rsidRPr="006F6977">
        <w:rPr>
          <w:rFonts w:ascii="Arial" w:hAnsi="Arial" w:cs="Arial"/>
          <w:sz w:val="24"/>
          <w:szCs w:val="24"/>
          <w:lang w:val="en-US"/>
        </w:rPr>
        <w:t>, when the material injected in the cavity is excessive, or short shots effect, when the material is lower than expected. In the case of over-packing, in particular, one of the main consequences is the difficulty of extraction, with the risk of damaging the component.</w:t>
      </w:r>
    </w:p>
    <w:p w14:paraId="0E9967D7"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Analysis of pressure distribution in cavities has shown that rather high injection pressures are needed to contrast the excessive pressure drop that is detected in cavities due to the high aspect ratio [4]. However, in some cases, the combination of the parameters necessary for the complete filling of the cavity leads to exceed the machine clamping force limit for a short time resulting in the production of flash, a rather widespread defect in 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that is difficult to reduce due to the small process window.</w:t>
      </w:r>
    </w:p>
    <w:p w14:paraId="2E314AE5" w14:textId="77777777" w:rsidR="000E1940"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There is a clear difficulty in defining methods to </w:t>
      </w:r>
      <w:proofErr w:type="spellStart"/>
      <w:r w:rsidRPr="006F6977">
        <w:rPr>
          <w:rFonts w:ascii="Arial" w:hAnsi="Arial" w:cs="Arial"/>
          <w:sz w:val="24"/>
          <w:szCs w:val="24"/>
          <w:lang w:val="en-US"/>
        </w:rPr>
        <w:t>analyse</w:t>
      </w:r>
      <w:proofErr w:type="spellEnd"/>
      <w:r w:rsidRPr="006F6977">
        <w:rPr>
          <w:rFonts w:ascii="Arial" w:hAnsi="Arial" w:cs="Arial"/>
          <w:sz w:val="24"/>
          <w:szCs w:val="24"/>
          <w:lang w:val="en-US"/>
        </w:rPr>
        <w:t xml:space="preserve"> the quality of the micro component for the small size of the components themselves, as well as for the high process speed. Cavity pressure monitoring is very complex to perform because even if the size of the sensors is small, they require </w:t>
      </w:r>
      <w:proofErr w:type="gramStart"/>
      <w:r w:rsidRPr="006F6977">
        <w:rPr>
          <w:rFonts w:ascii="Arial" w:hAnsi="Arial" w:cs="Arial"/>
          <w:sz w:val="24"/>
          <w:szCs w:val="24"/>
          <w:lang w:val="en-US"/>
        </w:rPr>
        <w:t>an</w:t>
      </w:r>
      <w:proofErr w:type="gramEnd"/>
      <w:r w:rsidRPr="006F6977">
        <w:rPr>
          <w:rFonts w:ascii="Arial" w:hAnsi="Arial" w:cs="Arial"/>
          <w:sz w:val="24"/>
          <w:szCs w:val="24"/>
          <w:lang w:val="en-US"/>
        </w:rPr>
        <w:t xml:space="preserve"> housing space that is often not available and monitoring must be accepted in areas that are not particularly significant compared to the most appropriate ones. At the same time, optical systems for the rapid identification of faults or in any case for the measurement of parts of the </w:t>
      </w:r>
      <w:proofErr w:type="spellStart"/>
      <w:r w:rsidRPr="006F6977">
        <w:rPr>
          <w:rFonts w:ascii="Arial" w:hAnsi="Arial" w:cs="Arial"/>
          <w:sz w:val="24"/>
          <w:szCs w:val="24"/>
          <w:lang w:val="en-US"/>
        </w:rPr>
        <w:t>moulded</w:t>
      </w:r>
      <w:proofErr w:type="spellEnd"/>
      <w:r w:rsidRPr="006F6977">
        <w:rPr>
          <w:rFonts w:ascii="Arial" w:hAnsi="Arial" w:cs="Arial"/>
          <w:sz w:val="24"/>
          <w:szCs w:val="24"/>
          <w:lang w:val="en-US"/>
        </w:rPr>
        <w:t xml:space="preserve"> </w:t>
      </w:r>
      <w:proofErr w:type="spellStart"/>
      <w:r w:rsidRPr="006F6977">
        <w:rPr>
          <w:rFonts w:ascii="Arial" w:hAnsi="Arial" w:cs="Arial"/>
          <w:sz w:val="24"/>
          <w:szCs w:val="24"/>
          <w:lang w:val="en-US"/>
        </w:rPr>
        <w:t>microcomponent</w:t>
      </w:r>
      <w:proofErr w:type="spellEnd"/>
      <w:r w:rsidRPr="006F6977">
        <w:rPr>
          <w:rFonts w:ascii="Arial" w:hAnsi="Arial" w:cs="Arial"/>
          <w:sz w:val="24"/>
          <w:szCs w:val="24"/>
          <w:lang w:val="en-US"/>
        </w:rPr>
        <w:t xml:space="preserve"> are not available and quite often the measurements are made with optical systems "off line". </w:t>
      </w:r>
    </w:p>
    <w:p w14:paraId="555DB3A1" w14:textId="0E6C1A06" w:rsidR="00944D4C" w:rsidRPr="006F6977" w:rsidRDefault="000E1940"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From this analysis clearly emerges that the part weight could be, for the 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the element of synthesis for a rapid feedback on the quality and reliability of the process. Measuring the weight of the micro component, in fact, is conceptually very easy to achieve "in line" at the end of each cycle and would allow operators to automatically monitor the process with the implementation of the closed loop.</w:t>
      </w:r>
    </w:p>
    <w:p w14:paraId="642F1026" w14:textId="7C8B75F1" w:rsidR="00F26319" w:rsidRPr="006F6977" w:rsidRDefault="00F26319" w:rsidP="006F6977">
      <w:pPr>
        <w:spacing w:after="0" w:line="240" w:lineRule="auto"/>
        <w:ind w:left="2058" w:right="1922"/>
        <w:jc w:val="both"/>
        <w:rPr>
          <w:rFonts w:ascii="Arial" w:hAnsi="Arial" w:cs="Arial"/>
          <w:sz w:val="24"/>
          <w:szCs w:val="24"/>
          <w:lang w:val="en-US"/>
        </w:rPr>
      </w:pPr>
    </w:p>
    <w:p w14:paraId="1AEFB309" w14:textId="6898813E" w:rsidR="00730475" w:rsidRPr="0039581F" w:rsidRDefault="007C521D" w:rsidP="006F6977">
      <w:pPr>
        <w:spacing w:after="0" w:line="240" w:lineRule="auto"/>
        <w:ind w:left="2058" w:right="1922"/>
        <w:jc w:val="both"/>
        <w:rPr>
          <w:rFonts w:ascii="Arial" w:hAnsi="Arial" w:cs="Arial"/>
          <w:b/>
          <w:sz w:val="24"/>
          <w:szCs w:val="24"/>
          <w:lang w:val="en-US"/>
        </w:rPr>
      </w:pPr>
      <w:r w:rsidRPr="0039581F">
        <w:rPr>
          <w:rFonts w:ascii="Arial" w:hAnsi="Arial" w:cs="Arial"/>
          <w:b/>
          <w:sz w:val="24"/>
          <w:szCs w:val="24"/>
          <w:lang w:val="en-US"/>
        </w:rPr>
        <w:t>3.1.1 State</w:t>
      </w:r>
      <w:r w:rsidR="00730475" w:rsidRPr="0039581F">
        <w:rPr>
          <w:rFonts w:ascii="Arial" w:hAnsi="Arial" w:cs="Arial"/>
          <w:b/>
          <w:sz w:val="24"/>
          <w:szCs w:val="24"/>
          <w:lang w:val="en-US"/>
        </w:rPr>
        <w:t xml:space="preserve"> of the art of part weight</w:t>
      </w:r>
      <w:r w:rsidR="0039581F">
        <w:rPr>
          <w:rFonts w:ascii="Arial" w:hAnsi="Arial" w:cs="Arial"/>
          <w:b/>
          <w:sz w:val="24"/>
          <w:szCs w:val="24"/>
          <w:lang w:val="en-US"/>
        </w:rPr>
        <w:fldChar w:fldCharType="begin"/>
      </w:r>
      <w:r w:rsidR="0039581F">
        <w:instrText xml:space="preserve"> XE "</w:instrText>
      </w:r>
      <w:r w:rsidR="0039581F" w:rsidRPr="00FE6040">
        <w:rPr>
          <w:rFonts w:ascii="Arial" w:hAnsi="Arial" w:cs="Arial"/>
          <w:b/>
          <w:sz w:val="24"/>
          <w:szCs w:val="24"/>
          <w:lang w:val="en-US"/>
        </w:rPr>
        <w:instrText>3.1.1 State of the art of part weight</w:instrText>
      </w:r>
      <w:r w:rsidR="0039581F">
        <w:instrText xml:space="preserve">" </w:instrText>
      </w:r>
      <w:r w:rsidR="0039581F">
        <w:rPr>
          <w:rFonts w:ascii="Arial" w:hAnsi="Arial" w:cs="Arial"/>
          <w:b/>
          <w:sz w:val="24"/>
          <w:szCs w:val="24"/>
          <w:lang w:val="en-US"/>
        </w:rPr>
        <w:fldChar w:fldCharType="end"/>
      </w:r>
      <w:r w:rsidR="00730475" w:rsidRPr="0039581F">
        <w:rPr>
          <w:rFonts w:ascii="Arial" w:hAnsi="Arial" w:cs="Arial"/>
          <w:b/>
          <w:sz w:val="24"/>
          <w:szCs w:val="24"/>
          <w:lang w:val="en-US"/>
        </w:rPr>
        <w:t xml:space="preserve"> </w:t>
      </w:r>
    </w:p>
    <w:p w14:paraId="0D388D39" w14:textId="77777777" w:rsidR="00F26319" w:rsidRPr="006F6977" w:rsidRDefault="00F26319" w:rsidP="006F6977">
      <w:pPr>
        <w:spacing w:after="0" w:line="240" w:lineRule="auto"/>
        <w:ind w:left="2058" w:right="1922"/>
        <w:jc w:val="both"/>
        <w:rPr>
          <w:rFonts w:ascii="Arial" w:hAnsi="Arial" w:cs="Arial"/>
          <w:sz w:val="24"/>
          <w:szCs w:val="24"/>
          <w:lang w:val="en-US"/>
        </w:rPr>
      </w:pPr>
    </w:p>
    <w:p w14:paraId="6248946B" w14:textId="77777777" w:rsidR="00730475" w:rsidRPr="006F6977" w:rsidRDefault="00730475"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Few articles have focused their research on the analysis of the part weight in the 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process. The approach typically used is an experimental plan based on Design of </w:t>
      </w:r>
      <w:r w:rsidRPr="006F6977">
        <w:rPr>
          <w:rFonts w:ascii="Arial" w:hAnsi="Arial" w:cs="Arial"/>
          <w:sz w:val="24"/>
          <w:szCs w:val="24"/>
          <w:lang w:val="en-US"/>
        </w:rPr>
        <w:lastRenderedPageBreak/>
        <w:t>Experiments, mainly factorial plans, to make a preliminary screening of the process and to find a model that correlates the process parameters with the observed variable “part weight”. Then optimization approach based mainly on desirability function has been used to identify the feasible part weight and the related range of the statistically significant factors.</w:t>
      </w:r>
    </w:p>
    <w:p w14:paraId="1572BCD1" w14:textId="77777777" w:rsidR="00730475" w:rsidRPr="006F6977" w:rsidRDefault="00730475"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Attia et al [5], in a first paper presented in 2009, for the first time introduced the part weight as an output parameter to reflect the filling of five separate parts with different micro-feature designs </w:t>
      </w:r>
      <w:proofErr w:type="spellStart"/>
      <w:r w:rsidRPr="006F6977">
        <w:rPr>
          <w:rFonts w:ascii="Arial" w:hAnsi="Arial" w:cs="Arial"/>
          <w:sz w:val="24"/>
          <w:szCs w:val="24"/>
          <w:lang w:val="en-US"/>
        </w:rPr>
        <w:t>moulded</w:t>
      </w:r>
      <w:proofErr w:type="spellEnd"/>
      <w:r w:rsidRPr="006F6977">
        <w:rPr>
          <w:rFonts w:ascii="Arial" w:hAnsi="Arial" w:cs="Arial"/>
          <w:sz w:val="24"/>
          <w:szCs w:val="24"/>
          <w:lang w:val="en-US"/>
        </w:rPr>
        <w:t xml:space="preserve"> with Polymethylmethacrylate (PMMA). Five processing parameters, namely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temperature, melt temperature, injection speed, hold pressure and cooling time, are investigated using a screening half-factorial experimentation plan, with Resolution-V, to determine their possible effect on the filling quality of the </w:t>
      </w:r>
      <w:proofErr w:type="spellStart"/>
      <w:r w:rsidRPr="006F6977">
        <w:rPr>
          <w:rFonts w:ascii="Arial" w:hAnsi="Arial" w:cs="Arial"/>
          <w:sz w:val="24"/>
          <w:szCs w:val="24"/>
          <w:lang w:val="en-US"/>
        </w:rPr>
        <w:t>moulded</w:t>
      </w:r>
      <w:proofErr w:type="spellEnd"/>
      <w:r w:rsidRPr="006F6977">
        <w:rPr>
          <w:rFonts w:ascii="Arial" w:hAnsi="Arial" w:cs="Arial"/>
          <w:sz w:val="24"/>
          <w:szCs w:val="24"/>
          <w:lang w:val="en-US"/>
        </w:rPr>
        <w:t xml:space="preserve"> parts. After preliminary process </w:t>
      </w:r>
      <w:proofErr w:type="spellStart"/>
      <w:r w:rsidRPr="006F6977">
        <w:rPr>
          <w:rFonts w:ascii="Arial" w:hAnsi="Arial" w:cs="Arial"/>
          <w:sz w:val="24"/>
          <w:szCs w:val="24"/>
          <w:lang w:val="en-US"/>
        </w:rPr>
        <w:t>stabilisation</w:t>
      </w:r>
      <w:proofErr w:type="spellEnd"/>
      <w:r w:rsidRPr="006F6977">
        <w:rPr>
          <w:rFonts w:ascii="Arial" w:hAnsi="Arial" w:cs="Arial"/>
          <w:sz w:val="24"/>
          <w:szCs w:val="24"/>
          <w:lang w:val="en-US"/>
        </w:rPr>
        <w:t xml:space="preserve"> through a short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phase, ten samples were randomly collected for each run. The average weight of the samples was recorded as the experiment response. From the analysis of the results it emerges a significant effect of holding pressure for all the five parts. The importance of holding pressure lies in the fact that it overcomes the tendency of the polymer melt to prematurely freeze before the injection process is complete. Premature freezing is related to the high rate of heat transfer between the polymer and the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walls for parts with micro-scaled dimensions. For the authors, instead, the lack of significance of cooling time [6, 7] is related to the fact that the effect of cooling in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is usually associated with changes in the component geometry (e.g. shrinkage, warpage) [8], but the cooling scheme does not have the same effect on the part weight as its effect takes place after the cavity is already filled. The lack of significance of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temperature, instead, may lie in the selection of the two levels at values below the glass transition temperature (</w:t>
      </w:r>
      <w:proofErr w:type="spellStart"/>
      <w:r w:rsidRPr="006F6977">
        <w:rPr>
          <w:rFonts w:ascii="Arial" w:hAnsi="Arial" w:cs="Arial"/>
          <w:sz w:val="24"/>
          <w:szCs w:val="24"/>
          <w:lang w:val="en-US"/>
        </w:rPr>
        <w:t>Tg</w:t>
      </w:r>
      <w:proofErr w:type="spellEnd"/>
      <w:r w:rsidRPr="006F6977">
        <w:rPr>
          <w:rFonts w:ascii="Arial" w:hAnsi="Arial" w:cs="Arial"/>
          <w:sz w:val="24"/>
          <w:szCs w:val="24"/>
          <w:lang w:val="en-US"/>
        </w:rPr>
        <w:t xml:space="preserve">) of the polymer while increasing the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temperature can significantly improve the filling quality [9]. The lack of significance of melt temperature is probably related to the polymer contact with the cavity walls that are at the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temperature below the </w:t>
      </w:r>
      <w:proofErr w:type="spellStart"/>
      <w:r w:rsidRPr="006F6977">
        <w:rPr>
          <w:rFonts w:ascii="Arial" w:hAnsi="Arial" w:cs="Arial"/>
          <w:sz w:val="24"/>
          <w:szCs w:val="24"/>
          <w:lang w:val="en-US"/>
        </w:rPr>
        <w:t>Tg</w:t>
      </w:r>
      <w:proofErr w:type="spellEnd"/>
      <w:r w:rsidRPr="006F6977">
        <w:rPr>
          <w:rFonts w:ascii="Arial" w:hAnsi="Arial" w:cs="Arial"/>
          <w:sz w:val="24"/>
          <w:szCs w:val="24"/>
          <w:lang w:val="en-US"/>
        </w:rPr>
        <w:t xml:space="preserve"> [10]. Hence, by the time the polymer filled the part cavity it would have seen a significant reduction in its temperature. Finally, the lack of significance of the injection velocity as a parameter may lie in the relatively small change of shear rate associated with changing between the two levels of injection velocity [8]. After the screening stage, the optimization was carried out using the desirability function approach to calculate optimum values of the input parameters. The desired part weights were derived from the screening experiments. The </w:t>
      </w:r>
      <w:proofErr w:type="spellStart"/>
      <w:r w:rsidRPr="006F6977">
        <w:rPr>
          <w:rFonts w:ascii="Arial" w:hAnsi="Arial" w:cs="Arial"/>
          <w:sz w:val="24"/>
          <w:szCs w:val="24"/>
          <w:lang w:val="en-US"/>
        </w:rPr>
        <w:t>moulded</w:t>
      </w:r>
      <w:proofErr w:type="spellEnd"/>
      <w:r w:rsidRPr="006F6977">
        <w:rPr>
          <w:rFonts w:ascii="Arial" w:hAnsi="Arial" w:cs="Arial"/>
          <w:sz w:val="24"/>
          <w:szCs w:val="24"/>
          <w:lang w:val="en-US"/>
        </w:rPr>
        <w:t xml:space="preserve"> samples are inspected, and the completely filled samples are identified and weighed. The average weight of complete samples is used as the ‘‘target’’ weight for the desirability function. The minimum and maximum weights of the completely filled samples are input as the lower and upper limits for the target weight, respectively. A comparison of desirable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parameters for different part geometries, showed the influence of geometry on processing conditions.</w:t>
      </w:r>
    </w:p>
    <w:p w14:paraId="6DC25FA3" w14:textId="77777777" w:rsidR="00730475" w:rsidRPr="006F6977" w:rsidRDefault="00730475"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The methodology implemented in [5] has been used also in their other papers [11] and [12], but this time focalizing on complex geometries and different materials. They tried to identify the </w:t>
      </w:r>
      <w:r w:rsidRPr="006F6977">
        <w:rPr>
          <w:rFonts w:ascii="Arial" w:hAnsi="Arial" w:cs="Arial"/>
          <w:sz w:val="24"/>
          <w:szCs w:val="24"/>
          <w:lang w:val="en-US"/>
        </w:rPr>
        <w:lastRenderedPageBreak/>
        <w:t xml:space="preserve">influence of other parameters on the part weight and to improve knowledge </w:t>
      </w:r>
      <w:proofErr w:type="spellStart"/>
      <w:r w:rsidRPr="006F6977">
        <w:rPr>
          <w:rFonts w:ascii="Arial" w:hAnsi="Arial" w:cs="Arial"/>
          <w:sz w:val="24"/>
          <w:szCs w:val="24"/>
          <w:lang w:val="en-US"/>
        </w:rPr>
        <w:t>analysing</w:t>
      </w:r>
      <w:proofErr w:type="spellEnd"/>
      <w:r w:rsidRPr="006F6977">
        <w:rPr>
          <w:rFonts w:ascii="Arial" w:hAnsi="Arial" w:cs="Arial"/>
          <w:sz w:val="24"/>
          <w:szCs w:val="24"/>
          <w:lang w:val="en-US"/>
        </w:rPr>
        <w:t xml:space="preserve"> also the weight variation in terms of standard deviation of the replicated part weight. It was found that holding pressure, melt temperature and injection velocity were statistically significant for part weight, whereas injection velocity alone was significant for weight variation.</w:t>
      </w:r>
    </w:p>
    <w:p w14:paraId="54DBD584" w14:textId="77777777" w:rsidR="00730475" w:rsidRPr="006F6977" w:rsidRDefault="00730475"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This methodology has been replicated by Bellantone et al. [13] on a “dog bone” test specimen </w:t>
      </w:r>
      <w:proofErr w:type="spellStart"/>
      <w:r w:rsidRPr="006F6977">
        <w:rPr>
          <w:rFonts w:ascii="Arial" w:hAnsi="Arial" w:cs="Arial"/>
          <w:sz w:val="24"/>
          <w:szCs w:val="24"/>
          <w:lang w:val="en-US"/>
        </w:rPr>
        <w:t>moulded</w:t>
      </w:r>
      <w:proofErr w:type="spellEnd"/>
      <w:r w:rsidRPr="006F6977">
        <w:rPr>
          <w:rFonts w:ascii="Arial" w:hAnsi="Arial" w:cs="Arial"/>
          <w:sz w:val="24"/>
          <w:szCs w:val="24"/>
          <w:lang w:val="en-US"/>
        </w:rPr>
        <w:t xml:space="preserve"> with the most suitable materials for micro 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due to their flowability: pure POM and LCP (glass reinforced). The purpose is to investigate the effect of micro injection process parameters on part weight and on its standard deviation, and overall dimensions of a </w:t>
      </w:r>
      <w:proofErr w:type="spellStart"/>
      <w:r w:rsidRPr="006F6977">
        <w:rPr>
          <w:rFonts w:ascii="Arial" w:hAnsi="Arial" w:cs="Arial"/>
          <w:sz w:val="24"/>
          <w:szCs w:val="24"/>
          <w:lang w:val="en-US"/>
        </w:rPr>
        <w:t>moulded</w:t>
      </w:r>
      <w:proofErr w:type="spellEnd"/>
      <w:r w:rsidRPr="006F6977">
        <w:rPr>
          <w:rFonts w:ascii="Arial" w:hAnsi="Arial" w:cs="Arial"/>
          <w:sz w:val="24"/>
          <w:szCs w:val="24"/>
          <w:lang w:val="en-US"/>
        </w:rPr>
        <w:t xml:space="preserve"> </w:t>
      </w:r>
      <w:proofErr w:type="spellStart"/>
      <w:r w:rsidRPr="006F6977">
        <w:rPr>
          <w:rFonts w:ascii="Arial" w:hAnsi="Arial" w:cs="Arial"/>
          <w:sz w:val="24"/>
          <w:szCs w:val="24"/>
          <w:lang w:val="en-US"/>
        </w:rPr>
        <w:t>miniaturised</w:t>
      </w:r>
      <w:proofErr w:type="spellEnd"/>
      <w:r w:rsidRPr="006F6977">
        <w:rPr>
          <w:rFonts w:ascii="Arial" w:hAnsi="Arial" w:cs="Arial"/>
          <w:sz w:val="24"/>
          <w:szCs w:val="24"/>
          <w:lang w:val="en-US"/>
        </w:rPr>
        <w:t xml:space="preserve"> tensile test specimen.  The process parameters considered for the experimentations are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temperature, melt temperature, injection speed and holding pressure and time. It has been found that the holding pressure and holding time for POM and holding pressure and injection velocity for LCP have the highest influence on achieving high part weight. Differently, melt temperature has the highest influence on </w:t>
      </w:r>
      <w:proofErr w:type="spellStart"/>
      <w:r w:rsidRPr="006F6977">
        <w:rPr>
          <w:rFonts w:ascii="Arial" w:hAnsi="Arial" w:cs="Arial"/>
          <w:sz w:val="24"/>
          <w:szCs w:val="24"/>
          <w:lang w:val="en-US"/>
        </w:rPr>
        <w:t>minimising</w:t>
      </w:r>
      <w:proofErr w:type="spellEnd"/>
      <w:r w:rsidRPr="006F6977">
        <w:rPr>
          <w:rFonts w:ascii="Arial" w:hAnsi="Arial" w:cs="Arial"/>
          <w:sz w:val="24"/>
          <w:szCs w:val="24"/>
          <w:lang w:val="en-US"/>
        </w:rPr>
        <w:t xml:space="preserve"> the process variability for both tested polymers. A further investigation has been carried out on the relationship between the holding pressure and the part weight and dimensions demonstrating the existence of a linear correlation between specimen weight and dimensions. </w:t>
      </w:r>
    </w:p>
    <w:p w14:paraId="109B18F9" w14:textId="7BA983C4" w:rsidR="00730475" w:rsidRDefault="00730475"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In [14], the authors tried to implement a statistical methodology to </w:t>
      </w:r>
      <w:proofErr w:type="spellStart"/>
      <w:r w:rsidRPr="006F6977">
        <w:rPr>
          <w:rFonts w:ascii="Arial" w:hAnsi="Arial" w:cs="Arial"/>
          <w:sz w:val="24"/>
          <w:szCs w:val="24"/>
          <w:lang w:val="en-US"/>
        </w:rPr>
        <w:t>optimise</w:t>
      </w:r>
      <w:proofErr w:type="spellEnd"/>
      <w:r w:rsidRPr="006F6977">
        <w:rPr>
          <w:rFonts w:ascii="Arial" w:hAnsi="Arial" w:cs="Arial"/>
          <w:sz w:val="24"/>
          <w:szCs w:val="24"/>
          <w:lang w:val="en-US"/>
        </w:rPr>
        <w:t xml:space="preserve"> both shrinkage and part weight in micro-injection </w:t>
      </w:r>
      <w:proofErr w:type="spellStart"/>
      <w:r w:rsidRPr="006F6977">
        <w:rPr>
          <w:rFonts w:ascii="Arial" w:hAnsi="Arial" w:cs="Arial"/>
          <w:sz w:val="24"/>
          <w:szCs w:val="24"/>
          <w:lang w:val="en-US"/>
        </w:rPr>
        <w:t>moulding</w:t>
      </w:r>
      <w:proofErr w:type="spellEnd"/>
      <w:r w:rsidRPr="006F6977">
        <w:rPr>
          <w:rFonts w:ascii="Arial" w:hAnsi="Arial" w:cs="Arial"/>
          <w:sz w:val="24"/>
          <w:szCs w:val="24"/>
          <w:lang w:val="en-US"/>
        </w:rPr>
        <w:t xml:space="preserve">. Five factors were investigated: the injection pressure, the holding pressure, the melt temperature, the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temperature and the holding time. The </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and melt temperatures and the holding pressure were identified as significant factors that affect both shrinkage in parallel to the flow direction and part weight independently. In addition, shrinkage in parallel to the flow direction is affected by combined effect of holding pressure-</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temperature and melt temperature-</w:t>
      </w:r>
      <w:proofErr w:type="spellStart"/>
      <w:r w:rsidRPr="006F6977">
        <w:rPr>
          <w:rFonts w:ascii="Arial" w:hAnsi="Arial" w:cs="Arial"/>
          <w:sz w:val="24"/>
          <w:szCs w:val="24"/>
          <w:lang w:val="en-US"/>
        </w:rPr>
        <w:t>mould</w:t>
      </w:r>
      <w:proofErr w:type="spellEnd"/>
      <w:r w:rsidRPr="006F6977">
        <w:rPr>
          <w:rFonts w:ascii="Arial" w:hAnsi="Arial" w:cs="Arial"/>
          <w:sz w:val="24"/>
          <w:szCs w:val="24"/>
          <w:lang w:val="en-US"/>
        </w:rPr>
        <w:t xml:space="preserve"> temperature. Optimal conditions for the </w:t>
      </w:r>
      <w:proofErr w:type="spellStart"/>
      <w:r w:rsidRPr="006F6977">
        <w:rPr>
          <w:rFonts w:ascii="Arial" w:hAnsi="Arial" w:cs="Arial"/>
          <w:sz w:val="24"/>
          <w:szCs w:val="24"/>
          <w:lang w:val="en-US"/>
        </w:rPr>
        <w:t>minimisation</w:t>
      </w:r>
      <w:proofErr w:type="spellEnd"/>
      <w:r w:rsidRPr="006F6977">
        <w:rPr>
          <w:rFonts w:ascii="Arial" w:hAnsi="Arial" w:cs="Arial"/>
          <w:sz w:val="24"/>
          <w:szCs w:val="24"/>
          <w:lang w:val="en-US"/>
        </w:rPr>
        <w:t xml:space="preserve"> of the total shrinkage and </w:t>
      </w:r>
      <w:proofErr w:type="spellStart"/>
      <w:r w:rsidRPr="006F6977">
        <w:rPr>
          <w:rFonts w:ascii="Arial" w:hAnsi="Arial" w:cs="Arial"/>
          <w:sz w:val="24"/>
          <w:szCs w:val="24"/>
          <w:lang w:val="en-US"/>
        </w:rPr>
        <w:t>maximisation</w:t>
      </w:r>
      <w:proofErr w:type="spellEnd"/>
      <w:r w:rsidRPr="006F6977">
        <w:rPr>
          <w:rFonts w:ascii="Arial" w:hAnsi="Arial" w:cs="Arial"/>
          <w:sz w:val="24"/>
          <w:szCs w:val="24"/>
          <w:lang w:val="en-US"/>
        </w:rPr>
        <w:t xml:space="preserve"> of part weight were determined using desirability functions.</w:t>
      </w:r>
    </w:p>
    <w:p w14:paraId="3130E985" w14:textId="54DB6C88" w:rsidR="001334D3" w:rsidRPr="006F6977" w:rsidRDefault="001334D3" w:rsidP="000D1E43">
      <w:pPr>
        <w:spacing w:after="0" w:line="240" w:lineRule="auto"/>
        <w:ind w:left="2058" w:right="1922"/>
        <w:jc w:val="both"/>
        <w:rPr>
          <w:rFonts w:ascii="Arial" w:hAnsi="Arial" w:cs="Arial"/>
          <w:sz w:val="24"/>
          <w:szCs w:val="24"/>
          <w:lang w:val="en-US"/>
        </w:rPr>
      </w:pPr>
      <w:proofErr w:type="spellStart"/>
      <w:r>
        <w:rPr>
          <w:rFonts w:ascii="Arial" w:hAnsi="Arial" w:cs="Arial"/>
          <w:sz w:val="24"/>
          <w:szCs w:val="24"/>
          <w:lang w:val="en-US"/>
        </w:rPr>
        <w:t>Eladl</w:t>
      </w:r>
      <w:proofErr w:type="spellEnd"/>
      <w:r>
        <w:rPr>
          <w:rFonts w:ascii="Arial" w:hAnsi="Arial" w:cs="Arial"/>
          <w:sz w:val="24"/>
          <w:szCs w:val="24"/>
          <w:lang w:val="en-US"/>
        </w:rPr>
        <w:t xml:space="preserve"> et al. [15] studied the effect of four process parameters (</w:t>
      </w:r>
      <w:r w:rsidR="00411525">
        <w:rPr>
          <w:rFonts w:ascii="Arial" w:hAnsi="Arial" w:cs="Arial"/>
          <w:sz w:val="24"/>
          <w:szCs w:val="24"/>
          <w:lang w:val="en-US"/>
        </w:rPr>
        <w:t>m</w:t>
      </w:r>
      <w:r>
        <w:rPr>
          <w:rFonts w:ascii="Arial" w:hAnsi="Arial" w:cs="Arial"/>
          <w:sz w:val="24"/>
          <w:szCs w:val="24"/>
          <w:lang w:val="en-US"/>
        </w:rPr>
        <w:t xml:space="preserve">elt temperature, </w:t>
      </w:r>
      <w:proofErr w:type="spellStart"/>
      <w:r>
        <w:rPr>
          <w:rFonts w:ascii="Arial" w:hAnsi="Arial" w:cs="Arial"/>
          <w:sz w:val="24"/>
          <w:szCs w:val="24"/>
          <w:lang w:val="en-US"/>
        </w:rPr>
        <w:t>mould</w:t>
      </w:r>
      <w:proofErr w:type="spellEnd"/>
      <w:r>
        <w:rPr>
          <w:rFonts w:ascii="Arial" w:hAnsi="Arial" w:cs="Arial"/>
          <w:sz w:val="24"/>
          <w:szCs w:val="24"/>
          <w:lang w:val="en-US"/>
        </w:rPr>
        <w:t xml:space="preserve"> temperature, </w:t>
      </w:r>
      <w:r w:rsidR="00411525">
        <w:rPr>
          <w:rFonts w:ascii="Arial" w:hAnsi="Arial" w:cs="Arial"/>
          <w:sz w:val="24"/>
          <w:szCs w:val="24"/>
          <w:lang w:val="en-US"/>
        </w:rPr>
        <w:t>h</w:t>
      </w:r>
      <w:r>
        <w:rPr>
          <w:rFonts w:ascii="Arial" w:hAnsi="Arial" w:cs="Arial"/>
          <w:sz w:val="24"/>
          <w:szCs w:val="24"/>
          <w:lang w:val="en-US"/>
        </w:rPr>
        <w:t xml:space="preserve">olding pressure and injection velocity) on the quality characteristics of polymeric parts produced by micro injection </w:t>
      </w:r>
      <w:proofErr w:type="spellStart"/>
      <w:r>
        <w:rPr>
          <w:rFonts w:ascii="Arial" w:hAnsi="Arial" w:cs="Arial"/>
          <w:sz w:val="24"/>
          <w:szCs w:val="24"/>
          <w:lang w:val="en-US"/>
        </w:rPr>
        <w:t>moulding</w:t>
      </w:r>
      <w:proofErr w:type="spellEnd"/>
      <w:r>
        <w:rPr>
          <w:rFonts w:ascii="Arial" w:hAnsi="Arial" w:cs="Arial"/>
          <w:sz w:val="24"/>
          <w:szCs w:val="24"/>
          <w:lang w:val="en-US"/>
        </w:rPr>
        <w:t xml:space="preserve"> observing part mass, flow length and flash formation</w:t>
      </w:r>
      <w:r w:rsidR="000D1E43">
        <w:rPr>
          <w:rFonts w:ascii="Arial" w:hAnsi="Arial" w:cs="Arial"/>
          <w:sz w:val="24"/>
          <w:szCs w:val="24"/>
          <w:lang w:val="en-US"/>
        </w:rPr>
        <w:t xml:space="preserve"> </w:t>
      </w:r>
      <w:r>
        <w:rPr>
          <w:rFonts w:ascii="Arial" w:hAnsi="Arial" w:cs="Arial"/>
          <w:sz w:val="24"/>
          <w:szCs w:val="24"/>
          <w:lang w:val="en-US"/>
        </w:rPr>
        <w:t>according to a Design of Experiment approach. H</w:t>
      </w:r>
      <w:r w:rsidRPr="001334D3">
        <w:rPr>
          <w:rFonts w:ascii="Arial" w:hAnsi="Arial" w:cs="Arial"/>
          <w:sz w:val="24"/>
          <w:szCs w:val="24"/>
          <w:lang w:val="en-US"/>
        </w:rPr>
        <w:t>olding pressure</w:t>
      </w:r>
      <w:r>
        <w:rPr>
          <w:rFonts w:ascii="Arial" w:hAnsi="Arial" w:cs="Arial"/>
          <w:sz w:val="24"/>
          <w:szCs w:val="24"/>
          <w:lang w:val="en-US"/>
        </w:rPr>
        <w:t xml:space="preserve"> </w:t>
      </w:r>
      <w:r w:rsidRPr="001334D3">
        <w:rPr>
          <w:rFonts w:ascii="Arial" w:hAnsi="Arial" w:cs="Arial"/>
          <w:sz w:val="24"/>
          <w:szCs w:val="24"/>
          <w:lang w:val="en-US"/>
        </w:rPr>
        <w:t>and injection speed were</w:t>
      </w:r>
      <w:r>
        <w:rPr>
          <w:rFonts w:ascii="Arial" w:hAnsi="Arial" w:cs="Arial"/>
          <w:sz w:val="24"/>
          <w:szCs w:val="24"/>
          <w:lang w:val="en-US"/>
        </w:rPr>
        <w:t xml:space="preserve"> found to be</w:t>
      </w:r>
      <w:r w:rsidRPr="001334D3">
        <w:rPr>
          <w:rFonts w:ascii="Arial" w:hAnsi="Arial" w:cs="Arial"/>
          <w:sz w:val="24"/>
          <w:szCs w:val="24"/>
          <w:lang w:val="en-US"/>
        </w:rPr>
        <w:t xml:space="preserve"> the most effective on mass and flow length for both the used materials</w:t>
      </w:r>
      <w:r>
        <w:rPr>
          <w:rFonts w:ascii="Arial" w:hAnsi="Arial" w:cs="Arial"/>
          <w:sz w:val="24"/>
          <w:szCs w:val="24"/>
          <w:lang w:val="en-US"/>
        </w:rPr>
        <w:t xml:space="preserve"> and </w:t>
      </w:r>
      <w:r w:rsidRPr="001334D3">
        <w:rPr>
          <w:rFonts w:ascii="Arial" w:hAnsi="Arial" w:cs="Arial"/>
          <w:sz w:val="24"/>
          <w:szCs w:val="24"/>
          <w:lang w:val="en-US"/>
        </w:rPr>
        <w:t>micro cantilever geometries</w:t>
      </w:r>
      <w:r w:rsidR="000D1E43">
        <w:rPr>
          <w:rFonts w:ascii="Arial" w:hAnsi="Arial" w:cs="Arial"/>
          <w:sz w:val="24"/>
          <w:szCs w:val="24"/>
          <w:lang w:val="en-US"/>
        </w:rPr>
        <w:t xml:space="preserve"> with variable thickness</w:t>
      </w:r>
      <w:r>
        <w:rPr>
          <w:rFonts w:ascii="Arial" w:hAnsi="Arial" w:cs="Arial"/>
          <w:sz w:val="24"/>
          <w:szCs w:val="24"/>
          <w:lang w:val="en-US"/>
        </w:rPr>
        <w:t>.</w:t>
      </w:r>
      <w:r w:rsidR="000D1E43">
        <w:rPr>
          <w:rFonts w:ascii="Arial" w:hAnsi="Arial" w:cs="Arial"/>
          <w:sz w:val="24"/>
          <w:szCs w:val="24"/>
          <w:lang w:val="en-US"/>
        </w:rPr>
        <w:t xml:space="preserve"> I</w:t>
      </w:r>
      <w:r w:rsidR="000D1E43" w:rsidRPr="000D1E43">
        <w:rPr>
          <w:rFonts w:ascii="Arial" w:hAnsi="Arial" w:cs="Arial"/>
          <w:sz w:val="24"/>
          <w:szCs w:val="24"/>
          <w:lang w:val="en-US"/>
        </w:rPr>
        <w:t xml:space="preserve">njection speed and packing pressure </w:t>
      </w:r>
      <w:r w:rsidR="000D1E43">
        <w:rPr>
          <w:rFonts w:ascii="Arial" w:hAnsi="Arial" w:cs="Arial"/>
          <w:sz w:val="24"/>
          <w:szCs w:val="24"/>
          <w:lang w:val="en-US"/>
        </w:rPr>
        <w:t xml:space="preserve">have direct effect on the </w:t>
      </w:r>
      <w:r w:rsidR="000D1E43" w:rsidRPr="000D1E43">
        <w:rPr>
          <w:rFonts w:ascii="Arial" w:hAnsi="Arial" w:cs="Arial"/>
          <w:sz w:val="24"/>
          <w:szCs w:val="24"/>
          <w:lang w:val="en-US"/>
        </w:rPr>
        <w:t>flow length</w:t>
      </w:r>
      <w:r w:rsidR="000D1E43">
        <w:rPr>
          <w:rFonts w:ascii="Arial" w:hAnsi="Arial" w:cs="Arial"/>
          <w:sz w:val="24"/>
          <w:szCs w:val="24"/>
          <w:lang w:val="en-US"/>
        </w:rPr>
        <w:t xml:space="preserve">, increasing it inversely proportional to the thickness of the cantilever geometries. </w:t>
      </w:r>
      <w:r w:rsidR="000D1E43" w:rsidRPr="000D1E43">
        <w:rPr>
          <w:rFonts w:ascii="Arial" w:hAnsi="Arial" w:cs="Arial"/>
          <w:sz w:val="24"/>
          <w:szCs w:val="24"/>
          <w:lang w:val="en-US"/>
        </w:rPr>
        <w:t>Injection</w:t>
      </w:r>
      <w:r w:rsidR="000D1E43">
        <w:rPr>
          <w:rFonts w:ascii="Arial" w:hAnsi="Arial" w:cs="Arial"/>
          <w:sz w:val="24"/>
          <w:szCs w:val="24"/>
          <w:lang w:val="en-US"/>
        </w:rPr>
        <w:t xml:space="preserve"> </w:t>
      </w:r>
      <w:r w:rsidR="000D1E43" w:rsidRPr="000D1E43">
        <w:rPr>
          <w:rFonts w:ascii="Arial" w:hAnsi="Arial" w:cs="Arial"/>
          <w:sz w:val="24"/>
          <w:szCs w:val="24"/>
          <w:lang w:val="en-US"/>
        </w:rPr>
        <w:t xml:space="preserve">speed and holding pressure had higher effects than melt and </w:t>
      </w:r>
      <w:proofErr w:type="spellStart"/>
      <w:r w:rsidR="000D1E43" w:rsidRPr="000D1E43">
        <w:rPr>
          <w:rFonts w:ascii="Arial" w:hAnsi="Arial" w:cs="Arial"/>
          <w:sz w:val="24"/>
          <w:szCs w:val="24"/>
          <w:lang w:val="en-US"/>
        </w:rPr>
        <w:t>mould</w:t>
      </w:r>
      <w:proofErr w:type="spellEnd"/>
      <w:r w:rsidR="000D1E43" w:rsidRPr="000D1E43">
        <w:rPr>
          <w:rFonts w:ascii="Arial" w:hAnsi="Arial" w:cs="Arial"/>
          <w:sz w:val="24"/>
          <w:szCs w:val="24"/>
          <w:lang w:val="en-US"/>
        </w:rPr>
        <w:t xml:space="preserve"> temperature and </w:t>
      </w:r>
      <w:r w:rsidR="000D1E43">
        <w:rPr>
          <w:rFonts w:ascii="Arial" w:hAnsi="Arial" w:cs="Arial"/>
          <w:sz w:val="24"/>
          <w:szCs w:val="24"/>
          <w:lang w:val="en-US"/>
        </w:rPr>
        <w:t>were</w:t>
      </w:r>
      <w:r w:rsidR="000D1E43" w:rsidRPr="000D1E43">
        <w:rPr>
          <w:rFonts w:ascii="Arial" w:hAnsi="Arial" w:cs="Arial"/>
          <w:sz w:val="24"/>
          <w:szCs w:val="24"/>
          <w:lang w:val="en-US"/>
        </w:rPr>
        <w:t xml:space="preserve"> the most affective parameters on increasing the amount of flash for both material</w:t>
      </w:r>
      <w:r w:rsidR="000D1E43">
        <w:rPr>
          <w:rFonts w:ascii="Arial" w:hAnsi="Arial" w:cs="Arial"/>
          <w:sz w:val="24"/>
          <w:szCs w:val="24"/>
          <w:lang w:val="en-US"/>
        </w:rPr>
        <w:t>s</w:t>
      </w:r>
      <w:r w:rsidR="000D1E43" w:rsidRPr="000D1E43">
        <w:rPr>
          <w:rFonts w:ascii="Arial" w:hAnsi="Arial" w:cs="Arial"/>
          <w:sz w:val="24"/>
          <w:szCs w:val="24"/>
          <w:lang w:val="en-US"/>
        </w:rPr>
        <w:t xml:space="preserve"> when</w:t>
      </w:r>
      <w:r w:rsidR="000D1E43">
        <w:rPr>
          <w:rFonts w:ascii="Arial" w:hAnsi="Arial" w:cs="Arial"/>
          <w:sz w:val="24"/>
          <w:szCs w:val="24"/>
          <w:lang w:val="en-US"/>
        </w:rPr>
        <w:t xml:space="preserve"> </w:t>
      </w:r>
      <w:r w:rsidR="000D1E43" w:rsidRPr="000D1E43">
        <w:rPr>
          <w:rFonts w:ascii="Arial" w:hAnsi="Arial" w:cs="Arial"/>
          <w:sz w:val="24"/>
          <w:szCs w:val="24"/>
          <w:lang w:val="en-US"/>
        </w:rPr>
        <w:t>set at high levels</w:t>
      </w:r>
      <w:r w:rsidR="000D1E43">
        <w:rPr>
          <w:rFonts w:ascii="Arial" w:hAnsi="Arial" w:cs="Arial"/>
          <w:sz w:val="24"/>
          <w:szCs w:val="24"/>
          <w:lang w:val="en-US"/>
        </w:rPr>
        <w:t>.</w:t>
      </w:r>
      <w:r>
        <w:rPr>
          <w:rFonts w:ascii="Arial" w:hAnsi="Arial" w:cs="Arial"/>
          <w:sz w:val="24"/>
          <w:szCs w:val="24"/>
          <w:lang w:val="en-US"/>
        </w:rPr>
        <w:t xml:space="preserve">  </w:t>
      </w:r>
    </w:p>
    <w:p w14:paraId="371D3103" w14:textId="3E2C3BE8" w:rsidR="00944D4C" w:rsidRDefault="00730475" w:rsidP="006F6977">
      <w:pPr>
        <w:spacing w:after="0" w:line="240" w:lineRule="auto"/>
        <w:ind w:left="2058" w:right="1922"/>
        <w:jc w:val="both"/>
        <w:rPr>
          <w:rFonts w:ascii="Arial" w:hAnsi="Arial" w:cs="Arial"/>
          <w:sz w:val="24"/>
          <w:szCs w:val="24"/>
          <w:lang w:val="en-US"/>
        </w:rPr>
      </w:pPr>
      <w:r w:rsidRPr="006F6977">
        <w:rPr>
          <w:rFonts w:ascii="Arial" w:hAnsi="Arial" w:cs="Arial"/>
          <w:sz w:val="24"/>
          <w:szCs w:val="24"/>
          <w:lang w:val="en-US"/>
        </w:rPr>
        <w:t xml:space="preserve">A literature review comparison is shown in Table 3.1. It clearly emerges how it is difficult to generalize the results of the literature because of the different µIM systems, samples and material used. However, it appears that holding pressure, melting temperature and </w:t>
      </w:r>
      <w:r w:rsidRPr="006F6977">
        <w:rPr>
          <w:rFonts w:ascii="Arial" w:hAnsi="Arial" w:cs="Arial"/>
          <w:sz w:val="24"/>
          <w:szCs w:val="24"/>
          <w:lang w:val="en-US"/>
        </w:rPr>
        <w:lastRenderedPageBreak/>
        <w:t xml:space="preserve">injection speed are the most significant factors affecting the </w:t>
      </w:r>
      <w:r w:rsidR="008D7A19">
        <w:rPr>
          <w:rFonts w:ascii="Arial" w:hAnsi="Arial" w:cs="Arial"/>
          <w:sz w:val="24"/>
          <w:szCs w:val="24"/>
          <w:lang w:val="en-US"/>
        </w:rPr>
        <w:t xml:space="preserve">part </w:t>
      </w:r>
      <w:r w:rsidRPr="006F6977">
        <w:rPr>
          <w:rFonts w:ascii="Arial" w:hAnsi="Arial" w:cs="Arial"/>
          <w:sz w:val="24"/>
          <w:szCs w:val="24"/>
          <w:lang w:val="en-US"/>
        </w:rPr>
        <w:t>weight.</w:t>
      </w:r>
    </w:p>
    <w:p w14:paraId="2429A740" w14:textId="77777777" w:rsidR="00843B7E" w:rsidRPr="006F6977" w:rsidRDefault="00843B7E" w:rsidP="006F6977">
      <w:pPr>
        <w:spacing w:after="0" w:line="240" w:lineRule="auto"/>
        <w:ind w:left="2058" w:right="1922"/>
        <w:jc w:val="both"/>
        <w:rPr>
          <w:rFonts w:ascii="Arial" w:hAnsi="Arial" w:cs="Arial"/>
          <w:sz w:val="24"/>
          <w:szCs w:val="24"/>
          <w:lang w:val="en-US"/>
        </w:rPr>
      </w:pPr>
    </w:p>
    <w:p w14:paraId="264A1918" w14:textId="4CA4429B" w:rsidR="00843B7E" w:rsidRPr="007A6DD1" w:rsidRDefault="00843B7E" w:rsidP="00843B7E">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3</w:t>
      </w:r>
      <w:r w:rsidRPr="007A6DD1">
        <w:rPr>
          <w:rFonts w:ascii="Arial" w:hAnsi="Arial" w:cs="Arial"/>
          <w:b/>
          <w:bCs/>
          <w:sz w:val="29"/>
          <w:szCs w:val="29"/>
          <w:lang w:val="en-US"/>
        </w:rPr>
        <w:t>.</w:t>
      </w:r>
      <w:r>
        <w:rPr>
          <w:rFonts w:ascii="Arial" w:hAnsi="Arial" w:cs="Arial"/>
          <w:b/>
          <w:bCs/>
          <w:sz w:val="29"/>
          <w:szCs w:val="29"/>
          <w:lang w:val="en-US"/>
        </w:rPr>
        <w:t>2</w:t>
      </w:r>
      <w:r w:rsidRPr="007A6DD1">
        <w:rPr>
          <w:rFonts w:ascii="Arial" w:hAnsi="Arial" w:cs="Arial"/>
          <w:b/>
          <w:bCs/>
          <w:sz w:val="29"/>
          <w:szCs w:val="29"/>
          <w:lang w:val="en-US"/>
        </w:rPr>
        <w:t xml:space="preserve">  </w:t>
      </w:r>
      <w:proofErr w:type="spellStart"/>
      <w:r w:rsidR="005E0D25" w:rsidRPr="00843B7E">
        <w:rPr>
          <w:rFonts w:ascii="Arial" w:hAnsi="Arial" w:cs="Arial"/>
          <w:b/>
          <w:bCs/>
          <w:sz w:val="23"/>
          <w:szCs w:val="23"/>
          <w:lang w:val="en-US"/>
        </w:rPr>
        <w:t>Costraints</w:t>
      </w:r>
      <w:proofErr w:type="spellEnd"/>
      <w:proofErr w:type="gramEnd"/>
      <w:r w:rsidR="005E0D25" w:rsidRPr="00843B7E">
        <w:rPr>
          <w:rFonts w:ascii="Arial" w:hAnsi="Arial" w:cs="Arial"/>
          <w:b/>
          <w:bCs/>
          <w:sz w:val="23"/>
          <w:szCs w:val="23"/>
          <w:lang w:val="en-US"/>
        </w:rPr>
        <w:t xml:space="preserve"> related to</w:t>
      </w:r>
      <w:r w:rsidR="00BE48F3" w:rsidRPr="00843B7E">
        <w:rPr>
          <w:rFonts w:ascii="Arial" w:hAnsi="Arial" w:cs="Arial"/>
          <w:b/>
          <w:bCs/>
          <w:sz w:val="23"/>
          <w:szCs w:val="23"/>
          <w:lang w:val="en-US"/>
        </w:rPr>
        <w:t xml:space="preserve"> the</w:t>
      </w:r>
      <w:r w:rsidR="005E0D25" w:rsidRPr="00843B7E">
        <w:rPr>
          <w:rFonts w:ascii="Arial" w:hAnsi="Arial" w:cs="Arial"/>
          <w:b/>
          <w:bCs/>
          <w:sz w:val="23"/>
          <w:szCs w:val="23"/>
          <w:lang w:val="en-US"/>
        </w:rPr>
        <w:t xml:space="preserve"> part weight</w:t>
      </w:r>
      <w:r w:rsidR="0039581F">
        <w:rPr>
          <w:rFonts w:ascii="Arial" w:hAnsi="Arial" w:cs="Arial"/>
          <w:b/>
          <w:bCs/>
          <w:sz w:val="23"/>
          <w:szCs w:val="23"/>
          <w:lang w:val="en-US"/>
        </w:rPr>
        <w:fldChar w:fldCharType="begin"/>
      </w:r>
      <w:r w:rsidR="0039581F">
        <w:instrText xml:space="preserve"> XE "</w:instrText>
      </w:r>
      <w:r w:rsidR="0039581F" w:rsidRPr="00A233E7">
        <w:rPr>
          <w:rFonts w:ascii="Arial" w:hAnsi="Arial" w:cs="Arial"/>
          <w:b/>
          <w:bCs/>
          <w:sz w:val="29"/>
          <w:szCs w:val="29"/>
          <w:lang w:val="en-US"/>
        </w:rPr>
        <w:instrText xml:space="preserve">3.2  </w:instrText>
      </w:r>
      <w:r w:rsidR="0039581F" w:rsidRPr="00A233E7">
        <w:rPr>
          <w:rFonts w:ascii="Arial" w:hAnsi="Arial" w:cs="Arial"/>
          <w:b/>
          <w:bCs/>
          <w:sz w:val="23"/>
          <w:szCs w:val="23"/>
          <w:lang w:val="en-US"/>
        </w:rPr>
        <w:instrText>Costraints related to the part weight</w:instrText>
      </w:r>
      <w:r w:rsidR="0039581F">
        <w:instrText xml:space="preserve">" </w:instrText>
      </w:r>
      <w:r w:rsidR="0039581F">
        <w:rPr>
          <w:rFonts w:ascii="Arial" w:hAnsi="Arial" w:cs="Arial"/>
          <w:b/>
          <w:bCs/>
          <w:sz w:val="23"/>
          <w:szCs w:val="23"/>
          <w:lang w:val="en-US"/>
        </w:rPr>
        <w:fldChar w:fldCharType="end"/>
      </w:r>
    </w:p>
    <w:p w14:paraId="03B17607" w14:textId="77777777" w:rsidR="00843B7E" w:rsidRPr="007A6DD1" w:rsidRDefault="00843B7E" w:rsidP="00843B7E">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45952" behindDoc="1" locked="0" layoutInCell="0" allowOverlap="1" wp14:anchorId="4A09A8E2" wp14:editId="6FA0C4BC">
                <wp:simplePos x="0" y="0"/>
                <wp:positionH relativeFrom="column">
                  <wp:posOffset>1304290</wp:posOffset>
                </wp:positionH>
                <wp:positionV relativeFrom="paragraph">
                  <wp:posOffset>31750</wp:posOffset>
                </wp:positionV>
                <wp:extent cx="4535805" cy="0"/>
                <wp:effectExtent l="0" t="0" r="0" b="0"/>
                <wp:wrapNone/>
                <wp:docPr id="97" name="Connettore diritto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CBD699" id="Connettore diritto 97" o:spid="_x0000_s1026" style="position:absolute;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" o:allowincell="f" strokeweight=".17567mm"/>
            </w:pict>
          </mc:Fallback>
        </mc:AlternateContent>
      </w:r>
    </w:p>
    <w:p w14:paraId="00DD9D5C"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 xml:space="preserve">Typical defects that occur while processing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are the same observed for the standard process.  They can be classified in internal defects, which usually are shrinkage, weld lines, flow lines and jetting; surface defects, such as sink marks, gas burns (diesel effect) and ejection marks; geometrical defects, that usually are incomplete filling (short shot), flash and warping.</w:t>
      </w:r>
    </w:p>
    <w:p w14:paraId="50EA95A2"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These defects directly affect the principal characteristics typically evaluated to certify the final quality of the polymeric part: mechanical properties, part weight, form and dimensions, surface aspect. So, their correct detection is essential to prevent the non-conformities of the products.</w:t>
      </w:r>
    </w:p>
    <w:p w14:paraId="527B3F12"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Most of these defects are identified, in the case of the standard process, by visual checks during production, such as the case of burns, sink marks, filling defects, ejection marks, geometric defects. Only in some cases it is implemented a destructive approach on a statistical basis or with density measurements, especially for internal defects.</w:t>
      </w:r>
    </w:p>
    <w:p w14:paraId="5D2F64F6"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 xml:space="preserve">In the case of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the dimensions involved do not allow a clear visual identification of most of these defects, which are often at micrometric level. Any type of inspection, whether visual or destructive, requires a microscope inspection for clear evidence and this complicates the evaluation of the quality of the process and extend the time to eventually correct the process, resulting in large amounts of waste.</w:t>
      </w:r>
    </w:p>
    <w:p w14:paraId="7E411FE2"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 xml:space="preserve">In literature, the study of the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process often focuses on the analysis of process parameters that most affect the quality of the product by directly observing some of the defects described and implementing an optimization approach of the defects themselves, in terms of minimization, or optimizing a characteristic such as weight or geometric shape, indirectly obtaining an assessment of the effectiveness of the proposed approach in order to minimize the defects themselves.</w:t>
      </w:r>
    </w:p>
    <w:p w14:paraId="23711E3C" w14:textId="0C3797A0"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Several authors used a Design of Experiment approach to identify the process parameters that mainly affect the observed variable and consequently to identify a subset of parameters on the basis of which to implement an optimization method based on Taguchi approach, as reported below. Other authors, as seen in the previous section for the part weight variable, used the optimization approach based on desirability function [1,7</w:t>
      </w:r>
      <w:r w:rsidR="001334D3">
        <w:rPr>
          <w:rFonts w:ascii="Arial" w:hAnsi="Arial" w:cs="Arial"/>
          <w:sz w:val="24"/>
          <w:szCs w:val="24"/>
          <w:lang w:val="en-US"/>
        </w:rPr>
        <w:t>--</w:t>
      </w:r>
      <w:r w:rsidRPr="00843B7E">
        <w:rPr>
          <w:rFonts w:ascii="Arial" w:hAnsi="Arial" w:cs="Arial"/>
          <w:sz w:val="24"/>
          <w:szCs w:val="24"/>
          <w:lang w:val="en-US"/>
        </w:rPr>
        <w:t>10].</w:t>
      </w:r>
    </w:p>
    <w:p w14:paraId="45A1A476" w14:textId="5D6559A7" w:rsidR="00843B7E" w:rsidRPr="00843B7E" w:rsidRDefault="00843B7E" w:rsidP="00843B7E">
      <w:pPr>
        <w:spacing w:after="0" w:line="240" w:lineRule="auto"/>
        <w:ind w:left="2058" w:right="1922"/>
        <w:jc w:val="both"/>
        <w:rPr>
          <w:rFonts w:ascii="Arial" w:hAnsi="Arial" w:cs="Arial"/>
          <w:sz w:val="24"/>
          <w:szCs w:val="24"/>
          <w:lang w:val="en-US"/>
        </w:rPr>
      </w:pPr>
      <w:proofErr w:type="spellStart"/>
      <w:r w:rsidRPr="00843B7E">
        <w:rPr>
          <w:rFonts w:ascii="Arial" w:hAnsi="Arial" w:cs="Arial"/>
          <w:sz w:val="24"/>
          <w:szCs w:val="24"/>
          <w:lang w:val="en-US"/>
        </w:rPr>
        <w:t>Erzurumlu</w:t>
      </w:r>
      <w:proofErr w:type="spellEnd"/>
      <w:r w:rsidRPr="00843B7E">
        <w:rPr>
          <w:rFonts w:ascii="Arial" w:hAnsi="Arial" w:cs="Arial"/>
          <w:sz w:val="24"/>
          <w:szCs w:val="24"/>
          <w:lang w:val="en-US"/>
        </w:rPr>
        <w:t xml:space="preserve"> et al. [</w:t>
      </w:r>
      <w:r w:rsidR="001334D3" w:rsidRPr="00843B7E">
        <w:rPr>
          <w:rFonts w:ascii="Arial" w:hAnsi="Arial" w:cs="Arial"/>
          <w:sz w:val="24"/>
          <w:szCs w:val="24"/>
          <w:lang w:val="en-US"/>
        </w:rPr>
        <w:t>1</w:t>
      </w:r>
      <w:r w:rsidR="001334D3">
        <w:rPr>
          <w:rFonts w:ascii="Arial" w:hAnsi="Arial" w:cs="Arial"/>
          <w:sz w:val="24"/>
          <w:szCs w:val="24"/>
          <w:lang w:val="en-US"/>
        </w:rPr>
        <w:t>6</w:t>
      </w:r>
      <w:r w:rsidRPr="00843B7E">
        <w:rPr>
          <w:rFonts w:ascii="Arial" w:hAnsi="Arial" w:cs="Arial"/>
          <w:sz w:val="24"/>
          <w:szCs w:val="24"/>
          <w:lang w:val="en-US"/>
        </w:rPr>
        <w:t>] and Chang et al [</w:t>
      </w:r>
      <w:r w:rsidR="001334D3" w:rsidRPr="00843B7E">
        <w:rPr>
          <w:rFonts w:ascii="Arial" w:hAnsi="Arial" w:cs="Arial"/>
          <w:sz w:val="24"/>
          <w:szCs w:val="24"/>
          <w:lang w:val="en-US"/>
        </w:rPr>
        <w:t>1</w:t>
      </w:r>
      <w:r w:rsidR="001334D3">
        <w:rPr>
          <w:rFonts w:ascii="Arial" w:hAnsi="Arial" w:cs="Arial"/>
          <w:sz w:val="24"/>
          <w:szCs w:val="24"/>
          <w:lang w:val="en-US"/>
        </w:rPr>
        <w:t>7</w:t>
      </w:r>
      <w:r w:rsidRPr="00843B7E">
        <w:rPr>
          <w:rFonts w:ascii="Arial" w:hAnsi="Arial" w:cs="Arial"/>
          <w:sz w:val="24"/>
          <w:szCs w:val="24"/>
          <w:lang w:val="en-US"/>
        </w:rPr>
        <w:t xml:space="preserve">] implemented an </w:t>
      </w:r>
      <w:r w:rsidR="00247C3E" w:rsidRPr="00843B7E">
        <w:rPr>
          <w:rFonts w:ascii="Arial" w:hAnsi="Arial" w:cs="Arial"/>
          <w:sz w:val="24"/>
          <w:szCs w:val="24"/>
          <w:lang w:val="en-US"/>
        </w:rPr>
        <w:t>orthogonal array of Taguchi</w:t>
      </w:r>
      <w:r w:rsidRPr="00843B7E">
        <w:rPr>
          <w:rFonts w:ascii="Arial" w:hAnsi="Arial" w:cs="Arial"/>
          <w:sz w:val="24"/>
          <w:szCs w:val="24"/>
          <w:lang w:val="en-US"/>
        </w:rPr>
        <w:t>, the signal-to-noise (S/N) ratio, and analysis of variance (ANOVA) to find the optimal levels and the effect of process parameters on warpage and sink index [</w:t>
      </w:r>
      <w:r w:rsidR="001334D3" w:rsidRPr="00843B7E">
        <w:rPr>
          <w:rFonts w:ascii="Arial" w:hAnsi="Arial" w:cs="Arial"/>
          <w:sz w:val="24"/>
          <w:szCs w:val="24"/>
          <w:lang w:val="en-US"/>
        </w:rPr>
        <w:t>1</w:t>
      </w:r>
      <w:r w:rsidR="001334D3">
        <w:rPr>
          <w:rFonts w:ascii="Arial" w:hAnsi="Arial" w:cs="Arial"/>
          <w:sz w:val="24"/>
          <w:szCs w:val="24"/>
          <w:lang w:val="en-US"/>
        </w:rPr>
        <w:t>6</w:t>
      </w:r>
      <w:r w:rsidRPr="00843B7E">
        <w:rPr>
          <w:rFonts w:ascii="Arial" w:hAnsi="Arial" w:cs="Arial"/>
          <w:sz w:val="24"/>
          <w:szCs w:val="24"/>
          <w:lang w:val="en-US"/>
        </w:rPr>
        <w:t>] and on formability of microstructure and mechanical properties [</w:t>
      </w:r>
      <w:r w:rsidR="001334D3" w:rsidRPr="00843B7E">
        <w:rPr>
          <w:rFonts w:ascii="Arial" w:hAnsi="Arial" w:cs="Arial"/>
          <w:sz w:val="24"/>
          <w:szCs w:val="24"/>
          <w:lang w:val="en-US"/>
        </w:rPr>
        <w:t>1</w:t>
      </w:r>
      <w:r w:rsidR="001334D3">
        <w:rPr>
          <w:rFonts w:ascii="Arial" w:hAnsi="Arial" w:cs="Arial"/>
          <w:sz w:val="24"/>
          <w:szCs w:val="24"/>
          <w:lang w:val="en-US"/>
        </w:rPr>
        <w:t>7</w:t>
      </w:r>
      <w:r w:rsidRPr="00843B7E">
        <w:rPr>
          <w:rFonts w:ascii="Arial" w:hAnsi="Arial" w:cs="Arial"/>
          <w:sz w:val="24"/>
          <w:szCs w:val="24"/>
          <w:lang w:val="en-US"/>
        </w:rPr>
        <w:t>]. Both optimization approaches are based on a full factorial, three level, design. In order to reduce the time and experimental cost, a reduced number of the trials were used to implement the L18 orthogonal array. For [</w:t>
      </w:r>
      <w:r w:rsidR="001334D3" w:rsidRPr="00843B7E">
        <w:rPr>
          <w:rFonts w:ascii="Arial" w:hAnsi="Arial" w:cs="Arial"/>
          <w:sz w:val="24"/>
          <w:szCs w:val="24"/>
          <w:lang w:val="en-US"/>
        </w:rPr>
        <w:t>1</w:t>
      </w:r>
      <w:r w:rsidR="001334D3">
        <w:rPr>
          <w:rFonts w:ascii="Arial" w:hAnsi="Arial" w:cs="Arial"/>
          <w:sz w:val="24"/>
          <w:szCs w:val="24"/>
          <w:lang w:val="en-US"/>
        </w:rPr>
        <w:t>6</w:t>
      </w:r>
      <w:r w:rsidRPr="00843B7E">
        <w:rPr>
          <w:rFonts w:ascii="Arial" w:hAnsi="Arial" w:cs="Arial"/>
          <w:sz w:val="24"/>
          <w:szCs w:val="24"/>
          <w:lang w:val="en-US"/>
        </w:rPr>
        <w:t xml:space="preserve">] Packing pressure is the most influencing factor for PC, ABS and POM while melt temperature more than </w:t>
      </w:r>
      <w:proofErr w:type="spellStart"/>
      <w:r w:rsidRPr="00843B7E">
        <w:rPr>
          <w:rFonts w:ascii="Arial" w:hAnsi="Arial" w:cs="Arial"/>
          <w:sz w:val="24"/>
          <w:szCs w:val="24"/>
          <w:lang w:val="en-US"/>
        </w:rPr>
        <w:t>mould</w:t>
      </w:r>
      <w:proofErr w:type="spellEnd"/>
      <w:r w:rsidRPr="00843B7E">
        <w:rPr>
          <w:rFonts w:ascii="Arial" w:hAnsi="Arial" w:cs="Arial"/>
          <w:sz w:val="24"/>
          <w:szCs w:val="24"/>
          <w:lang w:val="en-US"/>
        </w:rPr>
        <w:t xml:space="preserve"> </w:t>
      </w:r>
      <w:r w:rsidRPr="00843B7E">
        <w:rPr>
          <w:rFonts w:ascii="Arial" w:hAnsi="Arial" w:cs="Arial"/>
          <w:sz w:val="24"/>
          <w:szCs w:val="24"/>
          <w:lang w:val="en-US"/>
        </w:rPr>
        <w:lastRenderedPageBreak/>
        <w:t>temperature and packing pressure for PA66. For [</w:t>
      </w:r>
      <w:r w:rsidR="001334D3" w:rsidRPr="00843B7E">
        <w:rPr>
          <w:rFonts w:ascii="Arial" w:hAnsi="Arial" w:cs="Arial"/>
          <w:sz w:val="24"/>
          <w:szCs w:val="24"/>
          <w:lang w:val="en-US"/>
        </w:rPr>
        <w:t>1</w:t>
      </w:r>
      <w:r w:rsidR="001334D3">
        <w:rPr>
          <w:rFonts w:ascii="Arial" w:hAnsi="Arial" w:cs="Arial"/>
          <w:sz w:val="24"/>
          <w:szCs w:val="24"/>
          <w:lang w:val="en-US"/>
        </w:rPr>
        <w:t>7</w:t>
      </w:r>
      <w:r w:rsidRPr="00843B7E">
        <w:rPr>
          <w:rFonts w:ascii="Arial" w:hAnsi="Arial" w:cs="Arial"/>
          <w:sz w:val="24"/>
          <w:szCs w:val="24"/>
          <w:lang w:val="en-US"/>
        </w:rPr>
        <w:t xml:space="preserve">] </w:t>
      </w:r>
      <w:proofErr w:type="spellStart"/>
      <w:r w:rsidRPr="00843B7E">
        <w:rPr>
          <w:rFonts w:ascii="Arial" w:hAnsi="Arial" w:cs="Arial"/>
          <w:sz w:val="24"/>
          <w:szCs w:val="24"/>
          <w:lang w:val="en-US"/>
        </w:rPr>
        <w:t>mould</w:t>
      </w:r>
      <w:proofErr w:type="spellEnd"/>
      <w:r w:rsidRPr="00843B7E">
        <w:rPr>
          <w:rFonts w:ascii="Arial" w:hAnsi="Arial" w:cs="Arial"/>
          <w:sz w:val="24"/>
          <w:szCs w:val="24"/>
          <w:lang w:val="en-US"/>
        </w:rPr>
        <w:t xml:space="preserve"> temperature and injection speed are the most important process parameters.</w:t>
      </w:r>
    </w:p>
    <w:p w14:paraId="652F1357" w14:textId="142D42EC"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The research proposed by [</w:t>
      </w:r>
      <w:r w:rsidR="001334D3" w:rsidRPr="00843B7E">
        <w:rPr>
          <w:rFonts w:ascii="Arial" w:hAnsi="Arial" w:cs="Arial"/>
          <w:sz w:val="24"/>
          <w:szCs w:val="24"/>
          <w:lang w:val="en-US"/>
        </w:rPr>
        <w:t>1</w:t>
      </w:r>
      <w:r w:rsidR="001334D3">
        <w:rPr>
          <w:rFonts w:ascii="Arial" w:hAnsi="Arial" w:cs="Arial"/>
          <w:sz w:val="24"/>
          <w:szCs w:val="24"/>
          <w:lang w:val="en-US"/>
        </w:rPr>
        <w:t>8</w:t>
      </w:r>
      <w:r w:rsidRPr="00843B7E">
        <w:rPr>
          <w:rFonts w:ascii="Arial" w:hAnsi="Arial" w:cs="Arial"/>
          <w:sz w:val="24"/>
          <w:szCs w:val="24"/>
          <w:lang w:val="en-US"/>
        </w:rPr>
        <w:t xml:space="preserve">] investigates the effects that the tool coating can have on part </w:t>
      </w:r>
      <w:proofErr w:type="spellStart"/>
      <w:r w:rsidRPr="00843B7E">
        <w:rPr>
          <w:rFonts w:ascii="Arial" w:hAnsi="Arial" w:cs="Arial"/>
          <w:sz w:val="24"/>
          <w:szCs w:val="24"/>
          <w:lang w:val="en-US"/>
        </w:rPr>
        <w:t>demoulding</w:t>
      </w:r>
      <w:proofErr w:type="spellEnd"/>
      <w:r w:rsidRPr="00843B7E">
        <w:rPr>
          <w:rFonts w:ascii="Arial" w:hAnsi="Arial" w:cs="Arial"/>
          <w:sz w:val="24"/>
          <w:szCs w:val="24"/>
          <w:lang w:val="en-US"/>
        </w:rPr>
        <w:t xml:space="preserve"> in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One method that can be used for improving the wear resistance of tool surfaces is to apply surface treatments. Taguchi L9 orthogonal array (OA) was employed (four factors at three levels) to ensure that the experimental results were representative of the considered processing window. Based on the experimental results, an analysis of variance (ANOVA) was performed in order to assess the contribution of each processing parameter to the resulting </w:t>
      </w:r>
      <w:proofErr w:type="spellStart"/>
      <w:r w:rsidRPr="00843B7E">
        <w:rPr>
          <w:rFonts w:ascii="Arial" w:hAnsi="Arial" w:cs="Arial"/>
          <w:sz w:val="24"/>
          <w:szCs w:val="24"/>
          <w:lang w:val="en-US"/>
        </w:rPr>
        <w:t>demoulding</w:t>
      </w:r>
      <w:proofErr w:type="spellEnd"/>
      <w:r w:rsidRPr="00843B7E">
        <w:rPr>
          <w:rFonts w:ascii="Arial" w:hAnsi="Arial" w:cs="Arial"/>
          <w:sz w:val="24"/>
          <w:szCs w:val="24"/>
          <w:lang w:val="en-US"/>
        </w:rPr>
        <w:t xml:space="preserve"> </w:t>
      </w:r>
      <w:proofErr w:type="spellStart"/>
      <w:r w:rsidRPr="00843B7E">
        <w:rPr>
          <w:rFonts w:ascii="Arial" w:hAnsi="Arial" w:cs="Arial"/>
          <w:sz w:val="24"/>
          <w:szCs w:val="24"/>
          <w:lang w:val="en-US"/>
        </w:rPr>
        <w:t>behaviour</w:t>
      </w:r>
      <w:proofErr w:type="spellEnd"/>
      <w:r w:rsidRPr="00843B7E">
        <w:rPr>
          <w:rFonts w:ascii="Arial" w:hAnsi="Arial" w:cs="Arial"/>
          <w:sz w:val="24"/>
          <w:szCs w:val="24"/>
          <w:lang w:val="en-US"/>
        </w:rPr>
        <w:t>.</w:t>
      </w:r>
    </w:p>
    <w:p w14:paraId="5A05CD97" w14:textId="276D16C0"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Shen et al [</w:t>
      </w:r>
      <w:r w:rsidR="001334D3" w:rsidRPr="00843B7E">
        <w:rPr>
          <w:rFonts w:ascii="Arial" w:hAnsi="Arial" w:cs="Arial"/>
          <w:sz w:val="24"/>
          <w:szCs w:val="24"/>
          <w:lang w:val="en-US"/>
        </w:rPr>
        <w:t>1</w:t>
      </w:r>
      <w:r w:rsidR="001334D3">
        <w:rPr>
          <w:rFonts w:ascii="Arial" w:hAnsi="Arial" w:cs="Arial"/>
          <w:sz w:val="24"/>
          <w:szCs w:val="24"/>
          <w:lang w:val="en-US"/>
        </w:rPr>
        <w:t>9</w:t>
      </w:r>
      <w:r w:rsidRPr="00843B7E">
        <w:rPr>
          <w:rFonts w:ascii="Arial" w:hAnsi="Arial" w:cs="Arial"/>
          <w:sz w:val="24"/>
          <w:szCs w:val="24"/>
          <w:lang w:val="en-US"/>
        </w:rPr>
        <w:t xml:space="preserve">] implemented a general experimental approach to achieve a rapid cavity filled stage and reduce shrinkage. The optimal parameters for the thin-wall microinjection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are found, namely the injection speed, injection pressure and </w:t>
      </w:r>
      <w:proofErr w:type="spellStart"/>
      <w:r w:rsidRPr="00843B7E">
        <w:rPr>
          <w:rFonts w:ascii="Arial" w:hAnsi="Arial" w:cs="Arial"/>
          <w:sz w:val="24"/>
          <w:szCs w:val="24"/>
          <w:lang w:val="en-US"/>
        </w:rPr>
        <w:t>mould</w:t>
      </w:r>
      <w:proofErr w:type="spellEnd"/>
      <w:r w:rsidRPr="00843B7E">
        <w:rPr>
          <w:rFonts w:ascii="Arial" w:hAnsi="Arial" w:cs="Arial"/>
          <w:sz w:val="24"/>
          <w:szCs w:val="24"/>
          <w:lang w:val="en-US"/>
        </w:rPr>
        <w:t xml:space="preserve"> temperature, which can achieve a rapid cavity filled stage and reduce shrinkage effects. </w:t>
      </w:r>
    </w:p>
    <w:p w14:paraId="2BAD03A8" w14:textId="1F0E9460"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 xml:space="preserve">In </w:t>
      </w:r>
      <w:proofErr w:type="spellStart"/>
      <w:r w:rsidRPr="00843B7E">
        <w:rPr>
          <w:rFonts w:ascii="Arial" w:hAnsi="Arial" w:cs="Arial"/>
          <w:sz w:val="24"/>
          <w:szCs w:val="24"/>
          <w:lang w:val="en-US"/>
        </w:rPr>
        <w:t>Chien</w:t>
      </w:r>
      <w:proofErr w:type="spellEnd"/>
      <w:r w:rsidRPr="00843B7E">
        <w:rPr>
          <w:rFonts w:ascii="Arial" w:hAnsi="Arial" w:cs="Arial"/>
          <w:sz w:val="24"/>
          <w:szCs w:val="24"/>
          <w:lang w:val="en-US"/>
        </w:rPr>
        <w:t xml:space="preserve"> et al [</w:t>
      </w:r>
      <w:r w:rsidR="001334D3">
        <w:rPr>
          <w:rFonts w:ascii="Arial" w:hAnsi="Arial" w:cs="Arial"/>
          <w:sz w:val="24"/>
          <w:szCs w:val="24"/>
          <w:lang w:val="en-US"/>
        </w:rPr>
        <w:t>20</w:t>
      </w:r>
      <w:r w:rsidRPr="00843B7E">
        <w:rPr>
          <w:rFonts w:ascii="Arial" w:hAnsi="Arial" w:cs="Arial"/>
          <w:sz w:val="24"/>
          <w:szCs w:val="24"/>
          <w:lang w:val="en-US"/>
        </w:rPr>
        <w:t>], a set of systematic experiments was conducted to examine the effects of process parameters on the replication accuracy of microchannels. They found that the accuracies of the imprint width and depth increased with increasing mold temperature, melt temperature, injection velocity and packing pressure within regular processing window.</w:t>
      </w:r>
    </w:p>
    <w:p w14:paraId="277209CB" w14:textId="0D5EEB70" w:rsidR="00843B7E" w:rsidRPr="00843B7E" w:rsidRDefault="00843B7E" w:rsidP="00843B7E">
      <w:pPr>
        <w:spacing w:after="0" w:line="240" w:lineRule="auto"/>
        <w:ind w:left="2058" w:right="1922"/>
        <w:jc w:val="both"/>
        <w:rPr>
          <w:rFonts w:ascii="Arial" w:hAnsi="Arial" w:cs="Arial"/>
          <w:sz w:val="24"/>
          <w:szCs w:val="24"/>
          <w:lang w:val="en-US"/>
        </w:rPr>
      </w:pPr>
      <w:proofErr w:type="spellStart"/>
      <w:r w:rsidRPr="00843B7E">
        <w:rPr>
          <w:rFonts w:ascii="Arial" w:hAnsi="Arial" w:cs="Arial"/>
          <w:sz w:val="24"/>
          <w:szCs w:val="24"/>
          <w:lang w:val="en-US"/>
        </w:rPr>
        <w:t>Annichiarico</w:t>
      </w:r>
      <w:proofErr w:type="spellEnd"/>
      <w:r w:rsidRPr="00843B7E">
        <w:rPr>
          <w:rFonts w:ascii="Arial" w:hAnsi="Arial" w:cs="Arial"/>
          <w:sz w:val="24"/>
          <w:szCs w:val="24"/>
          <w:lang w:val="en-US"/>
        </w:rPr>
        <w:t xml:space="preserve"> et al. [</w:t>
      </w:r>
      <w:r w:rsidR="001334D3" w:rsidRPr="00843B7E">
        <w:rPr>
          <w:rFonts w:ascii="Arial" w:hAnsi="Arial" w:cs="Arial"/>
          <w:sz w:val="24"/>
          <w:szCs w:val="24"/>
          <w:lang w:val="en-US"/>
        </w:rPr>
        <w:t>2</w:t>
      </w:r>
      <w:r w:rsidR="001334D3">
        <w:rPr>
          <w:rFonts w:ascii="Arial" w:hAnsi="Arial" w:cs="Arial"/>
          <w:sz w:val="24"/>
          <w:szCs w:val="24"/>
          <w:lang w:val="en-US"/>
        </w:rPr>
        <w:t>1</w:t>
      </w:r>
      <w:r w:rsidRPr="00843B7E">
        <w:rPr>
          <w:rFonts w:ascii="Arial" w:hAnsi="Arial" w:cs="Arial"/>
          <w:sz w:val="24"/>
          <w:szCs w:val="24"/>
          <w:lang w:val="en-US"/>
        </w:rPr>
        <w:t xml:space="preserve">] provide a method for measuring shrinkage in micro injection </w:t>
      </w:r>
      <w:proofErr w:type="spellStart"/>
      <w:r w:rsidRPr="00843B7E">
        <w:rPr>
          <w:rFonts w:ascii="Arial" w:hAnsi="Arial" w:cs="Arial"/>
          <w:sz w:val="24"/>
          <w:szCs w:val="24"/>
          <w:lang w:val="en-US"/>
        </w:rPr>
        <w:t>moulded</w:t>
      </w:r>
      <w:proofErr w:type="spellEnd"/>
      <w:r w:rsidRPr="00843B7E">
        <w:rPr>
          <w:rFonts w:ascii="Arial" w:hAnsi="Arial" w:cs="Arial"/>
          <w:sz w:val="24"/>
          <w:szCs w:val="24"/>
          <w:lang w:val="en-US"/>
        </w:rPr>
        <w:t xml:space="preserve"> (m-IM) parts. Clear differences in shrinkage between parallel and normal to the flow direction were found. Furthermore, differences between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post-</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and total shrinkage were observed. </w:t>
      </w:r>
      <w:proofErr w:type="spellStart"/>
      <w:r w:rsidRPr="00843B7E">
        <w:rPr>
          <w:rFonts w:ascii="Arial" w:hAnsi="Arial" w:cs="Arial"/>
          <w:sz w:val="24"/>
          <w:szCs w:val="24"/>
          <w:lang w:val="en-US"/>
        </w:rPr>
        <w:t>Mould</w:t>
      </w:r>
      <w:proofErr w:type="spellEnd"/>
      <w:r w:rsidRPr="00843B7E">
        <w:rPr>
          <w:rFonts w:ascii="Arial" w:hAnsi="Arial" w:cs="Arial"/>
          <w:sz w:val="24"/>
          <w:szCs w:val="24"/>
          <w:lang w:val="en-US"/>
        </w:rPr>
        <w:t xml:space="preserve"> temperature affected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shrinkage both parallel and normal to the flow but the direction of the effect was different. For post-</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shrinkage, only shrinkage normal to the flow was affected by factors investigated in this study: a combination of holding time and </w:t>
      </w:r>
      <w:proofErr w:type="spellStart"/>
      <w:r w:rsidRPr="00843B7E">
        <w:rPr>
          <w:rFonts w:ascii="Arial" w:hAnsi="Arial" w:cs="Arial"/>
          <w:sz w:val="24"/>
          <w:szCs w:val="24"/>
          <w:lang w:val="en-US"/>
        </w:rPr>
        <w:t>mould</w:t>
      </w:r>
      <w:proofErr w:type="spellEnd"/>
      <w:r w:rsidRPr="00843B7E">
        <w:rPr>
          <w:rFonts w:ascii="Arial" w:hAnsi="Arial" w:cs="Arial"/>
          <w:sz w:val="24"/>
          <w:szCs w:val="24"/>
          <w:lang w:val="en-US"/>
        </w:rPr>
        <w:t xml:space="preserve"> temperature. However, for total shrinkage, only the shrinkage parallel to the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direction was affected by three factors and two combinations of factors. No statistically significant effects were observed for total shrinkage normal to the flow, and post-</w:t>
      </w:r>
      <w:proofErr w:type="spellStart"/>
      <w:r w:rsidRPr="00843B7E">
        <w:rPr>
          <w:rFonts w:ascii="Arial" w:hAnsi="Arial" w:cs="Arial"/>
          <w:sz w:val="24"/>
          <w:szCs w:val="24"/>
          <w:lang w:val="en-US"/>
        </w:rPr>
        <w:t>mould</w:t>
      </w:r>
      <w:proofErr w:type="spellEnd"/>
      <w:r w:rsidRPr="00843B7E">
        <w:rPr>
          <w:rFonts w:ascii="Arial" w:hAnsi="Arial" w:cs="Arial"/>
          <w:sz w:val="24"/>
          <w:szCs w:val="24"/>
          <w:lang w:val="en-US"/>
        </w:rPr>
        <w:t xml:space="preserve"> shrinkage parallel to the flow.</w:t>
      </w:r>
    </w:p>
    <w:p w14:paraId="5CEE6857" w14:textId="0D7AE2E2" w:rsidR="00843B7E" w:rsidRPr="00843B7E" w:rsidRDefault="00843B7E" w:rsidP="00843B7E">
      <w:pPr>
        <w:spacing w:after="0" w:line="240" w:lineRule="auto"/>
        <w:ind w:left="2058" w:right="1922"/>
        <w:jc w:val="both"/>
        <w:rPr>
          <w:rFonts w:ascii="Arial" w:hAnsi="Arial" w:cs="Arial"/>
          <w:sz w:val="24"/>
          <w:szCs w:val="24"/>
          <w:lang w:val="en-US"/>
        </w:rPr>
      </w:pPr>
      <w:proofErr w:type="spellStart"/>
      <w:r w:rsidRPr="00843B7E">
        <w:rPr>
          <w:rFonts w:ascii="Arial" w:hAnsi="Arial" w:cs="Arial"/>
          <w:sz w:val="24"/>
          <w:szCs w:val="24"/>
          <w:lang w:val="en-US"/>
        </w:rPr>
        <w:t>Baruffi</w:t>
      </w:r>
      <w:proofErr w:type="spellEnd"/>
      <w:r w:rsidRPr="00843B7E">
        <w:rPr>
          <w:rFonts w:ascii="Arial" w:hAnsi="Arial" w:cs="Arial"/>
          <w:sz w:val="24"/>
          <w:szCs w:val="24"/>
          <w:lang w:val="en-US"/>
        </w:rPr>
        <w:t xml:space="preserve"> et al. [</w:t>
      </w:r>
      <w:r w:rsidR="001334D3" w:rsidRPr="00843B7E">
        <w:rPr>
          <w:rFonts w:ascii="Arial" w:hAnsi="Arial" w:cs="Arial"/>
          <w:sz w:val="24"/>
          <w:szCs w:val="24"/>
          <w:lang w:val="en-US"/>
        </w:rPr>
        <w:t>2</w:t>
      </w:r>
      <w:r w:rsidR="001334D3">
        <w:rPr>
          <w:rFonts w:ascii="Arial" w:hAnsi="Arial" w:cs="Arial"/>
          <w:sz w:val="24"/>
          <w:szCs w:val="24"/>
          <w:lang w:val="en-US"/>
        </w:rPr>
        <w:t>2</w:t>
      </w:r>
      <w:r w:rsidRPr="00843B7E">
        <w:rPr>
          <w:rFonts w:ascii="Arial" w:hAnsi="Arial" w:cs="Arial"/>
          <w:sz w:val="24"/>
          <w:szCs w:val="24"/>
          <w:lang w:val="en-US"/>
        </w:rPr>
        <w:t>] proposed a methodology to predict flash formation at micro level. The approach was based on a set-up of simulation model so that small extensions of the model in areas where, previously by experimental trials, it was observed flash. The simulation was compared with experimental DoE plan using a focus variation microscope and the results are an overestimate of flash for the model compared to the experimental trials while the process parameters were well predicted by the numerical model.</w:t>
      </w:r>
    </w:p>
    <w:p w14:paraId="4125C944"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 xml:space="preserve">In Table 3.2 is reported a review comparison related to the different approaches used to identify and minimize some of the typical defects of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process.</w:t>
      </w:r>
    </w:p>
    <w:p w14:paraId="4D138CAC" w14:textId="5D63E4A2" w:rsidR="001523C9"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 xml:space="preserve">What emerges from this analysis of the state of the art regarding the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is that this process </w:t>
      </w:r>
      <w:r w:rsidR="00EB2320">
        <w:rPr>
          <w:rFonts w:ascii="Arial" w:hAnsi="Arial" w:cs="Arial"/>
          <w:sz w:val="24"/>
          <w:szCs w:val="24"/>
          <w:lang w:val="en-US"/>
        </w:rPr>
        <w:t xml:space="preserve">has been </w:t>
      </w:r>
      <w:r w:rsidR="00583022">
        <w:rPr>
          <w:rFonts w:ascii="Arial" w:hAnsi="Arial" w:cs="Arial"/>
          <w:sz w:val="24"/>
          <w:szCs w:val="24"/>
          <w:lang w:val="en-US"/>
        </w:rPr>
        <w:t xml:space="preserve">extensively investigated </w:t>
      </w:r>
      <w:r w:rsidRPr="00843B7E">
        <w:rPr>
          <w:rFonts w:ascii="Arial" w:hAnsi="Arial" w:cs="Arial"/>
          <w:sz w:val="24"/>
          <w:szCs w:val="24"/>
          <w:lang w:val="en-US"/>
        </w:rPr>
        <w:t>from the scientific point of view</w:t>
      </w:r>
      <w:r w:rsidR="00583022">
        <w:rPr>
          <w:rFonts w:ascii="Arial" w:hAnsi="Arial" w:cs="Arial"/>
          <w:sz w:val="24"/>
          <w:szCs w:val="24"/>
          <w:lang w:val="en-US"/>
        </w:rPr>
        <w:t xml:space="preserve"> in the last fi</w:t>
      </w:r>
      <w:r w:rsidR="009B1A8A">
        <w:rPr>
          <w:rFonts w:ascii="Arial" w:hAnsi="Arial" w:cs="Arial"/>
          <w:sz w:val="24"/>
          <w:szCs w:val="24"/>
          <w:lang w:val="en-US"/>
        </w:rPr>
        <w:t>ft</w:t>
      </w:r>
      <w:r w:rsidR="00583022">
        <w:rPr>
          <w:rFonts w:ascii="Arial" w:hAnsi="Arial" w:cs="Arial"/>
          <w:sz w:val="24"/>
          <w:szCs w:val="24"/>
          <w:lang w:val="en-US"/>
        </w:rPr>
        <w:t>een years</w:t>
      </w:r>
      <w:r w:rsidRPr="00843B7E">
        <w:rPr>
          <w:rFonts w:ascii="Arial" w:hAnsi="Arial" w:cs="Arial"/>
          <w:sz w:val="24"/>
          <w:szCs w:val="24"/>
          <w:lang w:val="en-US"/>
        </w:rPr>
        <w:t xml:space="preserve">. The researchers are still evaluating the influence of the process </w:t>
      </w:r>
      <w:r w:rsidRPr="00843B7E">
        <w:rPr>
          <w:rFonts w:ascii="Arial" w:hAnsi="Arial" w:cs="Arial"/>
          <w:sz w:val="24"/>
          <w:szCs w:val="24"/>
          <w:lang w:val="en-US"/>
        </w:rPr>
        <w:lastRenderedPageBreak/>
        <w:t xml:space="preserve">parameters on process characteristics and defects, identifying possible models </w:t>
      </w:r>
      <w:r w:rsidR="00583022">
        <w:rPr>
          <w:rFonts w:ascii="Arial" w:hAnsi="Arial" w:cs="Arial"/>
          <w:sz w:val="24"/>
          <w:szCs w:val="24"/>
          <w:lang w:val="en-US"/>
        </w:rPr>
        <w:t xml:space="preserve">and defining </w:t>
      </w:r>
      <w:r w:rsidR="00583022" w:rsidRPr="00583022">
        <w:rPr>
          <w:rFonts w:ascii="Arial" w:hAnsi="Arial" w:cs="Arial"/>
          <w:sz w:val="24"/>
          <w:szCs w:val="24"/>
          <w:lang w:val="en-US"/>
        </w:rPr>
        <w:t>guidelines for near-zero defect part micro manufacturing</w:t>
      </w:r>
      <w:r w:rsidRPr="00843B7E">
        <w:rPr>
          <w:rFonts w:ascii="Arial" w:hAnsi="Arial" w:cs="Arial"/>
          <w:sz w:val="24"/>
          <w:szCs w:val="24"/>
          <w:lang w:val="en-US"/>
        </w:rPr>
        <w:t xml:space="preserve">. Most of the work </w:t>
      </w:r>
      <w:proofErr w:type="spellStart"/>
      <w:r w:rsidRPr="00843B7E">
        <w:rPr>
          <w:rFonts w:ascii="Arial" w:hAnsi="Arial" w:cs="Arial"/>
          <w:sz w:val="24"/>
          <w:szCs w:val="24"/>
          <w:lang w:val="en-US"/>
        </w:rPr>
        <w:t>analysed</w:t>
      </w:r>
      <w:proofErr w:type="spellEnd"/>
      <w:r w:rsidRPr="00843B7E">
        <w:rPr>
          <w:rFonts w:ascii="Arial" w:hAnsi="Arial" w:cs="Arial"/>
          <w:sz w:val="24"/>
          <w:szCs w:val="24"/>
          <w:lang w:val="en-US"/>
        </w:rPr>
        <w:t xml:space="preserve"> treat the defects and their containment indirectly by observing, for example, the general quality of the component or through microscopic observations or by measuring process parameters in cavities. Only some cases report about possible interaction between two variables, one related to the process characteristics, such as part weight, and the other to some defects, such as shrinkage effect [14]</w:t>
      </w:r>
      <w:r w:rsidR="005F6630">
        <w:rPr>
          <w:rFonts w:ascii="Arial" w:hAnsi="Arial" w:cs="Arial"/>
          <w:sz w:val="24"/>
          <w:szCs w:val="24"/>
          <w:lang w:val="en-US"/>
        </w:rPr>
        <w:t xml:space="preserve"> or flash [15]</w:t>
      </w:r>
      <w:r w:rsidRPr="00843B7E">
        <w:rPr>
          <w:rFonts w:ascii="Arial" w:hAnsi="Arial" w:cs="Arial"/>
          <w:sz w:val="24"/>
          <w:szCs w:val="24"/>
          <w:lang w:val="en-US"/>
        </w:rPr>
        <w:t>.</w:t>
      </w:r>
      <w:r w:rsidR="00140E0D">
        <w:rPr>
          <w:rFonts w:ascii="Arial" w:hAnsi="Arial" w:cs="Arial"/>
          <w:sz w:val="24"/>
          <w:szCs w:val="24"/>
          <w:lang w:val="en-US"/>
        </w:rPr>
        <w:t xml:space="preserve"> </w:t>
      </w:r>
    </w:p>
    <w:p w14:paraId="4F601200" w14:textId="77777777" w:rsidR="00AB21A8" w:rsidRDefault="00473B5D" w:rsidP="00843B7E">
      <w:pPr>
        <w:spacing w:after="0" w:line="240" w:lineRule="auto"/>
        <w:ind w:left="2058" w:right="1922"/>
        <w:jc w:val="both"/>
        <w:rPr>
          <w:rFonts w:ascii="Arial" w:hAnsi="Arial" w:cs="Arial"/>
          <w:sz w:val="24"/>
          <w:szCs w:val="24"/>
          <w:lang w:val="en-GB"/>
        </w:rPr>
      </w:pPr>
      <w:r>
        <w:rPr>
          <w:rFonts w:ascii="Arial" w:hAnsi="Arial" w:cs="Arial"/>
          <w:sz w:val="24"/>
          <w:szCs w:val="24"/>
          <w:lang w:val="en-GB"/>
        </w:rPr>
        <w:t xml:space="preserve">According to the analysis reported, the idea is that the micro injection moulding </w:t>
      </w:r>
      <w:r w:rsidRPr="00473B5D">
        <w:rPr>
          <w:rFonts w:ascii="Arial" w:hAnsi="Arial" w:cs="Arial"/>
          <w:sz w:val="24"/>
          <w:szCs w:val="24"/>
          <w:lang w:val="en-GB"/>
        </w:rPr>
        <w:t xml:space="preserve">can be considered a process </w:t>
      </w:r>
      <w:r w:rsidR="00DB4A08">
        <w:rPr>
          <w:rFonts w:ascii="Arial" w:hAnsi="Arial" w:cs="Arial"/>
          <w:sz w:val="24"/>
          <w:szCs w:val="24"/>
          <w:lang w:val="en-GB"/>
        </w:rPr>
        <w:t>ready for</w:t>
      </w:r>
      <w:r w:rsidRPr="00473B5D">
        <w:rPr>
          <w:rFonts w:ascii="Arial" w:hAnsi="Arial" w:cs="Arial"/>
          <w:sz w:val="24"/>
          <w:szCs w:val="24"/>
          <w:lang w:val="en-GB"/>
        </w:rPr>
        <w:t xml:space="preserve"> the industrial</w:t>
      </w:r>
      <w:r>
        <w:rPr>
          <w:rFonts w:ascii="Arial" w:hAnsi="Arial" w:cs="Arial"/>
          <w:sz w:val="24"/>
          <w:szCs w:val="24"/>
          <w:lang w:val="en-GB"/>
        </w:rPr>
        <w:t xml:space="preserve"> world, and in fact the </w:t>
      </w:r>
      <w:r w:rsidRPr="00473B5D">
        <w:rPr>
          <w:rFonts w:ascii="Arial" w:hAnsi="Arial" w:cs="Arial"/>
          <w:sz w:val="24"/>
          <w:szCs w:val="24"/>
          <w:lang w:val="en-GB"/>
        </w:rPr>
        <w:t xml:space="preserve">micro injection </w:t>
      </w:r>
      <w:proofErr w:type="spellStart"/>
      <w:r w:rsidRPr="00473B5D">
        <w:rPr>
          <w:rFonts w:ascii="Arial" w:hAnsi="Arial" w:cs="Arial"/>
          <w:sz w:val="24"/>
          <w:szCs w:val="24"/>
          <w:lang w:val="en-GB"/>
        </w:rPr>
        <w:t>molding</w:t>
      </w:r>
      <w:proofErr w:type="spellEnd"/>
      <w:r w:rsidRPr="00473B5D">
        <w:rPr>
          <w:rFonts w:ascii="Arial" w:hAnsi="Arial" w:cs="Arial"/>
          <w:sz w:val="24"/>
          <w:szCs w:val="24"/>
          <w:lang w:val="en-GB"/>
        </w:rPr>
        <w:t xml:space="preserve"> machine market size is estimated to</w:t>
      </w:r>
      <w:r>
        <w:rPr>
          <w:rFonts w:ascii="Arial" w:hAnsi="Arial" w:cs="Arial"/>
          <w:sz w:val="24"/>
          <w:szCs w:val="24"/>
          <w:lang w:val="en-GB"/>
        </w:rPr>
        <w:t xml:space="preserve"> growth of 9.8% between 2021 and 2026</w:t>
      </w:r>
      <w:r w:rsidR="00DB4A08">
        <w:rPr>
          <w:rFonts w:ascii="Arial" w:hAnsi="Arial" w:cs="Arial"/>
          <w:sz w:val="24"/>
          <w:szCs w:val="24"/>
          <w:lang w:val="en-GB"/>
        </w:rPr>
        <w:t xml:space="preserve"> [23]</w:t>
      </w:r>
      <w:r>
        <w:rPr>
          <w:rFonts w:ascii="Arial" w:hAnsi="Arial" w:cs="Arial"/>
          <w:sz w:val="24"/>
          <w:szCs w:val="24"/>
          <w:lang w:val="en-GB"/>
        </w:rPr>
        <w:t>. Medical filed is estimated to be the largest application of the micro injection moulding market in the ne</w:t>
      </w:r>
      <w:r w:rsidR="00DB4A08">
        <w:rPr>
          <w:rFonts w:ascii="Arial" w:hAnsi="Arial" w:cs="Arial"/>
          <w:sz w:val="24"/>
          <w:szCs w:val="24"/>
          <w:lang w:val="en-GB"/>
        </w:rPr>
        <w:t>xt</w:t>
      </w:r>
      <w:r>
        <w:rPr>
          <w:rFonts w:ascii="Arial" w:hAnsi="Arial" w:cs="Arial"/>
          <w:sz w:val="24"/>
          <w:szCs w:val="24"/>
          <w:lang w:val="en-GB"/>
        </w:rPr>
        <w:t xml:space="preserve"> years, and this </w:t>
      </w:r>
      <w:proofErr w:type="gramStart"/>
      <w:r>
        <w:rPr>
          <w:rFonts w:ascii="Arial" w:hAnsi="Arial" w:cs="Arial"/>
          <w:sz w:val="24"/>
          <w:szCs w:val="24"/>
          <w:lang w:val="en-GB"/>
        </w:rPr>
        <w:t>is in agreement</w:t>
      </w:r>
      <w:proofErr w:type="gramEnd"/>
      <w:r>
        <w:rPr>
          <w:rFonts w:ascii="Arial" w:hAnsi="Arial" w:cs="Arial"/>
          <w:sz w:val="24"/>
          <w:szCs w:val="24"/>
          <w:lang w:val="en-GB"/>
        </w:rPr>
        <w:t xml:space="preserve"> with the large scientific interest in biomedical and microfluidic geometries</w:t>
      </w:r>
      <w:r w:rsidR="00DB4A08">
        <w:rPr>
          <w:rFonts w:ascii="Arial" w:hAnsi="Arial" w:cs="Arial"/>
          <w:sz w:val="24"/>
          <w:szCs w:val="24"/>
          <w:lang w:val="en-GB"/>
        </w:rPr>
        <w:t>, as</w:t>
      </w:r>
      <w:r>
        <w:rPr>
          <w:rFonts w:ascii="Arial" w:hAnsi="Arial" w:cs="Arial"/>
          <w:sz w:val="24"/>
          <w:szCs w:val="24"/>
          <w:lang w:val="en-GB"/>
        </w:rPr>
        <w:t xml:space="preserve"> seen in the previous chapter.</w:t>
      </w:r>
      <w:r w:rsidR="008D6075">
        <w:rPr>
          <w:rFonts w:ascii="Arial" w:hAnsi="Arial" w:cs="Arial"/>
          <w:sz w:val="24"/>
          <w:szCs w:val="24"/>
          <w:lang w:val="en-GB"/>
        </w:rPr>
        <w:t xml:space="preserve"> </w:t>
      </w:r>
      <w:r w:rsidR="008D6075" w:rsidRPr="008D6075">
        <w:rPr>
          <w:rFonts w:ascii="Arial" w:hAnsi="Arial" w:cs="Arial"/>
          <w:sz w:val="24"/>
          <w:szCs w:val="24"/>
          <w:lang w:val="en-GB"/>
        </w:rPr>
        <w:t xml:space="preserve">However, despite these strong process developments, a level of automation and quality control comparable to that achieved by </w:t>
      </w:r>
      <w:r w:rsidR="008D6075">
        <w:rPr>
          <w:rFonts w:ascii="Arial" w:hAnsi="Arial" w:cs="Arial"/>
          <w:sz w:val="24"/>
          <w:szCs w:val="24"/>
          <w:lang w:val="en-GB"/>
        </w:rPr>
        <w:t>standard</w:t>
      </w:r>
      <w:r w:rsidR="008D6075" w:rsidRPr="008D6075">
        <w:rPr>
          <w:rFonts w:ascii="Arial" w:hAnsi="Arial" w:cs="Arial"/>
          <w:sz w:val="24"/>
          <w:szCs w:val="24"/>
          <w:lang w:val="en-GB"/>
        </w:rPr>
        <w:t xml:space="preserve"> </w:t>
      </w:r>
      <w:r w:rsidR="008D6075">
        <w:rPr>
          <w:rFonts w:ascii="Arial" w:hAnsi="Arial" w:cs="Arial"/>
          <w:sz w:val="24"/>
          <w:szCs w:val="24"/>
          <w:lang w:val="en-GB"/>
        </w:rPr>
        <w:t xml:space="preserve">injection </w:t>
      </w:r>
      <w:proofErr w:type="spellStart"/>
      <w:r w:rsidR="008D6075" w:rsidRPr="008D6075">
        <w:rPr>
          <w:rFonts w:ascii="Arial" w:hAnsi="Arial" w:cs="Arial"/>
          <w:sz w:val="24"/>
          <w:szCs w:val="24"/>
          <w:lang w:val="en-GB"/>
        </w:rPr>
        <w:t>molding</w:t>
      </w:r>
      <w:proofErr w:type="spellEnd"/>
      <w:r w:rsidR="008D6075" w:rsidRPr="008D6075">
        <w:rPr>
          <w:rFonts w:ascii="Arial" w:hAnsi="Arial" w:cs="Arial"/>
          <w:sz w:val="24"/>
          <w:szCs w:val="24"/>
          <w:lang w:val="en-GB"/>
        </w:rPr>
        <w:t xml:space="preserve"> is still far away and requires further research. </w:t>
      </w:r>
    </w:p>
    <w:p w14:paraId="46A59057" w14:textId="490DF52D" w:rsidR="00473B5D" w:rsidRPr="00843B7E" w:rsidRDefault="008D6075" w:rsidP="00843B7E">
      <w:pPr>
        <w:spacing w:after="0" w:line="240" w:lineRule="auto"/>
        <w:ind w:left="2058" w:right="1922"/>
        <w:jc w:val="both"/>
        <w:rPr>
          <w:rFonts w:ascii="Arial" w:hAnsi="Arial" w:cs="Arial"/>
          <w:sz w:val="24"/>
          <w:szCs w:val="24"/>
          <w:lang w:val="en-GB"/>
        </w:rPr>
      </w:pPr>
      <w:r w:rsidRPr="008D6075">
        <w:rPr>
          <w:rFonts w:ascii="Arial" w:hAnsi="Arial" w:cs="Arial"/>
          <w:sz w:val="24"/>
          <w:szCs w:val="24"/>
          <w:lang w:val="en-GB"/>
        </w:rPr>
        <w:t xml:space="preserve">While some significant progress has been </w:t>
      </w:r>
      <w:proofErr w:type="spellStart"/>
      <w:r w:rsidR="00AB21A8">
        <w:rPr>
          <w:rFonts w:ascii="Arial" w:hAnsi="Arial" w:cs="Arial"/>
          <w:sz w:val="24"/>
          <w:szCs w:val="24"/>
          <w:lang w:val="en-GB"/>
        </w:rPr>
        <w:t>achived</w:t>
      </w:r>
      <w:proofErr w:type="spellEnd"/>
      <w:r w:rsidRPr="008D6075">
        <w:rPr>
          <w:rFonts w:ascii="Arial" w:hAnsi="Arial" w:cs="Arial"/>
          <w:sz w:val="24"/>
          <w:szCs w:val="24"/>
          <w:lang w:val="en-GB"/>
        </w:rPr>
        <w:t xml:space="preserve"> in building models for inline and real-time process control</w:t>
      </w:r>
      <w:r w:rsidR="00E006D5">
        <w:rPr>
          <w:rFonts w:ascii="Arial" w:hAnsi="Arial" w:cs="Arial"/>
          <w:sz w:val="24"/>
          <w:szCs w:val="24"/>
          <w:lang w:val="en-GB"/>
        </w:rPr>
        <w:t xml:space="preserve"> [24-26]</w:t>
      </w:r>
      <w:r w:rsidRPr="008D6075">
        <w:rPr>
          <w:rFonts w:ascii="Arial" w:hAnsi="Arial" w:cs="Arial"/>
          <w:sz w:val="24"/>
          <w:szCs w:val="24"/>
          <w:lang w:val="en-GB"/>
        </w:rPr>
        <w:t>, the complexity of implementing cavity sensors for process control in a mo</w:t>
      </w:r>
      <w:r w:rsidR="00AB21A8">
        <w:rPr>
          <w:rFonts w:ascii="Arial" w:hAnsi="Arial" w:cs="Arial"/>
          <w:sz w:val="24"/>
          <w:szCs w:val="24"/>
          <w:lang w:val="en-GB"/>
        </w:rPr>
        <w:t>u</w:t>
      </w:r>
      <w:r w:rsidRPr="008D6075">
        <w:rPr>
          <w:rFonts w:ascii="Arial" w:hAnsi="Arial" w:cs="Arial"/>
          <w:sz w:val="24"/>
          <w:szCs w:val="24"/>
          <w:lang w:val="en-GB"/>
        </w:rPr>
        <w:t>ld</w:t>
      </w:r>
      <w:r w:rsidR="00AB21A8">
        <w:rPr>
          <w:rFonts w:ascii="Arial" w:hAnsi="Arial" w:cs="Arial"/>
          <w:sz w:val="24"/>
          <w:szCs w:val="24"/>
          <w:lang w:val="en-GB"/>
        </w:rPr>
        <w:t xml:space="preserve"> for micro</w:t>
      </w:r>
      <w:r w:rsidRPr="008D6075">
        <w:rPr>
          <w:rFonts w:ascii="Arial" w:hAnsi="Arial" w:cs="Arial"/>
          <w:sz w:val="24"/>
          <w:szCs w:val="24"/>
          <w:lang w:val="en-GB"/>
        </w:rPr>
        <w:t xml:space="preserve">,  or an online vision system for quality control, limit the full industrial development of the process that is still very linked to the sensitivity of the operator and the experience made in the field rather than to the implementation of methodologies and procedures developed by the scientific world. </w:t>
      </w:r>
      <w:r w:rsidR="00AB21A8">
        <w:rPr>
          <w:rFonts w:ascii="Arial" w:hAnsi="Arial" w:cs="Arial"/>
          <w:sz w:val="24"/>
          <w:szCs w:val="24"/>
          <w:lang w:val="en-GB"/>
        </w:rPr>
        <w:t>It</w:t>
      </w:r>
      <w:r w:rsidRPr="008D6075">
        <w:rPr>
          <w:rFonts w:ascii="Arial" w:hAnsi="Arial" w:cs="Arial"/>
          <w:sz w:val="24"/>
          <w:szCs w:val="24"/>
          <w:lang w:val="en-GB"/>
        </w:rPr>
        <w:t xml:space="preserve"> seems</w:t>
      </w:r>
      <w:r w:rsidR="00AB21A8">
        <w:rPr>
          <w:rFonts w:ascii="Arial" w:hAnsi="Arial" w:cs="Arial"/>
          <w:sz w:val="24"/>
          <w:szCs w:val="24"/>
          <w:lang w:val="en-GB"/>
        </w:rPr>
        <w:t xml:space="preserve"> necessary</w:t>
      </w:r>
      <w:r w:rsidRPr="008D6075">
        <w:rPr>
          <w:rFonts w:ascii="Arial" w:hAnsi="Arial" w:cs="Arial"/>
          <w:sz w:val="24"/>
          <w:szCs w:val="24"/>
          <w:lang w:val="en-GB"/>
        </w:rPr>
        <w:t xml:space="preserve"> to </w:t>
      </w:r>
      <w:proofErr w:type="spellStart"/>
      <w:r w:rsidR="00AB21A8">
        <w:rPr>
          <w:rFonts w:ascii="Arial" w:hAnsi="Arial" w:cs="Arial"/>
          <w:sz w:val="24"/>
          <w:szCs w:val="24"/>
          <w:lang w:val="en-GB"/>
        </w:rPr>
        <w:t>futher</w:t>
      </w:r>
      <w:proofErr w:type="spellEnd"/>
      <w:r w:rsidR="00AB21A8">
        <w:rPr>
          <w:rFonts w:ascii="Arial" w:hAnsi="Arial" w:cs="Arial"/>
          <w:sz w:val="24"/>
          <w:szCs w:val="24"/>
          <w:lang w:val="en-GB"/>
        </w:rPr>
        <w:t xml:space="preserve"> </w:t>
      </w:r>
      <w:r w:rsidRPr="008D6075">
        <w:rPr>
          <w:rFonts w:ascii="Arial" w:hAnsi="Arial" w:cs="Arial"/>
          <w:sz w:val="24"/>
          <w:szCs w:val="24"/>
          <w:lang w:val="en-GB"/>
        </w:rPr>
        <w:t xml:space="preserve">contribute to the </w:t>
      </w:r>
      <w:r w:rsidR="00AB21A8">
        <w:rPr>
          <w:rFonts w:ascii="Arial" w:hAnsi="Arial" w:cs="Arial"/>
          <w:sz w:val="24"/>
          <w:szCs w:val="24"/>
          <w:lang w:val="en-GB"/>
        </w:rPr>
        <w:t xml:space="preserve">process </w:t>
      </w:r>
      <w:r w:rsidRPr="008D6075">
        <w:rPr>
          <w:rFonts w:ascii="Arial" w:hAnsi="Arial" w:cs="Arial"/>
          <w:sz w:val="24"/>
          <w:szCs w:val="24"/>
          <w:lang w:val="en-GB"/>
        </w:rPr>
        <w:t xml:space="preserve">development and </w:t>
      </w:r>
      <w:r w:rsidR="00AB21A8">
        <w:rPr>
          <w:rFonts w:ascii="Arial" w:hAnsi="Arial" w:cs="Arial"/>
          <w:sz w:val="24"/>
          <w:szCs w:val="24"/>
          <w:lang w:val="en-GB"/>
        </w:rPr>
        <w:t xml:space="preserve">in particular </w:t>
      </w:r>
      <w:r w:rsidRPr="008D6075">
        <w:rPr>
          <w:rFonts w:ascii="Arial" w:hAnsi="Arial" w:cs="Arial"/>
          <w:sz w:val="24"/>
          <w:szCs w:val="24"/>
          <w:lang w:val="en-GB"/>
        </w:rPr>
        <w:t xml:space="preserve">to the </w:t>
      </w:r>
      <w:r w:rsidR="00AB21A8" w:rsidRPr="008D6075">
        <w:rPr>
          <w:rFonts w:ascii="Arial" w:hAnsi="Arial" w:cs="Arial"/>
          <w:sz w:val="24"/>
          <w:szCs w:val="24"/>
          <w:lang w:val="en-GB"/>
        </w:rPr>
        <w:t xml:space="preserve">technology </w:t>
      </w:r>
      <w:r w:rsidRPr="008D6075">
        <w:rPr>
          <w:rFonts w:ascii="Arial" w:hAnsi="Arial" w:cs="Arial"/>
          <w:sz w:val="24"/>
          <w:szCs w:val="24"/>
          <w:lang w:val="en-GB"/>
        </w:rPr>
        <w:t xml:space="preserve">transfer from the scientific world to the industrial world, focusing more on concrete industrial applications, to have a closer response to the real production needs, </w:t>
      </w:r>
      <w:r w:rsidR="00AB21A8">
        <w:rPr>
          <w:rFonts w:ascii="Arial" w:hAnsi="Arial" w:cs="Arial"/>
          <w:sz w:val="24"/>
          <w:szCs w:val="24"/>
          <w:lang w:val="en-GB"/>
        </w:rPr>
        <w:t>and</w:t>
      </w:r>
      <w:r w:rsidRPr="008D6075">
        <w:rPr>
          <w:rFonts w:ascii="Arial" w:hAnsi="Arial" w:cs="Arial"/>
          <w:sz w:val="24"/>
          <w:szCs w:val="24"/>
          <w:lang w:val="en-GB"/>
        </w:rPr>
        <w:t xml:space="preserve"> developing optimization procedures whose inputs are values related to variables easily manageable and measurable by machine tool operators.</w:t>
      </w:r>
      <w:r w:rsidR="00473B5D">
        <w:rPr>
          <w:rFonts w:ascii="Arial" w:hAnsi="Arial" w:cs="Arial"/>
          <w:sz w:val="24"/>
          <w:szCs w:val="24"/>
          <w:lang w:val="en-GB"/>
        </w:rPr>
        <w:t xml:space="preserve">  </w:t>
      </w:r>
    </w:p>
    <w:p w14:paraId="6C61ECF8" w14:textId="0B57BB7E" w:rsidR="005E0D25" w:rsidRDefault="005E0D25" w:rsidP="005E0D25">
      <w:pPr>
        <w:rPr>
          <w:rFonts w:ascii="Arial" w:hAnsi="Arial" w:cs="Arial"/>
          <w:color w:val="222222"/>
          <w:shd w:val="clear" w:color="auto" w:fill="FFFFFF"/>
          <w:lang w:val="en-GB"/>
        </w:rPr>
      </w:pPr>
    </w:p>
    <w:p w14:paraId="3FC087FF" w14:textId="77777777" w:rsidR="00A31868" w:rsidRDefault="00A31868" w:rsidP="005E0D25">
      <w:pPr>
        <w:rPr>
          <w:rFonts w:ascii="Arial" w:hAnsi="Arial" w:cs="Arial"/>
          <w:color w:val="222222"/>
          <w:shd w:val="clear" w:color="auto" w:fill="FFFFFF"/>
          <w:lang w:val="en-GB"/>
        </w:rPr>
      </w:pPr>
    </w:p>
    <w:p w14:paraId="4AF426F0" w14:textId="1320B474" w:rsidR="00843B7E" w:rsidRPr="007A6DD1" w:rsidRDefault="00843B7E" w:rsidP="00843B7E">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3</w:t>
      </w:r>
      <w:r w:rsidRPr="007A6DD1">
        <w:rPr>
          <w:rFonts w:ascii="Arial" w:hAnsi="Arial" w:cs="Arial"/>
          <w:b/>
          <w:bCs/>
          <w:sz w:val="29"/>
          <w:szCs w:val="29"/>
          <w:lang w:val="en-US"/>
        </w:rPr>
        <w:t>.</w:t>
      </w:r>
      <w:r>
        <w:rPr>
          <w:rFonts w:ascii="Arial" w:hAnsi="Arial" w:cs="Arial"/>
          <w:b/>
          <w:bCs/>
          <w:sz w:val="29"/>
          <w:szCs w:val="29"/>
          <w:lang w:val="en-US"/>
        </w:rPr>
        <w:t>3</w:t>
      </w:r>
      <w:r w:rsidRPr="007A6DD1">
        <w:rPr>
          <w:rFonts w:ascii="Arial" w:hAnsi="Arial" w:cs="Arial"/>
          <w:b/>
          <w:bCs/>
          <w:sz w:val="29"/>
          <w:szCs w:val="29"/>
          <w:lang w:val="en-US"/>
        </w:rPr>
        <w:t xml:space="preserve">  </w:t>
      </w:r>
      <w:r w:rsidRPr="00843B7E">
        <w:rPr>
          <w:rFonts w:ascii="Arial" w:hAnsi="Arial" w:cs="Arial"/>
          <w:b/>
          <w:bCs/>
          <w:sz w:val="23"/>
          <w:szCs w:val="23"/>
        </w:rPr>
        <w:t>Description</w:t>
      </w:r>
      <w:proofErr w:type="gramEnd"/>
      <w:r w:rsidRPr="00843B7E">
        <w:rPr>
          <w:rFonts w:ascii="Arial" w:hAnsi="Arial" w:cs="Arial"/>
          <w:b/>
          <w:bCs/>
          <w:sz w:val="23"/>
          <w:szCs w:val="23"/>
        </w:rPr>
        <w:t xml:space="preserve"> of the </w:t>
      </w:r>
      <w:proofErr w:type="spellStart"/>
      <w:r w:rsidRPr="00843B7E">
        <w:rPr>
          <w:rFonts w:ascii="Arial" w:hAnsi="Arial" w:cs="Arial"/>
          <w:b/>
          <w:bCs/>
          <w:sz w:val="23"/>
          <w:szCs w:val="23"/>
        </w:rPr>
        <w:t>original</w:t>
      </w:r>
      <w:proofErr w:type="spellEnd"/>
      <w:r w:rsidRPr="00843B7E">
        <w:rPr>
          <w:rFonts w:ascii="Arial" w:hAnsi="Arial" w:cs="Arial"/>
          <w:b/>
          <w:bCs/>
          <w:sz w:val="23"/>
          <w:szCs w:val="23"/>
        </w:rPr>
        <w:t xml:space="preserve"> idea</w:t>
      </w:r>
      <w:r w:rsidR="0039581F">
        <w:rPr>
          <w:rFonts w:ascii="Arial" w:hAnsi="Arial" w:cs="Arial"/>
          <w:b/>
          <w:bCs/>
          <w:sz w:val="23"/>
          <w:szCs w:val="23"/>
        </w:rPr>
        <w:fldChar w:fldCharType="begin"/>
      </w:r>
      <w:r w:rsidR="0039581F">
        <w:instrText xml:space="preserve"> XE "</w:instrText>
      </w:r>
      <w:r w:rsidR="0039581F" w:rsidRPr="00367A47">
        <w:rPr>
          <w:rFonts w:ascii="Arial" w:hAnsi="Arial" w:cs="Arial"/>
          <w:b/>
          <w:bCs/>
          <w:sz w:val="29"/>
          <w:szCs w:val="29"/>
          <w:lang w:val="en-US"/>
        </w:rPr>
        <w:instrText xml:space="preserve">3.3  </w:instrText>
      </w:r>
      <w:r w:rsidR="0039581F" w:rsidRPr="00367A47">
        <w:rPr>
          <w:rFonts w:ascii="Arial" w:hAnsi="Arial" w:cs="Arial"/>
          <w:b/>
          <w:bCs/>
          <w:sz w:val="23"/>
          <w:szCs w:val="23"/>
        </w:rPr>
        <w:instrText>Description of the original idea</w:instrText>
      </w:r>
      <w:r w:rsidR="0039581F">
        <w:instrText xml:space="preserve">" </w:instrText>
      </w:r>
      <w:r w:rsidR="0039581F">
        <w:rPr>
          <w:rFonts w:ascii="Arial" w:hAnsi="Arial" w:cs="Arial"/>
          <w:b/>
          <w:bCs/>
          <w:sz w:val="23"/>
          <w:szCs w:val="23"/>
        </w:rPr>
        <w:fldChar w:fldCharType="end"/>
      </w:r>
    </w:p>
    <w:p w14:paraId="1386936A" w14:textId="77777777" w:rsidR="00843B7E" w:rsidRPr="007A6DD1" w:rsidRDefault="00843B7E" w:rsidP="00843B7E">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48000" behindDoc="1" locked="0" layoutInCell="0" allowOverlap="1" wp14:anchorId="2CD21543" wp14:editId="12867752">
                <wp:simplePos x="0" y="0"/>
                <wp:positionH relativeFrom="column">
                  <wp:posOffset>1304290</wp:posOffset>
                </wp:positionH>
                <wp:positionV relativeFrom="paragraph">
                  <wp:posOffset>31750</wp:posOffset>
                </wp:positionV>
                <wp:extent cx="4535805" cy="0"/>
                <wp:effectExtent l="0" t="0" r="0" b="0"/>
                <wp:wrapNone/>
                <wp:docPr id="98" name="Connettore diritto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D03895" id="Connettore diritto 98" o:spid="_x0000_s1026" style="position:absolute;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zaPHAIAADg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" o:allowincell="f" strokeweight=".17567mm"/>
            </w:pict>
          </mc:Fallback>
        </mc:AlternateContent>
      </w:r>
    </w:p>
    <w:p w14:paraId="58B168DA" w14:textId="549B0736"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The purpose of the PhD project is to identify a response variable that allows to monitor the process and easy to measure at the same time. The purpose it to make it easy to implement, this procedure</w:t>
      </w:r>
      <w:r w:rsidR="00281EFF">
        <w:rPr>
          <w:rFonts w:ascii="Arial" w:hAnsi="Arial" w:cs="Arial"/>
          <w:sz w:val="24"/>
          <w:szCs w:val="24"/>
          <w:lang w:val="en-US"/>
        </w:rPr>
        <w:t xml:space="preserve"> </w:t>
      </w:r>
      <w:r w:rsidRPr="00843B7E">
        <w:rPr>
          <w:rFonts w:ascii="Arial" w:hAnsi="Arial" w:cs="Arial"/>
          <w:sz w:val="24"/>
          <w:szCs w:val="24"/>
          <w:lang w:val="en-US"/>
        </w:rPr>
        <w:t xml:space="preserve">in any company interested in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technology providing a tool for which operators feel confident to use it and that can help to solve one of the most challenging aspects of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manufacturing, the lack of reliability in terms of ability to replicate the process.</w:t>
      </w:r>
    </w:p>
    <w:p w14:paraId="291049AB"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 xml:space="preserve">Even if starting from a common approach to what emerged from the state of the art, so from a Design of Experiment approach based on a factorial plan, the idea is to go beyond the analysis of variance to identify the most influential process parameters and subsequent optimization based on the largely used criterion of desirability that requires additional experimental cost. </w:t>
      </w:r>
    </w:p>
    <w:p w14:paraId="70E6E0C3"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lastRenderedPageBreak/>
        <w:t>The idea behind the PhD work is to observe, with an experimental approach, both the weight variable, which is a continuous variable, and the related flash defect, which is instead a categorical variable because it is defined on a basis of subsequent evaluations to observation. This approach is very useful because it follows, and somehow combines, the industrial methodology, which always prefers a direct observation of part to classify the quality and eventually the defect due to personal sensitivity and experience, with the scientific world that instead, with a statistical approach, seeks to identify reliable models for assessing the quality of the product.</w:t>
      </w:r>
    </w:p>
    <w:p w14:paraId="64498928" w14:textId="77777777"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 xml:space="preserve">The in-depth analysis of the state of the art on the weight variable clearly showed how much this variable is of scientific interest, but above all also for industrial, for its ease of measurement and at the same time complexity in the evaluation of the result, in the sense that it is not always correct to identify as weight maximization the objective function that you want to achieve. The presence of flash, a rather frequent defect in micro injection </w:t>
      </w:r>
      <w:proofErr w:type="spellStart"/>
      <w:r w:rsidRPr="00843B7E">
        <w:rPr>
          <w:rFonts w:ascii="Arial" w:hAnsi="Arial" w:cs="Arial"/>
          <w:sz w:val="24"/>
          <w:szCs w:val="24"/>
          <w:lang w:val="en-US"/>
        </w:rPr>
        <w:t>moulding</w:t>
      </w:r>
      <w:proofErr w:type="spellEnd"/>
      <w:r w:rsidRPr="00843B7E">
        <w:rPr>
          <w:rFonts w:ascii="Arial" w:hAnsi="Arial" w:cs="Arial"/>
          <w:sz w:val="24"/>
          <w:szCs w:val="24"/>
          <w:lang w:val="en-US"/>
        </w:rPr>
        <w:t xml:space="preserve">, is one of the defects that can most alter this objective. In addition, its identification and cataloguing </w:t>
      </w:r>
      <w:proofErr w:type="gramStart"/>
      <w:r w:rsidRPr="00843B7E">
        <w:rPr>
          <w:rFonts w:ascii="Arial" w:hAnsi="Arial" w:cs="Arial"/>
          <w:sz w:val="24"/>
          <w:szCs w:val="24"/>
          <w:lang w:val="en-US"/>
        </w:rPr>
        <w:t>is</w:t>
      </w:r>
      <w:proofErr w:type="gramEnd"/>
      <w:r w:rsidRPr="00843B7E">
        <w:rPr>
          <w:rFonts w:ascii="Arial" w:hAnsi="Arial" w:cs="Arial"/>
          <w:sz w:val="24"/>
          <w:szCs w:val="24"/>
          <w:lang w:val="en-US"/>
        </w:rPr>
        <w:t xml:space="preserve"> subject to the sensitivity and experience of the operator and this can be an additional disturbing element in the correct evaluation of the maximum weight. </w:t>
      </w:r>
    </w:p>
    <w:p w14:paraId="741FA828" w14:textId="225EE401" w:rsidR="00843B7E"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This evaluation, in fact, gives rise to the most ambitious objective of the doctoral work, that is to identify a model that considers at the same time the maximization of weight in a region where the absence of flash can be expected with good probability.</w:t>
      </w:r>
    </w:p>
    <w:p w14:paraId="3F4DA34E" w14:textId="7D83048F" w:rsidR="005E0D25" w:rsidRPr="00843B7E" w:rsidRDefault="00843B7E" w:rsidP="00843B7E">
      <w:pPr>
        <w:spacing w:after="0" w:line="240" w:lineRule="auto"/>
        <w:ind w:left="2058" w:right="1922"/>
        <w:jc w:val="both"/>
        <w:rPr>
          <w:rFonts w:ascii="Arial" w:hAnsi="Arial" w:cs="Arial"/>
          <w:sz w:val="24"/>
          <w:szCs w:val="24"/>
          <w:lang w:val="en-US"/>
        </w:rPr>
      </w:pPr>
      <w:r w:rsidRPr="00843B7E">
        <w:rPr>
          <w:rFonts w:ascii="Arial" w:hAnsi="Arial" w:cs="Arial"/>
          <w:sz w:val="24"/>
          <w:szCs w:val="24"/>
          <w:lang w:val="en-US"/>
        </w:rPr>
        <w:t>Although simple in describing it, however it is not so simple because while the weight variable is quantitative, the flash variable is categorical and closely related to the weight variable. Therefore, the main objective of this work is to identify a region of eligibility of the optimal weight constrained by the probability of having flash.</w:t>
      </w:r>
    </w:p>
    <w:p w14:paraId="207ECFB7" w14:textId="77777777" w:rsidR="005E0D25" w:rsidRDefault="005E0D25" w:rsidP="005E0D25">
      <w:pPr>
        <w:jc w:val="both"/>
        <w:rPr>
          <w:rFonts w:cs="Times New Roman"/>
          <w:b/>
          <w:bCs/>
          <w:lang w:val="en-GB"/>
        </w:rPr>
      </w:pPr>
    </w:p>
    <w:p w14:paraId="3D3FFBCB" w14:textId="50CB437F" w:rsidR="00843B7E" w:rsidRPr="007A6DD1" w:rsidRDefault="00843B7E" w:rsidP="00843B7E">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3</w:t>
      </w:r>
      <w:r w:rsidRPr="007A6DD1">
        <w:rPr>
          <w:rFonts w:ascii="Arial" w:hAnsi="Arial" w:cs="Arial"/>
          <w:b/>
          <w:bCs/>
          <w:sz w:val="29"/>
          <w:szCs w:val="29"/>
          <w:lang w:val="en-US"/>
        </w:rPr>
        <w:t>.</w:t>
      </w:r>
      <w:r>
        <w:rPr>
          <w:rFonts w:ascii="Arial" w:hAnsi="Arial" w:cs="Arial"/>
          <w:b/>
          <w:bCs/>
          <w:sz w:val="29"/>
          <w:szCs w:val="29"/>
          <w:lang w:val="en-US"/>
        </w:rPr>
        <w:t>4</w:t>
      </w:r>
      <w:r w:rsidRPr="007A6DD1">
        <w:rPr>
          <w:rFonts w:ascii="Arial" w:hAnsi="Arial" w:cs="Arial"/>
          <w:b/>
          <w:bCs/>
          <w:sz w:val="29"/>
          <w:szCs w:val="29"/>
          <w:lang w:val="en-US"/>
        </w:rPr>
        <w:t xml:space="preserve">  </w:t>
      </w:r>
      <w:proofErr w:type="spellStart"/>
      <w:r>
        <w:rPr>
          <w:rFonts w:ascii="Arial" w:hAnsi="Arial" w:cs="Arial"/>
          <w:b/>
          <w:bCs/>
          <w:sz w:val="23"/>
          <w:szCs w:val="23"/>
        </w:rPr>
        <w:t>References</w:t>
      </w:r>
      <w:proofErr w:type="spellEnd"/>
      <w:proofErr w:type="gramEnd"/>
      <w:r w:rsidR="0039581F">
        <w:rPr>
          <w:rFonts w:ascii="Arial" w:hAnsi="Arial" w:cs="Arial"/>
          <w:b/>
          <w:bCs/>
          <w:sz w:val="23"/>
          <w:szCs w:val="23"/>
        </w:rPr>
        <w:fldChar w:fldCharType="begin"/>
      </w:r>
      <w:r w:rsidR="0039581F">
        <w:instrText xml:space="preserve"> XE "</w:instrText>
      </w:r>
      <w:r w:rsidR="0039581F" w:rsidRPr="00B662CE">
        <w:rPr>
          <w:rFonts w:ascii="Arial" w:hAnsi="Arial" w:cs="Arial"/>
          <w:b/>
          <w:bCs/>
          <w:sz w:val="29"/>
          <w:szCs w:val="29"/>
          <w:lang w:val="en-US"/>
        </w:rPr>
        <w:instrText xml:space="preserve">3.4  </w:instrText>
      </w:r>
      <w:r w:rsidR="0039581F" w:rsidRPr="00B662CE">
        <w:rPr>
          <w:rFonts w:ascii="Arial" w:hAnsi="Arial" w:cs="Arial"/>
          <w:b/>
          <w:bCs/>
          <w:sz w:val="23"/>
          <w:szCs w:val="23"/>
        </w:rPr>
        <w:instrText>References</w:instrText>
      </w:r>
      <w:r w:rsidR="0039581F">
        <w:instrText xml:space="preserve">" </w:instrText>
      </w:r>
      <w:r w:rsidR="0039581F">
        <w:rPr>
          <w:rFonts w:ascii="Arial" w:hAnsi="Arial" w:cs="Arial"/>
          <w:b/>
          <w:bCs/>
          <w:sz w:val="23"/>
          <w:szCs w:val="23"/>
        </w:rPr>
        <w:fldChar w:fldCharType="end"/>
      </w:r>
    </w:p>
    <w:p w14:paraId="5AAB7C3A" w14:textId="77777777" w:rsidR="00843B7E" w:rsidRPr="007A6DD1" w:rsidRDefault="00843B7E" w:rsidP="00843B7E">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53120" behindDoc="1" locked="0" layoutInCell="0" allowOverlap="1" wp14:anchorId="7FC9A2F8" wp14:editId="757E057E">
                <wp:simplePos x="0" y="0"/>
                <wp:positionH relativeFrom="column">
                  <wp:posOffset>1304290</wp:posOffset>
                </wp:positionH>
                <wp:positionV relativeFrom="paragraph">
                  <wp:posOffset>31750</wp:posOffset>
                </wp:positionV>
                <wp:extent cx="4535805" cy="0"/>
                <wp:effectExtent l="0" t="0" r="0" b="0"/>
                <wp:wrapNone/>
                <wp:docPr id="99" name="Connettore diritto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5349F4" id="Connettore diritto 99" o:spid="_x0000_s1026" style="position:absolute;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nt7HQIAADg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" o:allowincell="f" strokeweight=".17567mm"/>
            </w:pict>
          </mc:Fallback>
        </mc:AlternateContent>
      </w:r>
    </w:p>
    <w:p w14:paraId="5C6834DE" w14:textId="77777777" w:rsidR="00CB4391" w:rsidRPr="00171976"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[1] Sha, B.; </w:t>
      </w:r>
      <w:proofErr w:type="spellStart"/>
      <w:r w:rsidRPr="003965FF">
        <w:rPr>
          <w:rFonts w:ascii="Arial" w:hAnsi="Arial" w:cs="Arial"/>
          <w:sz w:val="24"/>
          <w:szCs w:val="24"/>
          <w:lang w:val="en-US"/>
        </w:rPr>
        <w:t>Dimov</w:t>
      </w:r>
      <w:proofErr w:type="spellEnd"/>
      <w:r w:rsidRPr="003965FF">
        <w:rPr>
          <w:rFonts w:ascii="Arial" w:hAnsi="Arial" w:cs="Arial"/>
          <w:sz w:val="24"/>
          <w:szCs w:val="24"/>
          <w:lang w:val="en-US"/>
        </w:rPr>
        <w:t xml:space="preserve">, S.; Griffiths, C.; </w:t>
      </w:r>
      <w:proofErr w:type="spellStart"/>
      <w:r w:rsidRPr="003965FF">
        <w:rPr>
          <w:rFonts w:ascii="Arial" w:hAnsi="Arial" w:cs="Arial"/>
          <w:sz w:val="24"/>
          <w:szCs w:val="24"/>
          <w:lang w:val="en-US"/>
        </w:rPr>
        <w:t>Packianather</w:t>
      </w:r>
      <w:proofErr w:type="spellEnd"/>
      <w:r w:rsidRPr="003965FF">
        <w:rPr>
          <w:rFonts w:ascii="Arial" w:hAnsi="Arial" w:cs="Arial"/>
          <w:sz w:val="24"/>
          <w:szCs w:val="24"/>
          <w:lang w:val="en-US"/>
        </w:rPr>
        <w:t xml:space="preserve">, M. S. (2007), Investigation of micro-injection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Factors affecting the replication quality. Journal of Materials Processing Technolog</w:t>
      </w:r>
      <w:r w:rsidRPr="00583022">
        <w:rPr>
          <w:rFonts w:ascii="Arial" w:hAnsi="Arial" w:cs="Arial"/>
          <w:sz w:val="24"/>
          <w:szCs w:val="24"/>
          <w:lang w:val="en-US"/>
        </w:rPr>
        <w:t>y, 183(2-3), 284-296.</w:t>
      </w:r>
    </w:p>
    <w:p w14:paraId="24C1160C"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[2] Zhang, N.; Gilchrist, M. D. (2012), Characterization of thermo-rheological behavior of polymer melts during the micro 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xml:space="preserve"> process, Polymer testing, 31(6), 748-758.</w:t>
      </w:r>
    </w:p>
    <w:p w14:paraId="1E779C55"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[3] Trotta, G.; Stampone, B.; Fassi, I.; Tricarico, L. (2021), Study of rheological </w:t>
      </w:r>
      <w:proofErr w:type="spellStart"/>
      <w:r w:rsidRPr="003965FF">
        <w:rPr>
          <w:rFonts w:ascii="Arial" w:hAnsi="Arial" w:cs="Arial"/>
          <w:sz w:val="24"/>
          <w:szCs w:val="24"/>
          <w:lang w:val="en-US"/>
        </w:rPr>
        <w:t>behaviour</w:t>
      </w:r>
      <w:proofErr w:type="spellEnd"/>
      <w:r w:rsidRPr="003965FF">
        <w:rPr>
          <w:rFonts w:ascii="Arial" w:hAnsi="Arial" w:cs="Arial"/>
          <w:sz w:val="24"/>
          <w:szCs w:val="24"/>
          <w:lang w:val="en-US"/>
        </w:rPr>
        <w:t xml:space="preserve"> of polymer melt in micro 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xml:space="preserve"> with a miniaturized parallel plate rheometer, Polymer Testing, 96, 107068;</w:t>
      </w:r>
    </w:p>
    <w:p w14:paraId="6DB537C7"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[4] </w:t>
      </w:r>
      <w:proofErr w:type="spellStart"/>
      <w:r w:rsidRPr="003965FF">
        <w:rPr>
          <w:rFonts w:ascii="Arial" w:hAnsi="Arial" w:cs="Arial"/>
          <w:sz w:val="24"/>
          <w:szCs w:val="24"/>
          <w:lang w:val="en-US"/>
        </w:rPr>
        <w:t>Mendibil</w:t>
      </w:r>
      <w:proofErr w:type="spellEnd"/>
      <w:r w:rsidRPr="003965FF">
        <w:rPr>
          <w:rFonts w:ascii="Arial" w:hAnsi="Arial" w:cs="Arial"/>
          <w:sz w:val="24"/>
          <w:szCs w:val="24"/>
          <w:lang w:val="en-US"/>
        </w:rPr>
        <w:t xml:space="preserve">, X.; Llanos, I.; </w:t>
      </w:r>
      <w:proofErr w:type="spellStart"/>
      <w:r w:rsidRPr="003965FF">
        <w:rPr>
          <w:rFonts w:ascii="Arial" w:hAnsi="Arial" w:cs="Arial"/>
          <w:sz w:val="24"/>
          <w:szCs w:val="24"/>
          <w:lang w:val="en-US"/>
        </w:rPr>
        <w:t>Urreta</w:t>
      </w:r>
      <w:proofErr w:type="spellEnd"/>
      <w:r w:rsidRPr="003965FF">
        <w:rPr>
          <w:rFonts w:ascii="Arial" w:hAnsi="Arial" w:cs="Arial"/>
          <w:sz w:val="24"/>
          <w:szCs w:val="24"/>
          <w:lang w:val="en-US"/>
        </w:rPr>
        <w:t xml:space="preserve">, H.; Quintana, I. (2017), In process quality control on micro-injection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The role of sensor location. The International Journal of Advanced Manufacturing Technology, 89(9-12), 3429-3438.</w:t>
      </w:r>
    </w:p>
    <w:p w14:paraId="5C29B165"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[5] Attia, U. M.; </w:t>
      </w:r>
      <w:proofErr w:type="spellStart"/>
      <w:r w:rsidRPr="003965FF">
        <w:rPr>
          <w:rFonts w:ascii="Arial" w:hAnsi="Arial" w:cs="Arial"/>
          <w:sz w:val="24"/>
          <w:szCs w:val="24"/>
          <w:lang w:val="en-US"/>
        </w:rPr>
        <w:t>Alcock</w:t>
      </w:r>
      <w:proofErr w:type="spellEnd"/>
      <w:r w:rsidRPr="003965FF">
        <w:rPr>
          <w:rFonts w:ascii="Arial" w:hAnsi="Arial" w:cs="Arial"/>
          <w:sz w:val="24"/>
          <w:szCs w:val="24"/>
          <w:lang w:val="en-US"/>
        </w:rPr>
        <w:t xml:space="preserve">, J. R. (2009), An evaluation of process-parameter and part-geometry effects on the quality of filling in micro-injection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Microsystem technologies, 15.12: 1861;</w:t>
      </w:r>
    </w:p>
    <w:p w14:paraId="4687634E"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lastRenderedPageBreak/>
        <w:t xml:space="preserve">[6] Zhao, J.; Mayes, R.; Chen, G.; </w:t>
      </w:r>
      <w:proofErr w:type="spellStart"/>
      <w:r w:rsidRPr="003965FF">
        <w:rPr>
          <w:rFonts w:ascii="Arial" w:hAnsi="Arial" w:cs="Arial"/>
          <w:sz w:val="24"/>
          <w:szCs w:val="24"/>
          <w:lang w:val="en-US"/>
        </w:rPr>
        <w:t>Xie</w:t>
      </w:r>
      <w:proofErr w:type="spellEnd"/>
      <w:r w:rsidRPr="003965FF">
        <w:rPr>
          <w:rFonts w:ascii="Arial" w:hAnsi="Arial" w:cs="Arial"/>
          <w:sz w:val="24"/>
          <w:szCs w:val="24"/>
          <w:lang w:val="en-US"/>
        </w:rPr>
        <w:t xml:space="preserve">, H.; Chan, P. (2003), Effects of process parameters on the micro molding process. </w:t>
      </w:r>
      <w:proofErr w:type="spellStart"/>
      <w:r w:rsidRPr="003965FF">
        <w:rPr>
          <w:rFonts w:ascii="Arial" w:hAnsi="Arial" w:cs="Arial"/>
          <w:sz w:val="24"/>
          <w:szCs w:val="24"/>
          <w:lang w:val="en-US"/>
        </w:rPr>
        <w:t>Polym</w:t>
      </w:r>
      <w:proofErr w:type="spellEnd"/>
      <w:r w:rsidRPr="003965FF">
        <w:rPr>
          <w:rFonts w:ascii="Arial" w:hAnsi="Arial" w:cs="Arial"/>
          <w:sz w:val="24"/>
          <w:szCs w:val="24"/>
          <w:lang w:val="en-US"/>
        </w:rPr>
        <w:t xml:space="preserve"> </w:t>
      </w:r>
      <w:proofErr w:type="spellStart"/>
      <w:r w:rsidRPr="003965FF">
        <w:rPr>
          <w:rFonts w:ascii="Arial" w:hAnsi="Arial" w:cs="Arial"/>
          <w:sz w:val="24"/>
          <w:szCs w:val="24"/>
          <w:lang w:val="en-US"/>
        </w:rPr>
        <w:t>Eng</w:t>
      </w:r>
      <w:proofErr w:type="spellEnd"/>
      <w:r w:rsidRPr="003965FF">
        <w:rPr>
          <w:rFonts w:ascii="Arial" w:hAnsi="Arial" w:cs="Arial"/>
          <w:sz w:val="24"/>
          <w:szCs w:val="24"/>
          <w:lang w:val="en-US"/>
        </w:rPr>
        <w:t xml:space="preserve"> Sci, 43:1542–1554;</w:t>
      </w:r>
    </w:p>
    <w:p w14:paraId="52F98B97"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[7] Zhao, J.; Mayes, R.; Chen, G.; Chan, P.S.; </w:t>
      </w:r>
      <w:proofErr w:type="spellStart"/>
      <w:r w:rsidRPr="003965FF">
        <w:rPr>
          <w:rFonts w:ascii="Arial" w:hAnsi="Arial" w:cs="Arial"/>
          <w:sz w:val="24"/>
          <w:szCs w:val="24"/>
          <w:lang w:val="en-US"/>
        </w:rPr>
        <w:t>Xiong</w:t>
      </w:r>
      <w:proofErr w:type="spellEnd"/>
      <w:r w:rsidRPr="003965FF">
        <w:rPr>
          <w:rFonts w:ascii="Arial" w:hAnsi="Arial" w:cs="Arial"/>
          <w:sz w:val="24"/>
          <w:szCs w:val="24"/>
          <w:lang w:val="en-US"/>
        </w:rPr>
        <w:t xml:space="preserve">, Z.J. (2003), Polymer, </w:t>
      </w:r>
      <w:proofErr w:type="spellStart"/>
      <w:r w:rsidRPr="003965FF">
        <w:rPr>
          <w:rFonts w:ascii="Arial" w:hAnsi="Arial" w:cs="Arial"/>
          <w:sz w:val="24"/>
          <w:szCs w:val="24"/>
          <w:lang w:val="en-US"/>
        </w:rPr>
        <w:t>micromould</w:t>
      </w:r>
      <w:proofErr w:type="spellEnd"/>
      <w:r w:rsidRPr="003965FF">
        <w:rPr>
          <w:rFonts w:ascii="Arial" w:hAnsi="Arial" w:cs="Arial"/>
          <w:sz w:val="24"/>
          <w:szCs w:val="24"/>
          <w:lang w:val="en-US"/>
        </w:rPr>
        <w:t xml:space="preserve"> design and </w:t>
      </w:r>
      <w:proofErr w:type="spellStart"/>
      <w:r w:rsidRPr="003965FF">
        <w:rPr>
          <w:rFonts w:ascii="Arial" w:hAnsi="Arial" w:cs="Arial"/>
          <w:sz w:val="24"/>
          <w:szCs w:val="24"/>
          <w:lang w:val="en-US"/>
        </w:rPr>
        <w:t>micromoulding</w:t>
      </w:r>
      <w:proofErr w:type="spellEnd"/>
      <w:r w:rsidRPr="003965FF">
        <w:rPr>
          <w:rFonts w:ascii="Arial" w:hAnsi="Arial" w:cs="Arial"/>
          <w:sz w:val="24"/>
          <w:szCs w:val="24"/>
          <w:lang w:val="en-US"/>
        </w:rPr>
        <w:t xml:space="preserve"> process. </w:t>
      </w:r>
      <w:proofErr w:type="spellStart"/>
      <w:r w:rsidRPr="003965FF">
        <w:rPr>
          <w:rFonts w:ascii="Arial" w:hAnsi="Arial" w:cs="Arial"/>
          <w:sz w:val="24"/>
          <w:szCs w:val="24"/>
          <w:lang w:val="en-US"/>
        </w:rPr>
        <w:t>Plast</w:t>
      </w:r>
      <w:proofErr w:type="spellEnd"/>
      <w:r w:rsidRPr="003965FF">
        <w:rPr>
          <w:rFonts w:ascii="Arial" w:hAnsi="Arial" w:cs="Arial"/>
          <w:sz w:val="24"/>
          <w:szCs w:val="24"/>
          <w:lang w:val="en-US"/>
        </w:rPr>
        <w:t xml:space="preserve"> Rubber Compos, 32:240–247;</w:t>
      </w:r>
    </w:p>
    <w:p w14:paraId="4A6CFB0B"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[8] </w:t>
      </w:r>
      <w:proofErr w:type="spellStart"/>
      <w:r w:rsidRPr="003965FF">
        <w:rPr>
          <w:rFonts w:ascii="Arial" w:hAnsi="Arial" w:cs="Arial"/>
          <w:sz w:val="24"/>
          <w:szCs w:val="24"/>
          <w:lang w:val="en-US"/>
        </w:rPr>
        <w:t>Osswald</w:t>
      </w:r>
      <w:proofErr w:type="spellEnd"/>
      <w:r w:rsidRPr="003965FF">
        <w:rPr>
          <w:rFonts w:ascii="Arial" w:hAnsi="Arial" w:cs="Arial"/>
          <w:sz w:val="24"/>
          <w:szCs w:val="24"/>
          <w:lang w:val="en-US"/>
        </w:rPr>
        <w:t xml:space="preserve">, T.; </w:t>
      </w:r>
      <w:proofErr w:type="spellStart"/>
      <w:r w:rsidRPr="003965FF">
        <w:rPr>
          <w:rFonts w:ascii="Arial" w:hAnsi="Arial" w:cs="Arial"/>
          <w:sz w:val="24"/>
          <w:szCs w:val="24"/>
          <w:lang w:val="en-US"/>
        </w:rPr>
        <w:t>Turng</w:t>
      </w:r>
      <w:proofErr w:type="spellEnd"/>
      <w:r w:rsidRPr="003965FF">
        <w:rPr>
          <w:rFonts w:ascii="Arial" w:hAnsi="Arial" w:cs="Arial"/>
          <w:sz w:val="24"/>
          <w:szCs w:val="24"/>
          <w:lang w:val="en-US"/>
        </w:rPr>
        <w:t xml:space="preserve">, L.; </w:t>
      </w:r>
      <w:proofErr w:type="spellStart"/>
      <w:r w:rsidRPr="003965FF">
        <w:rPr>
          <w:rFonts w:ascii="Arial" w:hAnsi="Arial" w:cs="Arial"/>
          <w:sz w:val="24"/>
          <w:szCs w:val="24"/>
          <w:lang w:val="en-US"/>
        </w:rPr>
        <w:t>Gramann</w:t>
      </w:r>
      <w:proofErr w:type="spellEnd"/>
      <w:r w:rsidRPr="003965FF">
        <w:rPr>
          <w:rFonts w:ascii="Arial" w:hAnsi="Arial" w:cs="Arial"/>
          <w:sz w:val="24"/>
          <w:szCs w:val="24"/>
          <w:lang w:val="en-US"/>
        </w:rPr>
        <w:t xml:space="preserve">, P. (2001), Injection molding handbook. </w:t>
      </w:r>
      <w:proofErr w:type="spellStart"/>
      <w:r w:rsidRPr="003965FF">
        <w:rPr>
          <w:rFonts w:ascii="Arial" w:hAnsi="Arial" w:cs="Arial"/>
          <w:sz w:val="24"/>
          <w:szCs w:val="24"/>
          <w:lang w:val="en-US"/>
        </w:rPr>
        <w:t>Hanser</w:t>
      </w:r>
      <w:proofErr w:type="spellEnd"/>
      <w:r w:rsidRPr="003965FF">
        <w:rPr>
          <w:rFonts w:ascii="Arial" w:hAnsi="Arial" w:cs="Arial"/>
          <w:sz w:val="24"/>
          <w:szCs w:val="24"/>
          <w:lang w:val="en-US"/>
        </w:rPr>
        <w:t>/Gardner Publications, Cincinnati;</w:t>
      </w:r>
    </w:p>
    <w:p w14:paraId="51E7B102"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[9] Shen, Y.K.; Yeh, S.L.; Chen, S.H. (2002), Three-dimensional non-Newtonian computations of micro-injection molding with the finite element method. Int </w:t>
      </w:r>
      <w:proofErr w:type="spellStart"/>
      <w:r w:rsidRPr="003965FF">
        <w:rPr>
          <w:rFonts w:ascii="Arial" w:hAnsi="Arial" w:cs="Arial"/>
          <w:sz w:val="24"/>
          <w:szCs w:val="24"/>
          <w:lang w:val="en-US"/>
        </w:rPr>
        <w:t>Commun</w:t>
      </w:r>
      <w:proofErr w:type="spellEnd"/>
      <w:r w:rsidRPr="003965FF">
        <w:rPr>
          <w:rFonts w:ascii="Arial" w:hAnsi="Arial" w:cs="Arial"/>
          <w:sz w:val="24"/>
          <w:szCs w:val="24"/>
          <w:lang w:val="en-US"/>
        </w:rPr>
        <w:t xml:space="preserve"> Heat Mass, 29:643–652;</w:t>
      </w:r>
    </w:p>
    <w:p w14:paraId="407E75AA"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[10] Yao, D.; Kim, B. (2004), Scaling issues in miniaturization of injection molded parts, J </w:t>
      </w:r>
      <w:proofErr w:type="spellStart"/>
      <w:r w:rsidRPr="003965FF">
        <w:rPr>
          <w:rFonts w:ascii="Arial" w:hAnsi="Arial" w:cs="Arial"/>
          <w:sz w:val="24"/>
          <w:szCs w:val="24"/>
          <w:lang w:val="en-US"/>
        </w:rPr>
        <w:t>Manuf</w:t>
      </w:r>
      <w:proofErr w:type="spellEnd"/>
      <w:r w:rsidRPr="003965FF">
        <w:rPr>
          <w:rFonts w:ascii="Arial" w:hAnsi="Arial" w:cs="Arial"/>
          <w:sz w:val="24"/>
          <w:szCs w:val="24"/>
          <w:lang w:val="en-US"/>
        </w:rPr>
        <w:t xml:space="preserve"> Sci </w:t>
      </w:r>
      <w:proofErr w:type="spellStart"/>
      <w:r w:rsidRPr="003965FF">
        <w:rPr>
          <w:rFonts w:ascii="Arial" w:hAnsi="Arial" w:cs="Arial"/>
          <w:sz w:val="24"/>
          <w:szCs w:val="24"/>
          <w:lang w:val="en-US"/>
        </w:rPr>
        <w:t>Eng</w:t>
      </w:r>
      <w:proofErr w:type="spellEnd"/>
      <w:r w:rsidRPr="003965FF">
        <w:rPr>
          <w:rFonts w:ascii="Arial" w:hAnsi="Arial" w:cs="Arial"/>
          <w:sz w:val="24"/>
          <w:szCs w:val="24"/>
          <w:lang w:val="en-US"/>
        </w:rPr>
        <w:t xml:space="preserve"> Trans ASME, 126(4):733–739;</w:t>
      </w:r>
    </w:p>
    <w:p w14:paraId="4E74CFBA"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[11] Attia, U. M.; </w:t>
      </w:r>
      <w:proofErr w:type="spellStart"/>
      <w:r w:rsidRPr="003965FF">
        <w:rPr>
          <w:rFonts w:ascii="Arial" w:hAnsi="Arial" w:cs="Arial"/>
          <w:sz w:val="24"/>
          <w:szCs w:val="24"/>
          <w:lang w:val="en-US"/>
        </w:rPr>
        <w:t>Alcock</w:t>
      </w:r>
      <w:proofErr w:type="spellEnd"/>
      <w:r w:rsidRPr="003965FF">
        <w:rPr>
          <w:rFonts w:ascii="Arial" w:hAnsi="Arial" w:cs="Arial"/>
          <w:sz w:val="24"/>
          <w:szCs w:val="24"/>
          <w:lang w:val="en-US"/>
        </w:rPr>
        <w:t xml:space="preserve">, J. R. (2010), </w:t>
      </w:r>
      <w:proofErr w:type="spellStart"/>
      <w:r w:rsidRPr="003965FF">
        <w:rPr>
          <w:rFonts w:ascii="Arial" w:hAnsi="Arial" w:cs="Arial"/>
          <w:sz w:val="24"/>
          <w:szCs w:val="24"/>
          <w:lang w:val="en-US"/>
        </w:rPr>
        <w:t>Optimising</w:t>
      </w:r>
      <w:proofErr w:type="spellEnd"/>
      <w:r w:rsidRPr="003965FF">
        <w:rPr>
          <w:rFonts w:ascii="Arial" w:hAnsi="Arial" w:cs="Arial"/>
          <w:sz w:val="24"/>
          <w:szCs w:val="24"/>
          <w:lang w:val="en-US"/>
        </w:rPr>
        <w:t xml:space="preserve"> process conditions for multiple quality criteria in micro-injection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The International Journal of Advanced Manufacturing Technology, 50.5: 533-542;</w:t>
      </w:r>
    </w:p>
    <w:p w14:paraId="7251EBA8"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[12] Attia, U. M.; </w:t>
      </w:r>
      <w:proofErr w:type="spellStart"/>
      <w:r w:rsidRPr="003965FF">
        <w:rPr>
          <w:rFonts w:ascii="Arial" w:hAnsi="Arial" w:cs="Arial"/>
          <w:sz w:val="24"/>
          <w:szCs w:val="24"/>
          <w:lang w:val="en-US"/>
        </w:rPr>
        <w:t>Alcock</w:t>
      </w:r>
      <w:proofErr w:type="spellEnd"/>
      <w:r w:rsidRPr="003965FF">
        <w:rPr>
          <w:rFonts w:ascii="Arial" w:hAnsi="Arial" w:cs="Arial"/>
          <w:sz w:val="24"/>
          <w:szCs w:val="24"/>
          <w:lang w:val="en-US"/>
        </w:rPr>
        <w:t xml:space="preserve">, J. R. (2011), Evaluating and controlling process variability in micro-injection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The international journal of advanced manufacturing technology, 52.1: 183-194;</w:t>
      </w:r>
    </w:p>
    <w:p w14:paraId="4BCA8B1C" w14:textId="7777777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[13] Bellantone, V.; Surace R.; Trotta G.; Fassi I., (2013), Replication capability of micro 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xml:space="preserve"> process for polymeric parts manufacturing. The international journal of advanced manufacturing technology, 67.5-8: 1407-1421;</w:t>
      </w:r>
    </w:p>
    <w:p w14:paraId="34478D69" w14:textId="7204D4DD" w:rsidR="00CB4391" w:rsidRPr="004E266E"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[14] </w:t>
      </w:r>
      <w:proofErr w:type="spellStart"/>
      <w:r w:rsidRPr="003965FF">
        <w:rPr>
          <w:rFonts w:ascii="Arial" w:hAnsi="Arial" w:cs="Arial"/>
          <w:sz w:val="24"/>
          <w:szCs w:val="24"/>
          <w:lang w:val="en-US"/>
        </w:rPr>
        <w:t>Annicchiarico</w:t>
      </w:r>
      <w:proofErr w:type="spellEnd"/>
      <w:r w:rsidRPr="003965FF">
        <w:rPr>
          <w:rFonts w:ascii="Arial" w:hAnsi="Arial" w:cs="Arial"/>
          <w:sz w:val="24"/>
          <w:szCs w:val="24"/>
          <w:lang w:val="en-US"/>
        </w:rPr>
        <w:t xml:space="preserve">, D.; Attia, U. M.; </w:t>
      </w:r>
      <w:proofErr w:type="spellStart"/>
      <w:r w:rsidRPr="003965FF">
        <w:rPr>
          <w:rFonts w:ascii="Arial" w:hAnsi="Arial" w:cs="Arial"/>
          <w:sz w:val="24"/>
          <w:szCs w:val="24"/>
          <w:lang w:val="en-US"/>
        </w:rPr>
        <w:t>Alcock</w:t>
      </w:r>
      <w:proofErr w:type="spellEnd"/>
      <w:r w:rsidRPr="003965FF">
        <w:rPr>
          <w:rFonts w:ascii="Arial" w:hAnsi="Arial" w:cs="Arial"/>
          <w:sz w:val="24"/>
          <w:szCs w:val="24"/>
          <w:lang w:val="en-US"/>
        </w:rPr>
        <w:t xml:space="preserve">, J. R. (2013), Part mass and shrinkage in micro injection </w:t>
      </w:r>
      <w:proofErr w:type="spellStart"/>
      <w:r w:rsidRPr="003965FF">
        <w:rPr>
          <w:rFonts w:ascii="Arial" w:hAnsi="Arial" w:cs="Arial"/>
          <w:sz w:val="24"/>
          <w:szCs w:val="24"/>
          <w:lang w:val="en-US"/>
        </w:rPr>
        <w:t>moulding</w:t>
      </w:r>
      <w:proofErr w:type="spellEnd"/>
      <w:r w:rsidRPr="003965FF">
        <w:rPr>
          <w:rFonts w:ascii="Arial" w:hAnsi="Arial" w:cs="Arial"/>
          <w:sz w:val="24"/>
          <w:szCs w:val="24"/>
          <w:lang w:val="en-US"/>
        </w:rPr>
        <w:t xml:space="preserve">: Statistical based </w:t>
      </w:r>
      <w:proofErr w:type="spellStart"/>
      <w:r w:rsidRPr="003965FF">
        <w:rPr>
          <w:rFonts w:ascii="Arial" w:hAnsi="Arial" w:cs="Arial"/>
          <w:sz w:val="24"/>
          <w:szCs w:val="24"/>
          <w:lang w:val="en-US"/>
        </w:rPr>
        <w:t>optimisation</w:t>
      </w:r>
      <w:proofErr w:type="spellEnd"/>
      <w:r w:rsidRPr="003965FF">
        <w:rPr>
          <w:rFonts w:ascii="Arial" w:hAnsi="Arial" w:cs="Arial"/>
          <w:sz w:val="24"/>
          <w:szCs w:val="24"/>
          <w:lang w:val="en-US"/>
        </w:rPr>
        <w:t xml:space="preserve"> using multiple quality criteria, Polymer Testing, 32.6: 1079-1087;</w:t>
      </w:r>
    </w:p>
    <w:p w14:paraId="3E670AD0" w14:textId="0CB4AC16" w:rsidR="005F6630" w:rsidRPr="00B2586D" w:rsidRDefault="005F6630"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 xml:space="preserve">[15] </w:t>
      </w:r>
      <w:proofErr w:type="spellStart"/>
      <w:r w:rsidRPr="003965FF">
        <w:rPr>
          <w:rFonts w:ascii="Arial" w:hAnsi="Arial" w:cs="Arial"/>
          <w:sz w:val="24"/>
          <w:szCs w:val="24"/>
          <w:lang w:val="en-US"/>
        </w:rPr>
        <w:t>Eladl</w:t>
      </w:r>
      <w:proofErr w:type="spellEnd"/>
      <w:r w:rsidRPr="003965FF">
        <w:rPr>
          <w:rFonts w:ascii="Arial" w:hAnsi="Arial" w:cs="Arial"/>
          <w:sz w:val="24"/>
          <w:szCs w:val="24"/>
          <w:lang w:val="en-US"/>
        </w:rPr>
        <w:t xml:space="preserve">, </w:t>
      </w:r>
      <w:r w:rsidRPr="00EB2320">
        <w:rPr>
          <w:rFonts w:ascii="Arial" w:hAnsi="Arial" w:cs="Arial"/>
          <w:sz w:val="24"/>
          <w:szCs w:val="24"/>
          <w:lang w:val="en-US"/>
        </w:rPr>
        <w:t xml:space="preserve">A.; Mostafa, R.; Islam, A.; </w:t>
      </w:r>
      <w:proofErr w:type="spellStart"/>
      <w:r w:rsidRPr="00EB2320">
        <w:rPr>
          <w:rFonts w:ascii="Arial" w:hAnsi="Arial" w:cs="Arial"/>
          <w:sz w:val="24"/>
          <w:szCs w:val="24"/>
          <w:lang w:val="en-US"/>
        </w:rPr>
        <w:t>Loaldi</w:t>
      </w:r>
      <w:proofErr w:type="spellEnd"/>
      <w:r w:rsidRPr="00EB2320">
        <w:rPr>
          <w:rFonts w:ascii="Arial" w:hAnsi="Arial" w:cs="Arial"/>
          <w:sz w:val="24"/>
          <w:szCs w:val="24"/>
          <w:lang w:val="en-US"/>
        </w:rPr>
        <w:t xml:space="preserve">, D.; </w:t>
      </w:r>
      <w:proofErr w:type="spellStart"/>
      <w:r w:rsidRPr="00EB2320">
        <w:rPr>
          <w:rFonts w:ascii="Arial" w:hAnsi="Arial" w:cs="Arial"/>
          <w:sz w:val="24"/>
          <w:szCs w:val="24"/>
          <w:lang w:val="en-US"/>
        </w:rPr>
        <w:t>Soltan</w:t>
      </w:r>
      <w:proofErr w:type="spellEnd"/>
      <w:r w:rsidRPr="00EB2320">
        <w:rPr>
          <w:rFonts w:ascii="Arial" w:hAnsi="Arial" w:cs="Arial"/>
          <w:sz w:val="24"/>
          <w:szCs w:val="24"/>
          <w:lang w:val="en-US"/>
        </w:rPr>
        <w:t xml:space="preserve">, H.; Hansen, H.N.; </w:t>
      </w:r>
      <w:proofErr w:type="spellStart"/>
      <w:r w:rsidRPr="00EB2320">
        <w:rPr>
          <w:rFonts w:ascii="Arial" w:hAnsi="Arial" w:cs="Arial"/>
          <w:sz w:val="24"/>
          <w:szCs w:val="24"/>
          <w:lang w:val="en-US"/>
        </w:rPr>
        <w:t>Tosello</w:t>
      </w:r>
      <w:proofErr w:type="spellEnd"/>
      <w:r w:rsidRPr="00EB2320">
        <w:rPr>
          <w:rFonts w:ascii="Arial" w:hAnsi="Arial" w:cs="Arial"/>
          <w:sz w:val="24"/>
          <w:szCs w:val="24"/>
          <w:lang w:val="en-US"/>
        </w:rPr>
        <w:t xml:space="preserve">, G. </w:t>
      </w:r>
      <w:r w:rsidRPr="00583022">
        <w:rPr>
          <w:rFonts w:ascii="Arial" w:hAnsi="Arial" w:cs="Arial"/>
          <w:sz w:val="24"/>
          <w:szCs w:val="24"/>
          <w:lang w:val="en-US"/>
        </w:rPr>
        <w:t>(2018)</w:t>
      </w:r>
      <w:r w:rsidR="001334D3" w:rsidRPr="00583022">
        <w:rPr>
          <w:rFonts w:ascii="Arial" w:hAnsi="Arial" w:cs="Arial"/>
          <w:sz w:val="24"/>
          <w:szCs w:val="24"/>
          <w:lang w:val="en-US"/>
        </w:rPr>
        <w:t xml:space="preserve">, </w:t>
      </w:r>
      <w:r w:rsidRPr="00140E0D">
        <w:rPr>
          <w:rFonts w:ascii="Arial" w:hAnsi="Arial" w:cs="Arial"/>
          <w:sz w:val="24"/>
          <w:szCs w:val="24"/>
          <w:lang w:val="en-US"/>
        </w:rPr>
        <w:t xml:space="preserve">Effect of Process Parameters on Flow Length and Flash Formation in Injection </w:t>
      </w:r>
      <w:proofErr w:type="spellStart"/>
      <w:r w:rsidRPr="00140E0D">
        <w:rPr>
          <w:rFonts w:ascii="Arial" w:hAnsi="Arial" w:cs="Arial"/>
          <w:sz w:val="24"/>
          <w:szCs w:val="24"/>
          <w:lang w:val="en-US"/>
        </w:rPr>
        <w:t>Moulding</w:t>
      </w:r>
      <w:proofErr w:type="spellEnd"/>
      <w:r w:rsidRPr="00140E0D">
        <w:rPr>
          <w:rFonts w:ascii="Arial" w:hAnsi="Arial" w:cs="Arial"/>
          <w:sz w:val="24"/>
          <w:szCs w:val="24"/>
          <w:lang w:val="en-US"/>
        </w:rPr>
        <w:t xml:space="preserve"> of High Aspect Ratio Polymeric Micro Features</w:t>
      </w:r>
      <w:r w:rsidR="001334D3" w:rsidRPr="00171976">
        <w:rPr>
          <w:rFonts w:ascii="Arial" w:hAnsi="Arial" w:cs="Arial"/>
          <w:sz w:val="24"/>
          <w:szCs w:val="24"/>
          <w:lang w:val="en-US"/>
        </w:rPr>
        <w:t>,</w:t>
      </w:r>
      <w:r w:rsidRPr="0012392F">
        <w:rPr>
          <w:rFonts w:ascii="Arial" w:hAnsi="Arial" w:cs="Arial"/>
          <w:sz w:val="24"/>
          <w:szCs w:val="24"/>
          <w:lang w:val="en-US"/>
        </w:rPr>
        <w:t xml:space="preserve"> Micromachine</w:t>
      </w:r>
      <w:r w:rsidR="001334D3" w:rsidRPr="00145416">
        <w:rPr>
          <w:rFonts w:ascii="Arial" w:hAnsi="Arial" w:cs="Arial"/>
          <w:sz w:val="24"/>
          <w:szCs w:val="24"/>
          <w:lang w:val="en-US"/>
        </w:rPr>
        <w:t>s</w:t>
      </w:r>
      <w:r w:rsidRPr="00145416">
        <w:rPr>
          <w:rFonts w:ascii="Arial" w:hAnsi="Arial" w:cs="Arial"/>
          <w:sz w:val="24"/>
          <w:szCs w:val="24"/>
          <w:lang w:val="en-US"/>
        </w:rPr>
        <w:t>, 9, 58.</w:t>
      </w:r>
    </w:p>
    <w:p w14:paraId="3808BFA0" w14:textId="26347F04" w:rsidR="00CB4391" w:rsidRPr="003965FF" w:rsidRDefault="00CB4391" w:rsidP="00CB4391">
      <w:pPr>
        <w:spacing w:after="0" w:line="240" w:lineRule="auto"/>
        <w:ind w:left="2058" w:right="1922"/>
        <w:jc w:val="both"/>
        <w:rPr>
          <w:rFonts w:ascii="Arial" w:hAnsi="Arial" w:cs="Arial"/>
          <w:sz w:val="24"/>
          <w:szCs w:val="24"/>
          <w:lang w:val="en-US"/>
        </w:rPr>
      </w:pPr>
      <w:r w:rsidRPr="00986732">
        <w:rPr>
          <w:rFonts w:ascii="Arial" w:hAnsi="Arial" w:cs="Arial"/>
          <w:sz w:val="24"/>
          <w:szCs w:val="24"/>
          <w:lang w:val="en-US"/>
        </w:rPr>
        <w:t>[</w:t>
      </w:r>
      <w:r w:rsidR="001334D3" w:rsidRPr="00ED2558">
        <w:rPr>
          <w:rFonts w:ascii="Arial" w:hAnsi="Arial" w:cs="Arial"/>
          <w:sz w:val="24"/>
          <w:szCs w:val="24"/>
          <w:lang w:val="en-US"/>
        </w:rPr>
        <w:t>1</w:t>
      </w:r>
      <w:r w:rsidR="001334D3" w:rsidRPr="003965FF">
        <w:rPr>
          <w:rFonts w:ascii="Arial" w:hAnsi="Arial" w:cs="Arial"/>
          <w:sz w:val="24"/>
          <w:szCs w:val="24"/>
          <w:lang w:val="en-US"/>
        </w:rPr>
        <w:t>6</w:t>
      </w:r>
      <w:r w:rsidRPr="003965FF">
        <w:rPr>
          <w:rFonts w:ascii="Arial" w:hAnsi="Arial" w:cs="Arial"/>
          <w:sz w:val="24"/>
          <w:szCs w:val="24"/>
          <w:lang w:val="en-US"/>
        </w:rPr>
        <w:t xml:space="preserve">] </w:t>
      </w:r>
      <w:proofErr w:type="spellStart"/>
      <w:r w:rsidRPr="003965FF">
        <w:rPr>
          <w:rFonts w:ascii="Arial" w:hAnsi="Arial" w:cs="Arial"/>
          <w:sz w:val="24"/>
          <w:szCs w:val="24"/>
          <w:lang w:val="en-US"/>
        </w:rPr>
        <w:t>Erzurumlu</w:t>
      </w:r>
      <w:proofErr w:type="spellEnd"/>
      <w:r w:rsidRPr="003965FF">
        <w:rPr>
          <w:rFonts w:ascii="Arial" w:hAnsi="Arial" w:cs="Arial"/>
          <w:sz w:val="24"/>
          <w:szCs w:val="24"/>
          <w:lang w:val="en-US"/>
        </w:rPr>
        <w:t xml:space="preserve">, T.; </w:t>
      </w:r>
      <w:proofErr w:type="spellStart"/>
      <w:r w:rsidRPr="003965FF">
        <w:rPr>
          <w:rFonts w:ascii="Arial" w:hAnsi="Arial" w:cs="Arial"/>
          <w:sz w:val="24"/>
          <w:szCs w:val="24"/>
          <w:lang w:val="en-US"/>
        </w:rPr>
        <w:t>Ozcelik</w:t>
      </w:r>
      <w:proofErr w:type="spellEnd"/>
      <w:r w:rsidRPr="003965FF">
        <w:rPr>
          <w:rFonts w:ascii="Arial" w:hAnsi="Arial" w:cs="Arial"/>
          <w:sz w:val="24"/>
          <w:szCs w:val="24"/>
          <w:lang w:val="en-US"/>
        </w:rPr>
        <w:t>, B. (2006), Minimization of warpage and sink index in injection-molded thermoplastic parts using Taguchi optimization method. Materials &amp; design, 27(10), 853-861;</w:t>
      </w:r>
    </w:p>
    <w:p w14:paraId="42AC25BB" w14:textId="46F98D27" w:rsidR="00CB4391" w:rsidRPr="003965FF"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[1</w:t>
      </w:r>
      <w:r w:rsidR="001334D3" w:rsidRPr="003965FF">
        <w:rPr>
          <w:rFonts w:ascii="Arial" w:hAnsi="Arial" w:cs="Arial"/>
          <w:sz w:val="24"/>
          <w:szCs w:val="24"/>
          <w:lang w:val="en-US"/>
        </w:rPr>
        <w:t>7</w:t>
      </w:r>
      <w:r w:rsidRPr="003965FF">
        <w:rPr>
          <w:rFonts w:ascii="Arial" w:hAnsi="Arial" w:cs="Arial"/>
          <w:sz w:val="24"/>
          <w:szCs w:val="24"/>
          <w:lang w:val="en-US"/>
        </w:rPr>
        <w:t>] Chang, P. C.; Hwang, S. J. (2006), Injection molding of microprobe array parts. Journal of Polymer Research, 13(1), 25-32.</w:t>
      </w:r>
    </w:p>
    <w:p w14:paraId="61305125" w14:textId="6EA8DCB1" w:rsidR="00CB4391" w:rsidRPr="00CB4391" w:rsidRDefault="00CB4391" w:rsidP="00CB4391">
      <w:pPr>
        <w:spacing w:after="0" w:line="240" w:lineRule="auto"/>
        <w:ind w:left="2058" w:right="1922"/>
        <w:jc w:val="both"/>
        <w:rPr>
          <w:rFonts w:ascii="Arial" w:hAnsi="Arial" w:cs="Arial"/>
          <w:sz w:val="24"/>
          <w:szCs w:val="24"/>
          <w:lang w:val="en-US"/>
        </w:rPr>
      </w:pPr>
      <w:r w:rsidRPr="003965FF">
        <w:rPr>
          <w:rFonts w:ascii="Arial" w:hAnsi="Arial" w:cs="Arial"/>
          <w:sz w:val="24"/>
          <w:szCs w:val="24"/>
          <w:lang w:val="en-US"/>
        </w:rPr>
        <w:t>[1</w:t>
      </w:r>
      <w:r w:rsidR="001334D3" w:rsidRPr="004E266E">
        <w:rPr>
          <w:rFonts w:ascii="Arial" w:hAnsi="Arial" w:cs="Arial"/>
          <w:sz w:val="24"/>
          <w:szCs w:val="24"/>
          <w:lang w:val="en-US"/>
        </w:rPr>
        <w:t>8</w:t>
      </w:r>
      <w:r w:rsidRPr="003965FF">
        <w:rPr>
          <w:rFonts w:ascii="Arial" w:hAnsi="Arial" w:cs="Arial"/>
          <w:sz w:val="24"/>
          <w:szCs w:val="24"/>
          <w:lang w:val="en-US"/>
        </w:rPr>
        <w:t xml:space="preserve">] Griffiths, C. A.; </w:t>
      </w:r>
      <w:proofErr w:type="spellStart"/>
      <w:r w:rsidRPr="003965FF">
        <w:rPr>
          <w:rFonts w:ascii="Arial" w:hAnsi="Arial" w:cs="Arial"/>
          <w:sz w:val="24"/>
          <w:szCs w:val="24"/>
          <w:lang w:val="en-US"/>
        </w:rPr>
        <w:t>Dimov</w:t>
      </w:r>
      <w:proofErr w:type="spellEnd"/>
      <w:r w:rsidRPr="003965FF">
        <w:rPr>
          <w:rFonts w:ascii="Arial" w:hAnsi="Arial" w:cs="Arial"/>
          <w:sz w:val="24"/>
          <w:szCs w:val="24"/>
          <w:lang w:val="en-US"/>
        </w:rPr>
        <w:t xml:space="preserve">, S.; Brousseau, E. B.; </w:t>
      </w:r>
      <w:proofErr w:type="spellStart"/>
      <w:r w:rsidRPr="003965FF">
        <w:rPr>
          <w:rFonts w:ascii="Arial" w:hAnsi="Arial" w:cs="Arial"/>
          <w:sz w:val="24"/>
          <w:szCs w:val="24"/>
          <w:lang w:val="en-US"/>
        </w:rPr>
        <w:t>Chouq</w:t>
      </w:r>
      <w:r w:rsidRPr="00EB2320">
        <w:rPr>
          <w:rFonts w:ascii="Arial" w:hAnsi="Arial" w:cs="Arial"/>
          <w:sz w:val="24"/>
          <w:szCs w:val="24"/>
          <w:lang w:val="en-US"/>
        </w:rPr>
        <w:t>uet</w:t>
      </w:r>
      <w:proofErr w:type="spellEnd"/>
      <w:r w:rsidRPr="00EB2320">
        <w:rPr>
          <w:rFonts w:ascii="Arial" w:hAnsi="Arial" w:cs="Arial"/>
          <w:sz w:val="24"/>
          <w:szCs w:val="24"/>
          <w:lang w:val="en-US"/>
        </w:rPr>
        <w:t xml:space="preserve">, C.; </w:t>
      </w:r>
      <w:proofErr w:type="spellStart"/>
      <w:r w:rsidRPr="00EB2320">
        <w:rPr>
          <w:rFonts w:ascii="Arial" w:hAnsi="Arial" w:cs="Arial"/>
          <w:sz w:val="24"/>
          <w:szCs w:val="24"/>
          <w:lang w:val="en-US"/>
        </w:rPr>
        <w:t>Gavillet</w:t>
      </w:r>
      <w:proofErr w:type="spellEnd"/>
      <w:r w:rsidRPr="00EB2320">
        <w:rPr>
          <w:rFonts w:ascii="Arial" w:hAnsi="Arial" w:cs="Arial"/>
          <w:sz w:val="24"/>
          <w:szCs w:val="24"/>
          <w:lang w:val="en-US"/>
        </w:rPr>
        <w:t xml:space="preserve">, J.; Bigot, S. (2008), Micro-injection </w:t>
      </w:r>
      <w:proofErr w:type="spellStart"/>
      <w:r w:rsidRPr="00EB2320">
        <w:rPr>
          <w:rFonts w:ascii="Arial" w:hAnsi="Arial" w:cs="Arial"/>
          <w:sz w:val="24"/>
          <w:szCs w:val="24"/>
          <w:lang w:val="en-US"/>
        </w:rPr>
        <w:t>moulding</w:t>
      </w:r>
      <w:proofErr w:type="spellEnd"/>
      <w:r w:rsidRPr="00EB2320">
        <w:rPr>
          <w:rFonts w:ascii="Arial" w:hAnsi="Arial" w:cs="Arial"/>
          <w:sz w:val="24"/>
          <w:szCs w:val="24"/>
          <w:lang w:val="en-US"/>
        </w:rPr>
        <w:t xml:space="preserve">: surface treatment effects on part </w:t>
      </w:r>
      <w:proofErr w:type="spellStart"/>
      <w:r w:rsidRPr="00EB2320">
        <w:rPr>
          <w:rFonts w:ascii="Arial" w:hAnsi="Arial" w:cs="Arial"/>
          <w:sz w:val="24"/>
          <w:szCs w:val="24"/>
          <w:lang w:val="en-US"/>
        </w:rPr>
        <w:t>demoulding</w:t>
      </w:r>
      <w:proofErr w:type="spellEnd"/>
      <w:r w:rsidRPr="00EB2320">
        <w:rPr>
          <w:rFonts w:ascii="Arial" w:hAnsi="Arial" w:cs="Arial"/>
          <w:sz w:val="24"/>
          <w:szCs w:val="24"/>
          <w:lang w:val="en-US"/>
        </w:rPr>
        <w:t>, Proc 4M2008 (Cardiff, UK, 9th–11th September 2008).</w:t>
      </w:r>
    </w:p>
    <w:p w14:paraId="15A5ECF5" w14:textId="5F277619" w:rsidR="00CB4391" w:rsidRPr="00CB4391" w:rsidRDefault="00CB4391" w:rsidP="00CB4391">
      <w:pPr>
        <w:spacing w:after="0" w:line="240" w:lineRule="auto"/>
        <w:ind w:left="2058" w:right="1922"/>
        <w:jc w:val="both"/>
        <w:rPr>
          <w:rFonts w:ascii="Arial" w:hAnsi="Arial" w:cs="Arial"/>
          <w:sz w:val="24"/>
          <w:szCs w:val="24"/>
          <w:lang w:val="en-US"/>
        </w:rPr>
      </w:pPr>
      <w:r w:rsidRPr="00CB4391">
        <w:rPr>
          <w:rFonts w:ascii="Arial" w:hAnsi="Arial" w:cs="Arial"/>
          <w:sz w:val="24"/>
          <w:szCs w:val="24"/>
          <w:lang w:val="en-US"/>
        </w:rPr>
        <w:t>[1</w:t>
      </w:r>
      <w:r w:rsidR="001334D3">
        <w:rPr>
          <w:rFonts w:ascii="Arial" w:hAnsi="Arial" w:cs="Arial"/>
          <w:sz w:val="24"/>
          <w:szCs w:val="24"/>
          <w:lang w:val="en-US"/>
        </w:rPr>
        <w:t>9</w:t>
      </w:r>
      <w:r w:rsidRPr="00CB4391">
        <w:rPr>
          <w:rFonts w:ascii="Arial" w:hAnsi="Arial" w:cs="Arial"/>
          <w:sz w:val="24"/>
          <w:szCs w:val="24"/>
          <w:lang w:val="en-US"/>
        </w:rPr>
        <w:t>] Shen, S. C.; Pan, C. T.; Wang, Y. R.; Chang, C. C. (2006), Fabrication of integrated nozzle plates for inkjet print head using microinjection process. Sensors and Actuators A: Physical, 127(2), 241-247;</w:t>
      </w:r>
    </w:p>
    <w:p w14:paraId="198037CA" w14:textId="07EA8A68" w:rsidR="00CB4391" w:rsidRPr="00CB4391" w:rsidRDefault="00CB4391" w:rsidP="00CB4391">
      <w:pPr>
        <w:spacing w:after="0" w:line="240" w:lineRule="auto"/>
        <w:ind w:left="2058" w:right="1922"/>
        <w:jc w:val="both"/>
        <w:rPr>
          <w:rFonts w:ascii="Arial" w:hAnsi="Arial" w:cs="Arial"/>
          <w:sz w:val="24"/>
          <w:szCs w:val="24"/>
          <w:lang w:val="en-US"/>
        </w:rPr>
      </w:pPr>
      <w:r w:rsidRPr="00CB4391">
        <w:rPr>
          <w:rFonts w:ascii="Arial" w:hAnsi="Arial" w:cs="Arial"/>
          <w:sz w:val="24"/>
          <w:szCs w:val="24"/>
          <w:lang w:val="en-US"/>
        </w:rPr>
        <w:t>[</w:t>
      </w:r>
      <w:r w:rsidR="001334D3">
        <w:rPr>
          <w:rFonts w:ascii="Arial" w:hAnsi="Arial" w:cs="Arial"/>
          <w:sz w:val="24"/>
          <w:szCs w:val="24"/>
          <w:lang w:val="en-US"/>
        </w:rPr>
        <w:t>20</w:t>
      </w:r>
      <w:r w:rsidRPr="00CB4391">
        <w:rPr>
          <w:rFonts w:ascii="Arial" w:hAnsi="Arial" w:cs="Arial"/>
          <w:sz w:val="24"/>
          <w:szCs w:val="24"/>
          <w:lang w:val="en-US"/>
        </w:rPr>
        <w:t xml:space="preserve">] </w:t>
      </w:r>
      <w:proofErr w:type="spellStart"/>
      <w:r w:rsidRPr="00CB4391">
        <w:rPr>
          <w:rFonts w:ascii="Arial" w:hAnsi="Arial" w:cs="Arial"/>
          <w:sz w:val="24"/>
          <w:szCs w:val="24"/>
          <w:lang w:val="en-US"/>
        </w:rPr>
        <w:t>Chien</w:t>
      </w:r>
      <w:proofErr w:type="spellEnd"/>
      <w:r w:rsidRPr="00CB4391">
        <w:rPr>
          <w:rFonts w:ascii="Arial" w:hAnsi="Arial" w:cs="Arial"/>
          <w:sz w:val="24"/>
          <w:szCs w:val="24"/>
          <w:lang w:val="en-US"/>
        </w:rPr>
        <w:t xml:space="preserve">, R. D. (2006), </w:t>
      </w:r>
      <w:proofErr w:type="spellStart"/>
      <w:r w:rsidRPr="00CB4391">
        <w:rPr>
          <w:rFonts w:ascii="Arial" w:hAnsi="Arial" w:cs="Arial"/>
          <w:sz w:val="24"/>
          <w:szCs w:val="24"/>
          <w:lang w:val="en-US"/>
        </w:rPr>
        <w:t>Micromolding</w:t>
      </w:r>
      <w:proofErr w:type="spellEnd"/>
      <w:r w:rsidRPr="00CB4391">
        <w:rPr>
          <w:rFonts w:ascii="Arial" w:hAnsi="Arial" w:cs="Arial"/>
          <w:sz w:val="24"/>
          <w:szCs w:val="24"/>
          <w:lang w:val="en-US"/>
        </w:rPr>
        <w:t xml:space="preserve"> of biochip devices designed with microchannels. Sensors and actuators A: physical, 128(2), 238-247.</w:t>
      </w:r>
    </w:p>
    <w:p w14:paraId="66E9107B" w14:textId="4BCC6BC8" w:rsidR="00CB4391" w:rsidRPr="00CB4391" w:rsidRDefault="00CB4391" w:rsidP="00CB4391">
      <w:pPr>
        <w:spacing w:after="0" w:line="240" w:lineRule="auto"/>
        <w:ind w:left="2058" w:right="1922"/>
        <w:jc w:val="both"/>
        <w:rPr>
          <w:rFonts w:ascii="Arial" w:hAnsi="Arial" w:cs="Arial"/>
          <w:sz w:val="24"/>
          <w:szCs w:val="24"/>
          <w:lang w:val="en-US"/>
        </w:rPr>
      </w:pPr>
      <w:r w:rsidRPr="00CB4391">
        <w:rPr>
          <w:rFonts w:ascii="Arial" w:hAnsi="Arial" w:cs="Arial"/>
          <w:sz w:val="24"/>
          <w:szCs w:val="24"/>
          <w:lang w:val="en-US"/>
        </w:rPr>
        <w:t>[2</w:t>
      </w:r>
      <w:r w:rsidR="001334D3">
        <w:rPr>
          <w:rFonts w:ascii="Arial" w:hAnsi="Arial" w:cs="Arial"/>
          <w:sz w:val="24"/>
          <w:szCs w:val="24"/>
          <w:lang w:val="en-US"/>
        </w:rPr>
        <w:t>1</w:t>
      </w:r>
      <w:r w:rsidRPr="00CB4391">
        <w:rPr>
          <w:rFonts w:ascii="Arial" w:hAnsi="Arial" w:cs="Arial"/>
          <w:sz w:val="24"/>
          <w:szCs w:val="24"/>
          <w:lang w:val="en-US"/>
        </w:rPr>
        <w:t xml:space="preserve">] </w:t>
      </w:r>
      <w:proofErr w:type="spellStart"/>
      <w:r w:rsidRPr="00CB4391">
        <w:rPr>
          <w:rFonts w:ascii="Arial" w:hAnsi="Arial" w:cs="Arial"/>
          <w:sz w:val="24"/>
          <w:szCs w:val="24"/>
          <w:lang w:val="en-US"/>
        </w:rPr>
        <w:t>Annicchiarico</w:t>
      </w:r>
      <w:proofErr w:type="spellEnd"/>
      <w:r w:rsidRPr="00CB4391">
        <w:rPr>
          <w:rFonts w:ascii="Arial" w:hAnsi="Arial" w:cs="Arial"/>
          <w:sz w:val="24"/>
          <w:szCs w:val="24"/>
          <w:lang w:val="en-US"/>
        </w:rPr>
        <w:t xml:space="preserve">, D.; Attia, U. M.; </w:t>
      </w:r>
      <w:proofErr w:type="spellStart"/>
      <w:r w:rsidRPr="00CB4391">
        <w:rPr>
          <w:rFonts w:ascii="Arial" w:hAnsi="Arial" w:cs="Arial"/>
          <w:sz w:val="24"/>
          <w:szCs w:val="24"/>
          <w:lang w:val="en-US"/>
        </w:rPr>
        <w:t>Alcock</w:t>
      </w:r>
      <w:proofErr w:type="spellEnd"/>
      <w:r w:rsidRPr="00CB4391">
        <w:rPr>
          <w:rFonts w:ascii="Arial" w:hAnsi="Arial" w:cs="Arial"/>
          <w:sz w:val="24"/>
          <w:szCs w:val="24"/>
          <w:lang w:val="en-US"/>
        </w:rPr>
        <w:t xml:space="preserve">, J. R. (2013), A methodology for shrinkage measurement in micro-injection </w:t>
      </w:r>
      <w:proofErr w:type="spellStart"/>
      <w:r w:rsidRPr="00CB4391">
        <w:rPr>
          <w:rFonts w:ascii="Arial" w:hAnsi="Arial" w:cs="Arial"/>
          <w:sz w:val="24"/>
          <w:szCs w:val="24"/>
          <w:lang w:val="en-US"/>
        </w:rPr>
        <w:t>moulding</w:t>
      </w:r>
      <w:proofErr w:type="spellEnd"/>
      <w:r w:rsidRPr="00CB4391">
        <w:rPr>
          <w:rFonts w:ascii="Arial" w:hAnsi="Arial" w:cs="Arial"/>
          <w:sz w:val="24"/>
          <w:szCs w:val="24"/>
          <w:lang w:val="en-US"/>
        </w:rPr>
        <w:t>, Polymer testing, 32(4), 769-777.</w:t>
      </w:r>
    </w:p>
    <w:p w14:paraId="3BF353EE" w14:textId="7C4FB3BD" w:rsidR="00CB4391" w:rsidRDefault="00CB4391" w:rsidP="00CB4391">
      <w:pPr>
        <w:spacing w:after="0" w:line="240" w:lineRule="auto"/>
        <w:ind w:left="2058" w:right="1922"/>
        <w:jc w:val="both"/>
        <w:rPr>
          <w:rFonts w:ascii="Arial" w:hAnsi="Arial" w:cs="Arial"/>
          <w:sz w:val="24"/>
          <w:szCs w:val="24"/>
          <w:lang w:val="en-US"/>
        </w:rPr>
      </w:pPr>
      <w:r w:rsidRPr="00CB4391">
        <w:rPr>
          <w:rFonts w:ascii="Arial" w:hAnsi="Arial" w:cs="Arial"/>
          <w:sz w:val="24"/>
          <w:szCs w:val="24"/>
          <w:lang w:val="en-US"/>
        </w:rPr>
        <w:t>[2</w:t>
      </w:r>
      <w:r w:rsidR="001334D3">
        <w:rPr>
          <w:rFonts w:ascii="Arial" w:hAnsi="Arial" w:cs="Arial"/>
          <w:sz w:val="24"/>
          <w:szCs w:val="24"/>
          <w:lang w:val="en-US"/>
        </w:rPr>
        <w:t>2</w:t>
      </w:r>
      <w:r w:rsidRPr="00CB4391">
        <w:rPr>
          <w:rFonts w:ascii="Arial" w:hAnsi="Arial" w:cs="Arial"/>
          <w:sz w:val="24"/>
          <w:szCs w:val="24"/>
          <w:lang w:val="en-US"/>
        </w:rPr>
        <w:t xml:space="preserve">] </w:t>
      </w:r>
      <w:proofErr w:type="spellStart"/>
      <w:r w:rsidRPr="00CB4391">
        <w:rPr>
          <w:rFonts w:ascii="Arial" w:hAnsi="Arial" w:cs="Arial"/>
          <w:sz w:val="24"/>
          <w:szCs w:val="24"/>
          <w:lang w:val="en-US"/>
        </w:rPr>
        <w:t>Baruffi</w:t>
      </w:r>
      <w:proofErr w:type="spellEnd"/>
      <w:r w:rsidRPr="00CB4391">
        <w:rPr>
          <w:rFonts w:ascii="Arial" w:hAnsi="Arial" w:cs="Arial"/>
          <w:sz w:val="24"/>
          <w:szCs w:val="24"/>
          <w:lang w:val="en-US"/>
        </w:rPr>
        <w:t xml:space="preserve">, F.; </w:t>
      </w:r>
      <w:proofErr w:type="spellStart"/>
      <w:r w:rsidRPr="00CB4391">
        <w:rPr>
          <w:rFonts w:ascii="Arial" w:hAnsi="Arial" w:cs="Arial"/>
          <w:sz w:val="24"/>
          <w:szCs w:val="24"/>
          <w:lang w:val="en-US"/>
        </w:rPr>
        <w:t>Calaon</w:t>
      </w:r>
      <w:proofErr w:type="spellEnd"/>
      <w:r w:rsidRPr="00CB4391">
        <w:rPr>
          <w:rFonts w:ascii="Arial" w:hAnsi="Arial" w:cs="Arial"/>
          <w:sz w:val="24"/>
          <w:szCs w:val="24"/>
          <w:lang w:val="en-US"/>
        </w:rPr>
        <w:t xml:space="preserve">, M.; </w:t>
      </w:r>
      <w:proofErr w:type="spellStart"/>
      <w:r w:rsidRPr="00CB4391">
        <w:rPr>
          <w:rFonts w:ascii="Arial" w:hAnsi="Arial" w:cs="Arial"/>
          <w:sz w:val="24"/>
          <w:szCs w:val="24"/>
          <w:lang w:val="en-US"/>
        </w:rPr>
        <w:t>Tosello</w:t>
      </w:r>
      <w:proofErr w:type="spellEnd"/>
      <w:r w:rsidRPr="00CB4391">
        <w:rPr>
          <w:rFonts w:ascii="Arial" w:hAnsi="Arial" w:cs="Arial"/>
          <w:sz w:val="24"/>
          <w:szCs w:val="24"/>
          <w:lang w:val="en-US"/>
        </w:rPr>
        <w:t xml:space="preserve">, G. (2018), Prediction of micro-sized flash using micro-injection </w:t>
      </w:r>
      <w:proofErr w:type="spellStart"/>
      <w:r w:rsidRPr="00CB4391">
        <w:rPr>
          <w:rFonts w:ascii="Arial" w:hAnsi="Arial" w:cs="Arial"/>
          <w:sz w:val="24"/>
          <w:szCs w:val="24"/>
          <w:lang w:val="en-US"/>
        </w:rPr>
        <w:t>moulding</w:t>
      </w:r>
      <w:proofErr w:type="spellEnd"/>
      <w:r w:rsidRPr="00CB4391">
        <w:rPr>
          <w:rFonts w:ascii="Arial" w:hAnsi="Arial" w:cs="Arial"/>
          <w:sz w:val="24"/>
          <w:szCs w:val="24"/>
          <w:lang w:val="en-US"/>
        </w:rPr>
        <w:t xml:space="preserve"> process simulations. In </w:t>
      </w:r>
      <w:r w:rsidRPr="00CB4391">
        <w:rPr>
          <w:rFonts w:ascii="Arial" w:hAnsi="Arial" w:cs="Arial"/>
          <w:sz w:val="24"/>
          <w:szCs w:val="24"/>
          <w:lang w:val="en-US"/>
        </w:rPr>
        <w:lastRenderedPageBreak/>
        <w:t>Proceedings of the 18th International Conference &amp; Exhibition of the European Society for Precision Engineering and Nanotechnology (</w:t>
      </w:r>
      <w:proofErr w:type="spellStart"/>
      <w:r w:rsidRPr="00CB4391">
        <w:rPr>
          <w:rFonts w:ascii="Arial" w:hAnsi="Arial" w:cs="Arial"/>
          <w:sz w:val="24"/>
          <w:szCs w:val="24"/>
          <w:lang w:val="en-US"/>
        </w:rPr>
        <w:t>euspen</w:t>
      </w:r>
      <w:proofErr w:type="spellEnd"/>
      <w:r w:rsidRPr="00CB4391">
        <w:rPr>
          <w:rFonts w:ascii="Arial" w:hAnsi="Arial" w:cs="Arial"/>
          <w:sz w:val="24"/>
          <w:szCs w:val="24"/>
          <w:lang w:val="en-US"/>
        </w:rPr>
        <w:t>), (pp. 263-264).</w:t>
      </w:r>
    </w:p>
    <w:p w14:paraId="69C53F2A" w14:textId="67ECD64D" w:rsidR="00473B5D" w:rsidRDefault="00473B5D" w:rsidP="00CB4391">
      <w:pPr>
        <w:spacing w:after="0" w:line="240" w:lineRule="auto"/>
        <w:ind w:left="2058" w:right="1922"/>
        <w:jc w:val="both"/>
        <w:rPr>
          <w:rFonts w:ascii="Arial" w:hAnsi="Arial" w:cs="Arial"/>
          <w:sz w:val="24"/>
          <w:szCs w:val="24"/>
          <w:lang w:val="en-US"/>
        </w:rPr>
      </w:pPr>
      <w:r>
        <w:rPr>
          <w:rFonts w:ascii="Arial" w:hAnsi="Arial" w:cs="Arial"/>
          <w:sz w:val="24"/>
          <w:szCs w:val="24"/>
          <w:lang w:val="en-US"/>
        </w:rPr>
        <w:t xml:space="preserve">[23] </w:t>
      </w:r>
      <w:hyperlink r:id="rId22" w:history="1">
        <w:r w:rsidR="00DB4A08" w:rsidRPr="00E741A7">
          <w:rPr>
            <w:rStyle w:val="Collegamentoipertestuale"/>
            <w:rFonts w:ascii="Arial" w:hAnsi="Arial" w:cs="Arial"/>
            <w:sz w:val="24"/>
            <w:szCs w:val="24"/>
            <w:lang w:val="en-US"/>
          </w:rPr>
          <w:t>https://www.marketsandmarkets.com/Market-Reports/micro-injection-molding-machine-market-245710637.html</w:t>
        </w:r>
      </w:hyperlink>
      <w:r w:rsidR="00DB4A08">
        <w:rPr>
          <w:rFonts w:ascii="Arial" w:hAnsi="Arial" w:cs="Arial"/>
          <w:sz w:val="24"/>
          <w:szCs w:val="24"/>
          <w:lang w:val="en-US"/>
        </w:rPr>
        <w:t>;</w:t>
      </w:r>
    </w:p>
    <w:p w14:paraId="5E79E232" w14:textId="751747B3" w:rsidR="00DB4A08" w:rsidRDefault="00DB4A08" w:rsidP="00CB4391">
      <w:pPr>
        <w:spacing w:after="0" w:line="240" w:lineRule="auto"/>
        <w:ind w:left="2058" w:right="1922"/>
        <w:jc w:val="both"/>
        <w:rPr>
          <w:rFonts w:ascii="Arial" w:hAnsi="Arial" w:cs="Arial"/>
          <w:sz w:val="24"/>
          <w:szCs w:val="24"/>
          <w:lang w:val="en-US"/>
        </w:rPr>
      </w:pPr>
      <w:r>
        <w:rPr>
          <w:rFonts w:ascii="Arial" w:hAnsi="Arial" w:cs="Arial"/>
          <w:sz w:val="24"/>
          <w:szCs w:val="24"/>
          <w:lang w:val="en-US"/>
        </w:rPr>
        <w:t xml:space="preserve">[24] </w:t>
      </w:r>
      <w:proofErr w:type="spellStart"/>
      <w:r w:rsidRPr="00DB4A08">
        <w:rPr>
          <w:rFonts w:ascii="Arial" w:hAnsi="Arial" w:cs="Arial"/>
          <w:sz w:val="24"/>
          <w:szCs w:val="24"/>
          <w:lang w:val="en-US"/>
        </w:rPr>
        <w:t>Modoni</w:t>
      </w:r>
      <w:proofErr w:type="spellEnd"/>
      <w:r w:rsidRPr="00DB4A08">
        <w:rPr>
          <w:rFonts w:ascii="Arial" w:hAnsi="Arial" w:cs="Arial"/>
          <w:sz w:val="24"/>
          <w:szCs w:val="24"/>
          <w:lang w:val="en-US"/>
        </w:rPr>
        <w:t>, G. E., Stampone, B., Trotta, G. (2022)</w:t>
      </w:r>
      <w:r>
        <w:rPr>
          <w:rFonts w:ascii="Arial" w:hAnsi="Arial" w:cs="Arial"/>
          <w:sz w:val="24"/>
          <w:szCs w:val="24"/>
          <w:lang w:val="en-US"/>
        </w:rPr>
        <w:t>,</w:t>
      </w:r>
      <w:r w:rsidRPr="00DB4A08">
        <w:rPr>
          <w:rFonts w:ascii="Arial" w:hAnsi="Arial" w:cs="Arial"/>
          <w:sz w:val="24"/>
          <w:szCs w:val="24"/>
          <w:lang w:val="en-US"/>
        </w:rPr>
        <w:t xml:space="preserve"> Application of the Digital Twin for in process monitoring of the micro injection </w:t>
      </w:r>
      <w:proofErr w:type="spellStart"/>
      <w:r w:rsidRPr="00DB4A08">
        <w:rPr>
          <w:rFonts w:ascii="Arial" w:hAnsi="Arial" w:cs="Arial"/>
          <w:sz w:val="24"/>
          <w:szCs w:val="24"/>
          <w:lang w:val="en-US"/>
        </w:rPr>
        <w:t>moulding</w:t>
      </w:r>
      <w:proofErr w:type="spellEnd"/>
      <w:r w:rsidRPr="00DB4A08">
        <w:rPr>
          <w:rFonts w:ascii="Arial" w:hAnsi="Arial" w:cs="Arial"/>
          <w:sz w:val="24"/>
          <w:szCs w:val="24"/>
          <w:lang w:val="en-US"/>
        </w:rPr>
        <w:t xml:space="preserve"> process quality</w:t>
      </w:r>
      <w:r>
        <w:rPr>
          <w:rFonts w:ascii="Arial" w:hAnsi="Arial" w:cs="Arial"/>
          <w:sz w:val="24"/>
          <w:szCs w:val="24"/>
          <w:lang w:val="en-US"/>
        </w:rPr>
        <w:t>,</w:t>
      </w:r>
      <w:r w:rsidRPr="00DB4A08">
        <w:rPr>
          <w:rFonts w:ascii="Arial" w:hAnsi="Arial" w:cs="Arial"/>
          <w:sz w:val="24"/>
          <w:szCs w:val="24"/>
          <w:lang w:val="en-US"/>
        </w:rPr>
        <w:t xml:space="preserve"> Computers in Industry, 135, 103568</w:t>
      </w:r>
      <w:r w:rsidR="008D6075">
        <w:rPr>
          <w:rFonts w:ascii="Arial" w:hAnsi="Arial" w:cs="Arial"/>
          <w:sz w:val="24"/>
          <w:szCs w:val="24"/>
          <w:lang w:val="en-US"/>
        </w:rPr>
        <w:t>;</w:t>
      </w:r>
    </w:p>
    <w:p w14:paraId="19269637" w14:textId="2CAA094F" w:rsidR="008D6075" w:rsidRDefault="008D6075" w:rsidP="00CB4391">
      <w:pPr>
        <w:spacing w:after="0" w:line="240" w:lineRule="auto"/>
        <w:ind w:left="2058" w:right="1922"/>
        <w:jc w:val="both"/>
        <w:rPr>
          <w:rFonts w:ascii="Arial" w:hAnsi="Arial" w:cs="Arial"/>
          <w:sz w:val="24"/>
          <w:szCs w:val="24"/>
          <w:lang w:val="en-US"/>
        </w:rPr>
      </w:pPr>
      <w:r>
        <w:rPr>
          <w:rFonts w:ascii="Arial" w:hAnsi="Arial" w:cs="Arial"/>
          <w:sz w:val="24"/>
          <w:szCs w:val="24"/>
          <w:lang w:val="en-US"/>
        </w:rPr>
        <w:t xml:space="preserve">[25] </w:t>
      </w:r>
      <w:proofErr w:type="spellStart"/>
      <w:r w:rsidRPr="008D6075">
        <w:rPr>
          <w:rFonts w:ascii="Arial" w:hAnsi="Arial" w:cs="Arial"/>
          <w:sz w:val="24"/>
          <w:szCs w:val="24"/>
          <w:lang w:val="en-US"/>
        </w:rPr>
        <w:t>Baruffi</w:t>
      </w:r>
      <w:proofErr w:type="spellEnd"/>
      <w:r w:rsidRPr="008D6075">
        <w:rPr>
          <w:rFonts w:ascii="Arial" w:hAnsi="Arial" w:cs="Arial"/>
          <w:sz w:val="24"/>
          <w:szCs w:val="24"/>
          <w:lang w:val="en-US"/>
        </w:rPr>
        <w:t>, F.</w:t>
      </w:r>
      <w:r>
        <w:rPr>
          <w:rFonts w:ascii="Arial" w:hAnsi="Arial" w:cs="Arial"/>
          <w:sz w:val="24"/>
          <w:szCs w:val="24"/>
          <w:lang w:val="en-US"/>
        </w:rPr>
        <w:t>,</w:t>
      </w:r>
      <w:r w:rsidRPr="008D6075">
        <w:rPr>
          <w:rFonts w:ascii="Arial" w:hAnsi="Arial" w:cs="Arial"/>
          <w:sz w:val="24"/>
          <w:szCs w:val="24"/>
          <w:lang w:val="en-US"/>
        </w:rPr>
        <w:t xml:space="preserve"> </w:t>
      </w:r>
      <w:proofErr w:type="spellStart"/>
      <w:r w:rsidRPr="008D6075">
        <w:rPr>
          <w:rFonts w:ascii="Arial" w:hAnsi="Arial" w:cs="Arial"/>
          <w:sz w:val="24"/>
          <w:szCs w:val="24"/>
          <w:lang w:val="en-US"/>
        </w:rPr>
        <w:t>Calaon</w:t>
      </w:r>
      <w:proofErr w:type="spellEnd"/>
      <w:r w:rsidRPr="008D6075">
        <w:rPr>
          <w:rFonts w:ascii="Arial" w:hAnsi="Arial" w:cs="Arial"/>
          <w:sz w:val="24"/>
          <w:szCs w:val="24"/>
          <w:lang w:val="en-US"/>
        </w:rPr>
        <w:t>, M.</w:t>
      </w:r>
      <w:r>
        <w:rPr>
          <w:rFonts w:ascii="Arial" w:hAnsi="Arial" w:cs="Arial"/>
          <w:sz w:val="24"/>
          <w:szCs w:val="24"/>
          <w:lang w:val="en-US"/>
        </w:rPr>
        <w:t>,</w:t>
      </w:r>
      <w:r w:rsidRPr="008D6075">
        <w:rPr>
          <w:rFonts w:ascii="Arial" w:hAnsi="Arial" w:cs="Arial"/>
          <w:sz w:val="24"/>
          <w:szCs w:val="24"/>
          <w:lang w:val="en-US"/>
        </w:rPr>
        <w:t xml:space="preserve"> </w:t>
      </w:r>
      <w:proofErr w:type="spellStart"/>
      <w:r w:rsidRPr="008D6075">
        <w:rPr>
          <w:rFonts w:ascii="Arial" w:hAnsi="Arial" w:cs="Arial"/>
          <w:sz w:val="24"/>
          <w:szCs w:val="24"/>
          <w:lang w:val="en-US"/>
        </w:rPr>
        <w:t>Tosello</w:t>
      </w:r>
      <w:proofErr w:type="spellEnd"/>
      <w:r w:rsidRPr="008D6075">
        <w:rPr>
          <w:rFonts w:ascii="Arial" w:hAnsi="Arial" w:cs="Arial"/>
          <w:sz w:val="24"/>
          <w:szCs w:val="24"/>
          <w:lang w:val="en-US"/>
        </w:rPr>
        <w:t>, G.</w:t>
      </w:r>
      <w:r>
        <w:rPr>
          <w:rFonts w:ascii="Arial" w:hAnsi="Arial" w:cs="Arial"/>
          <w:sz w:val="24"/>
          <w:szCs w:val="24"/>
          <w:lang w:val="en-US"/>
        </w:rPr>
        <w:t>, (2018),</w:t>
      </w:r>
      <w:r w:rsidRPr="008D6075">
        <w:rPr>
          <w:rFonts w:ascii="Arial" w:hAnsi="Arial" w:cs="Arial"/>
          <w:sz w:val="24"/>
          <w:szCs w:val="24"/>
          <w:lang w:val="en-US"/>
        </w:rPr>
        <w:t xml:space="preserve"> Micro-Injection </w:t>
      </w:r>
      <w:proofErr w:type="spellStart"/>
      <w:r w:rsidRPr="008D6075">
        <w:rPr>
          <w:rFonts w:ascii="Arial" w:hAnsi="Arial" w:cs="Arial"/>
          <w:sz w:val="24"/>
          <w:szCs w:val="24"/>
          <w:lang w:val="en-US"/>
        </w:rPr>
        <w:t>Moulding</w:t>
      </w:r>
      <w:proofErr w:type="spellEnd"/>
      <w:r w:rsidRPr="008D6075">
        <w:rPr>
          <w:rFonts w:ascii="Arial" w:hAnsi="Arial" w:cs="Arial"/>
          <w:sz w:val="24"/>
          <w:szCs w:val="24"/>
          <w:lang w:val="en-US"/>
        </w:rPr>
        <w:t xml:space="preserve"> In-Line Quality Assurance Based on Product and Process Fingerprints. Micromachines, 9, 293</w:t>
      </w:r>
      <w:r>
        <w:rPr>
          <w:rFonts w:ascii="Arial" w:hAnsi="Arial" w:cs="Arial"/>
          <w:sz w:val="24"/>
          <w:szCs w:val="24"/>
          <w:lang w:val="en-US"/>
        </w:rPr>
        <w:t>;</w:t>
      </w:r>
    </w:p>
    <w:p w14:paraId="1233EE20" w14:textId="7BD9A507" w:rsidR="008D6075" w:rsidRPr="00CB4391" w:rsidRDefault="008D6075" w:rsidP="00CB4391">
      <w:pPr>
        <w:spacing w:after="0" w:line="240" w:lineRule="auto"/>
        <w:ind w:left="2058" w:right="1922"/>
        <w:jc w:val="both"/>
        <w:rPr>
          <w:rFonts w:ascii="Arial" w:hAnsi="Arial" w:cs="Arial"/>
          <w:sz w:val="24"/>
          <w:szCs w:val="24"/>
          <w:lang w:val="en-US"/>
        </w:rPr>
      </w:pPr>
      <w:r>
        <w:rPr>
          <w:rFonts w:ascii="Arial" w:hAnsi="Arial" w:cs="Arial"/>
          <w:sz w:val="24"/>
          <w:szCs w:val="24"/>
          <w:lang w:val="en-US"/>
        </w:rPr>
        <w:t xml:space="preserve">[26] </w:t>
      </w:r>
      <w:proofErr w:type="spellStart"/>
      <w:r w:rsidRPr="008D6075">
        <w:rPr>
          <w:rFonts w:ascii="Arial" w:hAnsi="Arial" w:cs="Arial"/>
          <w:sz w:val="24"/>
          <w:szCs w:val="24"/>
          <w:lang w:val="en-US"/>
        </w:rPr>
        <w:t>Baruffi</w:t>
      </w:r>
      <w:proofErr w:type="spellEnd"/>
      <w:r w:rsidRPr="008D6075">
        <w:rPr>
          <w:rFonts w:ascii="Arial" w:hAnsi="Arial" w:cs="Arial"/>
          <w:sz w:val="24"/>
          <w:szCs w:val="24"/>
          <w:lang w:val="en-US"/>
        </w:rPr>
        <w:t xml:space="preserve">, F., </w:t>
      </w:r>
      <w:proofErr w:type="spellStart"/>
      <w:r w:rsidRPr="008D6075">
        <w:rPr>
          <w:rFonts w:ascii="Arial" w:hAnsi="Arial" w:cs="Arial"/>
          <w:sz w:val="24"/>
          <w:szCs w:val="24"/>
          <w:lang w:val="en-US"/>
        </w:rPr>
        <w:t>Gülçür</w:t>
      </w:r>
      <w:proofErr w:type="spellEnd"/>
      <w:r w:rsidRPr="008D6075">
        <w:rPr>
          <w:rFonts w:ascii="Arial" w:hAnsi="Arial" w:cs="Arial"/>
          <w:sz w:val="24"/>
          <w:szCs w:val="24"/>
          <w:lang w:val="en-US"/>
        </w:rPr>
        <w:t xml:space="preserve">, M., </w:t>
      </w:r>
      <w:proofErr w:type="spellStart"/>
      <w:r w:rsidRPr="008D6075">
        <w:rPr>
          <w:rFonts w:ascii="Arial" w:hAnsi="Arial" w:cs="Arial"/>
          <w:sz w:val="24"/>
          <w:szCs w:val="24"/>
          <w:lang w:val="en-US"/>
        </w:rPr>
        <w:t>Calaon</w:t>
      </w:r>
      <w:proofErr w:type="spellEnd"/>
      <w:r w:rsidRPr="008D6075">
        <w:rPr>
          <w:rFonts w:ascii="Arial" w:hAnsi="Arial" w:cs="Arial"/>
          <w:sz w:val="24"/>
          <w:szCs w:val="24"/>
          <w:lang w:val="en-US"/>
        </w:rPr>
        <w:t xml:space="preserve">, M., Romano, J. M., </w:t>
      </w:r>
      <w:proofErr w:type="spellStart"/>
      <w:r w:rsidRPr="008D6075">
        <w:rPr>
          <w:rFonts w:ascii="Arial" w:hAnsi="Arial" w:cs="Arial"/>
          <w:sz w:val="24"/>
          <w:szCs w:val="24"/>
          <w:lang w:val="en-US"/>
        </w:rPr>
        <w:t>Penchev</w:t>
      </w:r>
      <w:proofErr w:type="spellEnd"/>
      <w:r w:rsidRPr="008D6075">
        <w:rPr>
          <w:rFonts w:ascii="Arial" w:hAnsi="Arial" w:cs="Arial"/>
          <w:sz w:val="24"/>
          <w:szCs w:val="24"/>
          <w:lang w:val="en-US"/>
        </w:rPr>
        <w:t xml:space="preserve">, P., </w:t>
      </w:r>
      <w:proofErr w:type="spellStart"/>
      <w:r w:rsidRPr="008D6075">
        <w:rPr>
          <w:rFonts w:ascii="Arial" w:hAnsi="Arial" w:cs="Arial"/>
          <w:sz w:val="24"/>
          <w:szCs w:val="24"/>
          <w:lang w:val="en-US"/>
        </w:rPr>
        <w:t>Dimov</w:t>
      </w:r>
      <w:proofErr w:type="spellEnd"/>
      <w:r w:rsidRPr="008D6075">
        <w:rPr>
          <w:rFonts w:ascii="Arial" w:hAnsi="Arial" w:cs="Arial"/>
          <w:sz w:val="24"/>
          <w:szCs w:val="24"/>
          <w:lang w:val="en-US"/>
        </w:rPr>
        <w:t xml:space="preserve">, S., </w:t>
      </w:r>
      <w:r>
        <w:rPr>
          <w:rFonts w:ascii="Arial" w:hAnsi="Arial" w:cs="Arial"/>
          <w:sz w:val="24"/>
          <w:szCs w:val="24"/>
          <w:lang w:val="en-US"/>
        </w:rPr>
        <w:t>Whiteside, B,</w:t>
      </w:r>
      <w:r w:rsidRPr="008D6075">
        <w:rPr>
          <w:rFonts w:ascii="Arial" w:hAnsi="Arial" w:cs="Arial"/>
          <w:sz w:val="24"/>
          <w:szCs w:val="24"/>
          <w:lang w:val="en-US"/>
        </w:rPr>
        <w:t xml:space="preserve"> </w:t>
      </w:r>
      <w:proofErr w:type="spellStart"/>
      <w:r w:rsidRPr="008D6075">
        <w:rPr>
          <w:rFonts w:ascii="Arial" w:hAnsi="Arial" w:cs="Arial"/>
          <w:sz w:val="24"/>
          <w:szCs w:val="24"/>
          <w:lang w:val="en-US"/>
        </w:rPr>
        <w:t>Tosello</w:t>
      </w:r>
      <w:proofErr w:type="spellEnd"/>
      <w:r w:rsidRPr="008D6075">
        <w:rPr>
          <w:rFonts w:ascii="Arial" w:hAnsi="Arial" w:cs="Arial"/>
          <w:sz w:val="24"/>
          <w:szCs w:val="24"/>
          <w:lang w:val="en-US"/>
        </w:rPr>
        <w:t>, G. (2019)</w:t>
      </w:r>
      <w:r>
        <w:rPr>
          <w:rFonts w:ascii="Arial" w:hAnsi="Arial" w:cs="Arial"/>
          <w:sz w:val="24"/>
          <w:szCs w:val="24"/>
          <w:lang w:val="en-US"/>
        </w:rPr>
        <w:t>,</w:t>
      </w:r>
      <w:r w:rsidRPr="008D6075">
        <w:rPr>
          <w:rFonts w:ascii="Arial" w:hAnsi="Arial" w:cs="Arial"/>
          <w:sz w:val="24"/>
          <w:szCs w:val="24"/>
          <w:lang w:val="en-US"/>
        </w:rPr>
        <w:t xml:space="preserve"> Correlating </w:t>
      </w:r>
      <w:proofErr w:type="spellStart"/>
      <w:r w:rsidRPr="008D6075">
        <w:rPr>
          <w:rFonts w:ascii="Arial" w:hAnsi="Arial" w:cs="Arial"/>
          <w:sz w:val="24"/>
          <w:szCs w:val="24"/>
          <w:lang w:val="en-US"/>
        </w:rPr>
        <w:t>nano</w:t>
      </w:r>
      <w:proofErr w:type="spellEnd"/>
      <w:r w:rsidRPr="008D6075">
        <w:rPr>
          <w:rFonts w:ascii="Arial" w:hAnsi="Arial" w:cs="Arial"/>
          <w:sz w:val="24"/>
          <w:szCs w:val="24"/>
          <w:lang w:val="en-US"/>
        </w:rPr>
        <w:t xml:space="preserve">-scale surface replication accuracy and cavity temperature in micro-injection </w:t>
      </w:r>
      <w:proofErr w:type="spellStart"/>
      <w:r w:rsidRPr="008D6075">
        <w:rPr>
          <w:rFonts w:ascii="Arial" w:hAnsi="Arial" w:cs="Arial"/>
          <w:sz w:val="24"/>
          <w:szCs w:val="24"/>
          <w:lang w:val="en-US"/>
        </w:rPr>
        <w:t>moulding</w:t>
      </w:r>
      <w:proofErr w:type="spellEnd"/>
      <w:r w:rsidRPr="008D6075">
        <w:rPr>
          <w:rFonts w:ascii="Arial" w:hAnsi="Arial" w:cs="Arial"/>
          <w:sz w:val="24"/>
          <w:szCs w:val="24"/>
          <w:lang w:val="en-US"/>
        </w:rPr>
        <w:t xml:space="preserve"> using in-line process control and high-speed thermal imaging. Journal of Manufacturing Processes, 47, 367-381.</w:t>
      </w:r>
    </w:p>
    <w:p w14:paraId="3CD531C3" w14:textId="1B3B1EF1" w:rsidR="00CB4391" w:rsidRDefault="00CB4391" w:rsidP="00CB4391">
      <w:pPr>
        <w:rPr>
          <w:rFonts w:cs="Times New Roman"/>
          <w:lang w:val="en-GB"/>
        </w:rPr>
      </w:pPr>
    </w:p>
    <w:p w14:paraId="461EC916" w14:textId="26151A0D" w:rsidR="00315CA0" w:rsidRDefault="00315CA0" w:rsidP="00CB4391">
      <w:pPr>
        <w:rPr>
          <w:rFonts w:cs="Times New Roman"/>
          <w:lang w:val="en-GB"/>
        </w:rPr>
      </w:pPr>
    </w:p>
    <w:p w14:paraId="12951C06" w14:textId="7D60C79A" w:rsidR="00315CA0" w:rsidRDefault="00315CA0" w:rsidP="00CB4391">
      <w:pPr>
        <w:rPr>
          <w:rFonts w:cs="Times New Roman"/>
          <w:lang w:val="en-GB"/>
        </w:rPr>
      </w:pPr>
    </w:p>
    <w:p w14:paraId="04D64C58" w14:textId="2C3B86F0" w:rsidR="00315CA0" w:rsidRDefault="00315CA0" w:rsidP="00CB4391">
      <w:pPr>
        <w:rPr>
          <w:rFonts w:cs="Times New Roman"/>
          <w:lang w:val="en-GB"/>
        </w:rPr>
      </w:pPr>
    </w:p>
    <w:p w14:paraId="02B47D28" w14:textId="61322472" w:rsidR="00315CA0" w:rsidRDefault="00315CA0" w:rsidP="00CB4391">
      <w:pPr>
        <w:rPr>
          <w:rFonts w:cs="Times New Roman"/>
          <w:lang w:val="en-GB"/>
        </w:rPr>
      </w:pPr>
    </w:p>
    <w:p w14:paraId="5BAD1D1B" w14:textId="1B4270AC" w:rsidR="00315CA0" w:rsidRDefault="00315CA0" w:rsidP="00CB4391">
      <w:pPr>
        <w:rPr>
          <w:rFonts w:cs="Times New Roman"/>
          <w:lang w:val="en-GB"/>
        </w:rPr>
      </w:pPr>
    </w:p>
    <w:p w14:paraId="5EE9447C" w14:textId="35F52642" w:rsidR="00315CA0" w:rsidRDefault="00315CA0" w:rsidP="00CB4391">
      <w:pPr>
        <w:rPr>
          <w:rFonts w:cs="Times New Roman"/>
          <w:lang w:val="en-GB"/>
        </w:rPr>
      </w:pPr>
    </w:p>
    <w:p w14:paraId="18C98A52" w14:textId="06CC2530" w:rsidR="00315CA0" w:rsidRDefault="00315CA0" w:rsidP="00CB4391">
      <w:pPr>
        <w:rPr>
          <w:rFonts w:cs="Times New Roman"/>
          <w:lang w:val="en-GB"/>
        </w:rPr>
      </w:pPr>
    </w:p>
    <w:p w14:paraId="60BB5B28" w14:textId="0EA4FAA1" w:rsidR="00315CA0" w:rsidRDefault="00315CA0" w:rsidP="00CB4391">
      <w:pPr>
        <w:rPr>
          <w:rFonts w:cs="Times New Roman"/>
          <w:lang w:val="en-GB"/>
        </w:rPr>
      </w:pPr>
    </w:p>
    <w:p w14:paraId="6A2FB7F2" w14:textId="43B0A75D" w:rsidR="00315CA0" w:rsidRDefault="00315CA0" w:rsidP="00CB4391">
      <w:pPr>
        <w:rPr>
          <w:rFonts w:cs="Times New Roman"/>
          <w:lang w:val="en-GB"/>
        </w:rPr>
      </w:pPr>
    </w:p>
    <w:p w14:paraId="6B117C90" w14:textId="12DF196E" w:rsidR="00315CA0" w:rsidRDefault="00315CA0" w:rsidP="00CB4391">
      <w:pPr>
        <w:rPr>
          <w:rFonts w:cs="Times New Roman"/>
          <w:lang w:val="en-GB"/>
        </w:rPr>
      </w:pPr>
    </w:p>
    <w:p w14:paraId="13DF481C" w14:textId="77DE2805" w:rsidR="003465D3" w:rsidRDefault="003465D3" w:rsidP="00CB4391">
      <w:pPr>
        <w:rPr>
          <w:rFonts w:cs="Times New Roman"/>
          <w:lang w:val="en-GB"/>
        </w:rPr>
      </w:pPr>
    </w:p>
    <w:p w14:paraId="20B23D75" w14:textId="77777777" w:rsidR="003465D3" w:rsidRDefault="003465D3" w:rsidP="00CB4391">
      <w:pPr>
        <w:rPr>
          <w:rFonts w:cs="Times New Roman"/>
          <w:lang w:val="en-GB"/>
        </w:rPr>
      </w:pPr>
    </w:p>
    <w:p w14:paraId="162B16E9" w14:textId="20D213FB" w:rsidR="00315CA0" w:rsidRDefault="00315CA0" w:rsidP="00CB4391">
      <w:pPr>
        <w:rPr>
          <w:rFonts w:cs="Times New Roman"/>
          <w:lang w:val="en-GB"/>
        </w:rPr>
      </w:pPr>
    </w:p>
    <w:p w14:paraId="321A1270" w14:textId="2D422137" w:rsidR="00315CA0" w:rsidRDefault="00315CA0" w:rsidP="00CB4391">
      <w:pPr>
        <w:rPr>
          <w:rFonts w:cs="Times New Roman"/>
          <w:lang w:val="en-GB"/>
        </w:rPr>
      </w:pPr>
    </w:p>
    <w:p w14:paraId="5D00FC3E" w14:textId="09D9B862" w:rsidR="00315CA0" w:rsidRDefault="00315CA0" w:rsidP="00CB4391">
      <w:pPr>
        <w:rPr>
          <w:rFonts w:cs="Times New Roman"/>
          <w:lang w:val="en-GB"/>
        </w:rPr>
      </w:pPr>
    </w:p>
    <w:p w14:paraId="008343A0" w14:textId="46C5F132" w:rsidR="00315CA0" w:rsidRDefault="00315CA0" w:rsidP="00CB4391">
      <w:pPr>
        <w:rPr>
          <w:rFonts w:cs="Times New Roman"/>
          <w:lang w:val="en-GB"/>
        </w:rPr>
      </w:pPr>
    </w:p>
    <w:p w14:paraId="32C2DB1D" w14:textId="785CC591" w:rsidR="00315CA0" w:rsidRDefault="00315CA0" w:rsidP="00CB4391">
      <w:pPr>
        <w:rPr>
          <w:rFonts w:cs="Times New Roman"/>
          <w:lang w:val="en-GB"/>
        </w:rPr>
      </w:pPr>
    </w:p>
    <w:p w14:paraId="1A144A4F" w14:textId="17736B47" w:rsidR="00315CA0" w:rsidRDefault="00315CA0" w:rsidP="00CB4391">
      <w:pPr>
        <w:rPr>
          <w:rFonts w:cs="Times New Roman"/>
          <w:lang w:val="en-GB"/>
        </w:rPr>
      </w:pPr>
    </w:p>
    <w:p w14:paraId="41E74D92" w14:textId="6197BE84" w:rsidR="00315CA0" w:rsidRDefault="00315CA0" w:rsidP="00CB4391">
      <w:pPr>
        <w:rPr>
          <w:rFonts w:cs="Times New Roman"/>
          <w:lang w:val="en-GB"/>
        </w:rPr>
      </w:pPr>
    </w:p>
    <w:p w14:paraId="1574BE0C" w14:textId="3AABA202" w:rsidR="00315CA0" w:rsidRDefault="00315CA0" w:rsidP="00CB4391">
      <w:pPr>
        <w:rPr>
          <w:rFonts w:cs="Times New Roman"/>
          <w:lang w:val="en-GB"/>
        </w:rPr>
      </w:pPr>
    </w:p>
    <w:p w14:paraId="2B8DD506" w14:textId="7B31FF26" w:rsidR="00315CA0" w:rsidRDefault="00315CA0" w:rsidP="00CB4391">
      <w:pPr>
        <w:rPr>
          <w:rFonts w:cs="Times New Roman"/>
          <w:lang w:val="en-GB"/>
        </w:rPr>
      </w:pPr>
    </w:p>
    <w:p w14:paraId="481648F2" w14:textId="19F9345F" w:rsidR="00315CA0" w:rsidRDefault="00315CA0" w:rsidP="00CB4391">
      <w:pPr>
        <w:rPr>
          <w:rFonts w:cs="Times New Roman"/>
          <w:lang w:val="en-GB"/>
        </w:rPr>
      </w:pPr>
    </w:p>
    <w:p w14:paraId="7E418BBB" w14:textId="0C66094D" w:rsidR="005E0D25" w:rsidRPr="00315CA0" w:rsidRDefault="005E0D25" w:rsidP="00315CA0">
      <w:pPr>
        <w:spacing w:after="0" w:line="240" w:lineRule="auto"/>
        <w:ind w:left="2058" w:right="1922"/>
        <w:jc w:val="both"/>
        <w:rPr>
          <w:rFonts w:ascii="Arial" w:hAnsi="Arial" w:cs="Arial"/>
          <w:sz w:val="24"/>
          <w:szCs w:val="24"/>
          <w:lang w:val="en-US"/>
        </w:rPr>
        <w:sectPr w:rsidR="005E0D25" w:rsidRPr="00315CA0" w:rsidSect="004E266E">
          <w:type w:val="continuous"/>
          <w:pgSz w:w="11906" w:h="16838"/>
          <w:pgMar w:top="612" w:right="340" w:bottom="340" w:left="442" w:header="709" w:footer="709" w:gutter="0"/>
          <w:cols w:space="708"/>
          <w:docGrid w:linePitch="360"/>
        </w:sectPr>
      </w:pPr>
    </w:p>
    <w:tbl>
      <w:tblPr>
        <w:tblStyle w:val="Grigliatabella"/>
        <w:tblW w:w="15973" w:type="dxa"/>
        <w:tblInd w:w="-753" w:type="dxa"/>
        <w:tblLook w:val="0620" w:firstRow="1" w:lastRow="0" w:firstColumn="0" w:lastColumn="0" w:noHBand="1" w:noVBand="1"/>
      </w:tblPr>
      <w:tblGrid>
        <w:gridCol w:w="862"/>
        <w:gridCol w:w="1491"/>
        <w:gridCol w:w="1294"/>
        <w:gridCol w:w="1389"/>
        <w:gridCol w:w="1389"/>
        <w:gridCol w:w="1060"/>
        <w:gridCol w:w="1061"/>
        <w:gridCol w:w="961"/>
        <w:gridCol w:w="975"/>
        <w:gridCol w:w="1073"/>
        <w:gridCol w:w="4418"/>
      </w:tblGrid>
      <w:tr w:rsidR="005E0D25" w:rsidRPr="00993852" w14:paraId="218C5506" w14:textId="77777777" w:rsidTr="00E42247">
        <w:tc>
          <w:tcPr>
            <w:tcW w:w="15973" w:type="dxa"/>
            <w:gridSpan w:val="11"/>
            <w:tcBorders>
              <w:top w:val="nil"/>
              <w:left w:val="nil"/>
              <w:right w:val="nil"/>
            </w:tcBorders>
          </w:tcPr>
          <w:p w14:paraId="537DF0D1" w14:textId="5BCD370A" w:rsidR="005E0D25" w:rsidRPr="00993852" w:rsidRDefault="005E0D25" w:rsidP="008C6ABD">
            <w:pPr>
              <w:widowControl w:val="0"/>
              <w:autoSpaceDE w:val="0"/>
              <w:autoSpaceDN w:val="0"/>
              <w:adjustRightInd w:val="0"/>
              <w:spacing w:after="120"/>
              <w:rPr>
                <w:rFonts w:ascii="Arial" w:eastAsia="Times New Roman" w:hAnsi="Arial" w:cs="Arial"/>
                <w:sz w:val="20"/>
                <w:szCs w:val="20"/>
                <w:lang w:eastAsia="it-IT"/>
              </w:rPr>
            </w:pPr>
            <w:bookmarkStart w:id="3" w:name="_Hlk99316790"/>
            <w:proofErr w:type="spellStart"/>
            <w:r w:rsidRPr="00993852">
              <w:rPr>
                <w:rFonts w:ascii="Arial" w:eastAsia="Times New Roman" w:hAnsi="Arial" w:cs="Arial"/>
                <w:sz w:val="20"/>
                <w:szCs w:val="20"/>
                <w:lang w:eastAsia="it-IT"/>
              </w:rPr>
              <w:lastRenderedPageBreak/>
              <w:t>Table</w:t>
            </w:r>
            <w:proofErr w:type="spellEnd"/>
            <w:r w:rsidRPr="00993852">
              <w:rPr>
                <w:rFonts w:ascii="Arial" w:eastAsia="Times New Roman" w:hAnsi="Arial" w:cs="Arial"/>
                <w:sz w:val="20"/>
                <w:szCs w:val="20"/>
                <w:lang w:eastAsia="it-IT"/>
              </w:rPr>
              <w:t xml:space="preserve"> 3.1</w:t>
            </w:r>
            <w:r w:rsidR="008C6ABD">
              <w:rPr>
                <w:rFonts w:ascii="Arial" w:eastAsia="Times New Roman" w:hAnsi="Arial" w:cs="Arial"/>
                <w:sz w:val="20"/>
                <w:szCs w:val="20"/>
                <w:lang w:eastAsia="it-IT"/>
              </w:rPr>
              <w:t>:</w:t>
            </w:r>
            <w:r w:rsidRPr="00993852">
              <w:rPr>
                <w:rFonts w:ascii="Arial" w:eastAsia="Times New Roman" w:hAnsi="Arial" w:cs="Arial"/>
                <w:sz w:val="20"/>
                <w:szCs w:val="20"/>
                <w:lang w:eastAsia="it-IT"/>
              </w:rPr>
              <w:t xml:space="preserve"> </w:t>
            </w:r>
            <w:proofErr w:type="spellStart"/>
            <w:r w:rsidRPr="00993852">
              <w:rPr>
                <w:rFonts w:ascii="Arial" w:eastAsia="Times New Roman" w:hAnsi="Arial" w:cs="Arial"/>
                <w:sz w:val="20"/>
                <w:szCs w:val="20"/>
                <w:lang w:eastAsia="it-IT"/>
              </w:rPr>
              <w:t>Comparison</w:t>
            </w:r>
            <w:proofErr w:type="spellEnd"/>
            <w:r w:rsidRPr="00993852">
              <w:rPr>
                <w:rFonts w:ascii="Arial" w:eastAsia="Times New Roman" w:hAnsi="Arial" w:cs="Arial"/>
                <w:sz w:val="20"/>
                <w:szCs w:val="20"/>
                <w:lang w:eastAsia="it-IT"/>
              </w:rPr>
              <w:t xml:space="preserve"> of the literature on part weight optimization in µIM (X </w:t>
            </w:r>
            <w:proofErr w:type="spellStart"/>
            <w:r w:rsidRPr="00993852">
              <w:rPr>
                <w:rFonts w:ascii="Arial" w:eastAsia="Times New Roman" w:hAnsi="Arial" w:cs="Arial"/>
                <w:sz w:val="20"/>
                <w:szCs w:val="20"/>
                <w:lang w:eastAsia="it-IT"/>
              </w:rPr>
              <w:t>means</w:t>
            </w:r>
            <w:proofErr w:type="spellEnd"/>
            <w:r w:rsidRPr="00993852">
              <w:rPr>
                <w:rFonts w:ascii="Arial" w:eastAsia="Times New Roman" w:hAnsi="Arial" w:cs="Arial"/>
                <w:sz w:val="20"/>
                <w:szCs w:val="20"/>
                <w:lang w:eastAsia="it-IT"/>
              </w:rPr>
              <w:t xml:space="preserve"> </w:t>
            </w:r>
            <w:proofErr w:type="spellStart"/>
            <w:r w:rsidRPr="00993852">
              <w:rPr>
                <w:rFonts w:ascii="Arial" w:eastAsia="Times New Roman" w:hAnsi="Arial" w:cs="Arial"/>
                <w:sz w:val="20"/>
                <w:szCs w:val="20"/>
                <w:lang w:eastAsia="it-IT"/>
              </w:rPr>
              <w:t>that</w:t>
            </w:r>
            <w:proofErr w:type="spellEnd"/>
            <w:r w:rsidRPr="00993852">
              <w:rPr>
                <w:rFonts w:ascii="Arial" w:eastAsia="Times New Roman" w:hAnsi="Arial" w:cs="Arial"/>
                <w:sz w:val="20"/>
                <w:szCs w:val="20"/>
                <w:lang w:eastAsia="it-IT"/>
              </w:rPr>
              <w:t xml:space="preserve"> the factor </w:t>
            </w:r>
            <w:proofErr w:type="spellStart"/>
            <w:r w:rsidRPr="00993852">
              <w:rPr>
                <w:rFonts w:ascii="Arial" w:eastAsia="Times New Roman" w:hAnsi="Arial" w:cs="Arial"/>
                <w:sz w:val="20"/>
                <w:szCs w:val="20"/>
                <w:lang w:eastAsia="it-IT"/>
              </w:rPr>
              <w:t>was</w:t>
            </w:r>
            <w:proofErr w:type="spellEnd"/>
            <w:r w:rsidRPr="00993852">
              <w:rPr>
                <w:rFonts w:ascii="Arial" w:eastAsia="Times New Roman" w:hAnsi="Arial" w:cs="Arial"/>
                <w:sz w:val="20"/>
                <w:szCs w:val="20"/>
                <w:lang w:eastAsia="it-IT"/>
              </w:rPr>
              <w:t xml:space="preserve"> </w:t>
            </w:r>
            <w:proofErr w:type="spellStart"/>
            <w:r w:rsidRPr="00993852">
              <w:rPr>
                <w:rFonts w:ascii="Arial" w:eastAsia="Times New Roman" w:hAnsi="Arial" w:cs="Arial"/>
                <w:sz w:val="20"/>
                <w:szCs w:val="20"/>
                <w:lang w:eastAsia="it-IT"/>
              </w:rPr>
              <w:t>varied</w:t>
            </w:r>
            <w:proofErr w:type="spellEnd"/>
            <w:r w:rsidRPr="00993852">
              <w:rPr>
                <w:rFonts w:ascii="Arial" w:eastAsia="Times New Roman" w:hAnsi="Arial" w:cs="Arial"/>
                <w:sz w:val="20"/>
                <w:szCs w:val="20"/>
                <w:lang w:eastAsia="it-IT"/>
              </w:rPr>
              <w:t xml:space="preserve"> in the </w:t>
            </w:r>
            <w:proofErr w:type="spellStart"/>
            <w:r w:rsidRPr="00993852">
              <w:rPr>
                <w:rFonts w:ascii="Arial" w:eastAsia="Times New Roman" w:hAnsi="Arial" w:cs="Arial"/>
                <w:sz w:val="20"/>
                <w:szCs w:val="20"/>
                <w:lang w:eastAsia="it-IT"/>
              </w:rPr>
              <w:t>experiment</w:t>
            </w:r>
            <w:proofErr w:type="spellEnd"/>
            <w:r w:rsidRPr="00993852">
              <w:rPr>
                <w:rFonts w:ascii="Arial" w:eastAsia="Times New Roman" w:hAnsi="Arial" w:cs="Arial"/>
                <w:sz w:val="20"/>
                <w:szCs w:val="20"/>
                <w:lang w:eastAsia="it-IT"/>
              </w:rPr>
              <w:t xml:space="preserve">, * </w:t>
            </w:r>
            <w:proofErr w:type="spellStart"/>
            <w:r w:rsidRPr="00993852">
              <w:rPr>
                <w:rFonts w:ascii="Arial" w:eastAsia="Times New Roman" w:hAnsi="Arial" w:cs="Arial"/>
                <w:sz w:val="20"/>
                <w:szCs w:val="20"/>
                <w:lang w:eastAsia="it-IT"/>
              </w:rPr>
              <w:t>indicates</w:t>
            </w:r>
            <w:proofErr w:type="spellEnd"/>
            <w:r w:rsidRPr="00993852">
              <w:rPr>
                <w:rFonts w:ascii="Arial" w:eastAsia="Times New Roman" w:hAnsi="Arial" w:cs="Arial"/>
                <w:sz w:val="20"/>
                <w:szCs w:val="20"/>
                <w:lang w:eastAsia="it-IT"/>
              </w:rPr>
              <w:t xml:space="preserve"> the </w:t>
            </w:r>
            <w:proofErr w:type="spellStart"/>
            <w:r w:rsidRPr="00993852">
              <w:rPr>
                <w:rFonts w:ascii="Arial" w:eastAsia="Times New Roman" w:hAnsi="Arial" w:cs="Arial"/>
                <w:sz w:val="20"/>
                <w:szCs w:val="20"/>
                <w:lang w:eastAsia="it-IT"/>
              </w:rPr>
              <w:t>significant</w:t>
            </w:r>
            <w:proofErr w:type="spellEnd"/>
            <w:r w:rsidRPr="00993852">
              <w:rPr>
                <w:rFonts w:ascii="Arial" w:eastAsia="Times New Roman" w:hAnsi="Arial" w:cs="Arial"/>
                <w:sz w:val="20"/>
                <w:szCs w:val="20"/>
                <w:lang w:eastAsia="it-IT"/>
              </w:rPr>
              <w:t xml:space="preserve"> factors in the </w:t>
            </w:r>
            <w:proofErr w:type="spellStart"/>
            <w:r w:rsidRPr="00993852">
              <w:rPr>
                <w:rFonts w:ascii="Arial" w:eastAsia="Times New Roman" w:hAnsi="Arial" w:cs="Arial"/>
                <w:sz w:val="20"/>
                <w:szCs w:val="20"/>
                <w:lang w:eastAsia="it-IT"/>
              </w:rPr>
              <w:t>analysis</w:t>
            </w:r>
            <w:proofErr w:type="spellEnd"/>
            <w:r w:rsidRPr="00993852">
              <w:rPr>
                <w:rFonts w:ascii="Arial" w:eastAsia="Times New Roman" w:hAnsi="Arial" w:cs="Arial"/>
                <w:sz w:val="20"/>
                <w:szCs w:val="20"/>
                <w:lang w:eastAsia="it-IT"/>
              </w:rPr>
              <w:t>).</w:t>
            </w:r>
          </w:p>
        </w:tc>
      </w:tr>
      <w:tr w:rsidR="005E0D25" w:rsidRPr="009B7EB1" w14:paraId="51DBAA6E" w14:textId="77777777" w:rsidTr="00E42247">
        <w:tc>
          <w:tcPr>
            <w:tcW w:w="864" w:type="dxa"/>
          </w:tcPr>
          <w:p w14:paraId="1FA696FB"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Paper</w:t>
            </w:r>
          </w:p>
        </w:tc>
        <w:tc>
          <w:tcPr>
            <w:tcW w:w="1500" w:type="dxa"/>
          </w:tcPr>
          <w:p w14:paraId="54FADFD1"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Material</w:t>
            </w:r>
          </w:p>
        </w:tc>
        <w:tc>
          <w:tcPr>
            <w:tcW w:w="1296" w:type="dxa"/>
          </w:tcPr>
          <w:p w14:paraId="37693D74"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Response</w:t>
            </w:r>
          </w:p>
        </w:tc>
        <w:tc>
          <w:tcPr>
            <w:tcW w:w="1389" w:type="dxa"/>
          </w:tcPr>
          <w:p w14:paraId="5B674D87"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Mould temperature</w:t>
            </w:r>
          </w:p>
        </w:tc>
        <w:tc>
          <w:tcPr>
            <w:tcW w:w="1389" w:type="dxa"/>
          </w:tcPr>
          <w:p w14:paraId="25160B56"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Melt temperature</w:t>
            </w:r>
          </w:p>
        </w:tc>
        <w:tc>
          <w:tcPr>
            <w:tcW w:w="1060" w:type="dxa"/>
          </w:tcPr>
          <w:p w14:paraId="59BDAD2B"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Injection speed</w:t>
            </w:r>
          </w:p>
        </w:tc>
        <w:tc>
          <w:tcPr>
            <w:tcW w:w="1023" w:type="dxa"/>
          </w:tcPr>
          <w:p w14:paraId="5CA93D09"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Holding pressure</w:t>
            </w:r>
          </w:p>
        </w:tc>
        <w:tc>
          <w:tcPr>
            <w:tcW w:w="950" w:type="dxa"/>
          </w:tcPr>
          <w:p w14:paraId="63976A1E"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Cooling time</w:t>
            </w:r>
          </w:p>
        </w:tc>
        <w:tc>
          <w:tcPr>
            <w:tcW w:w="975" w:type="dxa"/>
          </w:tcPr>
          <w:p w14:paraId="42CEF7A9"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Holding time</w:t>
            </w:r>
          </w:p>
        </w:tc>
        <w:tc>
          <w:tcPr>
            <w:tcW w:w="1060" w:type="dxa"/>
          </w:tcPr>
          <w:p w14:paraId="18FFE46A"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Injection</w:t>
            </w:r>
          </w:p>
          <w:p w14:paraId="2BEA7E11"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Pressure</w:t>
            </w:r>
          </w:p>
        </w:tc>
        <w:tc>
          <w:tcPr>
            <w:tcW w:w="4467" w:type="dxa"/>
          </w:tcPr>
          <w:p w14:paraId="5DF3178F" w14:textId="77777777" w:rsidR="005E0D25" w:rsidRPr="00E32E4D" w:rsidRDefault="005E0D25" w:rsidP="00E42247">
            <w:pPr>
              <w:jc w:val="both"/>
              <w:rPr>
                <w:rFonts w:ascii="Arial" w:hAnsi="Arial" w:cs="Arial"/>
                <w:b/>
                <w:bCs/>
                <w:sz w:val="20"/>
                <w:szCs w:val="20"/>
                <w:lang w:val="en-GB"/>
              </w:rPr>
            </w:pPr>
            <w:r w:rsidRPr="00E32E4D">
              <w:rPr>
                <w:rFonts w:ascii="Arial" w:hAnsi="Arial" w:cs="Arial"/>
                <w:b/>
                <w:bCs/>
                <w:sz w:val="20"/>
                <w:szCs w:val="20"/>
                <w:lang w:val="en-GB"/>
              </w:rPr>
              <w:t>Result</w:t>
            </w:r>
          </w:p>
        </w:tc>
      </w:tr>
      <w:tr w:rsidR="005E0D25" w:rsidRPr="0091579C" w14:paraId="67F3A3AD" w14:textId="77777777" w:rsidTr="00E42247">
        <w:tc>
          <w:tcPr>
            <w:tcW w:w="864" w:type="dxa"/>
          </w:tcPr>
          <w:p w14:paraId="732623DC"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fldChar w:fldCharType="begin" w:fldLock="1"/>
            </w:r>
            <w:r w:rsidRPr="00E32E4D">
              <w:rPr>
                <w:rFonts w:ascii="Arial" w:hAnsi="Arial" w:cs="Arial"/>
                <w:sz w:val="20"/>
                <w:szCs w:val="20"/>
                <w:lang w:val="en-GB"/>
              </w:rPr>
              <w:instrText>ADDIN CSL_CITATION {"citationItems":[{"id":"ITEM-1","itemData":{"author":[{"dropping-particle":"","family":"Attia","given":"Usama M","non-dropping-particle":"","parse-names":false,"suffix":""},{"dropping-particle":"","family":"Alcock","given":"Jeffrey R","non-dropping-particle":"","parse-names":false,"suffix":""}],"container-title":"Microsystem technologies","id":"ITEM-1","issue":"12","issued":{"date-parts":[["2009"]]},"page":"1861","publisher":"Springer","title":"An evaluation of process-parameter and part-geometry effects on the quality of filling in micro-injection moulding","type":"article-journal","volume":"15"},"uris":["http://www.mendeley.com/documents/?uuid=dd816669-8819-45fe-bc25-2c7d7291c278"]}],"mendeley":{"formattedCitation":"[17]","plainTextFormattedCitation":"[17]","previouslyFormattedCitation":"[17]"},"properties":{"noteIndex":0},"schema":"https://github.com/citation-style-language/schema/raw/master/csl-citation.json"}</w:instrText>
            </w:r>
            <w:r w:rsidRPr="00E32E4D">
              <w:rPr>
                <w:rFonts w:ascii="Arial" w:hAnsi="Arial" w:cs="Arial"/>
                <w:sz w:val="20"/>
                <w:szCs w:val="20"/>
                <w:lang w:val="en-GB"/>
              </w:rPr>
              <w:fldChar w:fldCharType="separate"/>
            </w:r>
            <w:r w:rsidRPr="00E32E4D">
              <w:rPr>
                <w:rFonts w:ascii="Arial" w:hAnsi="Arial" w:cs="Arial"/>
                <w:noProof/>
                <w:sz w:val="20"/>
                <w:szCs w:val="20"/>
                <w:lang w:val="en-GB"/>
              </w:rPr>
              <w:t>[5]</w:t>
            </w:r>
            <w:r w:rsidRPr="00E32E4D">
              <w:rPr>
                <w:rFonts w:ascii="Arial" w:hAnsi="Arial" w:cs="Arial"/>
                <w:sz w:val="20"/>
                <w:szCs w:val="20"/>
                <w:lang w:val="en-GB"/>
              </w:rPr>
              <w:fldChar w:fldCharType="end"/>
            </w:r>
          </w:p>
        </w:tc>
        <w:tc>
          <w:tcPr>
            <w:tcW w:w="1500" w:type="dxa"/>
          </w:tcPr>
          <w:p w14:paraId="193AB053" w14:textId="77777777" w:rsidR="005E0D25" w:rsidRPr="00E32E4D" w:rsidRDefault="005E0D25" w:rsidP="00E42247">
            <w:pPr>
              <w:jc w:val="both"/>
              <w:rPr>
                <w:rFonts w:ascii="Arial" w:hAnsi="Arial" w:cs="Arial"/>
                <w:sz w:val="20"/>
                <w:szCs w:val="20"/>
                <w:lang w:val="en-GB"/>
              </w:rPr>
            </w:pPr>
          </w:p>
          <w:p w14:paraId="7B8B2E4D"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PMMA</w:t>
            </w:r>
          </w:p>
        </w:tc>
        <w:tc>
          <w:tcPr>
            <w:tcW w:w="1296" w:type="dxa"/>
          </w:tcPr>
          <w:p w14:paraId="257C2B1F"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Part weight</w:t>
            </w:r>
          </w:p>
          <w:p w14:paraId="278F1483" w14:textId="77777777" w:rsidR="005E0D25" w:rsidRPr="00E32E4D" w:rsidRDefault="005E0D25" w:rsidP="00E42247">
            <w:pPr>
              <w:jc w:val="both"/>
              <w:rPr>
                <w:rFonts w:ascii="Arial" w:hAnsi="Arial" w:cs="Arial"/>
                <w:sz w:val="20"/>
                <w:szCs w:val="20"/>
                <w:lang w:val="en-GB"/>
              </w:rPr>
            </w:pPr>
          </w:p>
        </w:tc>
        <w:tc>
          <w:tcPr>
            <w:tcW w:w="1389" w:type="dxa"/>
          </w:tcPr>
          <w:p w14:paraId="3712ADAC"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629D6F48"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389" w:type="dxa"/>
          </w:tcPr>
          <w:p w14:paraId="4CC30827"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1060" w:type="dxa"/>
          </w:tcPr>
          <w:p w14:paraId="711CA8B1"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7380770C"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23" w:type="dxa"/>
          </w:tcPr>
          <w:p w14:paraId="2264052B"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7226F532"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950" w:type="dxa"/>
          </w:tcPr>
          <w:p w14:paraId="5B99704E"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975" w:type="dxa"/>
          </w:tcPr>
          <w:p w14:paraId="287644F7" w14:textId="77777777" w:rsidR="005E0D25" w:rsidRPr="00E32E4D" w:rsidRDefault="005E0D25" w:rsidP="00E42247">
            <w:pPr>
              <w:jc w:val="both"/>
              <w:rPr>
                <w:rFonts w:ascii="Arial" w:hAnsi="Arial" w:cs="Arial"/>
                <w:sz w:val="20"/>
                <w:szCs w:val="20"/>
                <w:lang w:val="en-GB"/>
              </w:rPr>
            </w:pPr>
          </w:p>
        </w:tc>
        <w:tc>
          <w:tcPr>
            <w:tcW w:w="1060" w:type="dxa"/>
          </w:tcPr>
          <w:p w14:paraId="5C408F65" w14:textId="77777777" w:rsidR="005E0D25" w:rsidRPr="00E32E4D" w:rsidRDefault="005E0D25" w:rsidP="00E42247">
            <w:pPr>
              <w:jc w:val="both"/>
              <w:rPr>
                <w:rFonts w:ascii="Arial" w:hAnsi="Arial" w:cs="Arial"/>
                <w:sz w:val="20"/>
                <w:szCs w:val="20"/>
                <w:lang w:val="en-GB"/>
              </w:rPr>
            </w:pPr>
          </w:p>
        </w:tc>
        <w:tc>
          <w:tcPr>
            <w:tcW w:w="4467" w:type="dxa"/>
          </w:tcPr>
          <w:p w14:paraId="33CA0376" w14:textId="77777777" w:rsidR="005E0D25" w:rsidRPr="00E32E4D" w:rsidRDefault="005E0D25" w:rsidP="00E42247">
            <w:pPr>
              <w:jc w:val="both"/>
              <w:rPr>
                <w:rFonts w:ascii="Arial" w:hAnsi="Arial" w:cs="Arial"/>
                <w:sz w:val="20"/>
                <w:szCs w:val="20"/>
                <w:lang w:val="en-US"/>
              </w:rPr>
            </w:pPr>
            <w:r w:rsidRPr="00E32E4D">
              <w:rPr>
                <w:rFonts w:ascii="Arial" w:hAnsi="Arial" w:cs="Arial"/>
                <w:sz w:val="20"/>
                <w:szCs w:val="20"/>
                <w:lang w:val="en-GB"/>
              </w:rPr>
              <w:t xml:space="preserve">Holding pressure, </w:t>
            </w:r>
            <w:proofErr w:type="spellStart"/>
            <w:r w:rsidRPr="00E32E4D">
              <w:rPr>
                <w:rFonts w:ascii="Arial" w:hAnsi="Arial" w:cs="Arial"/>
                <w:sz w:val="20"/>
                <w:szCs w:val="20"/>
                <w:lang w:val="en-GB"/>
              </w:rPr>
              <w:t>i</w:t>
            </w:r>
            <w:r w:rsidRPr="00E32E4D">
              <w:rPr>
                <w:rFonts w:ascii="Arial" w:hAnsi="Arial" w:cs="Arial"/>
                <w:sz w:val="20"/>
                <w:szCs w:val="20"/>
                <w:lang w:val="en-US"/>
              </w:rPr>
              <w:t>njection</w:t>
            </w:r>
            <w:proofErr w:type="spellEnd"/>
            <w:r w:rsidRPr="00E32E4D">
              <w:rPr>
                <w:rFonts w:ascii="Arial" w:hAnsi="Arial" w:cs="Arial"/>
                <w:sz w:val="20"/>
                <w:szCs w:val="20"/>
                <w:lang w:val="en-US"/>
              </w:rPr>
              <w:t xml:space="preserve"> speed and </w:t>
            </w:r>
            <w:proofErr w:type="spellStart"/>
            <w:r w:rsidRPr="00E32E4D">
              <w:rPr>
                <w:rFonts w:ascii="Arial" w:hAnsi="Arial" w:cs="Arial"/>
                <w:sz w:val="20"/>
                <w:szCs w:val="20"/>
                <w:lang w:val="en-US"/>
              </w:rPr>
              <w:t>mould</w:t>
            </w:r>
            <w:proofErr w:type="spellEnd"/>
            <w:r w:rsidRPr="00E32E4D">
              <w:rPr>
                <w:rFonts w:ascii="Arial" w:hAnsi="Arial" w:cs="Arial"/>
                <w:sz w:val="20"/>
                <w:szCs w:val="20"/>
                <w:lang w:val="en-US"/>
              </w:rPr>
              <w:t xml:space="preserve"> temperature</w:t>
            </w:r>
            <w:r w:rsidRPr="00E32E4D">
              <w:rPr>
                <w:rFonts w:ascii="Arial" w:hAnsi="Arial" w:cs="Arial"/>
                <w:sz w:val="20"/>
                <w:szCs w:val="20"/>
                <w:lang w:val="en-GB"/>
              </w:rPr>
              <w:t>is are significant factors</w:t>
            </w:r>
            <w:r w:rsidRPr="00E32E4D">
              <w:rPr>
                <w:rFonts w:ascii="Arial" w:hAnsi="Arial" w:cs="Arial"/>
                <w:sz w:val="20"/>
                <w:szCs w:val="20"/>
                <w:lang w:val="en-US"/>
              </w:rPr>
              <w:t xml:space="preserve"> to control part geometries and part weight. Significant effect of holding pressure for all the five parts tested.</w:t>
            </w:r>
          </w:p>
        </w:tc>
      </w:tr>
      <w:tr w:rsidR="005E0D25" w:rsidRPr="0091579C" w14:paraId="29D56AD1" w14:textId="77777777" w:rsidTr="00E42247">
        <w:tc>
          <w:tcPr>
            <w:tcW w:w="864" w:type="dxa"/>
          </w:tcPr>
          <w:p w14:paraId="08DB0D93"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fldChar w:fldCharType="begin" w:fldLock="1"/>
            </w:r>
            <w:r w:rsidRPr="00E32E4D">
              <w:rPr>
                <w:rFonts w:ascii="Arial" w:hAnsi="Arial" w:cs="Arial"/>
                <w:sz w:val="20"/>
                <w:szCs w:val="20"/>
                <w:lang w:val="en-GB"/>
              </w:rPr>
              <w:instrText>ADDIN CSL_CITATION {"citationItems":[{"id":"ITEM-1","itemData":{"author":[{"dropping-particle":"","family":"Attia","given":"Usama M","non-dropping-particle":"","parse-names":false,"suffix":""},{"dropping-particle":"","family":"Alcock","given":"Jeffrey R","non-dropping-particle":"","parse-names":false,"suffix":""}],"container-title":"The International Journal of Advanced Manufacturing Technology","id":"ITEM-1","issue":"5","issued":{"date-parts":[["2010"]]},"page":"533-542","publisher":"Springer","title":"Optimising process conditions for multiple quality criteria in micro-injection moulding","type":"article-journal","volume":"50"},"uris":["http://www.mendeley.com/documents/?uuid=cc002b51-e1de-4f97-bb8c-aff9c3f73582"]}],"mendeley":{"formattedCitation":"[10]","plainTextFormattedCitation":"[10]","previouslyFormattedCitation":"[10]"},"properties":{"noteIndex":0},"schema":"https://github.com/citation-style-language/schema/raw/master/csl-citation.json"}</w:instrText>
            </w:r>
            <w:r w:rsidRPr="00E32E4D">
              <w:rPr>
                <w:rFonts w:ascii="Arial" w:hAnsi="Arial" w:cs="Arial"/>
                <w:sz w:val="20"/>
                <w:szCs w:val="20"/>
                <w:lang w:val="en-GB"/>
              </w:rPr>
              <w:fldChar w:fldCharType="separate"/>
            </w:r>
            <w:r w:rsidRPr="00E32E4D">
              <w:rPr>
                <w:rFonts w:ascii="Arial" w:hAnsi="Arial" w:cs="Arial"/>
                <w:noProof/>
                <w:sz w:val="20"/>
                <w:szCs w:val="20"/>
                <w:lang w:val="en-GB"/>
              </w:rPr>
              <w:t>[11]</w:t>
            </w:r>
            <w:r w:rsidRPr="00E32E4D">
              <w:rPr>
                <w:rFonts w:ascii="Arial" w:hAnsi="Arial" w:cs="Arial"/>
                <w:sz w:val="20"/>
                <w:szCs w:val="20"/>
                <w:lang w:val="en-GB"/>
              </w:rPr>
              <w:fldChar w:fldCharType="end"/>
            </w:r>
          </w:p>
        </w:tc>
        <w:tc>
          <w:tcPr>
            <w:tcW w:w="1500" w:type="dxa"/>
          </w:tcPr>
          <w:p w14:paraId="56A47F31" w14:textId="77777777" w:rsidR="005E0D25" w:rsidRPr="00E32E4D" w:rsidRDefault="005E0D25" w:rsidP="00E42247">
            <w:pPr>
              <w:jc w:val="both"/>
              <w:rPr>
                <w:rFonts w:ascii="Arial" w:hAnsi="Arial" w:cs="Arial"/>
                <w:sz w:val="20"/>
                <w:szCs w:val="20"/>
                <w:lang w:val="en-GB"/>
              </w:rPr>
            </w:pPr>
          </w:p>
          <w:p w14:paraId="7FB05CE1"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PMMA</w:t>
            </w:r>
          </w:p>
        </w:tc>
        <w:tc>
          <w:tcPr>
            <w:tcW w:w="1296" w:type="dxa"/>
          </w:tcPr>
          <w:p w14:paraId="2BE81B07"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Part weight</w:t>
            </w:r>
          </w:p>
          <w:p w14:paraId="0261959E" w14:textId="77777777" w:rsidR="005E0D25" w:rsidRPr="00E32E4D" w:rsidRDefault="005E0D25" w:rsidP="00E42247">
            <w:pPr>
              <w:jc w:val="both"/>
              <w:rPr>
                <w:rFonts w:ascii="Arial" w:hAnsi="Arial" w:cs="Arial"/>
                <w:sz w:val="20"/>
                <w:szCs w:val="20"/>
                <w:lang w:val="en-GB"/>
              </w:rPr>
            </w:pPr>
          </w:p>
        </w:tc>
        <w:tc>
          <w:tcPr>
            <w:tcW w:w="1389" w:type="dxa"/>
          </w:tcPr>
          <w:p w14:paraId="74B5791B"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1389" w:type="dxa"/>
          </w:tcPr>
          <w:p w14:paraId="70F3EF2D"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592B978B"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60" w:type="dxa"/>
          </w:tcPr>
          <w:p w14:paraId="7861959F"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52B5E4B4"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23" w:type="dxa"/>
          </w:tcPr>
          <w:p w14:paraId="2713B59E"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3A2B3B47"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950" w:type="dxa"/>
          </w:tcPr>
          <w:p w14:paraId="278DD435"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975" w:type="dxa"/>
          </w:tcPr>
          <w:p w14:paraId="0712BEB0" w14:textId="77777777" w:rsidR="005E0D25" w:rsidRPr="00E32E4D" w:rsidRDefault="005E0D25" w:rsidP="00E42247">
            <w:pPr>
              <w:jc w:val="both"/>
              <w:rPr>
                <w:rFonts w:ascii="Arial" w:hAnsi="Arial" w:cs="Arial"/>
                <w:sz w:val="20"/>
                <w:szCs w:val="20"/>
                <w:lang w:val="en-GB"/>
              </w:rPr>
            </w:pPr>
          </w:p>
        </w:tc>
        <w:tc>
          <w:tcPr>
            <w:tcW w:w="1060" w:type="dxa"/>
          </w:tcPr>
          <w:p w14:paraId="752A19B6" w14:textId="77777777" w:rsidR="005E0D25" w:rsidRPr="00E32E4D" w:rsidRDefault="005E0D25" w:rsidP="00E42247">
            <w:pPr>
              <w:jc w:val="both"/>
              <w:rPr>
                <w:rFonts w:ascii="Arial" w:hAnsi="Arial" w:cs="Arial"/>
                <w:sz w:val="20"/>
                <w:szCs w:val="20"/>
                <w:lang w:val="en-GB"/>
              </w:rPr>
            </w:pPr>
          </w:p>
        </w:tc>
        <w:tc>
          <w:tcPr>
            <w:tcW w:w="4467" w:type="dxa"/>
          </w:tcPr>
          <w:p w14:paraId="6B2948A9" w14:textId="77777777" w:rsidR="005E0D25" w:rsidRPr="00E32E4D" w:rsidRDefault="005E0D25" w:rsidP="00E42247">
            <w:pPr>
              <w:jc w:val="both"/>
              <w:rPr>
                <w:rFonts w:ascii="Arial" w:hAnsi="Arial" w:cs="Arial"/>
                <w:sz w:val="20"/>
                <w:szCs w:val="20"/>
                <w:lang w:val="en-US"/>
              </w:rPr>
            </w:pPr>
            <w:r w:rsidRPr="00E32E4D">
              <w:rPr>
                <w:rFonts w:ascii="Arial" w:hAnsi="Arial" w:cs="Arial"/>
                <w:sz w:val="20"/>
                <w:szCs w:val="20"/>
                <w:lang w:val="en-GB"/>
              </w:rPr>
              <w:t>Holding pressure, melt temperature and injection speed are significant for part weight and can be optimised within the initially specified upper and lower levels.</w:t>
            </w:r>
          </w:p>
        </w:tc>
      </w:tr>
      <w:tr w:rsidR="005E0D25" w:rsidRPr="0091579C" w14:paraId="05D1073B" w14:textId="77777777" w:rsidTr="00E42247">
        <w:tc>
          <w:tcPr>
            <w:tcW w:w="864" w:type="dxa"/>
          </w:tcPr>
          <w:p w14:paraId="7B6F8B4B"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fldChar w:fldCharType="begin" w:fldLock="1"/>
            </w:r>
            <w:r w:rsidRPr="00E32E4D">
              <w:rPr>
                <w:rFonts w:ascii="Arial" w:hAnsi="Arial" w:cs="Arial"/>
                <w:sz w:val="20"/>
                <w:szCs w:val="20"/>
                <w:lang w:val="en-GB"/>
              </w:rPr>
              <w:instrText>ADDIN CSL_CITATION {"citationItems":[{"id":"ITEM-1","itemData":{"author":[{"dropping-particle":"","family":"Attia","given":"Usama M","non-dropping-particle":"","parse-names":false,"suffix":""},{"dropping-particle":"","family":"Alcock","given":"Jeffrey R","non-dropping-particle":"","parse-names":false,"suffix":""}],"container-title":"The International Journal of Advanced Manufacturing Technology","id":"ITEM-1","issue":"5","issued":{"date-parts":[["2010"]]},"page":"533-542","publisher":"Springer","title":"Optimising process conditions for multiple quality criteria in micro-injection moulding","type":"article-journal","volume":"50"},"uris":["http://www.mendeley.com/documents/?uuid=cc002b51-e1de-4f97-bb8c-aff9c3f73582"]}],"mendeley":{"formattedCitation":"[10]","plainTextFormattedCitation":"[10]","previouslyFormattedCitation":"[10]"},"properties":{"noteIndex":0},"schema":"https://github.com/citation-style-language/schema/raw/master/csl-citation.json"}</w:instrText>
            </w:r>
            <w:r w:rsidRPr="00E32E4D">
              <w:rPr>
                <w:rFonts w:ascii="Arial" w:hAnsi="Arial" w:cs="Arial"/>
                <w:sz w:val="20"/>
                <w:szCs w:val="20"/>
                <w:lang w:val="en-GB"/>
              </w:rPr>
              <w:fldChar w:fldCharType="separate"/>
            </w:r>
            <w:r w:rsidRPr="00E32E4D">
              <w:rPr>
                <w:rFonts w:ascii="Arial" w:hAnsi="Arial" w:cs="Arial"/>
                <w:noProof/>
                <w:sz w:val="20"/>
                <w:szCs w:val="20"/>
                <w:lang w:val="en-GB"/>
              </w:rPr>
              <w:t>[12]</w:t>
            </w:r>
            <w:r w:rsidRPr="00E32E4D">
              <w:rPr>
                <w:rFonts w:ascii="Arial" w:hAnsi="Arial" w:cs="Arial"/>
                <w:sz w:val="20"/>
                <w:szCs w:val="20"/>
                <w:lang w:val="en-GB"/>
              </w:rPr>
              <w:fldChar w:fldCharType="end"/>
            </w:r>
          </w:p>
        </w:tc>
        <w:tc>
          <w:tcPr>
            <w:tcW w:w="1500" w:type="dxa"/>
          </w:tcPr>
          <w:p w14:paraId="013FC55E" w14:textId="77777777" w:rsidR="005E0D25" w:rsidRPr="00E32E4D" w:rsidRDefault="005E0D25" w:rsidP="00E42247">
            <w:pPr>
              <w:jc w:val="both"/>
              <w:rPr>
                <w:rFonts w:ascii="Arial" w:hAnsi="Arial" w:cs="Arial"/>
                <w:sz w:val="20"/>
                <w:szCs w:val="20"/>
                <w:lang w:val="en-GB"/>
              </w:rPr>
            </w:pPr>
          </w:p>
          <w:p w14:paraId="06836A37"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PMMA</w:t>
            </w:r>
          </w:p>
        </w:tc>
        <w:tc>
          <w:tcPr>
            <w:tcW w:w="1296" w:type="dxa"/>
          </w:tcPr>
          <w:p w14:paraId="7A8E62E5"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Part weight</w:t>
            </w:r>
          </w:p>
          <w:p w14:paraId="4374E941" w14:textId="77777777" w:rsidR="005E0D25" w:rsidRPr="00E32E4D" w:rsidRDefault="005E0D25" w:rsidP="00E42247">
            <w:pPr>
              <w:jc w:val="both"/>
              <w:rPr>
                <w:rFonts w:ascii="Arial" w:hAnsi="Arial" w:cs="Arial"/>
                <w:sz w:val="20"/>
                <w:szCs w:val="20"/>
                <w:lang w:val="en-GB"/>
              </w:rPr>
            </w:pPr>
          </w:p>
          <w:p w14:paraId="77253927"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Variability</w:t>
            </w:r>
          </w:p>
          <w:p w14:paraId="6A0E8580" w14:textId="77777777" w:rsidR="005E0D25" w:rsidRPr="00E32E4D" w:rsidRDefault="005E0D25" w:rsidP="00E42247">
            <w:pPr>
              <w:jc w:val="both"/>
              <w:rPr>
                <w:rFonts w:ascii="Arial" w:hAnsi="Arial" w:cs="Arial"/>
                <w:sz w:val="20"/>
                <w:szCs w:val="20"/>
                <w:lang w:val="en-GB"/>
              </w:rPr>
            </w:pPr>
          </w:p>
        </w:tc>
        <w:tc>
          <w:tcPr>
            <w:tcW w:w="1389" w:type="dxa"/>
          </w:tcPr>
          <w:p w14:paraId="4A2474EA"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1389" w:type="dxa"/>
          </w:tcPr>
          <w:p w14:paraId="73A600AF"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427524F2"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p w14:paraId="23173CFF"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60" w:type="dxa"/>
          </w:tcPr>
          <w:p w14:paraId="4D8BB763"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04072603"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23" w:type="dxa"/>
          </w:tcPr>
          <w:p w14:paraId="2149FAC9"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2E26C59D"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950" w:type="dxa"/>
          </w:tcPr>
          <w:p w14:paraId="2077F4A6"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975" w:type="dxa"/>
          </w:tcPr>
          <w:p w14:paraId="34F14B43" w14:textId="77777777" w:rsidR="005E0D25" w:rsidRPr="00E32E4D" w:rsidRDefault="005E0D25" w:rsidP="00E42247">
            <w:pPr>
              <w:jc w:val="both"/>
              <w:rPr>
                <w:rFonts w:ascii="Arial" w:hAnsi="Arial" w:cs="Arial"/>
                <w:sz w:val="20"/>
                <w:szCs w:val="20"/>
                <w:lang w:val="en-GB"/>
              </w:rPr>
            </w:pPr>
          </w:p>
        </w:tc>
        <w:tc>
          <w:tcPr>
            <w:tcW w:w="1060" w:type="dxa"/>
          </w:tcPr>
          <w:p w14:paraId="27E123B5" w14:textId="77777777" w:rsidR="005E0D25" w:rsidRPr="00E32E4D" w:rsidRDefault="005E0D25" w:rsidP="00E42247">
            <w:pPr>
              <w:jc w:val="both"/>
              <w:rPr>
                <w:rFonts w:ascii="Arial" w:hAnsi="Arial" w:cs="Arial"/>
                <w:sz w:val="20"/>
                <w:szCs w:val="20"/>
                <w:lang w:val="en-GB"/>
              </w:rPr>
            </w:pPr>
          </w:p>
        </w:tc>
        <w:tc>
          <w:tcPr>
            <w:tcW w:w="4467" w:type="dxa"/>
          </w:tcPr>
          <w:p w14:paraId="03238C7B" w14:textId="3B35030B" w:rsidR="005E0D25" w:rsidRPr="00E32E4D" w:rsidRDefault="005E0D25" w:rsidP="00E42247">
            <w:pPr>
              <w:jc w:val="both"/>
              <w:rPr>
                <w:rFonts w:ascii="Arial" w:hAnsi="Arial" w:cs="Arial"/>
                <w:sz w:val="20"/>
                <w:szCs w:val="20"/>
                <w:lang w:val="en-US"/>
              </w:rPr>
            </w:pPr>
            <w:r w:rsidRPr="00E32E4D">
              <w:rPr>
                <w:rFonts w:ascii="Arial" w:hAnsi="Arial" w:cs="Arial"/>
                <w:sz w:val="20"/>
                <w:szCs w:val="20"/>
                <w:lang w:val="en-GB"/>
              </w:rPr>
              <w:t xml:space="preserve">Holding pressure, melt temperature and injection velocity were statistically significant for part </w:t>
            </w:r>
            <w:r w:rsidR="008177F0" w:rsidRPr="00E32E4D">
              <w:rPr>
                <w:rFonts w:ascii="Arial" w:hAnsi="Arial" w:cs="Arial"/>
                <w:sz w:val="20"/>
                <w:szCs w:val="20"/>
                <w:lang w:val="en-GB"/>
              </w:rPr>
              <w:t>weight</w:t>
            </w:r>
            <w:r w:rsidRPr="00E32E4D">
              <w:rPr>
                <w:rFonts w:ascii="Arial" w:hAnsi="Arial" w:cs="Arial"/>
                <w:sz w:val="20"/>
                <w:szCs w:val="20"/>
                <w:lang w:val="en-GB"/>
              </w:rPr>
              <w:t xml:space="preserve">, whereas melt temperature alone was significant for </w:t>
            </w:r>
            <w:r w:rsidR="008177F0" w:rsidRPr="00E32E4D">
              <w:rPr>
                <w:rFonts w:ascii="Arial" w:hAnsi="Arial" w:cs="Arial"/>
                <w:sz w:val="20"/>
                <w:szCs w:val="20"/>
                <w:lang w:val="en-GB"/>
              </w:rPr>
              <w:t xml:space="preserve">weight </w:t>
            </w:r>
            <w:r w:rsidRPr="00E32E4D">
              <w:rPr>
                <w:rFonts w:ascii="Arial" w:hAnsi="Arial" w:cs="Arial"/>
                <w:sz w:val="20"/>
                <w:szCs w:val="20"/>
                <w:lang w:val="en-GB"/>
              </w:rPr>
              <w:t>variation for one of the two produced parts.</w:t>
            </w:r>
          </w:p>
        </w:tc>
      </w:tr>
      <w:tr w:rsidR="005E0D25" w:rsidRPr="0091579C" w14:paraId="29726179" w14:textId="77777777" w:rsidTr="00E42247">
        <w:tc>
          <w:tcPr>
            <w:tcW w:w="864" w:type="dxa"/>
          </w:tcPr>
          <w:p w14:paraId="3F0F0CEC"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[13]</w:t>
            </w:r>
          </w:p>
        </w:tc>
        <w:tc>
          <w:tcPr>
            <w:tcW w:w="1500" w:type="dxa"/>
          </w:tcPr>
          <w:p w14:paraId="3F6F83D4" w14:textId="77777777" w:rsidR="005E0D25" w:rsidRPr="00E32E4D" w:rsidRDefault="005E0D25" w:rsidP="00E42247">
            <w:pPr>
              <w:jc w:val="both"/>
              <w:rPr>
                <w:rFonts w:ascii="Arial" w:hAnsi="Arial" w:cs="Arial"/>
                <w:sz w:val="20"/>
                <w:szCs w:val="20"/>
                <w:lang w:val="en-GB"/>
              </w:rPr>
            </w:pPr>
          </w:p>
          <w:p w14:paraId="34213F39"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 xml:space="preserve">POM </w:t>
            </w:r>
          </w:p>
          <w:p w14:paraId="7A833410"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LCP</w:t>
            </w:r>
          </w:p>
          <w:p w14:paraId="16713929" w14:textId="77777777" w:rsidR="005E0D25" w:rsidRPr="00E32E4D" w:rsidRDefault="005E0D25" w:rsidP="00E42247">
            <w:pPr>
              <w:jc w:val="both"/>
              <w:rPr>
                <w:rFonts w:ascii="Arial" w:hAnsi="Arial" w:cs="Arial"/>
                <w:sz w:val="20"/>
                <w:szCs w:val="20"/>
                <w:lang w:val="en-GB"/>
              </w:rPr>
            </w:pPr>
          </w:p>
        </w:tc>
        <w:tc>
          <w:tcPr>
            <w:tcW w:w="1296" w:type="dxa"/>
          </w:tcPr>
          <w:p w14:paraId="10AA8A60"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Part weight</w:t>
            </w:r>
          </w:p>
          <w:p w14:paraId="798B4C5A" w14:textId="77777777" w:rsidR="005E0D25" w:rsidRPr="00E32E4D" w:rsidRDefault="005E0D25" w:rsidP="00E42247">
            <w:pPr>
              <w:jc w:val="both"/>
              <w:rPr>
                <w:rFonts w:ascii="Arial" w:hAnsi="Arial" w:cs="Arial"/>
                <w:sz w:val="20"/>
                <w:szCs w:val="20"/>
                <w:lang w:val="en-GB"/>
              </w:rPr>
            </w:pPr>
          </w:p>
          <w:p w14:paraId="6FFD23D6" w14:textId="77777777" w:rsidR="005E0D25" w:rsidRPr="00E32E4D" w:rsidRDefault="005E0D25" w:rsidP="00E42247">
            <w:pPr>
              <w:jc w:val="both"/>
              <w:rPr>
                <w:rFonts w:ascii="Arial" w:hAnsi="Arial" w:cs="Arial"/>
                <w:sz w:val="20"/>
                <w:szCs w:val="20"/>
                <w:lang w:val="en-GB"/>
              </w:rPr>
            </w:pPr>
          </w:p>
          <w:p w14:paraId="5D54AE6B"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Variability</w:t>
            </w:r>
          </w:p>
        </w:tc>
        <w:tc>
          <w:tcPr>
            <w:tcW w:w="1389" w:type="dxa"/>
          </w:tcPr>
          <w:p w14:paraId="14B42B72"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1389" w:type="dxa"/>
          </w:tcPr>
          <w:p w14:paraId="5EF36F75"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3C07BA70"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p w14:paraId="0F8839DA"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p w14:paraId="78200788"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60" w:type="dxa"/>
          </w:tcPr>
          <w:p w14:paraId="7FCDD41A"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164EF8A3" w14:textId="77777777" w:rsidR="005E0D25" w:rsidRPr="00E32E4D" w:rsidRDefault="005E0D25" w:rsidP="00E42247">
            <w:pPr>
              <w:jc w:val="both"/>
              <w:rPr>
                <w:rFonts w:ascii="Arial" w:hAnsi="Arial" w:cs="Arial"/>
                <w:sz w:val="20"/>
                <w:szCs w:val="20"/>
                <w:lang w:val="en-GB"/>
              </w:rPr>
            </w:pPr>
          </w:p>
          <w:p w14:paraId="6EA53D2F"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23" w:type="dxa"/>
          </w:tcPr>
          <w:p w14:paraId="54292836"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49F88E70"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p w14:paraId="5F7D2AF7"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950" w:type="dxa"/>
          </w:tcPr>
          <w:p w14:paraId="5FE61C1F" w14:textId="77777777" w:rsidR="005E0D25" w:rsidRPr="00E32E4D" w:rsidRDefault="005E0D25" w:rsidP="00E42247">
            <w:pPr>
              <w:jc w:val="both"/>
              <w:rPr>
                <w:rFonts w:ascii="Arial" w:hAnsi="Arial" w:cs="Arial"/>
                <w:sz w:val="20"/>
                <w:szCs w:val="20"/>
                <w:lang w:val="en-GB"/>
              </w:rPr>
            </w:pPr>
          </w:p>
        </w:tc>
        <w:tc>
          <w:tcPr>
            <w:tcW w:w="975" w:type="dxa"/>
          </w:tcPr>
          <w:p w14:paraId="19D1BBAA"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p w14:paraId="1E19198A"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60" w:type="dxa"/>
          </w:tcPr>
          <w:p w14:paraId="43F58020" w14:textId="77777777" w:rsidR="005E0D25" w:rsidRPr="00E32E4D" w:rsidRDefault="005E0D25" w:rsidP="00E42247">
            <w:pPr>
              <w:jc w:val="both"/>
              <w:rPr>
                <w:rFonts w:ascii="Arial" w:hAnsi="Arial" w:cs="Arial"/>
                <w:sz w:val="20"/>
                <w:szCs w:val="20"/>
                <w:lang w:val="en-GB"/>
              </w:rPr>
            </w:pPr>
          </w:p>
        </w:tc>
        <w:tc>
          <w:tcPr>
            <w:tcW w:w="4467" w:type="dxa"/>
          </w:tcPr>
          <w:p w14:paraId="3C411FEB"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 xml:space="preserve">Holding pressure, holding time and melt temperature are significant for POM part weight. Holding pressure, injection speed and melt temperature are significant for LCP. </w:t>
            </w:r>
          </w:p>
        </w:tc>
      </w:tr>
      <w:tr w:rsidR="005E0D25" w:rsidRPr="0091579C" w14:paraId="6B033344" w14:textId="77777777" w:rsidTr="00E42247">
        <w:tc>
          <w:tcPr>
            <w:tcW w:w="864" w:type="dxa"/>
          </w:tcPr>
          <w:p w14:paraId="24123666"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fldChar w:fldCharType="begin" w:fldLock="1"/>
            </w:r>
            <w:r w:rsidRPr="00E32E4D">
              <w:rPr>
                <w:rFonts w:ascii="Arial" w:hAnsi="Arial" w:cs="Arial"/>
                <w:sz w:val="20"/>
                <w:szCs w:val="20"/>
                <w:lang w:val="en-GB"/>
              </w:rPr>
              <w:instrText>ADDIN CSL_CITATION {"citationItems":[{"id":"ITEM-1","itemData":{"author":[{"dropping-particle":"","family":"Annicchiarico","given":"Daniele","non-dropping-particle":"","parse-names":false,"suffix":""},{"dropping-particle":"","family":"Attia","given":"Usama M","non-dropping-particle":"","parse-names":false,"suffix":""},{"dropping-particle":"","family":"Alcock","given":"Jeffrey R","non-dropping-particle":"","parse-names":false,"suffix":""}],"container-title":"Polymer Testing","id":"ITEM-1","issue":"6","issued":{"date-parts":[["2013"]]},"page":"1079-1087","publisher":"Elsevier","title":"Part mass and shrinkage in micro injection moulding: Statistical based optimisation using multiple quality criteria","type":"article-journal","volume":"32"},"uris":["http://www.mendeley.com/documents/?uuid=c33c2eb4-285e-446b-835e-aa9225c0139e"]}],"mendeley":{"formattedCitation":"[18]","plainTextFormattedCitation":"[18]","previouslyFormattedCitation":"[18]"},"properties":{"noteIndex":0},"schema":"https://github.com/citation-style-language/schema/raw/master/csl-citation.json"}</w:instrText>
            </w:r>
            <w:r w:rsidRPr="00E32E4D">
              <w:rPr>
                <w:rFonts w:ascii="Arial" w:hAnsi="Arial" w:cs="Arial"/>
                <w:sz w:val="20"/>
                <w:szCs w:val="20"/>
                <w:lang w:val="en-GB"/>
              </w:rPr>
              <w:fldChar w:fldCharType="separate"/>
            </w:r>
            <w:r w:rsidRPr="00E32E4D">
              <w:rPr>
                <w:rFonts w:ascii="Arial" w:hAnsi="Arial" w:cs="Arial"/>
                <w:noProof/>
                <w:sz w:val="20"/>
                <w:szCs w:val="20"/>
                <w:lang w:val="en-GB"/>
              </w:rPr>
              <w:t>[14]</w:t>
            </w:r>
            <w:r w:rsidRPr="00E32E4D">
              <w:rPr>
                <w:rFonts w:ascii="Arial" w:hAnsi="Arial" w:cs="Arial"/>
                <w:sz w:val="20"/>
                <w:szCs w:val="20"/>
                <w:lang w:val="en-GB"/>
              </w:rPr>
              <w:fldChar w:fldCharType="end"/>
            </w:r>
          </w:p>
        </w:tc>
        <w:tc>
          <w:tcPr>
            <w:tcW w:w="1500" w:type="dxa"/>
          </w:tcPr>
          <w:p w14:paraId="69BDBFEB" w14:textId="77777777" w:rsidR="005E0D25" w:rsidRPr="00E32E4D" w:rsidRDefault="005E0D25" w:rsidP="00E42247">
            <w:pPr>
              <w:rPr>
                <w:rFonts w:ascii="Arial" w:hAnsi="Arial" w:cs="Arial"/>
                <w:sz w:val="20"/>
                <w:szCs w:val="20"/>
                <w:lang w:val="en-GB"/>
              </w:rPr>
            </w:pPr>
          </w:p>
          <w:p w14:paraId="2F78848C"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POM</w:t>
            </w:r>
          </w:p>
        </w:tc>
        <w:tc>
          <w:tcPr>
            <w:tcW w:w="1296" w:type="dxa"/>
          </w:tcPr>
          <w:p w14:paraId="3D81B119" w14:textId="77777777" w:rsidR="005E0D25" w:rsidRPr="00E32E4D" w:rsidRDefault="005E0D25" w:rsidP="00E42247">
            <w:pPr>
              <w:rPr>
                <w:rFonts w:ascii="Arial" w:hAnsi="Arial" w:cs="Arial"/>
                <w:sz w:val="20"/>
                <w:szCs w:val="20"/>
                <w:lang w:val="en-GB"/>
              </w:rPr>
            </w:pPr>
          </w:p>
          <w:p w14:paraId="3373D570" w14:textId="77777777" w:rsidR="005E0D25" w:rsidRPr="00E32E4D" w:rsidRDefault="005E0D25" w:rsidP="00E42247">
            <w:pPr>
              <w:rPr>
                <w:rFonts w:ascii="Arial" w:hAnsi="Arial" w:cs="Arial"/>
                <w:sz w:val="20"/>
                <w:szCs w:val="20"/>
                <w:lang w:val="en-GB"/>
              </w:rPr>
            </w:pPr>
            <w:r w:rsidRPr="00E32E4D">
              <w:rPr>
                <w:rFonts w:ascii="Arial" w:hAnsi="Arial" w:cs="Arial"/>
                <w:sz w:val="20"/>
                <w:szCs w:val="20"/>
                <w:lang w:val="en-GB"/>
              </w:rPr>
              <w:t>Part weight</w:t>
            </w:r>
          </w:p>
          <w:p w14:paraId="7DCFFCDB" w14:textId="77777777" w:rsidR="005E0D25" w:rsidRPr="00E32E4D" w:rsidRDefault="005E0D25" w:rsidP="00E42247">
            <w:pPr>
              <w:jc w:val="both"/>
              <w:rPr>
                <w:rFonts w:ascii="Arial" w:hAnsi="Arial" w:cs="Arial"/>
                <w:sz w:val="20"/>
                <w:szCs w:val="20"/>
                <w:lang w:val="en-GB"/>
              </w:rPr>
            </w:pPr>
          </w:p>
        </w:tc>
        <w:tc>
          <w:tcPr>
            <w:tcW w:w="1389" w:type="dxa"/>
          </w:tcPr>
          <w:p w14:paraId="2F244F3A" w14:textId="77777777" w:rsidR="005E0D25" w:rsidRPr="00E32E4D" w:rsidRDefault="005E0D25" w:rsidP="00E42247">
            <w:pPr>
              <w:rPr>
                <w:rFonts w:ascii="Arial" w:hAnsi="Arial" w:cs="Arial"/>
                <w:sz w:val="20"/>
                <w:szCs w:val="20"/>
                <w:lang w:val="en-GB"/>
              </w:rPr>
            </w:pPr>
            <w:r w:rsidRPr="00E32E4D">
              <w:rPr>
                <w:rFonts w:ascii="Arial" w:hAnsi="Arial" w:cs="Arial"/>
                <w:sz w:val="20"/>
                <w:szCs w:val="20"/>
                <w:lang w:val="en-GB"/>
              </w:rPr>
              <w:t>X</w:t>
            </w:r>
          </w:p>
          <w:p w14:paraId="1F002CAE"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389" w:type="dxa"/>
          </w:tcPr>
          <w:p w14:paraId="64BEC30F" w14:textId="77777777" w:rsidR="005E0D25" w:rsidRPr="00E32E4D" w:rsidRDefault="005E0D25" w:rsidP="00E42247">
            <w:pPr>
              <w:rPr>
                <w:rFonts w:ascii="Arial" w:hAnsi="Arial" w:cs="Arial"/>
                <w:sz w:val="20"/>
                <w:szCs w:val="20"/>
                <w:lang w:val="en-GB"/>
              </w:rPr>
            </w:pPr>
            <w:r w:rsidRPr="00E32E4D">
              <w:rPr>
                <w:rFonts w:ascii="Arial" w:hAnsi="Arial" w:cs="Arial"/>
                <w:sz w:val="20"/>
                <w:szCs w:val="20"/>
                <w:lang w:val="en-GB"/>
              </w:rPr>
              <w:t>X</w:t>
            </w:r>
          </w:p>
          <w:p w14:paraId="054E0AF7"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1060" w:type="dxa"/>
          </w:tcPr>
          <w:p w14:paraId="1E076A84" w14:textId="77777777" w:rsidR="005E0D25" w:rsidRPr="00E32E4D" w:rsidRDefault="005E0D25" w:rsidP="00E42247">
            <w:pPr>
              <w:jc w:val="both"/>
              <w:rPr>
                <w:rFonts w:ascii="Arial" w:hAnsi="Arial" w:cs="Arial"/>
                <w:sz w:val="20"/>
                <w:szCs w:val="20"/>
                <w:lang w:val="en-GB"/>
              </w:rPr>
            </w:pPr>
          </w:p>
        </w:tc>
        <w:tc>
          <w:tcPr>
            <w:tcW w:w="1023" w:type="dxa"/>
          </w:tcPr>
          <w:p w14:paraId="1D8E1A0E" w14:textId="77777777" w:rsidR="005E0D25" w:rsidRPr="00E32E4D" w:rsidRDefault="005E0D25" w:rsidP="00E42247">
            <w:pPr>
              <w:rPr>
                <w:rFonts w:ascii="Arial" w:hAnsi="Arial" w:cs="Arial"/>
                <w:sz w:val="20"/>
                <w:szCs w:val="20"/>
                <w:lang w:val="en-GB"/>
              </w:rPr>
            </w:pPr>
            <w:r w:rsidRPr="00E32E4D">
              <w:rPr>
                <w:rFonts w:ascii="Arial" w:hAnsi="Arial" w:cs="Arial"/>
                <w:sz w:val="20"/>
                <w:szCs w:val="20"/>
                <w:lang w:val="en-GB"/>
              </w:rPr>
              <w:t>X</w:t>
            </w:r>
          </w:p>
          <w:p w14:paraId="6F8A453A"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w:t>
            </w:r>
          </w:p>
        </w:tc>
        <w:tc>
          <w:tcPr>
            <w:tcW w:w="950" w:type="dxa"/>
          </w:tcPr>
          <w:p w14:paraId="268EC07A" w14:textId="77777777" w:rsidR="005E0D25" w:rsidRPr="00E32E4D" w:rsidRDefault="005E0D25" w:rsidP="00E42247">
            <w:pPr>
              <w:jc w:val="both"/>
              <w:rPr>
                <w:rFonts w:ascii="Arial" w:hAnsi="Arial" w:cs="Arial"/>
                <w:sz w:val="20"/>
                <w:szCs w:val="20"/>
                <w:lang w:val="en-GB"/>
              </w:rPr>
            </w:pPr>
          </w:p>
        </w:tc>
        <w:tc>
          <w:tcPr>
            <w:tcW w:w="975" w:type="dxa"/>
          </w:tcPr>
          <w:p w14:paraId="4D7ACC48"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1060" w:type="dxa"/>
          </w:tcPr>
          <w:p w14:paraId="7AFBB654"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X</w:t>
            </w:r>
          </w:p>
        </w:tc>
        <w:tc>
          <w:tcPr>
            <w:tcW w:w="4467" w:type="dxa"/>
          </w:tcPr>
          <w:p w14:paraId="258E9BFE" w14:textId="77777777" w:rsidR="005E0D25" w:rsidRPr="00E32E4D" w:rsidRDefault="005E0D25" w:rsidP="00E42247">
            <w:pPr>
              <w:jc w:val="both"/>
              <w:rPr>
                <w:rFonts w:ascii="Arial" w:hAnsi="Arial" w:cs="Arial"/>
                <w:sz w:val="20"/>
                <w:szCs w:val="20"/>
                <w:lang w:val="en-GB"/>
              </w:rPr>
            </w:pPr>
            <w:r w:rsidRPr="00E32E4D">
              <w:rPr>
                <w:rFonts w:ascii="Arial" w:hAnsi="Arial" w:cs="Arial"/>
                <w:sz w:val="20"/>
                <w:szCs w:val="20"/>
                <w:lang w:val="en-GB"/>
              </w:rPr>
              <w:t xml:space="preserve">Mould temperature, melt temperature, holding pressure, and their interactions, affect both shrinkage and part weight. </w:t>
            </w:r>
            <w:r w:rsidRPr="00E32E4D">
              <w:rPr>
                <w:rFonts w:ascii="Arial" w:hAnsi="Arial" w:cs="Arial"/>
                <w:sz w:val="20"/>
                <w:szCs w:val="20"/>
                <w:lang w:val="en-US"/>
              </w:rPr>
              <w:t>The optimized values are the results of a compromise between shrinkage minimization and part weight maximization.</w:t>
            </w:r>
          </w:p>
        </w:tc>
      </w:tr>
      <w:tr w:rsidR="008D7A19" w:rsidRPr="0091579C" w14:paraId="65CFB5B8" w14:textId="77777777" w:rsidTr="00E42247">
        <w:tc>
          <w:tcPr>
            <w:tcW w:w="864" w:type="dxa"/>
          </w:tcPr>
          <w:p w14:paraId="164444EA" w14:textId="3D4551A4" w:rsidR="008D7A19" w:rsidRPr="00E32E4D" w:rsidRDefault="008D7A19" w:rsidP="00E42247">
            <w:pPr>
              <w:jc w:val="both"/>
              <w:rPr>
                <w:rFonts w:ascii="Arial" w:hAnsi="Arial" w:cs="Arial"/>
                <w:sz w:val="20"/>
                <w:szCs w:val="20"/>
                <w:lang w:val="en-GB"/>
              </w:rPr>
            </w:pPr>
            <w:r>
              <w:rPr>
                <w:rFonts w:ascii="Arial" w:hAnsi="Arial" w:cs="Arial"/>
                <w:sz w:val="20"/>
                <w:szCs w:val="20"/>
                <w:lang w:val="en-GB"/>
              </w:rPr>
              <w:t>[15]</w:t>
            </w:r>
          </w:p>
        </w:tc>
        <w:tc>
          <w:tcPr>
            <w:tcW w:w="1500" w:type="dxa"/>
          </w:tcPr>
          <w:p w14:paraId="0A9D259C" w14:textId="77777777" w:rsidR="008D7A19" w:rsidRDefault="008D7A19" w:rsidP="00E42247">
            <w:pPr>
              <w:rPr>
                <w:rFonts w:ascii="Arial" w:hAnsi="Arial" w:cs="Arial"/>
                <w:sz w:val="20"/>
                <w:szCs w:val="20"/>
                <w:lang w:val="en-GB"/>
              </w:rPr>
            </w:pPr>
          </w:p>
          <w:p w14:paraId="4D3CBB09" w14:textId="77777777" w:rsidR="008D7A19" w:rsidRDefault="008D7A19" w:rsidP="00E42247">
            <w:pPr>
              <w:rPr>
                <w:rFonts w:ascii="Arial" w:hAnsi="Arial" w:cs="Arial"/>
                <w:sz w:val="20"/>
                <w:szCs w:val="20"/>
                <w:lang w:val="en-GB"/>
              </w:rPr>
            </w:pPr>
          </w:p>
          <w:p w14:paraId="3D7348AA" w14:textId="182136B7" w:rsidR="008D7A19" w:rsidRDefault="008D7A19" w:rsidP="00E42247">
            <w:pPr>
              <w:rPr>
                <w:rFonts w:ascii="Arial" w:hAnsi="Arial" w:cs="Arial"/>
                <w:sz w:val="20"/>
                <w:szCs w:val="20"/>
                <w:lang w:val="en-GB"/>
              </w:rPr>
            </w:pPr>
            <w:r>
              <w:rPr>
                <w:rFonts w:ascii="Arial" w:hAnsi="Arial" w:cs="Arial"/>
                <w:sz w:val="20"/>
                <w:szCs w:val="20"/>
                <w:lang w:val="en-GB"/>
              </w:rPr>
              <w:t>ABS</w:t>
            </w:r>
          </w:p>
          <w:p w14:paraId="74D39AB6" w14:textId="6EB2024B" w:rsidR="008D7A19" w:rsidRDefault="008D7A19" w:rsidP="00E42247">
            <w:pPr>
              <w:rPr>
                <w:rFonts w:ascii="Arial" w:hAnsi="Arial" w:cs="Arial"/>
                <w:sz w:val="20"/>
                <w:szCs w:val="20"/>
                <w:lang w:val="en-GB"/>
              </w:rPr>
            </w:pPr>
            <w:r>
              <w:rPr>
                <w:rFonts w:ascii="Arial" w:hAnsi="Arial" w:cs="Arial"/>
                <w:sz w:val="20"/>
                <w:szCs w:val="20"/>
                <w:lang w:val="en-GB"/>
              </w:rPr>
              <w:t>PP</w:t>
            </w:r>
          </w:p>
          <w:p w14:paraId="541484B2" w14:textId="2759DCAB" w:rsidR="008D7A19" w:rsidRPr="00E32E4D" w:rsidRDefault="008D7A19" w:rsidP="00E42247">
            <w:pPr>
              <w:rPr>
                <w:rFonts w:ascii="Arial" w:hAnsi="Arial" w:cs="Arial"/>
                <w:sz w:val="20"/>
                <w:szCs w:val="20"/>
                <w:lang w:val="en-GB"/>
              </w:rPr>
            </w:pPr>
          </w:p>
        </w:tc>
        <w:tc>
          <w:tcPr>
            <w:tcW w:w="1296" w:type="dxa"/>
          </w:tcPr>
          <w:p w14:paraId="63A75F08" w14:textId="77777777" w:rsidR="008D7A19" w:rsidRDefault="008D7A19" w:rsidP="00E42247">
            <w:pPr>
              <w:rPr>
                <w:rFonts w:ascii="Arial" w:hAnsi="Arial" w:cs="Arial"/>
                <w:sz w:val="20"/>
                <w:szCs w:val="20"/>
                <w:lang w:val="en-GB"/>
              </w:rPr>
            </w:pPr>
          </w:p>
          <w:p w14:paraId="179934C3" w14:textId="38B71B84" w:rsidR="008D7A19" w:rsidRDefault="008D7A19" w:rsidP="00E42247">
            <w:pPr>
              <w:rPr>
                <w:rFonts w:ascii="Arial" w:hAnsi="Arial" w:cs="Arial"/>
                <w:sz w:val="20"/>
                <w:szCs w:val="20"/>
                <w:lang w:val="en-GB"/>
              </w:rPr>
            </w:pPr>
            <w:r>
              <w:rPr>
                <w:rFonts w:ascii="Arial" w:hAnsi="Arial" w:cs="Arial"/>
                <w:sz w:val="20"/>
                <w:szCs w:val="20"/>
                <w:lang w:val="en-GB"/>
              </w:rPr>
              <w:t>Part weigh</w:t>
            </w:r>
          </w:p>
          <w:p w14:paraId="5F154A13" w14:textId="77777777" w:rsidR="008D7A19" w:rsidRDefault="008D7A19" w:rsidP="00E42247">
            <w:pPr>
              <w:rPr>
                <w:rFonts w:ascii="Arial" w:hAnsi="Arial" w:cs="Arial"/>
                <w:sz w:val="20"/>
                <w:szCs w:val="20"/>
                <w:lang w:val="en-GB"/>
              </w:rPr>
            </w:pPr>
          </w:p>
          <w:p w14:paraId="55AB8BE0" w14:textId="3E0EF68D" w:rsidR="008D7A19" w:rsidRDefault="008D7A19" w:rsidP="00E42247">
            <w:pPr>
              <w:rPr>
                <w:rFonts w:ascii="Arial" w:hAnsi="Arial" w:cs="Arial"/>
                <w:sz w:val="20"/>
                <w:szCs w:val="20"/>
                <w:lang w:val="en-GB"/>
              </w:rPr>
            </w:pPr>
            <w:r>
              <w:rPr>
                <w:rFonts w:ascii="Arial" w:hAnsi="Arial" w:cs="Arial"/>
                <w:sz w:val="20"/>
                <w:szCs w:val="20"/>
                <w:lang w:val="en-GB"/>
              </w:rPr>
              <w:t>Flow length</w:t>
            </w:r>
          </w:p>
          <w:p w14:paraId="5C45904D" w14:textId="77777777" w:rsidR="008D7A19" w:rsidRDefault="008D7A19" w:rsidP="00E42247">
            <w:pPr>
              <w:rPr>
                <w:rFonts w:ascii="Arial" w:hAnsi="Arial" w:cs="Arial"/>
                <w:sz w:val="20"/>
                <w:szCs w:val="20"/>
                <w:lang w:val="en-GB"/>
              </w:rPr>
            </w:pPr>
          </w:p>
          <w:p w14:paraId="323389A4" w14:textId="4EC7A659" w:rsidR="008D7A19" w:rsidRPr="00E32E4D" w:rsidRDefault="008D7A19" w:rsidP="00E42247">
            <w:pPr>
              <w:rPr>
                <w:rFonts w:ascii="Arial" w:hAnsi="Arial" w:cs="Arial"/>
                <w:sz w:val="20"/>
                <w:szCs w:val="20"/>
                <w:lang w:val="en-GB"/>
              </w:rPr>
            </w:pPr>
            <w:r>
              <w:rPr>
                <w:rFonts w:ascii="Arial" w:hAnsi="Arial" w:cs="Arial"/>
                <w:sz w:val="20"/>
                <w:szCs w:val="20"/>
                <w:lang w:val="en-GB"/>
              </w:rPr>
              <w:t>Flash</w:t>
            </w:r>
          </w:p>
        </w:tc>
        <w:tc>
          <w:tcPr>
            <w:tcW w:w="1389" w:type="dxa"/>
          </w:tcPr>
          <w:p w14:paraId="1EE61020" w14:textId="77777777" w:rsidR="008D7A19" w:rsidRDefault="008D7A19" w:rsidP="00E42247">
            <w:pPr>
              <w:rPr>
                <w:rFonts w:ascii="Arial" w:hAnsi="Arial" w:cs="Arial"/>
                <w:sz w:val="20"/>
                <w:szCs w:val="20"/>
                <w:lang w:val="en-GB"/>
              </w:rPr>
            </w:pPr>
            <w:r>
              <w:rPr>
                <w:rFonts w:ascii="Arial" w:hAnsi="Arial" w:cs="Arial"/>
                <w:sz w:val="20"/>
                <w:szCs w:val="20"/>
                <w:lang w:val="en-GB"/>
              </w:rPr>
              <w:t>X</w:t>
            </w:r>
          </w:p>
          <w:p w14:paraId="39D6F32D" w14:textId="5632C925" w:rsidR="008D7A19" w:rsidRDefault="008D7A19" w:rsidP="00E42247">
            <w:pPr>
              <w:rPr>
                <w:rFonts w:ascii="Arial" w:hAnsi="Arial" w:cs="Arial"/>
                <w:sz w:val="20"/>
                <w:szCs w:val="20"/>
                <w:lang w:val="en-GB"/>
              </w:rPr>
            </w:pPr>
          </w:p>
          <w:p w14:paraId="3E61AEFA" w14:textId="77777777" w:rsidR="008D7A19" w:rsidRDefault="008D7A19" w:rsidP="00E42247">
            <w:pPr>
              <w:rPr>
                <w:rFonts w:ascii="Arial" w:hAnsi="Arial" w:cs="Arial"/>
                <w:sz w:val="20"/>
                <w:szCs w:val="20"/>
                <w:lang w:val="en-GB"/>
              </w:rPr>
            </w:pPr>
          </w:p>
          <w:p w14:paraId="5E131776" w14:textId="31C10D95" w:rsidR="008D7A19" w:rsidRDefault="008D7A19" w:rsidP="00E42247">
            <w:pPr>
              <w:rPr>
                <w:rFonts w:ascii="Arial" w:hAnsi="Arial" w:cs="Arial"/>
                <w:sz w:val="20"/>
                <w:szCs w:val="20"/>
                <w:lang w:val="en-GB"/>
              </w:rPr>
            </w:pPr>
          </w:p>
          <w:p w14:paraId="1F163E02" w14:textId="77777777" w:rsidR="008D7A19" w:rsidRDefault="008D7A19" w:rsidP="00E42247">
            <w:pPr>
              <w:rPr>
                <w:rFonts w:ascii="Arial" w:hAnsi="Arial" w:cs="Arial"/>
                <w:sz w:val="20"/>
                <w:szCs w:val="20"/>
                <w:lang w:val="en-GB"/>
              </w:rPr>
            </w:pPr>
          </w:p>
          <w:p w14:paraId="7E341E68" w14:textId="532045C3" w:rsidR="008D7A19" w:rsidRPr="00E32E4D" w:rsidRDefault="008D7A19" w:rsidP="00E42247">
            <w:pPr>
              <w:rPr>
                <w:rFonts w:ascii="Arial" w:hAnsi="Arial" w:cs="Arial"/>
                <w:sz w:val="20"/>
                <w:szCs w:val="20"/>
                <w:lang w:val="en-GB"/>
              </w:rPr>
            </w:pPr>
            <w:r>
              <w:rPr>
                <w:rFonts w:ascii="Arial" w:hAnsi="Arial" w:cs="Arial"/>
                <w:sz w:val="20"/>
                <w:szCs w:val="20"/>
                <w:lang w:val="en-GB"/>
              </w:rPr>
              <w:t>*</w:t>
            </w:r>
          </w:p>
        </w:tc>
        <w:tc>
          <w:tcPr>
            <w:tcW w:w="1389" w:type="dxa"/>
          </w:tcPr>
          <w:p w14:paraId="3306F980" w14:textId="77777777" w:rsidR="008D7A19" w:rsidRDefault="008D7A19" w:rsidP="00E42247">
            <w:pPr>
              <w:rPr>
                <w:rFonts w:ascii="Arial" w:hAnsi="Arial" w:cs="Arial"/>
                <w:sz w:val="20"/>
                <w:szCs w:val="20"/>
                <w:lang w:val="en-GB"/>
              </w:rPr>
            </w:pPr>
            <w:r>
              <w:rPr>
                <w:rFonts w:ascii="Arial" w:hAnsi="Arial" w:cs="Arial"/>
                <w:sz w:val="20"/>
                <w:szCs w:val="20"/>
                <w:lang w:val="en-GB"/>
              </w:rPr>
              <w:t>X</w:t>
            </w:r>
          </w:p>
          <w:p w14:paraId="312D6775" w14:textId="77777777" w:rsidR="008D7A19" w:rsidRDefault="008D7A19" w:rsidP="00E42247">
            <w:pPr>
              <w:rPr>
                <w:rFonts w:ascii="Arial" w:hAnsi="Arial" w:cs="Arial"/>
                <w:sz w:val="20"/>
                <w:szCs w:val="20"/>
                <w:lang w:val="en-GB"/>
              </w:rPr>
            </w:pPr>
          </w:p>
          <w:p w14:paraId="6DD16F25" w14:textId="77777777" w:rsidR="008D7A19" w:rsidRDefault="008D7A19" w:rsidP="00E42247">
            <w:pPr>
              <w:rPr>
                <w:rFonts w:ascii="Arial" w:hAnsi="Arial" w:cs="Arial"/>
                <w:sz w:val="20"/>
                <w:szCs w:val="20"/>
                <w:lang w:val="en-GB"/>
              </w:rPr>
            </w:pPr>
          </w:p>
          <w:p w14:paraId="589CCC12" w14:textId="77777777" w:rsidR="008D7A19" w:rsidRDefault="008D7A19" w:rsidP="00E42247">
            <w:pPr>
              <w:rPr>
                <w:rFonts w:ascii="Arial" w:hAnsi="Arial" w:cs="Arial"/>
                <w:sz w:val="20"/>
                <w:szCs w:val="20"/>
                <w:lang w:val="en-GB"/>
              </w:rPr>
            </w:pPr>
          </w:p>
          <w:p w14:paraId="48BCFD59" w14:textId="77777777" w:rsidR="008D7A19" w:rsidRDefault="008D7A19" w:rsidP="00E42247">
            <w:pPr>
              <w:rPr>
                <w:rFonts w:ascii="Arial" w:hAnsi="Arial" w:cs="Arial"/>
                <w:sz w:val="20"/>
                <w:szCs w:val="20"/>
                <w:lang w:val="en-GB"/>
              </w:rPr>
            </w:pPr>
          </w:p>
          <w:p w14:paraId="307F8713" w14:textId="15502756" w:rsidR="008D7A19" w:rsidRPr="00E32E4D" w:rsidRDefault="008D7A19" w:rsidP="00E42247">
            <w:pPr>
              <w:rPr>
                <w:rFonts w:ascii="Arial" w:hAnsi="Arial" w:cs="Arial"/>
                <w:sz w:val="20"/>
                <w:szCs w:val="20"/>
                <w:lang w:val="en-GB"/>
              </w:rPr>
            </w:pPr>
            <w:r>
              <w:rPr>
                <w:rFonts w:ascii="Arial" w:hAnsi="Arial" w:cs="Arial"/>
                <w:sz w:val="20"/>
                <w:szCs w:val="20"/>
                <w:lang w:val="en-GB"/>
              </w:rPr>
              <w:t>*</w:t>
            </w:r>
          </w:p>
        </w:tc>
        <w:tc>
          <w:tcPr>
            <w:tcW w:w="1060" w:type="dxa"/>
          </w:tcPr>
          <w:p w14:paraId="421DF9C2" w14:textId="77777777" w:rsidR="008D7A19" w:rsidRDefault="008D7A19" w:rsidP="00E42247">
            <w:pPr>
              <w:jc w:val="both"/>
              <w:rPr>
                <w:rFonts w:ascii="Arial" w:hAnsi="Arial" w:cs="Arial"/>
                <w:sz w:val="20"/>
                <w:szCs w:val="20"/>
                <w:lang w:val="en-GB"/>
              </w:rPr>
            </w:pPr>
            <w:r>
              <w:rPr>
                <w:rFonts w:ascii="Arial" w:hAnsi="Arial" w:cs="Arial"/>
                <w:sz w:val="20"/>
                <w:szCs w:val="20"/>
                <w:lang w:val="en-GB"/>
              </w:rPr>
              <w:t>X</w:t>
            </w:r>
          </w:p>
          <w:p w14:paraId="0118905D" w14:textId="755B7D3C" w:rsidR="008D7A19" w:rsidRDefault="008D7A19" w:rsidP="00E42247">
            <w:pPr>
              <w:jc w:val="both"/>
              <w:rPr>
                <w:rFonts w:ascii="Arial" w:hAnsi="Arial" w:cs="Arial"/>
                <w:sz w:val="20"/>
                <w:szCs w:val="20"/>
                <w:lang w:val="en-GB"/>
              </w:rPr>
            </w:pPr>
            <w:r>
              <w:rPr>
                <w:rFonts w:ascii="Arial" w:hAnsi="Arial" w:cs="Arial"/>
                <w:sz w:val="20"/>
                <w:szCs w:val="20"/>
                <w:lang w:val="en-GB"/>
              </w:rPr>
              <w:t>*</w:t>
            </w:r>
          </w:p>
          <w:p w14:paraId="57471ABC" w14:textId="77777777" w:rsidR="008D7A19" w:rsidRDefault="008D7A19" w:rsidP="00E42247">
            <w:pPr>
              <w:jc w:val="both"/>
              <w:rPr>
                <w:rFonts w:ascii="Arial" w:hAnsi="Arial" w:cs="Arial"/>
                <w:sz w:val="20"/>
                <w:szCs w:val="20"/>
                <w:lang w:val="en-GB"/>
              </w:rPr>
            </w:pPr>
          </w:p>
          <w:p w14:paraId="7D429D11" w14:textId="51E05D1C" w:rsidR="008D7A19" w:rsidRDefault="008D7A19" w:rsidP="00E42247">
            <w:pPr>
              <w:jc w:val="both"/>
              <w:rPr>
                <w:rFonts w:ascii="Arial" w:hAnsi="Arial" w:cs="Arial"/>
                <w:sz w:val="20"/>
                <w:szCs w:val="20"/>
                <w:lang w:val="en-GB"/>
              </w:rPr>
            </w:pPr>
            <w:r>
              <w:rPr>
                <w:rFonts w:ascii="Arial" w:hAnsi="Arial" w:cs="Arial"/>
                <w:sz w:val="20"/>
                <w:szCs w:val="20"/>
                <w:lang w:val="en-GB"/>
              </w:rPr>
              <w:t>*</w:t>
            </w:r>
          </w:p>
          <w:p w14:paraId="6AD06430" w14:textId="77777777" w:rsidR="008D7A19" w:rsidRDefault="008D7A19" w:rsidP="00E42247">
            <w:pPr>
              <w:jc w:val="both"/>
              <w:rPr>
                <w:rFonts w:ascii="Arial" w:hAnsi="Arial" w:cs="Arial"/>
                <w:sz w:val="20"/>
                <w:szCs w:val="20"/>
                <w:lang w:val="en-GB"/>
              </w:rPr>
            </w:pPr>
          </w:p>
          <w:p w14:paraId="276DB128" w14:textId="57A06EDC" w:rsidR="008D7A19" w:rsidRPr="00E32E4D" w:rsidRDefault="008D7A19" w:rsidP="00E42247">
            <w:pPr>
              <w:jc w:val="both"/>
              <w:rPr>
                <w:rFonts w:ascii="Arial" w:hAnsi="Arial" w:cs="Arial"/>
                <w:sz w:val="20"/>
                <w:szCs w:val="20"/>
                <w:lang w:val="en-GB"/>
              </w:rPr>
            </w:pPr>
            <w:r>
              <w:rPr>
                <w:rFonts w:ascii="Arial" w:hAnsi="Arial" w:cs="Arial"/>
                <w:sz w:val="20"/>
                <w:szCs w:val="20"/>
                <w:lang w:val="en-GB"/>
              </w:rPr>
              <w:t>*</w:t>
            </w:r>
          </w:p>
        </w:tc>
        <w:tc>
          <w:tcPr>
            <w:tcW w:w="1023" w:type="dxa"/>
          </w:tcPr>
          <w:p w14:paraId="1B48AFC0" w14:textId="77777777" w:rsidR="008D7A19" w:rsidRDefault="008D7A19" w:rsidP="00E42247">
            <w:pPr>
              <w:rPr>
                <w:rFonts w:ascii="Arial" w:hAnsi="Arial" w:cs="Arial"/>
                <w:sz w:val="20"/>
                <w:szCs w:val="20"/>
                <w:lang w:val="en-GB"/>
              </w:rPr>
            </w:pPr>
            <w:r>
              <w:rPr>
                <w:rFonts w:ascii="Arial" w:hAnsi="Arial" w:cs="Arial"/>
                <w:sz w:val="20"/>
                <w:szCs w:val="20"/>
                <w:lang w:val="en-GB"/>
              </w:rPr>
              <w:t>X</w:t>
            </w:r>
          </w:p>
          <w:p w14:paraId="4AF2F59E" w14:textId="2760CDD2" w:rsidR="008D7A19" w:rsidRDefault="008D7A19" w:rsidP="00E42247">
            <w:pPr>
              <w:rPr>
                <w:rFonts w:ascii="Arial" w:hAnsi="Arial" w:cs="Arial"/>
                <w:sz w:val="20"/>
                <w:szCs w:val="20"/>
                <w:lang w:val="en-GB"/>
              </w:rPr>
            </w:pPr>
            <w:r>
              <w:rPr>
                <w:rFonts w:ascii="Arial" w:hAnsi="Arial" w:cs="Arial"/>
                <w:sz w:val="20"/>
                <w:szCs w:val="20"/>
                <w:lang w:val="en-GB"/>
              </w:rPr>
              <w:t>*</w:t>
            </w:r>
          </w:p>
          <w:p w14:paraId="650B6936" w14:textId="77777777" w:rsidR="008D7A19" w:rsidRDefault="008D7A19" w:rsidP="00E42247">
            <w:pPr>
              <w:rPr>
                <w:rFonts w:ascii="Arial" w:hAnsi="Arial" w:cs="Arial"/>
                <w:sz w:val="20"/>
                <w:szCs w:val="20"/>
                <w:lang w:val="en-GB"/>
              </w:rPr>
            </w:pPr>
          </w:p>
          <w:p w14:paraId="2983FAF3" w14:textId="47C4B22D" w:rsidR="008D7A19" w:rsidRDefault="008D7A19" w:rsidP="00E42247">
            <w:pPr>
              <w:rPr>
                <w:rFonts w:ascii="Arial" w:hAnsi="Arial" w:cs="Arial"/>
                <w:sz w:val="20"/>
                <w:szCs w:val="20"/>
                <w:lang w:val="en-GB"/>
              </w:rPr>
            </w:pPr>
            <w:r>
              <w:rPr>
                <w:rFonts w:ascii="Arial" w:hAnsi="Arial" w:cs="Arial"/>
                <w:sz w:val="20"/>
                <w:szCs w:val="20"/>
                <w:lang w:val="en-GB"/>
              </w:rPr>
              <w:t>*</w:t>
            </w:r>
          </w:p>
          <w:p w14:paraId="5896F8B6" w14:textId="77777777" w:rsidR="008D7A19" w:rsidRDefault="008D7A19" w:rsidP="00E42247">
            <w:pPr>
              <w:rPr>
                <w:rFonts w:ascii="Arial" w:hAnsi="Arial" w:cs="Arial"/>
                <w:sz w:val="20"/>
                <w:szCs w:val="20"/>
                <w:lang w:val="en-GB"/>
              </w:rPr>
            </w:pPr>
          </w:p>
          <w:p w14:paraId="3632096C" w14:textId="32D050E9" w:rsidR="008D7A19" w:rsidRPr="00E32E4D" w:rsidRDefault="008D7A19" w:rsidP="00E42247">
            <w:pPr>
              <w:rPr>
                <w:rFonts w:ascii="Arial" w:hAnsi="Arial" w:cs="Arial"/>
                <w:sz w:val="20"/>
                <w:szCs w:val="20"/>
                <w:lang w:val="en-GB"/>
              </w:rPr>
            </w:pPr>
            <w:r>
              <w:rPr>
                <w:rFonts w:ascii="Arial" w:hAnsi="Arial" w:cs="Arial"/>
                <w:sz w:val="20"/>
                <w:szCs w:val="20"/>
                <w:lang w:val="en-GB"/>
              </w:rPr>
              <w:t>*</w:t>
            </w:r>
          </w:p>
        </w:tc>
        <w:tc>
          <w:tcPr>
            <w:tcW w:w="950" w:type="dxa"/>
          </w:tcPr>
          <w:p w14:paraId="38A04F6C" w14:textId="77777777" w:rsidR="008D7A19" w:rsidRPr="00E32E4D" w:rsidRDefault="008D7A19" w:rsidP="00E42247">
            <w:pPr>
              <w:jc w:val="both"/>
              <w:rPr>
                <w:rFonts w:ascii="Arial" w:hAnsi="Arial" w:cs="Arial"/>
                <w:sz w:val="20"/>
                <w:szCs w:val="20"/>
                <w:lang w:val="en-GB"/>
              </w:rPr>
            </w:pPr>
          </w:p>
        </w:tc>
        <w:tc>
          <w:tcPr>
            <w:tcW w:w="975" w:type="dxa"/>
          </w:tcPr>
          <w:p w14:paraId="7913BE3E" w14:textId="77777777" w:rsidR="008D7A19" w:rsidRPr="00E32E4D" w:rsidRDefault="008D7A19" w:rsidP="00E42247">
            <w:pPr>
              <w:jc w:val="both"/>
              <w:rPr>
                <w:rFonts w:ascii="Arial" w:hAnsi="Arial" w:cs="Arial"/>
                <w:sz w:val="20"/>
                <w:szCs w:val="20"/>
                <w:lang w:val="en-GB"/>
              </w:rPr>
            </w:pPr>
          </w:p>
        </w:tc>
        <w:tc>
          <w:tcPr>
            <w:tcW w:w="1060" w:type="dxa"/>
          </w:tcPr>
          <w:p w14:paraId="057652D4" w14:textId="77777777" w:rsidR="008D7A19" w:rsidRPr="00E32E4D" w:rsidRDefault="008D7A19" w:rsidP="00E42247">
            <w:pPr>
              <w:jc w:val="both"/>
              <w:rPr>
                <w:rFonts w:ascii="Arial" w:hAnsi="Arial" w:cs="Arial"/>
                <w:sz w:val="20"/>
                <w:szCs w:val="20"/>
                <w:lang w:val="en-GB"/>
              </w:rPr>
            </w:pPr>
          </w:p>
        </w:tc>
        <w:tc>
          <w:tcPr>
            <w:tcW w:w="4467" w:type="dxa"/>
          </w:tcPr>
          <w:p w14:paraId="27543DB3" w14:textId="760AA7C1" w:rsidR="008D7A19" w:rsidRPr="00E32E4D" w:rsidRDefault="008D7A19" w:rsidP="008D7A19">
            <w:pPr>
              <w:jc w:val="both"/>
              <w:rPr>
                <w:rFonts w:ascii="Arial" w:hAnsi="Arial" w:cs="Arial"/>
                <w:sz w:val="20"/>
                <w:szCs w:val="20"/>
                <w:lang w:val="en-GB"/>
              </w:rPr>
            </w:pPr>
            <w:r>
              <w:rPr>
                <w:rFonts w:ascii="Arial" w:hAnsi="Arial" w:cs="Arial"/>
                <w:sz w:val="20"/>
                <w:szCs w:val="20"/>
                <w:lang w:val="en-GB"/>
              </w:rPr>
              <w:t>H</w:t>
            </w:r>
            <w:r w:rsidRPr="008D7A19">
              <w:rPr>
                <w:rFonts w:ascii="Arial" w:hAnsi="Arial" w:cs="Arial"/>
                <w:sz w:val="20"/>
                <w:szCs w:val="20"/>
                <w:lang w:val="en-GB"/>
              </w:rPr>
              <w:t>olding pressure</w:t>
            </w:r>
            <w:r>
              <w:rPr>
                <w:rFonts w:ascii="Arial" w:hAnsi="Arial" w:cs="Arial"/>
                <w:sz w:val="20"/>
                <w:szCs w:val="20"/>
                <w:lang w:val="en-GB"/>
              </w:rPr>
              <w:t xml:space="preserve"> </w:t>
            </w:r>
            <w:r w:rsidRPr="008D7A19">
              <w:rPr>
                <w:rFonts w:ascii="Arial" w:hAnsi="Arial" w:cs="Arial"/>
                <w:sz w:val="20"/>
                <w:szCs w:val="20"/>
                <w:lang w:val="en-GB"/>
              </w:rPr>
              <w:t>and injection speed were the most effective on mass and flow length</w:t>
            </w:r>
            <w:r>
              <w:rPr>
                <w:rFonts w:ascii="Arial" w:hAnsi="Arial" w:cs="Arial"/>
                <w:sz w:val="20"/>
                <w:szCs w:val="20"/>
                <w:lang w:val="en-GB"/>
              </w:rPr>
              <w:t xml:space="preserve"> for both materials. </w:t>
            </w:r>
            <w:r w:rsidRPr="008D7A19">
              <w:rPr>
                <w:rFonts w:ascii="Arial" w:hAnsi="Arial" w:cs="Arial"/>
                <w:sz w:val="20"/>
                <w:szCs w:val="20"/>
                <w:lang w:val="en-GB"/>
              </w:rPr>
              <w:t>Injection</w:t>
            </w:r>
            <w:r>
              <w:rPr>
                <w:rFonts w:ascii="Arial" w:hAnsi="Arial" w:cs="Arial"/>
                <w:sz w:val="20"/>
                <w:szCs w:val="20"/>
                <w:lang w:val="en-GB"/>
              </w:rPr>
              <w:t xml:space="preserve"> </w:t>
            </w:r>
            <w:r w:rsidRPr="008D7A19">
              <w:rPr>
                <w:rFonts w:ascii="Arial" w:hAnsi="Arial" w:cs="Arial"/>
                <w:sz w:val="20"/>
                <w:szCs w:val="20"/>
                <w:lang w:val="en-GB"/>
              </w:rPr>
              <w:t>speed and holding pressure had higher effects than melt and mould temperature and revealed</w:t>
            </w:r>
            <w:r>
              <w:rPr>
                <w:rFonts w:ascii="Arial" w:hAnsi="Arial" w:cs="Arial"/>
                <w:sz w:val="20"/>
                <w:szCs w:val="20"/>
                <w:lang w:val="en-GB"/>
              </w:rPr>
              <w:t xml:space="preserve"> </w:t>
            </w:r>
            <w:r w:rsidRPr="008D7A19">
              <w:rPr>
                <w:rFonts w:ascii="Arial" w:hAnsi="Arial" w:cs="Arial"/>
                <w:sz w:val="20"/>
                <w:szCs w:val="20"/>
                <w:lang w:val="en-GB"/>
              </w:rPr>
              <w:t>to be the most affective parameters on increasing the amount of flash for both material when</w:t>
            </w:r>
            <w:r>
              <w:rPr>
                <w:rFonts w:ascii="Arial" w:hAnsi="Arial" w:cs="Arial"/>
                <w:sz w:val="20"/>
                <w:szCs w:val="20"/>
                <w:lang w:val="en-GB"/>
              </w:rPr>
              <w:t xml:space="preserve"> </w:t>
            </w:r>
            <w:r w:rsidRPr="008D7A19">
              <w:rPr>
                <w:rFonts w:ascii="Arial" w:hAnsi="Arial" w:cs="Arial"/>
                <w:sz w:val="20"/>
                <w:szCs w:val="20"/>
                <w:lang w:val="en-GB"/>
              </w:rPr>
              <w:t>set at high levels.</w:t>
            </w:r>
          </w:p>
        </w:tc>
      </w:tr>
      <w:bookmarkEnd w:id="3"/>
    </w:tbl>
    <w:p w14:paraId="74D2A94B" w14:textId="7AFE94FE" w:rsidR="00843B7E" w:rsidRDefault="00843B7E" w:rsidP="005E0D25">
      <w:pPr>
        <w:rPr>
          <w:rFonts w:ascii="Arial" w:hAnsi="Arial" w:cs="Arial"/>
          <w:color w:val="222222"/>
          <w:shd w:val="clear" w:color="auto" w:fill="FFFFFF"/>
          <w:lang w:val="en-GB"/>
        </w:rPr>
      </w:pPr>
    </w:p>
    <w:p w14:paraId="13A6D168" w14:textId="1E61FDF1" w:rsidR="00843B7E" w:rsidRDefault="00843B7E" w:rsidP="00843B7E">
      <w:pPr>
        <w:tabs>
          <w:tab w:val="left" w:pos="2689"/>
        </w:tabs>
        <w:rPr>
          <w:rFonts w:ascii="Arial" w:hAnsi="Arial" w:cs="Arial"/>
          <w:lang w:val="en-GB"/>
        </w:rPr>
      </w:pPr>
      <w:r>
        <w:rPr>
          <w:rFonts w:ascii="Arial" w:hAnsi="Arial" w:cs="Arial"/>
          <w:lang w:val="en-GB"/>
        </w:rPr>
        <w:tab/>
      </w:r>
    </w:p>
    <w:p w14:paraId="2E743CE3" w14:textId="7B97E5B1" w:rsidR="00843B7E" w:rsidRPr="00843B7E" w:rsidRDefault="00843B7E" w:rsidP="00843B7E">
      <w:pPr>
        <w:tabs>
          <w:tab w:val="left" w:pos="2689"/>
        </w:tabs>
        <w:rPr>
          <w:rFonts w:ascii="Arial" w:hAnsi="Arial" w:cs="Arial"/>
          <w:lang w:val="en-GB"/>
        </w:rPr>
        <w:sectPr w:rsidR="00843B7E" w:rsidRPr="00843B7E" w:rsidSect="00E42247">
          <w:pgSz w:w="16838" w:h="11906" w:orient="landscape" w:code="9"/>
          <w:pgMar w:top="1134" w:right="1418" w:bottom="1134" w:left="1134" w:header="709" w:footer="709" w:gutter="0"/>
          <w:cols w:space="708"/>
          <w:docGrid w:linePitch="360"/>
        </w:sectPr>
      </w:pPr>
    </w:p>
    <w:tbl>
      <w:tblPr>
        <w:tblStyle w:val="Grigliatabella"/>
        <w:tblW w:w="16167" w:type="dxa"/>
        <w:tblInd w:w="-753" w:type="dxa"/>
        <w:tblLook w:val="0620" w:firstRow="1" w:lastRow="0" w:firstColumn="0" w:lastColumn="0" w:noHBand="1" w:noVBand="1"/>
      </w:tblPr>
      <w:tblGrid>
        <w:gridCol w:w="742"/>
        <w:gridCol w:w="1011"/>
        <w:gridCol w:w="1270"/>
        <w:gridCol w:w="806"/>
        <w:gridCol w:w="700"/>
        <w:gridCol w:w="1007"/>
        <w:gridCol w:w="986"/>
        <w:gridCol w:w="886"/>
        <w:gridCol w:w="906"/>
        <w:gridCol w:w="987"/>
        <w:gridCol w:w="1177"/>
        <w:gridCol w:w="1041"/>
        <w:gridCol w:w="1061"/>
        <w:gridCol w:w="697"/>
        <w:gridCol w:w="2890"/>
      </w:tblGrid>
      <w:tr w:rsidR="002D32E5" w:rsidRPr="00800C9E" w14:paraId="3B1727CA" w14:textId="77777777" w:rsidTr="002D32E5">
        <w:tc>
          <w:tcPr>
            <w:tcW w:w="16167" w:type="dxa"/>
            <w:gridSpan w:val="15"/>
            <w:tcBorders>
              <w:top w:val="nil"/>
              <w:left w:val="nil"/>
              <w:right w:val="nil"/>
            </w:tcBorders>
          </w:tcPr>
          <w:p w14:paraId="4BB4AC2A" w14:textId="31216757" w:rsidR="002D32E5" w:rsidRPr="00130360" w:rsidRDefault="002D32E5" w:rsidP="002D32E5">
            <w:pPr>
              <w:widowControl w:val="0"/>
              <w:autoSpaceDE w:val="0"/>
              <w:autoSpaceDN w:val="0"/>
              <w:adjustRightInd w:val="0"/>
              <w:rPr>
                <w:rFonts w:ascii="Arial" w:eastAsia="Times New Roman" w:hAnsi="Arial" w:cs="Arial"/>
                <w:sz w:val="20"/>
                <w:szCs w:val="20"/>
                <w:lang w:eastAsia="it-IT"/>
              </w:rPr>
            </w:pPr>
            <w:proofErr w:type="spellStart"/>
            <w:r w:rsidRPr="00130360">
              <w:rPr>
                <w:rFonts w:ascii="Arial" w:eastAsia="Times New Roman" w:hAnsi="Arial" w:cs="Arial"/>
                <w:sz w:val="20"/>
                <w:szCs w:val="20"/>
                <w:lang w:eastAsia="it-IT"/>
              </w:rPr>
              <w:lastRenderedPageBreak/>
              <w:t>Table</w:t>
            </w:r>
            <w:proofErr w:type="spellEnd"/>
            <w:r w:rsidRPr="00130360">
              <w:rPr>
                <w:rFonts w:ascii="Arial" w:eastAsia="Times New Roman" w:hAnsi="Arial" w:cs="Arial"/>
                <w:sz w:val="20"/>
                <w:szCs w:val="20"/>
                <w:lang w:eastAsia="it-IT"/>
              </w:rPr>
              <w:t xml:space="preserve"> 3.2</w:t>
            </w:r>
            <w:r w:rsidR="008C6ABD">
              <w:rPr>
                <w:rFonts w:ascii="Arial" w:eastAsia="Times New Roman" w:hAnsi="Arial" w:cs="Arial"/>
                <w:sz w:val="20"/>
                <w:szCs w:val="20"/>
                <w:lang w:eastAsia="it-IT"/>
              </w:rPr>
              <w:t>:</w:t>
            </w:r>
            <w:r w:rsidRPr="00130360">
              <w:rPr>
                <w:rFonts w:ascii="Arial" w:eastAsia="Times New Roman" w:hAnsi="Arial" w:cs="Arial"/>
                <w:sz w:val="20"/>
                <w:szCs w:val="20"/>
                <w:lang w:eastAsia="it-IT"/>
              </w:rPr>
              <w:t xml:space="preserve"> </w:t>
            </w:r>
            <w:proofErr w:type="spellStart"/>
            <w:r w:rsidRPr="00130360">
              <w:rPr>
                <w:rFonts w:ascii="Arial" w:eastAsia="Times New Roman" w:hAnsi="Arial" w:cs="Arial"/>
                <w:sz w:val="20"/>
                <w:szCs w:val="20"/>
                <w:lang w:eastAsia="it-IT"/>
              </w:rPr>
              <w:t>Comparison</w:t>
            </w:r>
            <w:proofErr w:type="spellEnd"/>
            <w:r w:rsidRPr="00130360">
              <w:rPr>
                <w:rFonts w:ascii="Arial" w:eastAsia="Times New Roman" w:hAnsi="Arial" w:cs="Arial"/>
                <w:sz w:val="20"/>
                <w:szCs w:val="20"/>
                <w:lang w:eastAsia="it-IT"/>
              </w:rPr>
              <w:t xml:space="preserve"> of the literature on </w:t>
            </w:r>
            <w:proofErr w:type="spellStart"/>
            <w:r w:rsidRPr="00130360">
              <w:rPr>
                <w:rFonts w:ascii="Arial" w:eastAsia="Times New Roman" w:hAnsi="Arial" w:cs="Arial"/>
                <w:sz w:val="20"/>
                <w:szCs w:val="20"/>
                <w:lang w:eastAsia="it-IT"/>
              </w:rPr>
              <w:t>Taguchi</w:t>
            </w:r>
            <w:proofErr w:type="spellEnd"/>
            <w:r w:rsidRPr="00130360">
              <w:rPr>
                <w:rFonts w:ascii="Arial" w:eastAsia="Times New Roman" w:hAnsi="Arial" w:cs="Arial"/>
                <w:sz w:val="20"/>
                <w:szCs w:val="20"/>
                <w:lang w:eastAsia="it-IT"/>
              </w:rPr>
              <w:t xml:space="preserve"> and ANOVA optimization approach for </w:t>
            </w:r>
            <w:proofErr w:type="spellStart"/>
            <w:r w:rsidRPr="00130360">
              <w:rPr>
                <w:rFonts w:ascii="Arial" w:eastAsia="Times New Roman" w:hAnsi="Arial" w:cs="Arial"/>
                <w:sz w:val="20"/>
                <w:szCs w:val="20"/>
                <w:lang w:eastAsia="it-IT"/>
              </w:rPr>
              <w:t>minimizing</w:t>
            </w:r>
            <w:proofErr w:type="spellEnd"/>
            <w:r w:rsidRPr="00130360">
              <w:rPr>
                <w:rFonts w:ascii="Arial" w:eastAsia="Times New Roman" w:hAnsi="Arial" w:cs="Arial"/>
                <w:sz w:val="20"/>
                <w:szCs w:val="20"/>
                <w:lang w:eastAsia="it-IT"/>
              </w:rPr>
              <w:t xml:space="preserve"> </w:t>
            </w:r>
            <w:proofErr w:type="spellStart"/>
            <w:r w:rsidRPr="00130360">
              <w:rPr>
                <w:rFonts w:ascii="Arial" w:eastAsia="Times New Roman" w:hAnsi="Arial" w:cs="Arial"/>
                <w:sz w:val="20"/>
                <w:szCs w:val="20"/>
                <w:lang w:eastAsia="it-IT"/>
              </w:rPr>
              <w:t>most</w:t>
            </w:r>
            <w:proofErr w:type="spellEnd"/>
            <w:r w:rsidRPr="00130360">
              <w:rPr>
                <w:rFonts w:ascii="Arial" w:eastAsia="Times New Roman" w:hAnsi="Arial" w:cs="Arial"/>
                <w:sz w:val="20"/>
                <w:szCs w:val="20"/>
                <w:lang w:eastAsia="it-IT"/>
              </w:rPr>
              <w:t xml:space="preserve"> common </w:t>
            </w:r>
            <w:proofErr w:type="spellStart"/>
            <w:r w:rsidRPr="00130360">
              <w:rPr>
                <w:rFonts w:ascii="Arial" w:eastAsia="Times New Roman" w:hAnsi="Arial" w:cs="Arial"/>
                <w:sz w:val="20"/>
                <w:szCs w:val="20"/>
                <w:lang w:eastAsia="it-IT"/>
              </w:rPr>
              <w:t>defects</w:t>
            </w:r>
            <w:proofErr w:type="spellEnd"/>
            <w:r w:rsidRPr="00130360">
              <w:rPr>
                <w:rFonts w:ascii="Arial" w:eastAsia="Times New Roman" w:hAnsi="Arial" w:cs="Arial"/>
                <w:sz w:val="20"/>
                <w:szCs w:val="20"/>
                <w:lang w:eastAsia="it-IT"/>
              </w:rPr>
              <w:t xml:space="preserve"> in µIM</w:t>
            </w:r>
          </w:p>
          <w:p w14:paraId="25FDFB0A" w14:textId="77777777" w:rsidR="002D32E5" w:rsidRDefault="002D32E5" w:rsidP="002D32E5">
            <w:pPr>
              <w:rPr>
                <w:rFonts w:ascii="Arial" w:eastAsia="Times New Roman" w:hAnsi="Arial" w:cs="Arial"/>
                <w:sz w:val="20"/>
                <w:szCs w:val="20"/>
                <w:lang w:eastAsia="it-IT"/>
              </w:rPr>
            </w:pPr>
            <w:r w:rsidRPr="00130360">
              <w:rPr>
                <w:rFonts w:ascii="Arial" w:eastAsia="Times New Roman" w:hAnsi="Arial" w:cs="Arial"/>
                <w:sz w:val="20"/>
                <w:szCs w:val="20"/>
                <w:lang w:eastAsia="it-IT"/>
              </w:rPr>
              <w:t xml:space="preserve">(X </w:t>
            </w:r>
            <w:proofErr w:type="spellStart"/>
            <w:r w:rsidRPr="00130360">
              <w:rPr>
                <w:rFonts w:ascii="Arial" w:eastAsia="Times New Roman" w:hAnsi="Arial" w:cs="Arial"/>
                <w:sz w:val="20"/>
                <w:szCs w:val="20"/>
                <w:lang w:eastAsia="it-IT"/>
              </w:rPr>
              <w:t>means</w:t>
            </w:r>
            <w:proofErr w:type="spellEnd"/>
            <w:r w:rsidRPr="00130360">
              <w:rPr>
                <w:rFonts w:ascii="Arial" w:eastAsia="Times New Roman" w:hAnsi="Arial" w:cs="Arial"/>
                <w:sz w:val="20"/>
                <w:szCs w:val="20"/>
                <w:lang w:eastAsia="it-IT"/>
              </w:rPr>
              <w:t xml:space="preserve"> </w:t>
            </w:r>
            <w:proofErr w:type="spellStart"/>
            <w:r w:rsidRPr="00130360">
              <w:rPr>
                <w:rFonts w:ascii="Arial" w:eastAsia="Times New Roman" w:hAnsi="Arial" w:cs="Arial"/>
                <w:sz w:val="20"/>
                <w:szCs w:val="20"/>
                <w:lang w:eastAsia="it-IT"/>
              </w:rPr>
              <w:t>that</w:t>
            </w:r>
            <w:proofErr w:type="spellEnd"/>
            <w:r w:rsidRPr="00130360">
              <w:rPr>
                <w:rFonts w:ascii="Arial" w:eastAsia="Times New Roman" w:hAnsi="Arial" w:cs="Arial"/>
                <w:sz w:val="20"/>
                <w:szCs w:val="20"/>
                <w:lang w:eastAsia="it-IT"/>
              </w:rPr>
              <w:t xml:space="preserve"> the factor </w:t>
            </w:r>
            <w:proofErr w:type="spellStart"/>
            <w:r w:rsidRPr="00130360">
              <w:rPr>
                <w:rFonts w:ascii="Arial" w:eastAsia="Times New Roman" w:hAnsi="Arial" w:cs="Arial"/>
                <w:sz w:val="20"/>
                <w:szCs w:val="20"/>
                <w:lang w:eastAsia="it-IT"/>
              </w:rPr>
              <w:t>was</w:t>
            </w:r>
            <w:proofErr w:type="spellEnd"/>
            <w:r w:rsidRPr="00130360">
              <w:rPr>
                <w:rFonts w:ascii="Arial" w:eastAsia="Times New Roman" w:hAnsi="Arial" w:cs="Arial"/>
                <w:sz w:val="20"/>
                <w:szCs w:val="20"/>
                <w:lang w:eastAsia="it-IT"/>
              </w:rPr>
              <w:t xml:space="preserve"> </w:t>
            </w:r>
            <w:proofErr w:type="spellStart"/>
            <w:r w:rsidRPr="00130360">
              <w:rPr>
                <w:rFonts w:ascii="Arial" w:eastAsia="Times New Roman" w:hAnsi="Arial" w:cs="Arial"/>
                <w:sz w:val="20"/>
                <w:szCs w:val="20"/>
                <w:lang w:eastAsia="it-IT"/>
              </w:rPr>
              <w:t>varied</w:t>
            </w:r>
            <w:proofErr w:type="spellEnd"/>
            <w:r w:rsidRPr="00130360">
              <w:rPr>
                <w:rFonts w:ascii="Arial" w:eastAsia="Times New Roman" w:hAnsi="Arial" w:cs="Arial"/>
                <w:sz w:val="20"/>
                <w:szCs w:val="20"/>
                <w:lang w:eastAsia="it-IT"/>
              </w:rPr>
              <w:t xml:space="preserve"> in the </w:t>
            </w:r>
            <w:proofErr w:type="spellStart"/>
            <w:r w:rsidRPr="00130360">
              <w:rPr>
                <w:rFonts w:ascii="Arial" w:eastAsia="Times New Roman" w:hAnsi="Arial" w:cs="Arial"/>
                <w:sz w:val="20"/>
                <w:szCs w:val="20"/>
                <w:lang w:eastAsia="it-IT"/>
              </w:rPr>
              <w:t>experiment</w:t>
            </w:r>
            <w:proofErr w:type="spellEnd"/>
            <w:r w:rsidRPr="00130360">
              <w:rPr>
                <w:rFonts w:ascii="Arial" w:eastAsia="Times New Roman" w:hAnsi="Arial" w:cs="Arial"/>
                <w:sz w:val="20"/>
                <w:szCs w:val="20"/>
                <w:lang w:eastAsia="it-IT"/>
              </w:rPr>
              <w:t xml:space="preserve">, * </w:t>
            </w:r>
            <w:proofErr w:type="spellStart"/>
            <w:r w:rsidRPr="00130360">
              <w:rPr>
                <w:rFonts w:ascii="Arial" w:eastAsia="Times New Roman" w:hAnsi="Arial" w:cs="Arial"/>
                <w:sz w:val="20"/>
                <w:szCs w:val="20"/>
                <w:lang w:eastAsia="it-IT"/>
              </w:rPr>
              <w:t>indicates</w:t>
            </w:r>
            <w:proofErr w:type="spellEnd"/>
            <w:r w:rsidRPr="00130360">
              <w:rPr>
                <w:rFonts w:ascii="Arial" w:eastAsia="Times New Roman" w:hAnsi="Arial" w:cs="Arial"/>
                <w:sz w:val="20"/>
                <w:szCs w:val="20"/>
                <w:lang w:eastAsia="it-IT"/>
              </w:rPr>
              <w:t xml:space="preserve"> the </w:t>
            </w:r>
            <w:proofErr w:type="spellStart"/>
            <w:r w:rsidRPr="00130360">
              <w:rPr>
                <w:rFonts w:ascii="Arial" w:eastAsia="Times New Roman" w:hAnsi="Arial" w:cs="Arial"/>
                <w:sz w:val="20"/>
                <w:szCs w:val="20"/>
                <w:lang w:eastAsia="it-IT"/>
              </w:rPr>
              <w:t>significance</w:t>
            </w:r>
            <w:proofErr w:type="spellEnd"/>
            <w:r w:rsidRPr="00130360">
              <w:rPr>
                <w:rFonts w:ascii="Arial" w:eastAsia="Times New Roman" w:hAnsi="Arial" w:cs="Arial"/>
                <w:sz w:val="20"/>
                <w:szCs w:val="20"/>
                <w:lang w:eastAsia="it-IT"/>
              </w:rPr>
              <w:t xml:space="preserve"> levels of factors in the </w:t>
            </w:r>
            <w:proofErr w:type="spellStart"/>
            <w:r w:rsidRPr="00130360">
              <w:rPr>
                <w:rFonts w:ascii="Arial" w:eastAsia="Times New Roman" w:hAnsi="Arial" w:cs="Arial"/>
                <w:sz w:val="20"/>
                <w:szCs w:val="20"/>
                <w:lang w:eastAsia="it-IT"/>
              </w:rPr>
              <w:t>analysis</w:t>
            </w:r>
            <w:proofErr w:type="spellEnd"/>
            <w:r w:rsidRPr="00130360">
              <w:rPr>
                <w:rFonts w:ascii="Arial" w:eastAsia="Times New Roman" w:hAnsi="Arial" w:cs="Arial"/>
                <w:sz w:val="20"/>
                <w:szCs w:val="20"/>
                <w:lang w:eastAsia="it-IT"/>
              </w:rPr>
              <w:t xml:space="preserve"> (α= 0.05)).</w:t>
            </w:r>
          </w:p>
          <w:p w14:paraId="661E7FBB" w14:textId="72905446" w:rsidR="002D32E5" w:rsidRPr="00E32E4D" w:rsidRDefault="002D32E5" w:rsidP="002D32E5">
            <w:pPr>
              <w:rPr>
                <w:rFonts w:ascii="Arial" w:hAnsi="Arial" w:cs="Arial"/>
                <w:b/>
                <w:bCs/>
                <w:sz w:val="18"/>
                <w:szCs w:val="18"/>
                <w:lang w:val="en-GB"/>
              </w:rPr>
            </w:pPr>
          </w:p>
        </w:tc>
      </w:tr>
      <w:tr w:rsidR="00E32E4D" w:rsidRPr="00800C9E" w14:paraId="161FFF63" w14:textId="77777777" w:rsidTr="002D32E5">
        <w:tc>
          <w:tcPr>
            <w:tcW w:w="742" w:type="dxa"/>
          </w:tcPr>
          <w:p w14:paraId="21C814EE"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Paper</w:t>
            </w:r>
          </w:p>
        </w:tc>
        <w:tc>
          <w:tcPr>
            <w:tcW w:w="1011" w:type="dxa"/>
          </w:tcPr>
          <w:p w14:paraId="13D7BC64"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Material</w:t>
            </w:r>
          </w:p>
        </w:tc>
        <w:tc>
          <w:tcPr>
            <w:tcW w:w="1270" w:type="dxa"/>
          </w:tcPr>
          <w:p w14:paraId="5662F835"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Response</w:t>
            </w:r>
          </w:p>
        </w:tc>
        <w:tc>
          <w:tcPr>
            <w:tcW w:w="806" w:type="dxa"/>
          </w:tcPr>
          <w:p w14:paraId="2DD8E5B8"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 xml:space="preserve">Mould </w:t>
            </w:r>
          </w:p>
          <w:p w14:paraId="74F17CDC"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temp.</w:t>
            </w:r>
          </w:p>
        </w:tc>
        <w:tc>
          <w:tcPr>
            <w:tcW w:w="700" w:type="dxa"/>
          </w:tcPr>
          <w:p w14:paraId="6F500CE3"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 xml:space="preserve">Melt </w:t>
            </w:r>
          </w:p>
          <w:p w14:paraId="6D0B622A"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temp.</w:t>
            </w:r>
          </w:p>
        </w:tc>
        <w:tc>
          <w:tcPr>
            <w:tcW w:w="1007" w:type="dxa"/>
          </w:tcPr>
          <w:p w14:paraId="68C1CF47"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Injection speed</w:t>
            </w:r>
          </w:p>
        </w:tc>
        <w:tc>
          <w:tcPr>
            <w:tcW w:w="986" w:type="dxa"/>
          </w:tcPr>
          <w:p w14:paraId="6E39D7E4"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Holding pressure</w:t>
            </w:r>
          </w:p>
        </w:tc>
        <w:tc>
          <w:tcPr>
            <w:tcW w:w="886" w:type="dxa"/>
          </w:tcPr>
          <w:p w14:paraId="3C1C44C2"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Cooling time</w:t>
            </w:r>
          </w:p>
        </w:tc>
        <w:tc>
          <w:tcPr>
            <w:tcW w:w="906" w:type="dxa"/>
          </w:tcPr>
          <w:p w14:paraId="238694EE"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Holding time</w:t>
            </w:r>
          </w:p>
        </w:tc>
        <w:tc>
          <w:tcPr>
            <w:tcW w:w="987" w:type="dxa"/>
          </w:tcPr>
          <w:p w14:paraId="7D0C28C0"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Injection</w:t>
            </w:r>
          </w:p>
          <w:p w14:paraId="56845A17"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Pressure</w:t>
            </w:r>
          </w:p>
        </w:tc>
        <w:tc>
          <w:tcPr>
            <w:tcW w:w="1177" w:type="dxa"/>
          </w:tcPr>
          <w:p w14:paraId="2E810670"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Switchover position</w:t>
            </w:r>
          </w:p>
        </w:tc>
        <w:tc>
          <w:tcPr>
            <w:tcW w:w="1041" w:type="dxa"/>
          </w:tcPr>
          <w:p w14:paraId="26E0C79D"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Delay</w:t>
            </w:r>
          </w:p>
          <w:p w14:paraId="18568C1B"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 xml:space="preserve">before </w:t>
            </w:r>
          </w:p>
          <w:p w14:paraId="4B49B8E1"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ejection</w:t>
            </w:r>
          </w:p>
        </w:tc>
        <w:tc>
          <w:tcPr>
            <w:tcW w:w="1061" w:type="dxa"/>
          </w:tcPr>
          <w:p w14:paraId="66467E1B"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 xml:space="preserve">Clamping </w:t>
            </w:r>
          </w:p>
          <w:p w14:paraId="3960C101"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force</w:t>
            </w:r>
          </w:p>
        </w:tc>
        <w:tc>
          <w:tcPr>
            <w:tcW w:w="697" w:type="dxa"/>
          </w:tcPr>
          <w:p w14:paraId="4FD90C1E"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Cycle</w:t>
            </w:r>
          </w:p>
          <w:p w14:paraId="54B2C30C"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time</w:t>
            </w:r>
          </w:p>
        </w:tc>
        <w:tc>
          <w:tcPr>
            <w:tcW w:w="2890" w:type="dxa"/>
          </w:tcPr>
          <w:p w14:paraId="68F18FA1" w14:textId="77777777" w:rsidR="005E0D25" w:rsidRPr="00E32E4D" w:rsidRDefault="005E0D25" w:rsidP="00E42247">
            <w:pPr>
              <w:jc w:val="both"/>
              <w:rPr>
                <w:rFonts w:ascii="Arial" w:hAnsi="Arial" w:cs="Arial"/>
                <w:b/>
                <w:bCs/>
                <w:sz w:val="18"/>
                <w:szCs w:val="18"/>
                <w:lang w:val="en-GB"/>
              </w:rPr>
            </w:pPr>
            <w:r w:rsidRPr="00E32E4D">
              <w:rPr>
                <w:rFonts w:ascii="Arial" w:hAnsi="Arial" w:cs="Arial"/>
                <w:b/>
                <w:bCs/>
                <w:sz w:val="18"/>
                <w:szCs w:val="18"/>
                <w:lang w:val="en-GB"/>
              </w:rPr>
              <w:t>Result</w:t>
            </w:r>
          </w:p>
        </w:tc>
      </w:tr>
      <w:tr w:rsidR="00E32E4D" w:rsidRPr="0091579C" w14:paraId="0414242A" w14:textId="77777777" w:rsidTr="002D32E5">
        <w:tc>
          <w:tcPr>
            <w:tcW w:w="742" w:type="dxa"/>
          </w:tcPr>
          <w:p w14:paraId="64954205" w14:textId="4C078D73"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fldChar w:fldCharType="begin" w:fldLock="1"/>
            </w:r>
            <w:r w:rsidRPr="00E32E4D">
              <w:rPr>
                <w:rFonts w:ascii="Arial" w:hAnsi="Arial" w:cs="Arial"/>
                <w:bCs/>
                <w:sz w:val="18"/>
                <w:szCs w:val="18"/>
                <w:lang w:val="en-GB"/>
              </w:rPr>
              <w:instrText>ADDIN CSL_CITATION {"citationItems":[{"id":"ITEM-1","itemData":{"author":[{"dropping-particle":"","family":"Eladl","given":"Abdelkhalik","non-dropping-particle":"","parse-names":false,"suffix":""},{"dropping-particle":"","family":"Mostafa","given":"Rania","non-dropping-particle":"","parse-names":false,"suffix":""},{"dropping-particle":"","family":"Islam","given":"Aminul","non-dropping-particle":"","parse-names":false,"suffix":""},{"dropping-particle":"","family":"Loaldi","given":"Dario","non-dropping-particle":"","parse-names":false,"suffix":""},{"dropping-particle":"","family":"Soltan","given":"Hassan","non-dropping-particle":"","parse-names":false,"suffix":""},{"dropping-particle":"","family":"Hansen","given":"Hans N","non-dropping-particle":"","parse-names":false,"suffix":""},{"dropping-particle":"","family":"Tosello","given":"Guido","non-dropping-particle":"","parse-names":false,"suffix":""}],"container-title":"Micromachines","id":"ITEM-1","issue":"2","issued":{"date-parts":[["2018"]]},"page":"58","publisher":"Multidisciplinary Digital Publishing Institute","title":"Effect of process parameters on flow length and flash formation in injection moulding of high aspect ratio polymeric micro features","type":"article-journal","volume":"9"},"uris":["http://www.mendeley.com/documents/?uuid=352de191-8c63-414e-896c-4dd1617eb6a2"]}],"mendeley":{"formattedCitation":"[13]","plainTextFormattedCitation":"[13]","previouslyFormattedCitation":"[13]"},"properties":{"noteIndex":0},"schema":"https://github.com/citation-style-language/schema/raw/master/csl-citation.json"}</w:instrText>
            </w:r>
            <w:r w:rsidRPr="00E32E4D">
              <w:rPr>
                <w:rFonts w:ascii="Arial" w:hAnsi="Arial" w:cs="Arial"/>
                <w:bCs/>
                <w:sz w:val="18"/>
                <w:szCs w:val="18"/>
                <w:lang w:val="en-GB"/>
              </w:rPr>
              <w:fldChar w:fldCharType="separate"/>
            </w:r>
            <w:r w:rsidRPr="00E32E4D">
              <w:rPr>
                <w:rFonts w:ascii="Arial" w:hAnsi="Arial" w:cs="Arial"/>
                <w:bCs/>
                <w:sz w:val="18"/>
                <w:szCs w:val="18"/>
                <w:lang w:val="en-GB"/>
              </w:rPr>
              <w:t>[</w:t>
            </w:r>
            <w:r w:rsidR="008D7A19" w:rsidRPr="00E32E4D">
              <w:rPr>
                <w:rFonts w:ascii="Arial" w:hAnsi="Arial" w:cs="Arial"/>
                <w:bCs/>
                <w:sz w:val="18"/>
                <w:szCs w:val="18"/>
                <w:lang w:val="en-GB"/>
              </w:rPr>
              <w:t>1</w:t>
            </w:r>
            <w:r w:rsidR="008D7A19">
              <w:rPr>
                <w:rFonts w:ascii="Arial" w:hAnsi="Arial" w:cs="Arial"/>
                <w:bCs/>
                <w:sz w:val="18"/>
                <w:szCs w:val="18"/>
                <w:lang w:val="en-GB"/>
              </w:rPr>
              <w:t>6</w:t>
            </w:r>
            <w:r w:rsidRPr="00E32E4D">
              <w:rPr>
                <w:rFonts w:ascii="Arial" w:hAnsi="Arial" w:cs="Arial"/>
                <w:bCs/>
                <w:sz w:val="18"/>
                <w:szCs w:val="18"/>
                <w:lang w:val="en-GB"/>
              </w:rPr>
              <w:t>]</w:t>
            </w:r>
            <w:r w:rsidRPr="00E32E4D">
              <w:rPr>
                <w:rFonts w:ascii="Arial" w:hAnsi="Arial" w:cs="Arial"/>
                <w:bCs/>
                <w:sz w:val="18"/>
                <w:szCs w:val="18"/>
                <w:lang w:val="en-GB"/>
              </w:rPr>
              <w:fldChar w:fldCharType="end"/>
            </w:r>
          </w:p>
        </w:tc>
        <w:tc>
          <w:tcPr>
            <w:tcW w:w="1011" w:type="dxa"/>
          </w:tcPr>
          <w:p w14:paraId="5D49FF1B"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PC/ABS</w:t>
            </w:r>
          </w:p>
          <w:p w14:paraId="7ACC9C33" w14:textId="77777777" w:rsidR="005E0D25" w:rsidRPr="00E32E4D" w:rsidRDefault="005E0D25" w:rsidP="00E42247">
            <w:pPr>
              <w:jc w:val="both"/>
              <w:rPr>
                <w:rFonts w:ascii="Arial" w:hAnsi="Arial" w:cs="Arial"/>
                <w:bCs/>
                <w:sz w:val="18"/>
                <w:szCs w:val="18"/>
                <w:lang w:val="en-GB"/>
              </w:rPr>
            </w:pPr>
          </w:p>
          <w:p w14:paraId="1691583A"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POM</w:t>
            </w:r>
          </w:p>
          <w:p w14:paraId="60F25ABF" w14:textId="77777777" w:rsidR="005E0D25" w:rsidRPr="00E32E4D" w:rsidRDefault="005E0D25" w:rsidP="00E42247">
            <w:pPr>
              <w:jc w:val="both"/>
              <w:rPr>
                <w:rFonts w:ascii="Arial" w:hAnsi="Arial" w:cs="Arial"/>
                <w:bCs/>
                <w:sz w:val="18"/>
                <w:szCs w:val="18"/>
                <w:lang w:val="en-GB"/>
              </w:rPr>
            </w:pPr>
          </w:p>
          <w:p w14:paraId="4C903BA2"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PA66</w:t>
            </w:r>
          </w:p>
        </w:tc>
        <w:tc>
          <w:tcPr>
            <w:tcW w:w="1270" w:type="dxa"/>
          </w:tcPr>
          <w:p w14:paraId="544CA56B" w14:textId="77777777" w:rsidR="005E0D25" w:rsidRPr="00E32E4D" w:rsidRDefault="005E0D25" w:rsidP="00E42247">
            <w:pPr>
              <w:jc w:val="both"/>
              <w:rPr>
                <w:rFonts w:ascii="Arial" w:hAnsi="Arial" w:cs="Arial"/>
                <w:bCs/>
                <w:sz w:val="18"/>
                <w:szCs w:val="18"/>
                <w:lang w:val="en-GB"/>
              </w:rPr>
            </w:pPr>
          </w:p>
          <w:p w14:paraId="1B72E578" w14:textId="77777777" w:rsidR="005E0D25" w:rsidRPr="00E32E4D" w:rsidRDefault="005E0D25" w:rsidP="00E42247">
            <w:pPr>
              <w:jc w:val="both"/>
              <w:rPr>
                <w:rFonts w:ascii="Arial" w:hAnsi="Arial" w:cs="Arial"/>
                <w:bCs/>
                <w:sz w:val="18"/>
                <w:szCs w:val="18"/>
                <w:lang w:val="en-GB"/>
              </w:rPr>
            </w:pPr>
          </w:p>
          <w:p w14:paraId="21DA002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xml:space="preserve">Warpage </w:t>
            </w:r>
          </w:p>
          <w:p w14:paraId="43442CDC"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xml:space="preserve">Sink index </w:t>
            </w:r>
          </w:p>
          <w:p w14:paraId="2979CE36" w14:textId="77777777" w:rsidR="005E0D25" w:rsidRPr="00E32E4D" w:rsidRDefault="005E0D25" w:rsidP="00E42247">
            <w:pPr>
              <w:jc w:val="both"/>
              <w:rPr>
                <w:rFonts w:ascii="Arial" w:hAnsi="Arial" w:cs="Arial"/>
                <w:bCs/>
                <w:sz w:val="18"/>
                <w:szCs w:val="18"/>
                <w:lang w:val="en-GB"/>
              </w:rPr>
            </w:pPr>
          </w:p>
        </w:tc>
        <w:tc>
          <w:tcPr>
            <w:tcW w:w="806" w:type="dxa"/>
          </w:tcPr>
          <w:p w14:paraId="40E8C2BC"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3C838D53" w14:textId="77777777" w:rsidR="005E0D25" w:rsidRPr="00E32E4D" w:rsidRDefault="005E0D25" w:rsidP="00E42247">
            <w:pPr>
              <w:jc w:val="both"/>
              <w:rPr>
                <w:rFonts w:ascii="Arial" w:hAnsi="Arial" w:cs="Arial"/>
                <w:bCs/>
                <w:sz w:val="18"/>
                <w:szCs w:val="18"/>
                <w:lang w:val="en-GB"/>
              </w:rPr>
            </w:pPr>
          </w:p>
          <w:p w14:paraId="1DD179A1" w14:textId="77777777" w:rsidR="005E0D25" w:rsidRPr="00E32E4D" w:rsidRDefault="005E0D25" w:rsidP="00E42247">
            <w:pPr>
              <w:jc w:val="both"/>
              <w:rPr>
                <w:rFonts w:ascii="Arial" w:hAnsi="Arial" w:cs="Arial"/>
                <w:bCs/>
                <w:sz w:val="18"/>
                <w:szCs w:val="18"/>
                <w:lang w:val="en-GB"/>
              </w:rPr>
            </w:pPr>
          </w:p>
          <w:p w14:paraId="0833CC1D" w14:textId="77777777" w:rsidR="005E0D25" w:rsidRPr="00E32E4D" w:rsidRDefault="005E0D25" w:rsidP="00E42247">
            <w:pPr>
              <w:jc w:val="both"/>
              <w:rPr>
                <w:rFonts w:ascii="Arial" w:hAnsi="Arial" w:cs="Arial"/>
                <w:bCs/>
                <w:sz w:val="18"/>
                <w:szCs w:val="18"/>
                <w:lang w:val="en-GB"/>
              </w:rPr>
            </w:pPr>
          </w:p>
          <w:p w14:paraId="462A37F8" w14:textId="77777777" w:rsidR="005E0D25" w:rsidRPr="00E32E4D" w:rsidRDefault="005E0D25" w:rsidP="00E42247">
            <w:pPr>
              <w:jc w:val="both"/>
              <w:rPr>
                <w:rFonts w:ascii="Arial" w:hAnsi="Arial" w:cs="Arial"/>
                <w:bCs/>
                <w:sz w:val="18"/>
                <w:szCs w:val="18"/>
                <w:lang w:val="en-GB"/>
              </w:rPr>
            </w:pPr>
          </w:p>
          <w:p w14:paraId="5CB21137"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700" w:type="dxa"/>
          </w:tcPr>
          <w:p w14:paraId="364B48F1"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013A16DA" w14:textId="77777777" w:rsidR="005E0D25" w:rsidRPr="00E32E4D" w:rsidRDefault="005E0D25" w:rsidP="00E42247">
            <w:pPr>
              <w:jc w:val="both"/>
              <w:rPr>
                <w:rFonts w:ascii="Arial" w:hAnsi="Arial" w:cs="Arial"/>
                <w:bCs/>
                <w:sz w:val="18"/>
                <w:szCs w:val="18"/>
                <w:lang w:val="en-GB"/>
              </w:rPr>
            </w:pPr>
          </w:p>
          <w:p w14:paraId="2C8B5FBF" w14:textId="77777777" w:rsidR="005E0D25" w:rsidRPr="00E32E4D" w:rsidRDefault="005E0D25" w:rsidP="00E42247">
            <w:pPr>
              <w:jc w:val="both"/>
              <w:rPr>
                <w:rFonts w:ascii="Arial" w:hAnsi="Arial" w:cs="Arial"/>
                <w:bCs/>
                <w:sz w:val="18"/>
                <w:szCs w:val="18"/>
                <w:lang w:val="en-GB"/>
              </w:rPr>
            </w:pPr>
          </w:p>
          <w:p w14:paraId="79E4DEDA" w14:textId="77777777" w:rsidR="005E0D25" w:rsidRPr="00E32E4D" w:rsidRDefault="005E0D25" w:rsidP="00E42247">
            <w:pPr>
              <w:jc w:val="both"/>
              <w:rPr>
                <w:rFonts w:ascii="Arial" w:hAnsi="Arial" w:cs="Arial"/>
                <w:bCs/>
                <w:sz w:val="18"/>
                <w:szCs w:val="18"/>
                <w:lang w:val="en-GB"/>
              </w:rPr>
            </w:pPr>
          </w:p>
          <w:p w14:paraId="5C464CF0" w14:textId="77777777" w:rsidR="005E0D25" w:rsidRPr="00E32E4D" w:rsidRDefault="005E0D25" w:rsidP="00E42247">
            <w:pPr>
              <w:jc w:val="both"/>
              <w:rPr>
                <w:rFonts w:ascii="Arial" w:hAnsi="Arial" w:cs="Arial"/>
                <w:bCs/>
                <w:sz w:val="18"/>
                <w:szCs w:val="18"/>
                <w:lang w:val="en-GB"/>
              </w:rPr>
            </w:pPr>
          </w:p>
          <w:p w14:paraId="10027F76"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1007" w:type="dxa"/>
          </w:tcPr>
          <w:p w14:paraId="4AE09766" w14:textId="77777777" w:rsidR="005E0D25" w:rsidRPr="00E32E4D" w:rsidRDefault="005E0D25" w:rsidP="00E42247">
            <w:pPr>
              <w:jc w:val="both"/>
              <w:rPr>
                <w:rFonts w:ascii="Arial" w:hAnsi="Arial" w:cs="Arial"/>
                <w:bCs/>
                <w:sz w:val="18"/>
                <w:szCs w:val="18"/>
                <w:lang w:val="en-GB"/>
              </w:rPr>
            </w:pPr>
          </w:p>
          <w:p w14:paraId="251D137A" w14:textId="77777777" w:rsidR="005E0D25" w:rsidRPr="00E32E4D" w:rsidRDefault="005E0D25" w:rsidP="00E42247">
            <w:pPr>
              <w:jc w:val="both"/>
              <w:rPr>
                <w:rFonts w:ascii="Arial" w:hAnsi="Arial" w:cs="Arial"/>
                <w:bCs/>
                <w:sz w:val="18"/>
                <w:szCs w:val="18"/>
                <w:lang w:val="en-GB"/>
              </w:rPr>
            </w:pPr>
          </w:p>
        </w:tc>
        <w:tc>
          <w:tcPr>
            <w:tcW w:w="986" w:type="dxa"/>
          </w:tcPr>
          <w:p w14:paraId="6780E69E"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571C172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p w14:paraId="6BB25378" w14:textId="77777777" w:rsidR="005E0D25" w:rsidRPr="00E32E4D" w:rsidRDefault="005E0D25" w:rsidP="00E42247">
            <w:pPr>
              <w:jc w:val="both"/>
              <w:rPr>
                <w:rFonts w:ascii="Arial" w:hAnsi="Arial" w:cs="Arial"/>
                <w:bCs/>
                <w:sz w:val="18"/>
                <w:szCs w:val="18"/>
                <w:lang w:val="en-GB"/>
              </w:rPr>
            </w:pPr>
          </w:p>
          <w:p w14:paraId="333903ED"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886" w:type="dxa"/>
          </w:tcPr>
          <w:p w14:paraId="2D587324" w14:textId="77777777" w:rsidR="005E0D25" w:rsidRPr="00E32E4D" w:rsidRDefault="005E0D25" w:rsidP="00E42247">
            <w:pPr>
              <w:jc w:val="both"/>
              <w:rPr>
                <w:rFonts w:ascii="Arial" w:hAnsi="Arial" w:cs="Arial"/>
                <w:bCs/>
                <w:sz w:val="18"/>
                <w:szCs w:val="18"/>
                <w:lang w:val="en-GB"/>
              </w:rPr>
            </w:pPr>
          </w:p>
        </w:tc>
        <w:tc>
          <w:tcPr>
            <w:tcW w:w="906" w:type="dxa"/>
          </w:tcPr>
          <w:p w14:paraId="3545EFF7" w14:textId="77777777" w:rsidR="005E0D25" w:rsidRPr="00E32E4D" w:rsidRDefault="005E0D25" w:rsidP="00E42247">
            <w:pPr>
              <w:jc w:val="both"/>
              <w:rPr>
                <w:rFonts w:ascii="Arial" w:hAnsi="Arial" w:cs="Arial"/>
                <w:bCs/>
                <w:sz w:val="18"/>
                <w:szCs w:val="18"/>
                <w:lang w:val="en-GB"/>
              </w:rPr>
            </w:pPr>
          </w:p>
        </w:tc>
        <w:tc>
          <w:tcPr>
            <w:tcW w:w="987" w:type="dxa"/>
          </w:tcPr>
          <w:p w14:paraId="57139FEF" w14:textId="77777777" w:rsidR="005E0D25" w:rsidRPr="00E32E4D" w:rsidRDefault="005E0D25" w:rsidP="00E42247">
            <w:pPr>
              <w:jc w:val="both"/>
              <w:rPr>
                <w:rFonts w:ascii="Arial" w:hAnsi="Arial" w:cs="Arial"/>
                <w:bCs/>
                <w:sz w:val="18"/>
                <w:szCs w:val="18"/>
                <w:lang w:val="en-GB"/>
              </w:rPr>
            </w:pPr>
          </w:p>
        </w:tc>
        <w:tc>
          <w:tcPr>
            <w:tcW w:w="1177" w:type="dxa"/>
          </w:tcPr>
          <w:p w14:paraId="26EB7F6C" w14:textId="77777777" w:rsidR="005E0D25" w:rsidRPr="00E32E4D" w:rsidRDefault="005E0D25" w:rsidP="00E42247">
            <w:pPr>
              <w:jc w:val="both"/>
              <w:rPr>
                <w:rFonts w:ascii="Arial" w:hAnsi="Arial" w:cs="Arial"/>
                <w:bCs/>
                <w:sz w:val="18"/>
                <w:szCs w:val="18"/>
                <w:lang w:val="en-GB"/>
              </w:rPr>
            </w:pPr>
          </w:p>
        </w:tc>
        <w:tc>
          <w:tcPr>
            <w:tcW w:w="1041" w:type="dxa"/>
          </w:tcPr>
          <w:p w14:paraId="338425C8" w14:textId="77777777" w:rsidR="005E0D25" w:rsidRPr="00E32E4D" w:rsidRDefault="005E0D25" w:rsidP="00E42247">
            <w:pPr>
              <w:jc w:val="both"/>
              <w:rPr>
                <w:rFonts w:ascii="Arial" w:hAnsi="Arial" w:cs="Arial"/>
                <w:bCs/>
                <w:sz w:val="18"/>
                <w:szCs w:val="18"/>
                <w:lang w:val="en-GB"/>
              </w:rPr>
            </w:pPr>
          </w:p>
        </w:tc>
        <w:tc>
          <w:tcPr>
            <w:tcW w:w="1061" w:type="dxa"/>
          </w:tcPr>
          <w:p w14:paraId="6FAA316F" w14:textId="77777777" w:rsidR="005E0D25" w:rsidRPr="00E32E4D" w:rsidRDefault="005E0D25" w:rsidP="00E42247">
            <w:pPr>
              <w:jc w:val="both"/>
              <w:rPr>
                <w:rFonts w:ascii="Arial" w:hAnsi="Arial" w:cs="Arial"/>
                <w:bCs/>
                <w:sz w:val="18"/>
                <w:szCs w:val="18"/>
                <w:lang w:val="en-GB"/>
              </w:rPr>
            </w:pPr>
          </w:p>
        </w:tc>
        <w:tc>
          <w:tcPr>
            <w:tcW w:w="697" w:type="dxa"/>
          </w:tcPr>
          <w:p w14:paraId="6F376FF9" w14:textId="77777777" w:rsidR="005E0D25" w:rsidRPr="00E32E4D" w:rsidRDefault="005E0D25" w:rsidP="00E42247">
            <w:pPr>
              <w:jc w:val="both"/>
              <w:rPr>
                <w:rFonts w:ascii="Arial" w:hAnsi="Arial" w:cs="Arial"/>
                <w:bCs/>
                <w:sz w:val="18"/>
                <w:szCs w:val="18"/>
                <w:lang w:val="en-GB"/>
              </w:rPr>
            </w:pPr>
          </w:p>
        </w:tc>
        <w:tc>
          <w:tcPr>
            <w:tcW w:w="2890" w:type="dxa"/>
          </w:tcPr>
          <w:p w14:paraId="3CCF9F0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For PC/ABS and POM the holding pressure is the most influential factor for both responses, while mould and melt temperature for PA66 in addition to packing pressure.</w:t>
            </w:r>
          </w:p>
        </w:tc>
      </w:tr>
      <w:tr w:rsidR="00E32E4D" w:rsidRPr="0091579C" w14:paraId="62307DFA" w14:textId="77777777" w:rsidTr="002D32E5">
        <w:tc>
          <w:tcPr>
            <w:tcW w:w="742" w:type="dxa"/>
          </w:tcPr>
          <w:p w14:paraId="13BC0C38" w14:textId="58CA62C5"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fldChar w:fldCharType="begin" w:fldLock="1"/>
            </w:r>
            <w:r w:rsidRPr="00E32E4D">
              <w:rPr>
                <w:rFonts w:ascii="Arial" w:hAnsi="Arial" w:cs="Arial"/>
                <w:bCs/>
                <w:sz w:val="18"/>
                <w:szCs w:val="18"/>
                <w:lang w:val="en-GB"/>
              </w:rPr>
              <w:instrText>ADDIN CSL_CITATION {"citationItems":[{"id":"ITEM-1","itemData":{"author":[{"dropping-particle":"","family":"Eladl","given":"Abdelkhalik","non-dropping-particle":"","parse-names":false,"suffix":""},{"dropping-particle":"","family":"Mostafa","given":"Rania","non-dropping-particle":"","parse-names":false,"suffix":""},{"dropping-particle":"","family":"Islam","given":"Aminul","non-dropping-particle":"","parse-names":false,"suffix":""},{"dropping-particle":"","family":"Loaldi","given":"Dario","non-dropping-particle":"","parse-names":false,"suffix":""},{"dropping-particle":"","family":"Soltan","given":"Hassan","non-dropping-particle":"","parse-names":false,"suffix":""},{"dropping-particle":"","family":"Hansen","given":"Hans N","non-dropping-particle":"","parse-names":false,"suffix":""},{"dropping-particle":"","family":"Tosello","given":"Guido","non-dropping-particle":"","parse-names":false,"suffix":""}],"container-title":"Micromachines","id":"ITEM-1","issue":"2","issued":{"date-parts":[["2018"]]},"page":"58","publisher":"Multidisciplinary Digital Publishing Institute","title":"Effect of process parameters on flow length and flash formation in injection moulding of high aspect ratio polymeric micro features","type":"article-journal","volume":"9"},"uris":["http://www.mendeley.com/documents/?uuid=352de191-8c63-414e-896c-4dd1617eb6a2"]}],"mendeley":{"formattedCitation":"[13]","plainTextFormattedCitation":"[13]","previouslyFormattedCitation":"[13]"},"properties":{"noteIndex":0},"schema":"https://github.com/citation-style-language/schema/raw/master/csl-citation.json"}</w:instrText>
            </w:r>
            <w:r w:rsidRPr="00E32E4D">
              <w:rPr>
                <w:rFonts w:ascii="Arial" w:hAnsi="Arial" w:cs="Arial"/>
                <w:bCs/>
                <w:sz w:val="18"/>
                <w:szCs w:val="18"/>
                <w:lang w:val="en-GB"/>
              </w:rPr>
              <w:fldChar w:fldCharType="separate"/>
            </w:r>
            <w:r w:rsidRPr="00E32E4D">
              <w:rPr>
                <w:rFonts w:ascii="Arial" w:hAnsi="Arial" w:cs="Arial"/>
                <w:bCs/>
                <w:sz w:val="18"/>
                <w:szCs w:val="18"/>
                <w:lang w:val="en-GB"/>
              </w:rPr>
              <w:t>[</w:t>
            </w:r>
            <w:r w:rsidR="008D7A19" w:rsidRPr="00E32E4D">
              <w:rPr>
                <w:rFonts w:ascii="Arial" w:hAnsi="Arial" w:cs="Arial"/>
                <w:bCs/>
                <w:sz w:val="18"/>
                <w:szCs w:val="18"/>
                <w:lang w:val="en-GB"/>
              </w:rPr>
              <w:t>1</w:t>
            </w:r>
            <w:r w:rsidR="008D7A19">
              <w:rPr>
                <w:rFonts w:ascii="Arial" w:hAnsi="Arial" w:cs="Arial"/>
                <w:bCs/>
                <w:sz w:val="18"/>
                <w:szCs w:val="18"/>
                <w:lang w:val="en-GB"/>
              </w:rPr>
              <w:t>7</w:t>
            </w:r>
            <w:r w:rsidRPr="00E32E4D">
              <w:rPr>
                <w:rFonts w:ascii="Arial" w:hAnsi="Arial" w:cs="Arial"/>
                <w:bCs/>
                <w:sz w:val="18"/>
                <w:szCs w:val="18"/>
                <w:lang w:val="en-GB"/>
              </w:rPr>
              <w:t>]</w:t>
            </w:r>
            <w:r w:rsidRPr="00E32E4D">
              <w:rPr>
                <w:rFonts w:ascii="Arial" w:hAnsi="Arial" w:cs="Arial"/>
                <w:bCs/>
                <w:sz w:val="18"/>
                <w:szCs w:val="18"/>
                <w:lang w:val="en-GB"/>
              </w:rPr>
              <w:fldChar w:fldCharType="end"/>
            </w:r>
          </w:p>
        </w:tc>
        <w:tc>
          <w:tcPr>
            <w:tcW w:w="1011" w:type="dxa"/>
          </w:tcPr>
          <w:p w14:paraId="5AAA11FF" w14:textId="77777777" w:rsidR="005E0D25" w:rsidRPr="00E32E4D" w:rsidRDefault="005E0D25" w:rsidP="00E42247">
            <w:pPr>
              <w:jc w:val="both"/>
              <w:rPr>
                <w:rFonts w:ascii="Arial" w:hAnsi="Arial" w:cs="Arial"/>
                <w:bCs/>
                <w:sz w:val="18"/>
                <w:szCs w:val="18"/>
                <w:lang w:val="en-GB"/>
              </w:rPr>
            </w:pPr>
          </w:p>
          <w:p w14:paraId="498137A2"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(PC) PP</w:t>
            </w:r>
          </w:p>
        </w:tc>
        <w:tc>
          <w:tcPr>
            <w:tcW w:w="1270" w:type="dxa"/>
          </w:tcPr>
          <w:p w14:paraId="1D42A032" w14:textId="77777777" w:rsidR="005E0D25" w:rsidRPr="00E32E4D" w:rsidRDefault="005E0D25" w:rsidP="00E42247">
            <w:pPr>
              <w:jc w:val="both"/>
              <w:rPr>
                <w:rFonts w:ascii="Arial" w:hAnsi="Arial" w:cs="Arial"/>
                <w:bCs/>
                <w:sz w:val="18"/>
                <w:szCs w:val="18"/>
                <w:lang w:val="en-GB"/>
              </w:rPr>
            </w:pPr>
          </w:p>
          <w:p w14:paraId="20084F3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xml:space="preserve">Part geometry </w:t>
            </w:r>
          </w:p>
          <w:p w14:paraId="79D4D663" w14:textId="77777777" w:rsidR="005E0D25" w:rsidRPr="00E32E4D" w:rsidRDefault="005E0D25" w:rsidP="00E42247">
            <w:pPr>
              <w:jc w:val="both"/>
              <w:rPr>
                <w:rFonts w:ascii="Arial" w:hAnsi="Arial" w:cs="Arial"/>
                <w:bCs/>
                <w:sz w:val="18"/>
                <w:szCs w:val="18"/>
                <w:lang w:val="en-GB"/>
              </w:rPr>
            </w:pPr>
          </w:p>
        </w:tc>
        <w:tc>
          <w:tcPr>
            <w:tcW w:w="806" w:type="dxa"/>
          </w:tcPr>
          <w:p w14:paraId="75317E23"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06C0ED65" w14:textId="77777777" w:rsidR="005E0D25" w:rsidRPr="00E32E4D" w:rsidRDefault="005E0D25" w:rsidP="00E42247">
            <w:pPr>
              <w:jc w:val="both"/>
              <w:rPr>
                <w:rFonts w:ascii="Arial" w:hAnsi="Arial" w:cs="Arial"/>
                <w:bCs/>
                <w:sz w:val="18"/>
                <w:szCs w:val="18"/>
                <w:lang w:val="en-GB"/>
              </w:rPr>
            </w:pPr>
          </w:p>
          <w:p w14:paraId="325FE5BA"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p w14:paraId="23FCE697" w14:textId="77777777" w:rsidR="005E0D25" w:rsidRPr="00E32E4D" w:rsidRDefault="005E0D25" w:rsidP="00E42247">
            <w:pPr>
              <w:jc w:val="both"/>
              <w:rPr>
                <w:rFonts w:ascii="Arial" w:hAnsi="Arial" w:cs="Arial"/>
                <w:bCs/>
                <w:sz w:val="18"/>
                <w:szCs w:val="18"/>
                <w:lang w:val="en-GB"/>
              </w:rPr>
            </w:pPr>
          </w:p>
        </w:tc>
        <w:tc>
          <w:tcPr>
            <w:tcW w:w="700" w:type="dxa"/>
          </w:tcPr>
          <w:p w14:paraId="3826F66A"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49C805E4" w14:textId="77777777" w:rsidR="005E0D25" w:rsidRPr="00E32E4D" w:rsidRDefault="005E0D25" w:rsidP="00E42247">
            <w:pPr>
              <w:jc w:val="both"/>
              <w:rPr>
                <w:rFonts w:ascii="Arial" w:hAnsi="Arial" w:cs="Arial"/>
                <w:bCs/>
                <w:sz w:val="18"/>
                <w:szCs w:val="18"/>
                <w:lang w:val="en-GB"/>
              </w:rPr>
            </w:pPr>
          </w:p>
        </w:tc>
        <w:tc>
          <w:tcPr>
            <w:tcW w:w="1007" w:type="dxa"/>
          </w:tcPr>
          <w:p w14:paraId="1996DD50"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4BB5059A" w14:textId="77777777" w:rsidR="005E0D25" w:rsidRPr="00E32E4D" w:rsidRDefault="005E0D25" w:rsidP="00E42247">
            <w:pPr>
              <w:jc w:val="both"/>
              <w:rPr>
                <w:rFonts w:ascii="Arial" w:hAnsi="Arial" w:cs="Arial"/>
                <w:bCs/>
                <w:sz w:val="18"/>
                <w:szCs w:val="18"/>
                <w:lang w:val="en-GB"/>
              </w:rPr>
            </w:pPr>
          </w:p>
          <w:p w14:paraId="7AA4BFFB"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986" w:type="dxa"/>
          </w:tcPr>
          <w:p w14:paraId="1D65F4A0"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6B665C17" w14:textId="77777777" w:rsidR="005E0D25" w:rsidRPr="00E32E4D" w:rsidRDefault="005E0D25" w:rsidP="00E42247">
            <w:pPr>
              <w:jc w:val="both"/>
              <w:rPr>
                <w:rFonts w:ascii="Arial" w:hAnsi="Arial" w:cs="Arial"/>
                <w:bCs/>
                <w:sz w:val="18"/>
                <w:szCs w:val="18"/>
                <w:lang w:val="en-GB"/>
              </w:rPr>
            </w:pPr>
          </w:p>
          <w:p w14:paraId="50E7C083" w14:textId="77777777" w:rsidR="005E0D25" w:rsidRPr="00E32E4D" w:rsidRDefault="005E0D25" w:rsidP="00E42247">
            <w:pPr>
              <w:jc w:val="both"/>
              <w:rPr>
                <w:rFonts w:ascii="Arial" w:hAnsi="Arial" w:cs="Arial"/>
                <w:bCs/>
                <w:sz w:val="18"/>
                <w:szCs w:val="18"/>
                <w:lang w:val="en-GB"/>
              </w:rPr>
            </w:pPr>
          </w:p>
        </w:tc>
        <w:tc>
          <w:tcPr>
            <w:tcW w:w="886" w:type="dxa"/>
          </w:tcPr>
          <w:p w14:paraId="65D139A1"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906" w:type="dxa"/>
          </w:tcPr>
          <w:p w14:paraId="269CBFBD"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987" w:type="dxa"/>
          </w:tcPr>
          <w:p w14:paraId="66747EDD"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1177" w:type="dxa"/>
          </w:tcPr>
          <w:p w14:paraId="1E33CFE2"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1041" w:type="dxa"/>
          </w:tcPr>
          <w:p w14:paraId="44BAE4A6" w14:textId="77777777" w:rsidR="005E0D25" w:rsidRPr="00E32E4D" w:rsidRDefault="005E0D25" w:rsidP="00E42247">
            <w:pPr>
              <w:jc w:val="both"/>
              <w:rPr>
                <w:rFonts w:ascii="Arial" w:hAnsi="Arial" w:cs="Arial"/>
                <w:bCs/>
                <w:sz w:val="18"/>
                <w:szCs w:val="18"/>
                <w:lang w:val="en-GB"/>
              </w:rPr>
            </w:pPr>
          </w:p>
        </w:tc>
        <w:tc>
          <w:tcPr>
            <w:tcW w:w="1061" w:type="dxa"/>
          </w:tcPr>
          <w:p w14:paraId="50E27C16" w14:textId="77777777" w:rsidR="005E0D25" w:rsidRPr="00E32E4D" w:rsidRDefault="005E0D25" w:rsidP="00E42247">
            <w:pPr>
              <w:jc w:val="both"/>
              <w:rPr>
                <w:rFonts w:ascii="Arial" w:hAnsi="Arial" w:cs="Arial"/>
                <w:bCs/>
                <w:sz w:val="18"/>
                <w:szCs w:val="18"/>
                <w:lang w:val="en-GB"/>
              </w:rPr>
            </w:pPr>
          </w:p>
        </w:tc>
        <w:tc>
          <w:tcPr>
            <w:tcW w:w="697" w:type="dxa"/>
          </w:tcPr>
          <w:p w14:paraId="1BBF3249" w14:textId="77777777" w:rsidR="005E0D25" w:rsidRPr="00E32E4D" w:rsidRDefault="005E0D25" w:rsidP="00E42247">
            <w:pPr>
              <w:jc w:val="both"/>
              <w:rPr>
                <w:rFonts w:ascii="Arial" w:hAnsi="Arial" w:cs="Arial"/>
                <w:bCs/>
                <w:sz w:val="18"/>
                <w:szCs w:val="18"/>
                <w:lang w:val="en-GB"/>
              </w:rPr>
            </w:pPr>
          </w:p>
        </w:tc>
        <w:tc>
          <w:tcPr>
            <w:tcW w:w="2890" w:type="dxa"/>
          </w:tcPr>
          <w:p w14:paraId="10F8C947"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xml:space="preserve">Injection speed and </w:t>
            </w:r>
            <w:proofErr w:type="spellStart"/>
            <w:r w:rsidRPr="00E32E4D">
              <w:rPr>
                <w:rFonts w:ascii="Arial" w:hAnsi="Arial" w:cs="Arial"/>
                <w:bCs/>
                <w:sz w:val="18"/>
                <w:szCs w:val="18"/>
                <w:lang w:val="en-GB"/>
              </w:rPr>
              <w:t>mold</w:t>
            </w:r>
            <w:proofErr w:type="spellEnd"/>
            <w:r w:rsidRPr="00E32E4D">
              <w:rPr>
                <w:rFonts w:ascii="Arial" w:hAnsi="Arial" w:cs="Arial"/>
                <w:bCs/>
                <w:sz w:val="18"/>
                <w:szCs w:val="18"/>
                <w:lang w:val="en-GB"/>
              </w:rPr>
              <w:t xml:space="preserve"> temperature are the most</w:t>
            </w:r>
          </w:p>
          <w:p w14:paraId="334E6975"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important factors affecting the quality of the microprobes.</w:t>
            </w:r>
          </w:p>
        </w:tc>
      </w:tr>
      <w:tr w:rsidR="00E32E4D" w:rsidRPr="00800C9E" w14:paraId="6067CE27" w14:textId="77777777" w:rsidTr="002D32E5">
        <w:tc>
          <w:tcPr>
            <w:tcW w:w="742" w:type="dxa"/>
          </w:tcPr>
          <w:p w14:paraId="795DBCCE" w14:textId="673C1248"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r w:rsidR="008D7A19" w:rsidRPr="00E32E4D">
              <w:rPr>
                <w:rFonts w:ascii="Arial" w:hAnsi="Arial" w:cs="Arial"/>
                <w:bCs/>
                <w:sz w:val="18"/>
                <w:szCs w:val="18"/>
                <w:lang w:val="en-GB"/>
              </w:rPr>
              <w:t>1</w:t>
            </w:r>
            <w:r w:rsidR="008D7A19">
              <w:rPr>
                <w:rFonts w:ascii="Arial" w:hAnsi="Arial" w:cs="Arial"/>
                <w:bCs/>
                <w:sz w:val="18"/>
                <w:szCs w:val="18"/>
                <w:lang w:val="en-GB"/>
              </w:rPr>
              <w:t>8</w:t>
            </w:r>
            <w:r w:rsidRPr="00E32E4D">
              <w:rPr>
                <w:rFonts w:ascii="Arial" w:hAnsi="Arial" w:cs="Arial"/>
                <w:bCs/>
                <w:sz w:val="18"/>
                <w:szCs w:val="18"/>
                <w:lang w:val="en-GB"/>
              </w:rPr>
              <w:t>]</w:t>
            </w:r>
          </w:p>
        </w:tc>
        <w:tc>
          <w:tcPr>
            <w:tcW w:w="1011" w:type="dxa"/>
          </w:tcPr>
          <w:p w14:paraId="1C2114A3" w14:textId="77777777" w:rsidR="005E0D25" w:rsidRPr="00E32E4D" w:rsidRDefault="005E0D25" w:rsidP="00E42247">
            <w:pPr>
              <w:jc w:val="both"/>
              <w:rPr>
                <w:rFonts w:ascii="Arial" w:hAnsi="Arial" w:cs="Arial"/>
                <w:bCs/>
                <w:sz w:val="18"/>
                <w:szCs w:val="18"/>
                <w:lang w:val="en-GB"/>
              </w:rPr>
            </w:pPr>
          </w:p>
          <w:p w14:paraId="3C2176F9"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PC</w:t>
            </w:r>
          </w:p>
          <w:p w14:paraId="6ADE0C6A" w14:textId="77777777" w:rsidR="005E0D25" w:rsidRPr="00E32E4D" w:rsidRDefault="005E0D25" w:rsidP="00E42247">
            <w:pPr>
              <w:jc w:val="both"/>
              <w:rPr>
                <w:rFonts w:ascii="Arial" w:hAnsi="Arial" w:cs="Arial"/>
                <w:bCs/>
                <w:sz w:val="18"/>
                <w:szCs w:val="18"/>
                <w:lang w:val="en-GB"/>
              </w:rPr>
            </w:pPr>
          </w:p>
          <w:p w14:paraId="638F362B"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ABS</w:t>
            </w:r>
          </w:p>
        </w:tc>
        <w:tc>
          <w:tcPr>
            <w:tcW w:w="1270" w:type="dxa"/>
          </w:tcPr>
          <w:p w14:paraId="081DEC9C" w14:textId="77777777" w:rsidR="005E0D25" w:rsidRPr="00E32E4D" w:rsidRDefault="005E0D25" w:rsidP="00E42247">
            <w:pPr>
              <w:jc w:val="both"/>
              <w:rPr>
                <w:rFonts w:ascii="Arial" w:hAnsi="Arial" w:cs="Arial"/>
                <w:bCs/>
                <w:sz w:val="18"/>
                <w:szCs w:val="18"/>
                <w:lang w:val="en-GB"/>
              </w:rPr>
            </w:pPr>
          </w:p>
          <w:p w14:paraId="46EBE019" w14:textId="1564EBBA" w:rsidR="00744F18"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xml:space="preserve">Coated </w:t>
            </w:r>
          </w:p>
          <w:p w14:paraId="7F0AE01B" w14:textId="20653307" w:rsidR="005E0D25" w:rsidRPr="00E32E4D" w:rsidRDefault="00744F18" w:rsidP="00E42247">
            <w:pPr>
              <w:jc w:val="both"/>
              <w:rPr>
                <w:rFonts w:ascii="Arial" w:hAnsi="Arial" w:cs="Arial"/>
                <w:bCs/>
                <w:sz w:val="18"/>
                <w:szCs w:val="18"/>
                <w:lang w:val="en-GB"/>
              </w:rPr>
            </w:pPr>
            <w:r w:rsidRPr="00E32E4D">
              <w:rPr>
                <w:rFonts w:ascii="Arial" w:hAnsi="Arial" w:cs="Arial"/>
                <w:bCs/>
                <w:sz w:val="18"/>
                <w:szCs w:val="18"/>
                <w:lang w:val="en-GB"/>
              </w:rPr>
              <w:t>(</w:t>
            </w:r>
            <w:proofErr w:type="gramStart"/>
            <w:r w:rsidRPr="00E32E4D">
              <w:rPr>
                <w:rFonts w:ascii="Arial" w:hAnsi="Arial" w:cs="Arial"/>
                <w:bCs/>
                <w:sz w:val="18"/>
                <w:szCs w:val="18"/>
                <w:lang w:val="en-GB"/>
              </w:rPr>
              <w:t>*)</w:t>
            </w:r>
            <w:r w:rsidR="005E0D25" w:rsidRPr="00E32E4D">
              <w:rPr>
                <w:rFonts w:ascii="Arial" w:hAnsi="Arial" w:cs="Arial"/>
                <w:bCs/>
                <w:sz w:val="18"/>
                <w:szCs w:val="18"/>
                <w:lang w:val="en-GB"/>
              </w:rPr>
              <w:t>uncoated</w:t>
            </w:r>
            <w:proofErr w:type="gramEnd"/>
            <w:r w:rsidRPr="00E32E4D">
              <w:rPr>
                <w:rFonts w:ascii="Arial" w:hAnsi="Arial" w:cs="Arial"/>
                <w:bCs/>
                <w:sz w:val="18"/>
                <w:szCs w:val="18"/>
                <w:lang w:val="en-GB"/>
              </w:rPr>
              <w:t xml:space="preserve"> </w:t>
            </w:r>
            <w:r w:rsidR="005E0D25" w:rsidRPr="00E32E4D">
              <w:rPr>
                <w:rFonts w:ascii="Arial" w:hAnsi="Arial" w:cs="Arial"/>
                <w:bCs/>
                <w:sz w:val="18"/>
                <w:szCs w:val="18"/>
                <w:lang w:val="en-GB"/>
              </w:rPr>
              <w:t>Demoulding</w:t>
            </w:r>
          </w:p>
          <w:p w14:paraId="5F4457EE"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tool</w:t>
            </w:r>
          </w:p>
        </w:tc>
        <w:tc>
          <w:tcPr>
            <w:tcW w:w="806" w:type="dxa"/>
          </w:tcPr>
          <w:p w14:paraId="5BEE237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59D49767"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w:t>
            </w:r>
          </w:p>
          <w:p w14:paraId="4BC12335" w14:textId="77777777" w:rsidR="005E0D25" w:rsidRPr="00E32E4D" w:rsidRDefault="005E0D25" w:rsidP="00E42247">
            <w:pPr>
              <w:jc w:val="both"/>
              <w:rPr>
                <w:rFonts w:ascii="Arial" w:hAnsi="Arial" w:cs="Arial"/>
                <w:bCs/>
                <w:sz w:val="18"/>
                <w:szCs w:val="18"/>
                <w:lang w:val="en-GB"/>
              </w:rPr>
            </w:pPr>
          </w:p>
          <w:p w14:paraId="4B708B75"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w:t>
            </w:r>
          </w:p>
        </w:tc>
        <w:tc>
          <w:tcPr>
            <w:tcW w:w="700" w:type="dxa"/>
          </w:tcPr>
          <w:p w14:paraId="37A2F43A"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01801E0E"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p w14:paraId="2B0DAF6B" w14:textId="77777777" w:rsidR="005E0D25" w:rsidRPr="00E32E4D" w:rsidRDefault="005E0D25" w:rsidP="00E42247">
            <w:pPr>
              <w:jc w:val="both"/>
              <w:rPr>
                <w:rFonts w:ascii="Arial" w:hAnsi="Arial" w:cs="Arial"/>
                <w:bCs/>
                <w:sz w:val="18"/>
                <w:szCs w:val="18"/>
                <w:lang w:val="en-GB"/>
              </w:rPr>
            </w:pPr>
          </w:p>
          <w:p w14:paraId="470F556B"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w:t>
            </w:r>
          </w:p>
        </w:tc>
        <w:tc>
          <w:tcPr>
            <w:tcW w:w="1007" w:type="dxa"/>
          </w:tcPr>
          <w:p w14:paraId="324CBC08" w14:textId="77777777" w:rsidR="005E0D25" w:rsidRPr="00E32E4D" w:rsidRDefault="005E0D25" w:rsidP="00E42247">
            <w:pPr>
              <w:jc w:val="both"/>
              <w:rPr>
                <w:rFonts w:ascii="Arial" w:hAnsi="Arial" w:cs="Arial"/>
                <w:bCs/>
                <w:sz w:val="18"/>
                <w:szCs w:val="18"/>
                <w:lang w:val="en-GB"/>
              </w:rPr>
            </w:pPr>
          </w:p>
        </w:tc>
        <w:tc>
          <w:tcPr>
            <w:tcW w:w="986" w:type="dxa"/>
          </w:tcPr>
          <w:p w14:paraId="44D64C15" w14:textId="77777777" w:rsidR="005E0D25" w:rsidRPr="00E32E4D" w:rsidRDefault="005E0D25" w:rsidP="00E42247">
            <w:pPr>
              <w:jc w:val="both"/>
              <w:rPr>
                <w:rFonts w:ascii="Arial" w:hAnsi="Arial" w:cs="Arial"/>
                <w:bCs/>
                <w:sz w:val="18"/>
                <w:szCs w:val="18"/>
                <w:lang w:val="en-GB"/>
              </w:rPr>
            </w:pPr>
          </w:p>
        </w:tc>
        <w:tc>
          <w:tcPr>
            <w:tcW w:w="886" w:type="dxa"/>
          </w:tcPr>
          <w:p w14:paraId="6C319EEA"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46AA5651"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906" w:type="dxa"/>
          </w:tcPr>
          <w:p w14:paraId="0FBE3D11" w14:textId="77777777" w:rsidR="005E0D25" w:rsidRPr="00E32E4D" w:rsidRDefault="005E0D25" w:rsidP="00E42247">
            <w:pPr>
              <w:jc w:val="both"/>
              <w:rPr>
                <w:rFonts w:ascii="Arial" w:hAnsi="Arial" w:cs="Arial"/>
                <w:bCs/>
                <w:sz w:val="18"/>
                <w:szCs w:val="18"/>
                <w:lang w:val="en-GB"/>
              </w:rPr>
            </w:pPr>
          </w:p>
        </w:tc>
        <w:tc>
          <w:tcPr>
            <w:tcW w:w="987" w:type="dxa"/>
          </w:tcPr>
          <w:p w14:paraId="10396E46" w14:textId="77777777" w:rsidR="005E0D25" w:rsidRPr="00E32E4D" w:rsidRDefault="005E0D25" w:rsidP="00E42247">
            <w:pPr>
              <w:jc w:val="both"/>
              <w:rPr>
                <w:rFonts w:ascii="Arial" w:hAnsi="Arial" w:cs="Arial"/>
                <w:bCs/>
                <w:sz w:val="18"/>
                <w:szCs w:val="18"/>
                <w:lang w:val="en-GB"/>
              </w:rPr>
            </w:pPr>
          </w:p>
        </w:tc>
        <w:tc>
          <w:tcPr>
            <w:tcW w:w="1177" w:type="dxa"/>
          </w:tcPr>
          <w:p w14:paraId="064836A5" w14:textId="77777777" w:rsidR="005E0D25" w:rsidRPr="00E32E4D" w:rsidRDefault="005E0D25" w:rsidP="00E42247">
            <w:pPr>
              <w:jc w:val="both"/>
              <w:rPr>
                <w:rFonts w:ascii="Arial" w:hAnsi="Arial" w:cs="Arial"/>
                <w:bCs/>
                <w:sz w:val="18"/>
                <w:szCs w:val="18"/>
                <w:lang w:val="en-GB"/>
              </w:rPr>
            </w:pPr>
          </w:p>
        </w:tc>
        <w:tc>
          <w:tcPr>
            <w:tcW w:w="1041" w:type="dxa"/>
          </w:tcPr>
          <w:p w14:paraId="1B6508CC"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0E0F3E13"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p w14:paraId="79CD08B6" w14:textId="77777777" w:rsidR="005E0D25" w:rsidRPr="00E32E4D" w:rsidRDefault="005E0D25" w:rsidP="00E42247">
            <w:pPr>
              <w:jc w:val="both"/>
              <w:rPr>
                <w:rFonts w:ascii="Arial" w:hAnsi="Arial" w:cs="Arial"/>
                <w:bCs/>
                <w:sz w:val="18"/>
                <w:szCs w:val="18"/>
                <w:lang w:val="en-GB"/>
              </w:rPr>
            </w:pPr>
          </w:p>
          <w:p w14:paraId="49D41598"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1061" w:type="dxa"/>
          </w:tcPr>
          <w:p w14:paraId="684D3C36" w14:textId="77777777" w:rsidR="005E0D25" w:rsidRPr="00E32E4D" w:rsidRDefault="005E0D25" w:rsidP="00E42247">
            <w:pPr>
              <w:jc w:val="both"/>
              <w:rPr>
                <w:rFonts w:ascii="Arial" w:hAnsi="Arial" w:cs="Arial"/>
                <w:bCs/>
                <w:sz w:val="18"/>
                <w:szCs w:val="18"/>
                <w:lang w:val="en-GB"/>
              </w:rPr>
            </w:pPr>
          </w:p>
        </w:tc>
        <w:tc>
          <w:tcPr>
            <w:tcW w:w="697" w:type="dxa"/>
          </w:tcPr>
          <w:p w14:paraId="760BD535" w14:textId="77777777" w:rsidR="005E0D25" w:rsidRPr="00E32E4D" w:rsidRDefault="005E0D25" w:rsidP="00E42247">
            <w:pPr>
              <w:jc w:val="both"/>
              <w:rPr>
                <w:rFonts w:ascii="Arial" w:hAnsi="Arial" w:cs="Arial"/>
                <w:bCs/>
                <w:sz w:val="18"/>
                <w:szCs w:val="18"/>
                <w:lang w:val="en-GB"/>
              </w:rPr>
            </w:pPr>
          </w:p>
        </w:tc>
        <w:tc>
          <w:tcPr>
            <w:tcW w:w="2890" w:type="dxa"/>
          </w:tcPr>
          <w:p w14:paraId="3EFF3A2E"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xml:space="preserve">Mould temperature is the factors that more than any other affect the demoulding for both parameters. </w:t>
            </w:r>
            <w:proofErr w:type="spellStart"/>
            <w:r w:rsidRPr="00E32E4D">
              <w:rPr>
                <w:rFonts w:ascii="Arial" w:hAnsi="Arial" w:cs="Arial"/>
                <w:bCs/>
                <w:sz w:val="18"/>
                <w:szCs w:val="18"/>
                <w:lang w:val="en-GB"/>
              </w:rPr>
              <w:t>Improvments</w:t>
            </w:r>
            <w:proofErr w:type="spellEnd"/>
            <w:r w:rsidRPr="00E32E4D">
              <w:rPr>
                <w:rFonts w:ascii="Arial" w:hAnsi="Arial" w:cs="Arial"/>
                <w:bCs/>
                <w:sz w:val="18"/>
                <w:szCs w:val="18"/>
                <w:lang w:val="en-GB"/>
              </w:rPr>
              <w:t xml:space="preserve"> in the demoulding performance for coated tool.</w:t>
            </w:r>
          </w:p>
        </w:tc>
      </w:tr>
      <w:tr w:rsidR="00E32E4D" w:rsidRPr="0091579C" w14:paraId="0081F1B6" w14:textId="77777777" w:rsidTr="002D32E5">
        <w:tc>
          <w:tcPr>
            <w:tcW w:w="742" w:type="dxa"/>
          </w:tcPr>
          <w:p w14:paraId="095C8709" w14:textId="06963185"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[1</w:t>
            </w:r>
            <w:r w:rsidR="008D7A19">
              <w:rPr>
                <w:rFonts w:ascii="Arial" w:hAnsi="Arial" w:cs="Arial"/>
                <w:bCs/>
                <w:sz w:val="18"/>
                <w:szCs w:val="18"/>
                <w:lang w:val="en-GB"/>
              </w:rPr>
              <w:t>9]</w:t>
            </w:r>
          </w:p>
        </w:tc>
        <w:tc>
          <w:tcPr>
            <w:tcW w:w="1011" w:type="dxa"/>
          </w:tcPr>
          <w:p w14:paraId="3DB52815" w14:textId="77777777" w:rsidR="005E0D25" w:rsidRPr="00E32E4D" w:rsidRDefault="005E0D25" w:rsidP="00E42247">
            <w:pPr>
              <w:jc w:val="both"/>
              <w:rPr>
                <w:rFonts w:ascii="Arial" w:hAnsi="Arial" w:cs="Arial"/>
                <w:bCs/>
                <w:sz w:val="18"/>
                <w:szCs w:val="18"/>
                <w:lang w:val="en-GB"/>
              </w:rPr>
            </w:pPr>
          </w:p>
          <w:p w14:paraId="69CF6FDD"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LCP</w:t>
            </w:r>
          </w:p>
          <w:p w14:paraId="56036101" w14:textId="77777777" w:rsidR="005E0D25" w:rsidRPr="00E32E4D" w:rsidRDefault="005E0D25" w:rsidP="00E42247">
            <w:pPr>
              <w:jc w:val="both"/>
              <w:rPr>
                <w:rFonts w:ascii="Arial" w:hAnsi="Arial" w:cs="Arial"/>
                <w:bCs/>
                <w:sz w:val="18"/>
                <w:szCs w:val="18"/>
                <w:lang w:val="en-GB"/>
              </w:rPr>
            </w:pPr>
          </w:p>
          <w:p w14:paraId="5AAD3688" w14:textId="77777777" w:rsidR="005E0D25" w:rsidRPr="00E32E4D" w:rsidRDefault="005E0D25" w:rsidP="00E42247">
            <w:pPr>
              <w:jc w:val="both"/>
              <w:rPr>
                <w:rFonts w:ascii="Arial" w:hAnsi="Arial" w:cs="Arial"/>
                <w:bCs/>
                <w:sz w:val="18"/>
                <w:szCs w:val="18"/>
                <w:lang w:val="en-GB"/>
              </w:rPr>
            </w:pPr>
          </w:p>
        </w:tc>
        <w:tc>
          <w:tcPr>
            <w:tcW w:w="1270" w:type="dxa"/>
          </w:tcPr>
          <w:p w14:paraId="4211F113" w14:textId="77777777" w:rsidR="005E0D25" w:rsidRPr="00E32E4D" w:rsidRDefault="005E0D25" w:rsidP="00E42247">
            <w:pPr>
              <w:jc w:val="both"/>
              <w:rPr>
                <w:rFonts w:ascii="Arial" w:hAnsi="Arial" w:cs="Arial"/>
                <w:bCs/>
                <w:sz w:val="18"/>
                <w:szCs w:val="18"/>
                <w:lang w:val="en-GB"/>
              </w:rPr>
            </w:pPr>
          </w:p>
          <w:p w14:paraId="455A2E6F" w14:textId="77777777" w:rsidR="005E0D25" w:rsidRPr="00E32E4D" w:rsidRDefault="005E0D25" w:rsidP="00E42247">
            <w:pPr>
              <w:rPr>
                <w:rFonts w:ascii="Arial" w:hAnsi="Arial" w:cs="Arial"/>
                <w:bCs/>
                <w:sz w:val="18"/>
                <w:szCs w:val="18"/>
                <w:lang w:val="en-GB"/>
              </w:rPr>
            </w:pPr>
            <w:r w:rsidRPr="00E32E4D">
              <w:rPr>
                <w:rFonts w:ascii="Arial" w:hAnsi="Arial" w:cs="Arial"/>
                <w:bCs/>
                <w:sz w:val="18"/>
                <w:szCs w:val="18"/>
                <w:lang w:val="en-GB"/>
              </w:rPr>
              <w:t>High cavity filling,</w:t>
            </w:r>
          </w:p>
          <w:p w14:paraId="2FB42B92" w14:textId="77777777" w:rsidR="005E0D25" w:rsidRPr="00E32E4D" w:rsidRDefault="005E0D25" w:rsidP="00E42247">
            <w:pPr>
              <w:rPr>
                <w:rFonts w:ascii="Arial" w:hAnsi="Arial" w:cs="Arial"/>
                <w:bCs/>
                <w:sz w:val="18"/>
                <w:szCs w:val="18"/>
                <w:lang w:val="en-GB"/>
              </w:rPr>
            </w:pPr>
            <w:r w:rsidRPr="00E32E4D">
              <w:rPr>
                <w:rFonts w:ascii="Arial" w:hAnsi="Arial" w:cs="Arial"/>
                <w:bCs/>
                <w:sz w:val="18"/>
                <w:szCs w:val="18"/>
                <w:lang w:val="en-GB"/>
              </w:rPr>
              <w:t>shrinkage</w:t>
            </w:r>
          </w:p>
        </w:tc>
        <w:tc>
          <w:tcPr>
            <w:tcW w:w="806" w:type="dxa"/>
          </w:tcPr>
          <w:p w14:paraId="2DF85250"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2A7A8B79"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700" w:type="dxa"/>
          </w:tcPr>
          <w:p w14:paraId="3A45749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1007" w:type="dxa"/>
          </w:tcPr>
          <w:p w14:paraId="15962085"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3B6A3E1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986" w:type="dxa"/>
          </w:tcPr>
          <w:p w14:paraId="75DE00C0" w14:textId="77777777" w:rsidR="005E0D25" w:rsidRPr="00E32E4D" w:rsidRDefault="005E0D25" w:rsidP="00E42247">
            <w:pPr>
              <w:jc w:val="both"/>
              <w:rPr>
                <w:rFonts w:ascii="Arial" w:hAnsi="Arial" w:cs="Arial"/>
                <w:bCs/>
                <w:sz w:val="18"/>
                <w:szCs w:val="18"/>
                <w:lang w:val="en-GB"/>
              </w:rPr>
            </w:pPr>
          </w:p>
        </w:tc>
        <w:tc>
          <w:tcPr>
            <w:tcW w:w="886" w:type="dxa"/>
          </w:tcPr>
          <w:p w14:paraId="60CFCF9E" w14:textId="77777777" w:rsidR="005E0D25" w:rsidRPr="00E32E4D" w:rsidRDefault="005E0D25" w:rsidP="00E42247">
            <w:pPr>
              <w:jc w:val="both"/>
              <w:rPr>
                <w:rFonts w:ascii="Arial" w:hAnsi="Arial" w:cs="Arial"/>
                <w:bCs/>
                <w:sz w:val="18"/>
                <w:szCs w:val="18"/>
                <w:lang w:val="en-GB"/>
              </w:rPr>
            </w:pPr>
          </w:p>
        </w:tc>
        <w:tc>
          <w:tcPr>
            <w:tcW w:w="906" w:type="dxa"/>
          </w:tcPr>
          <w:p w14:paraId="1F5CC2A2" w14:textId="77777777" w:rsidR="005E0D25" w:rsidRPr="00E32E4D" w:rsidRDefault="005E0D25" w:rsidP="00E42247">
            <w:pPr>
              <w:jc w:val="both"/>
              <w:rPr>
                <w:rFonts w:ascii="Arial" w:hAnsi="Arial" w:cs="Arial"/>
                <w:bCs/>
                <w:sz w:val="18"/>
                <w:szCs w:val="18"/>
                <w:lang w:val="en-GB"/>
              </w:rPr>
            </w:pPr>
          </w:p>
        </w:tc>
        <w:tc>
          <w:tcPr>
            <w:tcW w:w="987" w:type="dxa"/>
          </w:tcPr>
          <w:p w14:paraId="44A37959"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4E732386"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1177" w:type="dxa"/>
          </w:tcPr>
          <w:p w14:paraId="32269D81" w14:textId="77777777" w:rsidR="005E0D25" w:rsidRPr="00E32E4D" w:rsidRDefault="005E0D25" w:rsidP="00E42247">
            <w:pPr>
              <w:jc w:val="both"/>
              <w:rPr>
                <w:rFonts w:ascii="Arial" w:hAnsi="Arial" w:cs="Arial"/>
                <w:bCs/>
                <w:sz w:val="18"/>
                <w:szCs w:val="18"/>
                <w:lang w:val="en-GB"/>
              </w:rPr>
            </w:pPr>
          </w:p>
        </w:tc>
        <w:tc>
          <w:tcPr>
            <w:tcW w:w="1041" w:type="dxa"/>
          </w:tcPr>
          <w:p w14:paraId="0E751ED4" w14:textId="77777777" w:rsidR="005E0D25" w:rsidRPr="00E32E4D" w:rsidRDefault="005E0D25" w:rsidP="00E42247">
            <w:pPr>
              <w:jc w:val="both"/>
              <w:rPr>
                <w:rFonts w:ascii="Arial" w:hAnsi="Arial" w:cs="Arial"/>
                <w:bCs/>
                <w:sz w:val="18"/>
                <w:szCs w:val="18"/>
                <w:lang w:val="en-GB"/>
              </w:rPr>
            </w:pPr>
          </w:p>
        </w:tc>
        <w:tc>
          <w:tcPr>
            <w:tcW w:w="1061" w:type="dxa"/>
          </w:tcPr>
          <w:p w14:paraId="3E2C7100"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697" w:type="dxa"/>
          </w:tcPr>
          <w:p w14:paraId="49F7D980"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2890" w:type="dxa"/>
          </w:tcPr>
          <w:p w14:paraId="445FEECC"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A high injection speed,</w:t>
            </w:r>
          </w:p>
          <w:p w14:paraId="2F58E625"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xml:space="preserve">pressure and </w:t>
            </w:r>
            <w:proofErr w:type="spellStart"/>
            <w:r w:rsidRPr="00E32E4D">
              <w:rPr>
                <w:rFonts w:ascii="Arial" w:hAnsi="Arial" w:cs="Arial"/>
                <w:bCs/>
                <w:sz w:val="18"/>
                <w:szCs w:val="18"/>
                <w:lang w:val="en-GB"/>
              </w:rPr>
              <w:t>mold</w:t>
            </w:r>
            <w:proofErr w:type="spellEnd"/>
            <w:r w:rsidRPr="00E32E4D">
              <w:rPr>
                <w:rFonts w:ascii="Arial" w:hAnsi="Arial" w:cs="Arial"/>
                <w:bCs/>
                <w:sz w:val="18"/>
                <w:szCs w:val="18"/>
                <w:lang w:val="en-GB"/>
              </w:rPr>
              <w:t xml:space="preserve"> temperature can achieve a rapid </w:t>
            </w:r>
            <w:proofErr w:type="spellStart"/>
            <w:r w:rsidRPr="00E32E4D">
              <w:rPr>
                <w:rFonts w:ascii="Arial" w:hAnsi="Arial" w:cs="Arial"/>
                <w:bCs/>
                <w:sz w:val="18"/>
                <w:szCs w:val="18"/>
                <w:lang w:val="en-GB"/>
              </w:rPr>
              <w:t>cav</w:t>
            </w:r>
            <w:proofErr w:type="spellEnd"/>
            <w:r w:rsidRPr="00E32E4D">
              <w:rPr>
                <w:rFonts w:ascii="Arial" w:hAnsi="Arial" w:cs="Arial"/>
                <w:bCs/>
                <w:sz w:val="18"/>
                <w:szCs w:val="18"/>
                <w:lang w:val="en-GB"/>
              </w:rPr>
              <w:t xml:space="preserve"> </w:t>
            </w:r>
            <w:proofErr w:type="spellStart"/>
            <w:r w:rsidRPr="00E32E4D">
              <w:rPr>
                <w:rFonts w:ascii="Arial" w:hAnsi="Arial" w:cs="Arial"/>
                <w:bCs/>
                <w:sz w:val="18"/>
                <w:szCs w:val="18"/>
                <w:lang w:val="en-GB"/>
              </w:rPr>
              <w:t>ity</w:t>
            </w:r>
            <w:proofErr w:type="spellEnd"/>
            <w:r w:rsidRPr="00E32E4D">
              <w:rPr>
                <w:rFonts w:ascii="Arial" w:hAnsi="Arial" w:cs="Arial"/>
                <w:bCs/>
                <w:sz w:val="18"/>
                <w:szCs w:val="18"/>
                <w:lang w:val="en-GB"/>
              </w:rPr>
              <w:t xml:space="preserve"> filled stage and reduce shrinkages</w:t>
            </w:r>
          </w:p>
        </w:tc>
      </w:tr>
      <w:tr w:rsidR="00E32E4D" w:rsidRPr="0091579C" w14:paraId="1563644B" w14:textId="77777777" w:rsidTr="002D32E5">
        <w:tc>
          <w:tcPr>
            <w:tcW w:w="742" w:type="dxa"/>
          </w:tcPr>
          <w:p w14:paraId="1422858C" w14:textId="4AF67B3B"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r w:rsidR="008D7A19">
              <w:rPr>
                <w:rFonts w:ascii="Arial" w:hAnsi="Arial" w:cs="Arial"/>
                <w:bCs/>
                <w:sz w:val="18"/>
                <w:szCs w:val="18"/>
                <w:lang w:val="en-GB"/>
              </w:rPr>
              <w:t>20</w:t>
            </w:r>
            <w:r w:rsidRPr="00E32E4D">
              <w:rPr>
                <w:rFonts w:ascii="Arial" w:hAnsi="Arial" w:cs="Arial"/>
                <w:bCs/>
                <w:sz w:val="18"/>
                <w:szCs w:val="18"/>
                <w:lang w:val="en-GB"/>
              </w:rPr>
              <w:t>]</w:t>
            </w:r>
          </w:p>
        </w:tc>
        <w:tc>
          <w:tcPr>
            <w:tcW w:w="1011" w:type="dxa"/>
          </w:tcPr>
          <w:p w14:paraId="0B6A08B5" w14:textId="77777777" w:rsidR="005E0D25" w:rsidRPr="00E32E4D" w:rsidRDefault="005E0D25" w:rsidP="00E42247">
            <w:pPr>
              <w:jc w:val="both"/>
              <w:rPr>
                <w:rFonts w:ascii="Arial" w:hAnsi="Arial" w:cs="Arial"/>
                <w:bCs/>
                <w:sz w:val="18"/>
                <w:szCs w:val="18"/>
                <w:lang w:val="en-GB"/>
              </w:rPr>
            </w:pPr>
          </w:p>
          <w:p w14:paraId="7DDCB33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PMMA</w:t>
            </w:r>
          </w:p>
        </w:tc>
        <w:tc>
          <w:tcPr>
            <w:tcW w:w="1270" w:type="dxa"/>
          </w:tcPr>
          <w:p w14:paraId="16D575E2" w14:textId="77777777" w:rsidR="005E0D25" w:rsidRPr="00E32E4D" w:rsidRDefault="005E0D25" w:rsidP="00E42247">
            <w:pPr>
              <w:jc w:val="both"/>
              <w:rPr>
                <w:rFonts w:ascii="Arial" w:hAnsi="Arial" w:cs="Arial"/>
                <w:bCs/>
                <w:sz w:val="18"/>
                <w:szCs w:val="18"/>
                <w:lang w:val="en-GB"/>
              </w:rPr>
            </w:pPr>
          </w:p>
          <w:p w14:paraId="16180FE2"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replication accuracy</w:t>
            </w:r>
          </w:p>
        </w:tc>
        <w:tc>
          <w:tcPr>
            <w:tcW w:w="806" w:type="dxa"/>
          </w:tcPr>
          <w:p w14:paraId="34260E18"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32F7830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700" w:type="dxa"/>
          </w:tcPr>
          <w:p w14:paraId="5C69F131"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6756BC3D"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1007" w:type="dxa"/>
          </w:tcPr>
          <w:p w14:paraId="05806F6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2B3E132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986" w:type="dxa"/>
          </w:tcPr>
          <w:p w14:paraId="07710E52"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173F02C9"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886" w:type="dxa"/>
          </w:tcPr>
          <w:p w14:paraId="675A85D3" w14:textId="77777777" w:rsidR="005E0D25" w:rsidRPr="00E32E4D" w:rsidRDefault="005E0D25" w:rsidP="00E42247">
            <w:pPr>
              <w:jc w:val="both"/>
              <w:rPr>
                <w:rFonts w:ascii="Arial" w:hAnsi="Arial" w:cs="Arial"/>
                <w:bCs/>
                <w:sz w:val="18"/>
                <w:szCs w:val="18"/>
                <w:lang w:val="en-GB"/>
              </w:rPr>
            </w:pPr>
          </w:p>
        </w:tc>
        <w:tc>
          <w:tcPr>
            <w:tcW w:w="906" w:type="dxa"/>
          </w:tcPr>
          <w:p w14:paraId="16CCE152" w14:textId="77777777" w:rsidR="005E0D25" w:rsidRPr="00E32E4D" w:rsidRDefault="005E0D25" w:rsidP="00E42247">
            <w:pPr>
              <w:jc w:val="both"/>
              <w:rPr>
                <w:rFonts w:ascii="Arial" w:hAnsi="Arial" w:cs="Arial"/>
                <w:bCs/>
                <w:sz w:val="18"/>
                <w:szCs w:val="18"/>
                <w:lang w:val="en-GB"/>
              </w:rPr>
            </w:pPr>
          </w:p>
        </w:tc>
        <w:tc>
          <w:tcPr>
            <w:tcW w:w="987" w:type="dxa"/>
          </w:tcPr>
          <w:p w14:paraId="4CECCF52" w14:textId="77777777" w:rsidR="005E0D25" w:rsidRPr="00E32E4D" w:rsidRDefault="005E0D25" w:rsidP="00E42247">
            <w:pPr>
              <w:jc w:val="both"/>
              <w:rPr>
                <w:rFonts w:ascii="Arial" w:hAnsi="Arial" w:cs="Arial"/>
                <w:bCs/>
                <w:sz w:val="18"/>
                <w:szCs w:val="18"/>
                <w:lang w:val="en-GB"/>
              </w:rPr>
            </w:pPr>
          </w:p>
        </w:tc>
        <w:tc>
          <w:tcPr>
            <w:tcW w:w="1177" w:type="dxa"/>
          </w:tcPr>
          <w:p w14:paraId="33DA5009" w14:textId="77777777" w:rsidR="005E0D25" w:rsidRPr="00E32E4D" w:rsidRDefault="005E0D25" w:rsidP="00E42247">
            <w:pPr>
              <w:jc w:val="both"/>
              <w:rPr>
                <w:rFonts w:ascii="Arial" w:hAnsi="Arial" w:cs="Arial"/>
                <w:bCs/>
                <w:sz w:val="18"/>
                <w:szCs w:val="18"/>
                <w:lang w:val="en-GB"/>
              </w:rPr>
            </w:pPr>
          </w:p>
        </w:tc>
        <w:tc>
          <w:tcPr>
            <w:tcW w:w="1041" w:type="dxa"/>
          </w:tcPr>
          <w:p w14:paraId="593D3B8A" w14:textId="77777777" w:rsidR="005E0D25" w:rsidRPr="00E32E4D" w:rsidRDefault="005E0D25" w:rsidP="00E42247">
            <w:pPr>
              <w:jc w:val="both"/>
              <w:rPr>
                <w:rFonts w:ascii="Arial" w:hAnsi="Arial" w:cs="Arial"/>
                <w:bCs/>
                <w:sz w:val="18"/>
                <w:szCs w:val="18"/>
                <w:lang w:val="en-GB"/>
              </w:rPr>
            </w:pPr>
          </w:p>
        </w:tc>
        <w:tc>
          <w:tcPr>
            <w:tcW w:w="1061" w:type="dxa"/>
          </w:tcPr>
          <w:p w14:paraId="1D2207E8" w14:textId="77777777" w:rsidR="005E0D25" w:rsidRPr="00E32E4D" w:rsidRDefault="005E0D25" w:rsidP="00E42247">
            <w:pPr>
              <w:jc w:val="both"/>
              <w:rPr>
                <w:rFonts w:ascii="Arial" w:hAnsi="Arial" w:cs="Arial"/>
                <w:bCs/>
                <w:sz w:val="18"/>
                <w:szCs w:val="18"/>
                <w:lang w:val="en-GB"/>
              </w:rPr>
            </w:pPr>
          </w:p>
        </w:tc>
        <w:tc>
          <w:tcPr>
            <w:tcW w:w="697" w:type="dxa"/>
          </w:tcPr>
          <w:p w14:paraId="3D9622E7" w14:textId="77777777" w:rsidR="005E0D25" w:rsidRPr="00E32E4D" w:rsidRDefault="005E0D25" w:rsidP="00E42247">
            <w:pPr>
              <w:jc w:val="both"/>
              <w:rPr>
                <w:rFonts w:ascii="Arial" w:hAnsi="Arial" w:cs="Arial"/>
                <w:bCs/>
                <w:sz w:val="18"/>
                <w:szCs w:val="18"/>
                <w:lang w:val="en-GB"/>
              </w:rPr>
            </w:pPr>
          </w:p>
        </w:tc>
        <w:tc>
          <w:tcPr>
            <w:tcW w:w="2890" w:type="dxa"/>
          </w:tcPr>
          <w:p w14:paraId="43C5C6AB"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 xml:space="preserve">Higher </w:t>
            </w:r>
            <w:proofErr w:type="spellStart"/>
            <w:r w:rsidRPr="00E32E4D">
              <w:rPr>
                <w:rFonts w:ascii="Arial" w:hAnsi="Arial" w:cs="Arial"/>
                <w:bCs/>
                <w:sz w:val="18"/>
                <w:szCs w:val="18"/>
                <w:lang w:val="en-GB"/>
              </w:rPr>
              <w:t>mold</w:t>
            </w:r>
            <w:proofErr w:type="spellEnd"/>
            <w:r w:rsidRPr="00E32E4D">
              <w:rPr>
                <w:rFonts w:ascii="Arial" w:hAnsi="Arial" w:cs="Arial"/>
                <w:bCs/>
                <w:sz w:val="18"/>
                <w:szCs w:val="18"/>
                <w:lang w:val="en-GB"/>
              </w:rPr>
              <w:t xml:space="preserve"> temperature, melt temperature, injection velocity and packing pressure can lead to better replication accuracy for vacuum situation</w:t>
            </w:r>
          </w:p>
        </w:tc>
      </w:tr>
      <w:tr w:rsidR="00E32E4D" w:rsidRPr="00800C9E" w14:paraId="064F2AD8" w14:textId="77777777" w:rsidTr="002D32E5">
        <w:tc>
          <w:tcPr>
            <w:tcW w:w="742" w:type="dxa"/>
          </w:tcPr>
          <w:p w14:paraId="210B4061" w14:textId="6CE25DF3"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r w:rsidR="008D7A19" w:rsidRPr="00E32E4D">
              <w:rPr>
                <w:rFonts w:ascii="Arial" w:hAnsi="Arial" w:cs="Arial"/>
                <w:bCs/>
                <w:sz w:val="18"/>
                <w:szCs w:val="18"/>
                <w:lang w:val="en-GB"/>
              </w:rPr>
              <w:t>2</w:t>
            </w:r>
            <w:r w:rsidR="008D7A19">
              <w:rPr>
                <w:rFonts w:ascii="Arial" w:hAnsi="Arial" w:cs="Arial"/>
                <w:bCs/>
                <w:sz w:val="18"/>
                <w:szCs w:val="18"/>
                <w:lang w:val="en-GB"/>
              </w:rPr>
              <w:t>1</w:t>
            </w:r>
            <w:r w:rsidRPr="00E32E4D">
              <w:rPr>
                <w:rFonts w:ascii="Arial" w:hAnsi="Arial" w:cs="Arial"/>
                <w:bCs/>
                <w:sz w:val="18"/>
                <w:szCs w:val="18"/>
                <w:lang w:val="en-GB"/>
              </w:rPr>
              <w:t>]</w:t>
            </w:r>
          </w:p>
        </w:tc>
        <w:tc>
          <w:tcPr>
            <w:tcW w:w="1011" w:type="dxa"/>
          </w:tcPr>
          <w:p w14:paraId="47B18661" w14:textId="77777777" w:rsidR="005E0D25" w:rsidRPr="00E32E4D" w:rsidRDefault="005E0D25" w:rsidP="00E42247">
            <w:pPr>
              <w:rPr>
                <w:rFonts w:ascii="Arial" w:hAnsi="Arial" w:cs="Arial"/>
                <w:bCs/>
                <w:sz w:val="18"/>
                <w:szCs w:val="18"/>
                <w:lang w:val="en-GB"/>
              </w:rPr>
            </w:pPr>
          </w:p>
          <w:p w14:paraId="007D1979" w14:textId="77777777" w:rsidR="005E0D25" w:rsidRPr="00E32E4D" w:rsidRDefault="005E0D25" w:rsidP="00E42247">
            <w:pPr>
              <w:rPr>
                <w:rFonts w:ascii="Arial" w:hAnsi="Arial" w:cs="Arial"/>
                <w:bCs/>
                <w:sz w:val="18"/>
                <w:szCs w:val="18"/>
                <w:lang w:val="en-GB"/>
              </w:rPr>
            </w:pPr>
            <w:r w:rsidRPr="00E32E4D">
              <w:rPr>
                <w:rFonts w:ascii="Arial" w:hAnsi="Arial" w:cs="Arial"/>
                <w:bCs/>
                <w:sz w:val="18"/>
                <w:szCs w:val="18"/>
                <w:lang w:val="en-GB"/>
              </w:rPr>
              <w:t>POM</w:t>
            </w:r>
          </w:p>
        </w:tc>
        <w:tc>
          <w:tcPr>
            <w:tcW w:w="1270" w:type="dxa"/>
          </w:tcPr>
          <w:p w14:paraId="5A46EF74" w14:textId="77777777" w:rsidR="005E0D25" w:rsidRPr="00E32E4D" w:rsidRDefault="005E0D25" w:rsidP="00E42247">
            <w:pPr>
              <w:jc w:val="both"/>
              <w:rPr>
                <w:rFonts w:ascii="Arial" w:hAnsi="Arial" w:cs="Arial"/>
                <w:bCs/>
                <w:sz w:val="18"/>
                <w:szCs w:val="18"/>
                <w:lang w:val="en-GB"/>
              </w:rPr>
            </w:pPr>
          </w:p>
          <w:p w14:paraId="6E5D0D5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shrinkage</w:t>
            </w:r>
          </w:p>
          <w:p w14:paraId="02D5532B" w14:textId="77777777" w:rsidR="005E0D25" w:rsidRPr="00E32E4D" w:rsidRDefault="005E0D25" w:rsidP="00E42247">
            <w:pPr>
              <w:jc w:val="both"/>
              <w:rPr>
                <w:rFonts w:ascii="Arial" w:hAnsi="Arial" w:cs="Arial"/>
                <w:bCs/>
                <w:sz w:val="18"/>
                <w:szCs w:val="18"/>
                <w:lang w:val="en-GB"/>
              </w:rPr>
            </w:pPr>
          </w:p>
        </w:tc>
        <w:tc>
          <w:tcPr>
            <w:tcW w:w="806" w:type="dxa"/>
          </w:tcPr>
          <w:p w14:paraId="4CE451A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6E1CE32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700" w:type="dxa"/>
          </w:tcPr>
          <w:p w14:paraId="6544746A"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0E32E78B"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1007" w:type="dxa"/>
          </w:tcPr>
          <w:p w14:paraId="51E97B96" w14:textId="77777777" w:rsidR="005E0D25" w:rsidRPr="00E32E4D" w:rsidRDefault="005E0D25" w:rsidP="00E42247">
            <w:pPr>
              <w:jc w:val="both"/>
              <w:rPr>
                <w:rFonts w:ascii="Arial" w:hAnsi="Arial" w:cs="Arial"/>
                <w:bCs/>
                <w:sz w:val="18"/>
                <w:szCs w:val="18"/>
                <w:lang w:val="en-GB"/>
              </w:rPr>
            </w:pPr>
          </w:p>
        </w:tc>
        <w:tc>
          <w:tcPr>
            <w:tcW w:w="986" w:type="dxa"/>
          </w:tcPr>
          <w:p w14:paraId="05371D43"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2E6A38CE"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886" w:type="dxa"/>
          </w:tcPr>
          <w:p w14:paraId="3C1209C8" w14:textId="77777777" w:rsidR="005E0D25" w:rsidRPr="00E32E4D" w:rsidRDefault="005E0D25" w:rsidP="00E42247">
            <w:pPr>
              <w:jc w:val="both"/>
              <w:rPr>
                <w:rFonts w:ascii="Arial" w:hAnsi="Arial" w:cs="Arial"/>
                <w:bCs/>
                <w:sz w:val="18"/>
                <w:szCs w:val="18"/>
                <w:lang w:val="en-GB"/>
              </w:rPr>
            </w:pPr>
          </w:p>
        </w:tc>
        <w:tc>
          <w:tcPr>
            <w:tcW w:w="906" w:type="dxa"/>
          </w:tcPr>
          <w:p w14:paraId="1B0E1A6C"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987" w:type="dxa"/>
          </w:tcPr>
          <w:p w14:paraId="07184FC5"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1177" w:type="dxa"/>
          </w:tcPr>
          <w:p w14:paraId="4AB8E453" w14:textId="77777777" w:rsidR="005E0D25" w:rsidRPr="00E32E4D" w:rsidRDefault="005E0D25" w:rsidP="00E42247">
            <w:pPr>
              <w:jc w:val="both"/>
              <w:rPr>
                <w:rFonts w:ascii="Arial" w:hAnsi="Arial" w:cs="Arial"/>
                <w:bCs/>
                <w:sz w:val="18"/>
                <w:szCs w:val="18"/>
                <w:lang w:val="en-GB"/>
              </w:rPr>
            </w:pPr>
          </w:p>
        </w:tc>
        <w:tc>
          <w:tcPr>
            <w:tcW w:w="1041" w:type="dxa"/>
          </w:tcPr>
          <w:p w14:paraId="321C20FD" w14:textId="77777777" w:rsidR="005E0D25" w:rsidRPr="00E32E4D" w:rsidRDefault="005E0D25" w:rsidP="00E42247">
            <w:pPr>
              <w:jc w:val="both"/>
              <w:rPr>
                <w:rFonts w:ascii="Arial" w:hAnsi="Arial" w:cs="Arial"/>
                <w:bCs/>
                <w:sz w:val="18"/>
                <w:szCs w:val="18"/>
                <w:lang w:val="en-GB"/>
              </w:rPr>
            </w:pPr>
          </w:p>
        </w:tc>
        <w:tc>
          <w:tcPr>
            <w:tcW w:w="1061" w:type="dxa"/>
          </w:tcPr>
          <w:p w14:paraId="7C2A65C5" w14:textId="77777777" w:rsidR="005E0D25" w:rsidRPr="00E32E4D" w:rsidRDefault="005E0D25" w:rsidP="00E42247">
            <w:pPr>
              <w:jc w:val="both"/>
              <w:rPr>
                <w:rFonts w:ascii="Arial" w:hAnsi="Arial" w:cs="Arial"/>
                <w:bCs/>
                <w:sz w:val="18"/>
                <w:szCs w:val="18"/>
                <w:lang w:val="en-GB"/>
              </w:rPr>
            </w:pPr>
          </w:p>
        </w:tc>
        <w:tc>
          <w:tcPr>
            <w:tcW w:w="697" w:type="dxa"/>
          </w:tcPr>
          <w:p w14:paraId="018F2AEF" w14:textId="77777777" w:rsidR="005E0D25" w:rsidRPr="00E32E4D" w:rsidRDefault="005E0D25" w:rsidP="00E42247">
            <w:pPr>
              <w:jc w:val="both"/>
              <w:rPr>
                <w:rFonts w:ascii="Arial" w:hAnsi="Arial" w:cs="Arial"/>
                <w:bCs/>
                <w:sz w:val="18"/>
                <w:szCs w:val="18"/>
                <w:lang w:val="en-GB"/>
              </w:rPr>
            </w:pPr>
          </w:p>
        </w:tc>
        <w:tc>
          <w:tcPr>
            <w:tcW w:w="2890" w:type="dxa"/>
          </w:tcPr>
          <w:p w14:paraId="6C6EC9B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Mould temperature is the most influencing factor for shrinkage together with holding</w:t>
            </w:r>
          </w:p>
          <w:p w14:paraId="713E83B2"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pressure and melt temperature.</w:t>
            </w:r>
          </w:p>
        </w:tc>
      </w:tr>
      <w:tr w:rsidR="00E32E4D" w:rsidRPr="0091579C" w14:paraId="7945F56F" w14:textId="77777777" w:rsidTr="002D32E5">
        <w:tc>
          <w:tcPr>
            <w:tcW w:w="742" w:type="dxa"/>
          </w:tcPr>
          <w:p w14:paraId="262B5898" w14:textId="433B131C"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r w:rsidR="008D7A19" w:rsidRPr="00E32E4D">
              <w:rPr>
                <w:rFonts w:ascii="Arial" w:hAnsi="Arial" w:cs="Arial"/>
                <w:bCs/>
                <w:sz w:val="18"/>
                <w:szCs w:val="18"/>
                <w:lang w:val="en-GB"/>
              </w:rPr>
              <w:t>2</w:t>
            </w:r>
            <w:r w:rsidR="008D7A19">
              <w:rPr>
                <w:rFonts w:ascii="Arial" w:hAnsi="Arial" w:cs="Arial"/>
                <w:bCs/>
                <w:sz w:val="18"/>
                <w:szCs w:val="18"/>
                <w:lang w:val="en-GB"/>
              </w:rPr>
              <w:t>2</w:t>
            </w:r>
            <w:r w:rsidRPr="00E32E4D">
              <w:rPr>
                <w:rFonts w:ascii="Arial" w:hAnsi="Arial" w:cs="Arial"/>
                <w:bCs/>
                <w:sz w:val="18"/>
                <w:szCs w:val="18"/>
                <w:lang w:val="en-GB"/>
              </w:rPr>
              <w:t>]</w:t>
            </w:r>
          </w:p>
        </w:tc>
        <w:tc>
          <w:tcPr>
            <w:tcW w:w="1011" w:type="dxa"/>
          </w:tcPr>
          <w:p w14:paraId="67F27491" w14:textId="77777777" w:rsidR="005E0D25" w:rsidRPr="00E32E4D" w:rsidRDefault="005E0D25" w:rsidP="00E42247">
            <w:pPr>
              <w:rPr>
                <w:rFonts w:ascii="Arial" w:hAnsi="Arial" w:cs="Arial"/>
                <w:bCs/>
                <w:sz w:val="18"/>
                <w:szCs w:val="18"/>
                <w:lang w:val="en-GB"/>
              </w:rPr>
            </w:pPr>
          </w:p>
          <w:p w14:paraId="5B6EC51A" w14:textId="77777777" w:rsidR="005E0D25" w:rsidRPr="00E32E4D" w:rsidRDefault="005E0D25" w:rsidP="00E42247">
            <w:pPr>
              <w:rPr>
                <w:rFonts w:ascii="Arial" w:hAnsi="Arial" w:cs="Arial"/>
                <w:bCs/>
                <w:sz w:val="18"/>
                <w:szCs w:val="18"/>
                <w:lang w:val="en-GB"/>
              </w:rPr>
            </w:pPr>
            <w:r w:rsidRPr="00E32E4D">
              <w:rPr>
                <w:rFonts w:ascii="Arial" w:hAnsi="Arial" w:cs="Arial"/>
                <w:bCs/>
                <w:sz w:val="18"/>
                <w:szCs w:val="18"/>
                <w:lang w:val="en-GB"/>
              </w:rPr>
              <w:t>POM</w:t>
            </w:r>
          </w:p>
        </w:tc>
        <w:tc>
          <w:tcPr>
            <w:tcW w:w="1270" w:type="dxa"/>
          </w:tcPr>
          <w:p w14:paraId="438C5BE6" w14:textId="77777777" w:rsidR="005E0D25" w:rsidRPr="00E32E4D" w:rsidRDefault="005E0D25" w:rsidP="00E42247">
            <w:pPr>
              <w:jc w:val="both"/>
              <w:rPr>
                <w:rFonts w:ascii="Arial" w:hAnsi="Arial" w:cs="Arial"/>
                <w:bCs/>
                <w:sz w:val="18"/>
                <w:szCs w:val="18"/>
                <w:lang w:val="en-GB"/>
              </w:rPr>
            </w:pPr>
          </w:p>
          <w:p w14:paraId="7AAE5E25"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flash</w:t>
            </w:r>
          </w:p>
        </w:tc>
        <w:tc>
          <w:tcPr>
            <w:tcW w:w="806" w:type="dxa"/>
          </w:tcPr>
          <w:p w14:paraId="0E5E983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5E036474"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700" w:type="dxa"/>
          </w:tcPr>
          <w:p w14:paraId="43319F7D"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tc>
        <w:tc>
          <w:tcPr>
            <w:tcW w:w="1007" w:type="dxa"/>
          </w:tcPr>
          <w:p w14:paraId="61C06715"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2D3F8751"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986" w:type="dxa"/>
          </w:tcPr>
          <w:p w14:paraId="7936FD79"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X</w:t>
            </w:r>
          </w:p>
          <w:p w14:paraId="4DA6FCFF"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w:t>
            </w:r>
          </w:p>
        </w:tc>
        <w:tc>
          <w:tcPr>
            <w:tcW w:w="886" w:type="dxa"/>
          </w:tcPr>
          <w:p w14:paraId="1A44AE29" w14:textId="77777777" w:rsidR="005E0D25" w:rsidRPr="00E32E4D" w:rsidRDefault="005E0D25" w:rsidP="00E42247">
            <w:pPr>
              <w:jc w:val="both"/>
              <w:rPr>
                <w:rFonts w:ascii="Arial" w:hAnsi="Arial" w:cs="Arial"/>
                <w:bCs/>
                <w:sz w:val="18"/>
                <w:szCs w:val="18"/>
                <w:lang w:val="en-GB"/>
              </w:rPr>
            </w:pPr>
          </w:p>
        </w:tc>
        <w:tc>
          <w:tcPr>
            <w:tcW w:w="906" w:type="dxa"/>
          </w:tcPr>
          <w:p w14:paraId="57DA2778" w14:textId="77777777" w:rsidR="005E0D25" w:rsidRPr="00E32E4D" w:rsidRDefault="005E0D25" w:rsidP="00E42247">
            <w:pPr>
              <w:jc w:val="both"/>
              <w:rPr>
                <w:rFonts w:ascii="Arial" w:hAnsi="Arial" w:cs="Arial"/>
                <w:bCs/>
                <w:sz w:val="18"/>
                <w:szCs w:val="18"/>
                <w:lang w:val="en-GB"/>
              </w:rPr>
            </w:pPr>
          </w:p>
        </w:tc>
        <w:tc>
          <w:tcPr>
            <w:tcW w:w="987" w:type="dxa"/>
          </w:tcPr>
          <w:p w14:paraId="672918DB" w14:textId="77777777" w:rsidR="005E0D25" w:rsidRPr="00E32E4D" w:rsidRDefault="005E0D25" w:rsidP="00E42247">
            <w:pPr>
              <w:jc w:val="both"/>
              <w:rPr>
                <w:rFonts w:ascii="Arial" w:hAnsi="Arial" w:cs="Arial"/>
                <w:bCs/>
                <w:sz w:val="18"/>
                <w:szCs w:val="18"/>
                <w:lang w:val="en-GB"/>
              </w:rPr>
            </w:pPr>
          </w:p>
        </w:tc>
        <w:tc>
          <w:tcPr>
            <w:tcW w:w="1177" w:type="dxa"/>
          </w:tcPr>
          <w:p w14:paraId="2EAB89D6" w14:textId="77777777" w:rsidR="005E0D25" w:rsidRPr="00E32E4D" w:rsidRDefault="005E0D25" w:rsidP="00E42247">
            <w:pPr>
              <w:jc w:val="both"/>
              <w:rPr>
                <w:rFonts w:ascii="Arial" w:hAnsi="Arial" w:cs="Arial"/>
                <w:bCs/>
                <w:sz w:val="18"/>
                <w:szCs w:val="18"/>
                <w:lang w:val="en-GB"/>
              </w:rPr>
            </w:pPr>
          </w:p>
        </w:tc>
        <w:tc>
          <w:tcPr>
            <w:tcW w:w="1041" w:type="dxa"/>
          </w:tcPr>
          <w:p w14:paraId="05D3AF63" w14:textId="77777777" w:rsidR="005E0D25" w:rsidRPr="00E32E4D" w:rsidRDefault="005E0D25" w:rsidP="00E42247">
            <w:pPr>
              <w:jc w:val="both"/>
              <w:rPr>
                <w:rFonts w:ascii="Arial" w:hAnsi="Arial" w:cs="Arial"/>
                <w:bCs/>
                <w:sz w:val="18"/>
                <w:szCs w:val="18"/>
                <w:lang w:val="en-GB"/>
              </w:rPr>
            </w:pPr>
          </w:p>
        </w:tc>
        <w:tc>
          <w:tcPr>
            <w:tcW w:w="1061" w:type="dxa"/>
          </w:tcPr>
          <w:p w14:paraId="24FC17DF" w14:textId="77777777" w:rsidR="005E0D25" w:rsidRPr="00E32E4D" w:rsidRDefault="005E0D25" w:rsidP="00E42247">
            <w:pPr>
              <w:jc w:val="both"/>
              <w:rPr>
                <w:rFonts w:ascii="Arial" w:hAnsi="Arial" w:cs="Arial"/>
                <w:bCs/>
                <w:sz w:val="18"/>
                <w:szCs w:val="18"/>
                <w:lang w:val="en-GB"/>
              </w:rPr>
            </w:pPr>
          </w:p>
        </w:tc>
        <w:tc>
          <w:tcPr>
            <w:tcW w:w="697" w:type="dxa"/>
          </w:tcPr>
          <w:p w14:paraId="762C949C" w14:textId="77777777" w:rsidR="005E0D25" w:rsidRPr="00E32E4D" w:rsidRDefault="005E0D25" w:rsidP="00E42247">
            <w:pPr>
              <w:jc w:val="both"/>
              <w:rPr>
                <w:rFonts w:ascii="Arial" w:hAnsi="Arial" w:cs="Arial"/>
                <w:bCs/>
                <w:sz w:val="18"/>
                <w:szCs w:val="18"/>
                <w:lang w:val="en-GB"/>
              </w:rPr>
            </w:pPr>
          </w:p>
        </w:tc>
        <w:tc>
          <w:tcPr>
            <w:tcW w:w="2890" w:type="dxa"/>
          </w:tcPr>
          <w:p w14:paraId="274E1345" w14:textId="77777777" w:rsidR="005E0D25" w:rsidRPr="00E32E4D" w:rsidRDefault="005E0D25" w:rsidP="00E42247">
            <w:pPr>
              <w:jc w:val="both"/>
              <w:rPr>
                <w:rFonts w:ascii="Arial" w:hAnsi="Arial" w:cs="Arial"/>
                <w:bCs/>
                <w:sz w:val="18"/>
                <w:szCs w:val="18"/>
                <w:lang w:val="en-GB"/>
              </w:rPr>
            </w:pPr>
            <w:r w:rsidRPr="00E32E4D">
              <w:rPr>
                <w:rFonts w:ascii="Arial" w:hAnsi="Arial" w:cs="Arial"/>
                <w:bCs/>
                <w:sz w:val="18"/>
                <w:szCs w:val="18"/>
                <w:lang w:val="en-GB"/>
              </w:rPr>
              <w:t>Holding pressure is the most influencing factor for flash formation, together with mould temperature and injection speed.</w:t>
            </w:r>
          </w:p>
        </w:tc>
      </w:tr>
    </w:tbl>
    <w:p w14:paraId="0BE5AC72" w14:textId="77777777" w:rsidR="005E0D25" w:rsidRDefault="005E0D25" w:rsidP="005E0D25">
      <w:pPr>
        <w:spacing w:line="360" w:lineRule="auto"/>
        <w:rPr>
          <w:rFonts w:ascii="Arial" w:hAnsi="Arial" w:cs="Arial"/>
          <w:color w:val="222222"/>
          <w:shd w:val="clear" w:color="auto" w:fill="FFFFFF"/>
          <w:lang w:val="en-GB"/>
        </w:rPr>
        <w:sectPr w:rsidR="005E0D25" w:rsidSect="00E42247">
          <w:pgSz w:w="16838" w:h="11906" w:orient="landscape"/>
          <w:pgMar w:top="1134" w:right="1418" w:bottom="1134" w:left="1134" w:header="709" w:footer="709" w:gutter="0"/>
          <w:cols w:space="708"/>
          <w:docGrid w:linePitch="360"/>
        </w:sectPr>
      </w:pPr>
    </w:p>
    <w:p w14:paraId="395F135B" w14:textId="77777777" w:rsidR="0010330E" w:rsidRPr="007A6DD1" w:rsidRDefault="0010330E" w:rsidP="0010330E">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noProof/>
        </w:rPr>
        <w:lastRenderedPageBreak/>
        <mc:AlternateContent>
          <mc:Choice Requires="wps">
            <w:drawing>
              <wp:anchor distT="0" distB="0" distL="114300" distR="114300" simplePos="0" relativeHeight="251651072" behindDoc="1" locked="0" layoutInCell="0" allowOverlap="1" wp14:anchorId="11616CF3" wp14:editId="619D5901">
                <wp:simplePos x="0" y="0"/>
                <wp:positionH relativeFrom="column">
                  <wp:posOffset>1304290</wp:posOffset>
                </wp:positionH>
                <wp:positionV relativeFrom="paragraph">
                  <wp:posOffset>113030</wp:posOffset>
                </wp:positionV>
                <wp:extent cx="4535805" cy="0"/>
                <wp:effectExtent l="0" t="0" r="0" b="0"/>
                <wp:wrapNone/>
                <wp:docPr id="148" name="Connettore diritto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D37D1E" id="Connettore diritto 148" o:spid="_x0000_s1026" style="position:absolute;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8.9pt" to="459.8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" o:allowincell="f" strokeweight=".17567mm"/>
            </w:pict>
          </mc:Fallback>
        </mc:AlternateContent>
      </w:r>
      <w:r w:rsidRPr="007A6DD1">
        <w:rPr>
          <w:rFonts w:ascii="Arial" w:hAnsi="Arial" w:cs="Arial"/>
          <w:sz w:val="29"/>
          <w:szCs w:val="29"/>
          <w:lang w:val="en-US"/>
        </w:rPr>
        <w:t xml:space="preserve">CHAPTER </w:t>
      </w:r>
      <w:r>
        <w:rPr>
          <w:rFonts w:ascii="Arial" w:hAnsi="Arial" w:cs="Arial"/>
          <w:sz w:val="151"/>
          <w:szCs w:val="151"/>
          <w:lang w:val="en-US"/>
        </w:rPr>
        <w:t>4</w:t>
      </w:r>
    </w:p>
    <w:p w14:paraId="0F765AC2"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46976" behindDoc="1" locked="0" layoutInCell="0" allowOverlap="1" wp14:anchorId="6C6C5413" wp14:editId="12E25F81">
                <wp:simplePos x="0" y="0"/>
                <wp:positionH relativeFrom="column">
                  <wp:posOffset>1304290</wp:posOffset>
                </wp:positionH>
                <wp:positionV relativeFrom="paragraph">
                  <wp:posOffset>563880</wp:posOffset>
                </wp:positionV>
                <wp:extent cx="4535805" cy="0"/>
                <wp:effectExtent l="0" t="0" r="0" b="0"/>
                <wp:wrapNone/>
                <wp:docPr id="149" name="Connettore diritto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10202C" id="Connettore diritto 149" o:spid="_x0000_s1026" style="position:absolute;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44.4pt" to="459.85pt,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" o:allowincell="f" strokeweight=".17567mm"/>
            </w:pict>
          </mc:Fallback>
        </mc:AlternateContent>
      </w:r>
    </w:p>
    <w:p w14:paraId="4A849001"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p>
    <w:p w14:paraId="5A9553CC"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p>
    <w:p w14:paraId="2DBCA65B"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p>
    <w:p w14:paraId="3946C474" w14:textId="77777777" w:rsidR="0010330E" w:rsidRPr="007A6DD1" w:rsidRDefault="0010330E" w:rsidP="0010330E">
      <w:pPr>
        <w:widowControl w:val="0"/>
        <w:autoSpaceDE w:val="0"/>
        <w:autoSpaceDN w:val="0"/>
        <w:adjustRightInd w:val="0"/>
        <w:spacing w:after="0" w:line="319" w:lineRule="exact"/>
        <w:rPr>
          <w:rFonts w:ascii="Times New Roman" w:hAnsi="Times New Roman"/>
          <w:sz w:val="24"/>
          <w:szCs w:val="24"/>
          <w:lang w:val="en-US"/>
        </w:rPr>
      </w:pPr>
    </w:p>
    <w:p w14:paraId="6AEB7659" w14:textId="77777777" w:rsidR="0010330E" w:rsidRDefault="0010330E" w:rsidP="0010330E">
      <w:pPr>
        <w:widowControl w:val="0"/>
        <w:overflowPunct w:val="0"/>
        <w:autoSpaceDE w:val="0"/>
        <w:autoSpaceDN w:val="0"/>
        <w:adjustRightInd w:val="0"/>
        <w:spacing w:after="0" w:line="240" w:lineRule="auto"/>
        <w:ind w:right="1920"/>
        <w:jc w:val="right"/>
        <w:rPr>
          <w:rFonts w:ascii="Arial" w:hAnsi="Arial" w:cs="Arial"/>
          <w:b/>
          <w:bCs/>
          <w:sz w:val="34"/>
          <w:szCs w:val="34"/>
          <w:lang w:val="en-GB"/>
        </w:rPr>
      </w:pPr>
      <w:r w:rsidRPr="00315CA0">
        <w:rPr>
          <w:rFonts w:ascii="Arial" w:hAnsi="Arial" w:cs="Arial"/>
          <w:b/>
          <w:bCs/>
          <w:sz w:val="34"/>
          <w:szCs w:val="34"/>
          <w:lang w:val="en-GB"/>
        </w:rPr>
        <w:t xml:space="preserve">Methodologies and tools to build </w:t>
      </w:r>
    </w:p>
    <w:p w14:paraId="662816DC" w14:textId="4FCD8CBF" w:rsidR="0010330E" w:rsidRPr="007A6DD1" w:rsidRDefault="0010330E" w:rsidP="0010330E">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sidRPr="00315CA0">
        <w:rPr>
          <w:rFonts w:ascii="Arial" w:hAnsi="Arial" w:cs="Arial"/>
          <w:b/>
          <w:bCs/>
          <w:sz w:val="34"/>
          <w:szCs w:val="34"/>
          <w:lang w:val="en-GB"/>
        </w:rPr>
        <w:t>the weight and flash datasets</w:t>
      </w:r>
      <w:r w:rsidR="00E1327D">
        <w:rPr>
          <w:rFonts w:ascii="Arial" w:hAnsi="Arial" w:cs="Arial"/>
          <w:b/>
          <w:bCs/>
          <w:sz w:val="34"/>
          <w:szCs w:val="34"/>
          <w:lang w:val="en-GB"/>
        </w:rPr>
        <w:fldChar w:fldCharType="begin"/>
      </w:r>
      <w:r w:rsidR="00E1327D">
        <w:instrText xml:space="preserve"> XE "</w:instrText>
      </w:r>
      <w:r w:rsidR="00E1327D" w:rsidRPr="00AC36EA">
        <w:rPr>
          <w:rFonts w:ascii="Arial" w:hAnsi="Arial" w:cs="Arial"/>
          <w:b/>
          <w:bCs/>
          <w:sz w:val="34"/>
          <w:szCs w:val="34"/>
          <w:lang w:val="en-GB"/>
        </w:rPr>
        <w:instrText>Methodologies and tools to build</w:instrText>
      </w:r>
      <w:r w:rsidR="00E1327D">
        <w:instrText xml:space="preserve">" </w:instrText>
      </w:r>
      <w:r w:rsidR="00E1327D">
        <w:rPr>
          <w:rFonts w:ascii="Arial" w:hAnsi="Arial" w:cs="Arial"/>
          <w:b/>
          <w:bCs/>
          <w:sz w:val="34"/>
          <w:szCs w:val="34"/>
          <w:lang w:val="en-GB"/>
        </w:rPr>
        <w:fldChar w:fldCharType="end"/>
      </w:r>
    </w:p>
    <w:p w14:paraId="2B01F0BB"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49024" behindDoc="1" locked="0" layoutInCell="0" allowOverlap="1" wp14:anchorId="1176A26C" wp14:editId="0F41B273">
                <wp:simplePos x="0" y="0"/>
                <wp:positionH relativeFrom="column">
                  <wp:posOffset>1304290</wp:posOffset>
                </wp:positionH>
                <wp:positionV relativeFrom="paragraph">
                  <wp:posOffset>242570</wp:posOffset>
                </wp:positionV>
                <wp:extent cx="4535805" cy="0"/>
                <wp:effectExtent l="0" t="0" r="0" b="0"/>
                <wp:wrapNone/>
                <wp:docPr id="150" name="Connettore diritto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CC51A6" id="Connettore diritto 150" o:spid="_x0000_s1026" style="position:absolute;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9.1pt" to="459.8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" o:allowincell="f" strokeweight=".17567mm"/>
            </w:pict>
          </mc:Fallback>
        </mc:AlternateContent>
      </w:r>
    </w:p>
    <w:p w14:paraId="047D049D"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p>
    <w:p w14:paraId="4B26A3DF"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p>
    <w:p w14:paraId="24697BA1"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p>
    <w:p w14:paraId="7DB88C40" w14:textId="77777777" w:rsidR="0010330E" w:rsidRPr="007A6DD1" w:rsidRDefault="0010330E" w:rsidP="0010330E">
      <w:pPr>
        <w:widowControl w:val="0"/>
        <w:autoSpaceDE w:val="0"/>
        <w:autoSpaceDN w:val="0"/>
        <w:adjustRightInd w:val="0"/>
        <w:spacing w:after="0" w:line="200" w:lineRule="exact"/>
        <w:rPr>
          <w:rFonts w:ascii="Times New Roman" w:hAnsi="Times New Roman"/>
          <w:sz w:val="24"/>
          <w:szCs w:val="24"/>
          <w:lang w:val="en-US"/>
        </w:rPr>
      </w:pPr>
    </w:p>
    <w:p w14:paraId="2BE97F5E" w14:textId="77777777" w:rsidR="0010330E" w:rsidRPr="007A6DD1" w:rsidRDefault="0010330E" w:rsidP="0010330E">
      <w:pPr>
        <w:widowControl w:val="0"/>
        <w:autoSpaceDE w:val="0"/>
        <w:autoSpaceDN w:val="0"/>
        <w:adjustRightInd w:val="0"/>
        <w:spacing w:after="0" w:line="206" w:lineRule="exact"/>
        <w:rPr>
          <w:rFonts w:ascii="Times New Roman" w:hAnsi="Times New Roman"/>
          <w:sz w:val="24"/>
          <w:szCs w:val="24"/>
          <w:lang w:val="en-US"/>
        </w:rPr>
      </w:pPr>
    </w:p>
    <w:p w14:paraId="37C80666" w14:textId="696B0504" w:rsidR="0010330E" w:rsidRPr="007A6DD1" w:rsidRDefault="0010330E" w:rsidP="0010330E">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4</w:t>
      </w:r>
      <w:r w:rsidRPr="007A6DD1">
        <w:rPr>
          <w:rFonts w:ascii="Arial" w:hAnsi="Arial" w:cs="Arial"/>
          <w:b/>
          <w:bCs/>
          <w:sz w:val="29"/>
          <w:szCs w:val="29"/>
          <w:lang w:val="en-US"/>
        </w:rPr>
        <w:t xml:space="preserve">.1  </w:t>
      </w:r>
      <w:r w:rsidRPr="000E1940">
        <w:rPr>
          <w:rFonts w:ascii="Arial" w:hAnsi="Arial" w:cs="Arial"/>
          <w:b/>
          <w:bCs/>
          <w:sz w:val="23"/>
          <w:szCs w:val="23"/>
          <w:lang w:val="en-US"/>
        </w:rPr>
        <w:t>Part</w:t>
      </w:r>
      <w:proofErr w:type="gramEnd"/>
      <w:r w:rsidRPr="000E1940">
        <w:rPr>
          <w:rFonts w:ascii="Arial" w:hAnsi="Arial" w:cs="Arial"/>
          <w:b/>
          <w:bCs/>
          <w:sz w:val="23"/>
          <w:szCs w:val="23"/>
          <w:lang w:val="en-US"/>
        </w:rPr>
        <w:t xml:space="preserve"> weight as the main observed variable</w:t>
      </w:r>
      <w:r w:rsidR="00E1327D">
        <w:rPr>
          <w:rFonts w:ascii="Arial" w:hAnsi="Arial" w:cs="Arial"/>
          <w:b/>
          <w:bCs/>
          <w:sz w:val="23"/>
          <w:szCs w:val="23"/>
          <w:lang w:val="en-US"/>
        </w:rPr>
        <w:fldChar w:fldCharType="begin"/>
      </w:r>
      <w:r w:rsidR="00E1327D">
        <w:instrText xml:space="preserve"> XE "</w:instrText>
      </w:r>
      <w:r w:rsidR="00E1327D" w:rsidRPr="009D0053">
        <w:rPr>
          <w:rFonts w:ascii="Arial" w:hAnsi="Arial" w:cs="Arial"/>
          <w:b/>
          <w:bCs/>
          <w:sz w:val="29"/>
          <w:szCs w:val="29"/>
          <w:lang w:val="en-US"/>
        </w:rPr>
        <w:instrText xml:space="preserve">4.1  </w:instrText>
      </w:r>
      <w:r w:rsidR="00E1327D" w:rsidRPr="009D0053">
        <w:rPr>
          <w:rFonts w:ascii="Arial" w:hAnsi="Arial" w:cs="Arial"/>
          <w:b/>
          <w:bCs/>
          <w:sz w:val="23"/>
          <w:szCs w:val="23"/>
          <w:lang w:val="en-US"/>
        </w:rPr>
        <w:instrText>Part weight as the main observed variable</w:instrText>
      </w:r>
      <w:r w:rsidR="00E1327D">
        <w:instrText xml:space="preserve">" </w:instrText>
      </w:r>
      <w:r w:rsidR="00E1327D">
        <w:rPr>
          <w:rFonts w:ascii="Arial" w:hAnsi="Arial" w:cs="Arial"/>
          <w:b/>
          <w:bCs/>
          <w:sz w:val="23"/>
          <w:szCs w:val="23"/>
          <w:lang w:val="en-US"/>
        </w:rPr>
        <w:fldChar w:fldCharType="end"/>
      </w:r>
    </w:p>
    <w:p w14:paraId="0FAA5B50" w14:textId="77777777" w:rsidR="0010330E" w:rsidRPr="007A6DD1" w:rsidRDefault="0010330E" w:rsidP="0010330E">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50048" behindDoc="1" locked="0" layoutInCell="0" allowOverlap="1" wp14:anchorId="66679581" wp14:editId="2EDF6AC1">
                <wp:simplePos x="0" y="0"/>
                <wp:positionH relativeFrom="column">
                  <wp:posOffset>1304290</wp:posOffset>
                </wp:positionH>
                <wp:positionV relativeFrom="paragraph">
                  <wp:posOffset>31750</wp:posOffset>
                </wp:positionV>
                <wp:extent cx="4535805" cy="0"/>
                <wp:effectExtent l="0" t="0" r="0" b="0"/>
                <wp:wrapNone/>
                <wp:docPr id="151" name="Connettore diritto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BD2D89" id="Connettore diritto 151" o:spid="_x0000_s1026" style="position:absolute;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" o:allowincell="f" strokeweight=".17567mm"/>
            </w:pict>
          </mc:Fallback>
        </mc:AlternateContent>
      </w:r>
    </w:p>
    <w:p w14:paraId="157DC0E4" w14:textId="77777777" w:rsidR="0010330E" w:rsidRPr="00315CA0" w:rsidRDefault="0010330E" w:rsidP="0010330E">
      <w:pPr>
        <w:spacing w:after="0" w:line="240" w:lineRule="auto"/>
        <w:ind w:left="2058" w:right="1922"/>
        <w:jc w:val="both"/>
        <w:rPr>
          <w:rFonts w:ascii="Arial" w:hAnsi="Arial" w:cs="Arial"/>
          <w:sz w:val="24"/>
          <w:szCs w:val="24"/>
          <w:lang w:val="en-US"/>
        </w:rPr>
      </w:pPr>
      <w:r w:rsidRPr="00315CA0">
        <w:rPr>
          <w:rFonts w:ascii="Arial" w:hAnsi="Arial" w:cs="Arial"/>
          <w:sz w:val="24"/>
          <w:szCs w:val="24"/>
          <w:lang w:val="en-US"/>
        </w:rPr>
        <w:t>According to the analysis of the previous chapter, the part weight has been identified as the affordable variable to predict the quality of the final part and some defects, such as flash, has been evaluated in order to identify the optimal region of part weight.</w:t>
      </w:r>
    </w:p>
    <w:p w14:paraId="145DA07B" w14:textId="77777777" w:rsidR="0010330E" w:rsidRPr="00315CA0" w:rsidRDefault="0010330E" w:rsidP="0010330E">
      <w:pPr>
        <w:spacing w:after="0" w:line="240" w:lineRule="auto"/>
        <w:ind w:left="2058" w:right="1922"/>
        <w:jc w:val="both"/>
        <w:rPr>
          <w:rFonts w:ascii="Arial" w:hAnsi="Arial" w:cs="Arial"/>
          <w:sz w:val="24"/>
          <w:szCs w:val="24"/>
          <w:lang w:val="en-US"/>
        </w:rPr>
      </w:pPr>
      <w:r w:rsidRPr="00315CA0">
        <w:rPr>
          <w:rFonts w:ascii="Arial" w:hAnsi="Arial" w:cs="Arial"/>
          <w:sz w:val="24"/>
          <w:szCs w:val="24"/>
          <w:lang w:val="en-US"/>
        </w:rPr>
        <w:t xml:space="preserve">The material used for experiments is POM (polyoxymethylene), a polymer largely used in micro injection </w:t>
      </w:r>
      <w:proofErr w:type="spellStart"/>
      <w:r w:rsidRPr="00315CA0">
        <w:rPr>
          <w:rFonts w:ascii="Arial" w:hAnsi="Arial" w:cs="Arial"/>
          <w:sz w:val="24"/>
          <w:szCs w:val="24"/>
          <w:lang w:val="en-US"/>
        </w:rPr>
        <w:t>moulding</w:t>
      </w:r>
      <w:proofErr w:type="spellEnd"/>
      <w:r w:rsidRPr="00315CA0">
        <w:rPr>
          <w:rFonts w:ascii="Arial" w:hAnsi="Arial" w:cs="Arial"/>
          <w:sz w:val="24"/>
          <w:szCs w:val="24"/>
          <w:lang w:val="en-US"/>
        </w:rPr>
        <w:t xml:space="preserve"> due to its flowability that foster the filling of very small cavities. </w:t>
      </w:r>
    </w:p>
    <w:p w14:paraId="62D7DCE1" w14:textId="77777777" w:rsidR="0010330E" w:rsidRDefault="0010330E" w:rsidP="0010330E">
      <w:pPr>
        <w:spacing w:after="0" w:line="240" w:lineRule="auto"/>
        <w:ind w:left="2058" w:right="1922"/>
        <w:jc w:val="both"/>
        <w:rPr>
          <w:rFonts w:ascii="Arial" w:hAnsi="Arial" w:cs="Arial"/>
          <w:sz w:val="24"/>
          <w:szCs w:val="24"/>
          <w:lang w:val="en-US"/>
        </w:rPr>
      </w:pPr>
      <w:r w:rsidRPr="00315CA0">
        <w:rPr>
          <w:rFonts w:ascii="Arial" w:hAnsi="Arial" w:cs="Arial"/>
          <w:sz w:val="24"/>
          <w:szCs w:val="24"/>
          <w:lang w:val="en-US"/>
        </w:rPr>
        <w:t>In Table 4.1 the mechanical and physical properties of POM are reported. POM finds application in micro gears and micro filters for medical industries.</w:t>
      </w:r>
    </w:p>
    <w:p w14:paraId="07AAB3AE" w14:textId="77777777" w:rsidR="00FD63CF" w:rsidRDefault="00FD63CF" w:rsidP="00FD63CF">
      <w:pPr>
        <w:widowControl w:val="0"/>
        <w:autoSpaceDE w:val="0"/>
        <w:autoSpaceDN w:val="0"/>
        <w:adjustRightInd w:val="0"/>
        <w:spacing w:after="0" w:line="240" w:lineRule="auto"/>
        <w:ind w:left="1820"/>
      </w:pPr>
    </w:p>
    <w:p w14:paraId="0E41A01F" w14:textId="04D4DF4A" w:rsidR="00FD7531" w:rsidRPr="00460FB0" w:rsidRDefault="00FD7531" w:rsidP="0041463B">
      <w:pPr>
        <w:widowControl w:val="0"/>
        <w:autoSpaceDE w:val="0"/>
        <w:autoSpaceDN w:val="0"/>
        <w:adjustRightInd w:val="0"/>
        <w:spacing w:after="0" w:line="240" w:lineRule="auto"/>
        <w:ind w:left="2058"/>
      </w:pPr>
      <w:proofErr w:type="spellStart"/>
      <w:r w:rsidRPr="00460FB0">
        <w:t>Table</w:t>
      </w:r>
      <w:proofErr w:type="spellEnd"/>
      <w:r w:rsidRPr="00460FB0">
        <w:t xml:space="preserve"> 4.1</w:t>
      </w:r>
      <w:r w:rsidR="0041463B">
        <w:t>:</w:t>
      </w:r>
      <w:r w:rsidRPr="00460FB0">
        <w:t xml:space="preserve"> POM </w:t>
      </w:r>
      <w:proofErr w:type="spellStart"/>
      <w:r w:rsidRPr="00460FB0">
        <w:t>main</w:t>
      </w:r>
      <w:proofErr w:type="spellEnd"/>
      <w:r w:rsidRPr="00460FB0">
        <w:t xml:space="preserve"> properties</w:t>
      </w:r>
      <w:r>
        <w:rPr>
          <w:rStyle w:val="Rimandonotaapidipagina"/>
        </w:rPr>
        <w:footnoteReference w:id="2"/>
      </w:r>
    </w:p>
    <w:tbl>
      <w:tblPr>
        <w:tblStyle w:val="Tabellagriglia7acolori"/>
        <w:tblW w:w="5390" w:type="dxa"/>
        <w:jc w:val="center"/>
        <w:tblLook w:val="0620" w:firstRow="1" w:lastRow="0" w:firstColumn="0" w:lastColumn="0" w:noHBand="1" w:noVBand="1"/>
      </w:tblPr>
      <w:tblGrid>
        <w:gridCol w:w="3355"/>
        <w:gridCol w:w="987"/>
        <w:gridCol w:w="1048"/>
      </w:tblGrid>
      <w:tr w:rsidR="00FD7531" w14:paraId="697635A1" w14:textId="77777777" w:rsidTr="0041463B">
        <w:trPr>
          <w:cnfStyle w:val="100000000000" w:firstRow="1" w:lastRow="0" w:firstColumn="0" w:lastColumn="0" w:oddVBand="0" w:evenVBand="0" w:oddHBand="0" w:evenHBand="0" w:firstRowFirstColumn="0" w:firstRowLastColumn="0" w:lastRowFirstColumn="0" w:lastRowLastColumn="0"/>
          <w:jc w:val="center"/>
        </w:trPr>
        <w:tc>
          <w:tcPr>
            <w:tcW w:w="3355" w:type="dxa"/>
          </w:tcPr>
          <w:p w14:paraId="06A88CD2" w14:textId="77777777" w:rsidR="00FD7531" w:rsidRPr="00B66ECC" w:rsidRDefault="00FD7531" w:rsidP="00900E33">
            <w:pPr>
              <w:spacing w:line="360" w:lineRule="auto"/>
              <w:jc w:val="both"/>
              <w:rPr>
                <w:rFonts w:ascii="Arial" w:hAnsi="Arial" w:cs="Arial"/>
                <w:sz w:val="20"/>
                <w:szCs w:val="20"/>
                <w:lang w:val="en-GB"/>
              </w:rPr>
            </w:pPr>
            <w:r w:rsidRPr="00B66ECC">
              <w:rPr>
                <w:rFonts w:ascii="Arial" w:hAnsi="Arial" w:cs="Arial"/>
                <w:sz w:val="20"/>
                <w:szCs w:val="20"/>
                <w:lang w:val="en-GB"/>
              </w:rPr>
              <w:t>Properties</w:t>
            </w:r>
          </w:p>
        </w:tc>
        <w:tc>
          <w:tcPr>
            <w:tcW w:w="987" w:type="dxa"/>
          </w:tcPr>
          <w:p w14:paraId="0B2F19AD" w14:textId="77777777" w:rsidR="00FD7531" w:rsidRPr="00B66ECC" w:rsidRDefault="00FD7531" w:rsidP="00900E33">
            <w:pPr>
              <w:spacing w:line="360" w:lineRule="auto"/>
              <w:jc w:val="both"/>
              <w:rPr>
                <w:rFonts w:ascii="Arial" w:hAnsi="Arial" w:cs="Arial"/>
                <w:sz w:val="20"/>
                <w:szCs w:val="20"/>
                <w:lang w:val="en-GB"/>
              </w:rPr>
            </w:pPr>
            <w:r w:rsidRPr="00B66ECC">
              <w:rPr>
                <w:rFonts w:ascii="Arial" w:hAnsi="Arial" w:cs="Arial"/>
                <w:sz w:val="20"/>
                <w:szCs w:val="20"/>
                <w:lang w:val="en-GB"/>
              </w:rPr>
              <w:t>Unit</w:t>
            </w:r>
          </w:p>
        </w:tc>
        <w:tc>
          <w:tcPr>
            <w:tcW w:w="1048" w:type="dxa"/>
          </w:tcPr>
          <w:p w14:paraId="28F8BCF8" w14:textId="77777777" w:rsidR="00FD7531" w:rsidRPr="00B66ECC" w:rsidRDefault="00FD7531" w:rsidP="00900E33">
            <w:pPr>
              <w:spacing w:line="360" w:lineRule="auto"/>
              <w:jc w:val="both"/>
              <w:rPr>
                <w:rFonts w:ascii="Arial" w:hAnsi="Arial" w:cs="Arial"/>
                <w:sz w:val="20"/>
                <w:szCs w:val="20"/>
                <w:lang w:val="en-GB"/>
              </w:rPr>
            </w:pPr>
            <w:r w:rsidRPr="00B66ECC">
              <w:rPr>
                <w:rFonts w:ascii="Arial" w:hAnsi="Arial" w:cs="Arial"/>
                <w:sz w:val="20"/>
                <w:szCs w:val="20"/>
                <w:lang w:val="en-GB"/>
              </w:rPr>
              <w:t>Values</w:t>
            </w:r>
          </w:p>
        </w:tc>
      </w:tr>
      <w:tr w:rsidR="00FD7531" w14:paraId="1AF32F0C" w14:textId="77777777" w:rsidTr="0041463B">
        <w:trPr>
          <w:jc w:val="center"/>
        </w:trPr>
        <w:tc>
          <w:tcPr>
            <w:tcW w:w="3355" w:type="dxa"/>
          </w:tcPr>
          <w:p w14:paraId="76F462E3" w14:textId="77777777" w:rsidR="00FD7531" w:rsidRPr="0041463B" w:rsidRDefault="00FD7531" w:rsidP="0041463B">
            <w:pPr>
              <w:widowControl w:val="0"/>
              <w:autoSpaceDE w:val="0"/>
              <w:autoSpaceDN w:val="0"/>
              <w:adjustRightInd w:val="0"/>
              <w:rPr>
                <w:rFonts w:ascii="Arial" w:eastAsia="Times New Roman" w:hAnsi="Arial" w:cs="Arial"/>
                <w:w w:val="95"/>
                <w:sz w:val="20"/>
                <w:szCs w:val="20"/>
                <w:lang w:eastAsia="it-IT"/>
              </w:rPr>
            </w:pPr>
            <w:proofErr w:type="spellStart"/>
            <w:r w:rsidRPr="0041463B">
              <w:rPr>
                <w:rFonts w:ascii="Arial" w:eastAsia="Times New Roman" w:hAnsi="Arial" w:cs="Arial"/>
                <w:w w:val="95"/>
                <w:sz w:val="20"/>
                <w:szCs w:val="20"/>
                <w:lang w:eastAsia="it-IT"/>
              </w:rPr>
              <w:t>Density</w:t>
            </w:r>
            <w:proofErr w:type="spellEnd"/>
          </w:p>
        </w:tc>
        <w:tc>
          <w:tcPr>
            <w:tcW w:w="987" w:type="dxa"/>
          </w:tcPr>
          <w:p w14:paraId="188292E8"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kg/m³</w:t>
            </w:r>
          </w:p>
        </w:tc>
        <w:tc>
          <w:tcPr>
            <w:tcW w:w="1048" w:type="dxa"/>
          </w:tcPr>
          <w:p w14:paraId="644A8C3F"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1400</w:t>
            </w:r>
          </w:p>
        </w:tc>
      </w:tr>
      <w:tr w:rsidR="00FD7531" w14:paraId="79692481" w14:textId="77777777" w:rsidTr="0041463B">
        <w:trPr>
          <w:jc w:val="center"/>
        </w:trPr>
        <w:tc>
          <w:tcPr>
            <w:tcW w:w="3355" w:type="dxa"/>
          </w:tcPr>
          <w:p w14:paraId="7E6090E2" w14:textId="77777777" w:rsidR="00FD7531" w:rsidRPr="0041463B" w:rsidRDefault="00FD7531" w:rsidP="0041463B">
            <w:pPr>
              <w:widowControl w:val="0"/>
              <w:autoSpaceDE w:val="0"/>
              <w:autoSpaceDN w:val="0"/>
              <w:adjustRightInd w:val="0"/>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 xml:space="preserve">Tensile </w:t>
            </w:r>
            <w:proofErr w:type="spellStart"/>
            <w:r w:rsidRPr="0041463B">
              <w:rPr>
                <w:rFonts w:ascii="Arial" w:eastAsia="Times New Roman" w:hAnsi="Arial" w:cs="Arial"/>
                <w:w w:val="95"/>
                <w:sz w:val="20"/>
                <w:szCs w:val="20"/>
                <w:lang w:eastAsia="it-IT"/>
              </w:rPr>
              <w:t>modulus</w:t>
            </w:r>
            <w:proofErr w:type="spellEnd"/>
          </w:p>
        </w:tc>
        <w:tc>
          <w:tcPr>
            <w:tcW w:w="987" w:type="dxa"/>
          </w:tcPr>
          <w:p w14:paraId="59A330C6"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proofErr w:type="spellStart"/>
            <w:r w:rsidRPr="0041463B">
              <w:rPr>
                <w:rFonts w:ascii="Arial" w:eastAsia="Times New Roman" w:hAnsi="Arial" w:cs="Arial"/>
                <w:w w:val="95"/>
                <w:sz w:val="20"/>
                <w:szCs w:val="20"/>
                <w:lang w:eastAsia="it-IT"/>
              </w:rPr>
              <w:t>MPa</w:t>
            </w:r>
            <w:proofErr w:type="spellEnd"/>
          </w:p>
        </w:tc>
        <w:tc>
          <w:tcPr>
            <w:tcW w:w="1048" w:type="dxa"/>
          </w:tcPr>
          <w:p w14:paraId="649313BD"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2700</w:t>
            </w:r>
          </w:p>
        </w:tc>
      </w:tr>
      <w:tr w:rsidR="00FD7531" w14:paraId="04DB1CDB" w14:textId="77777777" w:rsidTr="0041463B">
        <w:trPr>
          <w:trHeight w:val="299"/>
          <w:jc w:val="center"/>
        </w:trPr>
        <w:tc>
          <w:tcPr>
            <w:tcW w:w="3355" w:type="dxa"/>
          </w:tcPr>
          <w:p w14:paraId="51AA69D0" w14:textId="77777777" w:rsidR="00FD7531" w:rsidRPr="0041463B" w:rsidRDefault="00FD7531" w:rsidP="0041463B">
            <w:pPr>
              <w:widowControl w:val="0"/>
              <w:autoSpaceDE w:val="0"/>
              <w:autoSpaceDN w:val="0"/>
              <w:adjustRightInd w:val="0"/>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Yield stress, 50 mm/</w:t>
            </w:r>
            <w:proofErr w:type="spellStart"/>
            <w:r w:rsidRPr="0041463B">
              <w:rPr>
                <w:rFonts w:ascii="Arial" w:eastAsia="Times New Roman" w:hAnsi="Arial" w:cs="Arial"/>
                <w:w w:val="95"/>
                <w:sz w:val="20"/>
                <w:szCs w:val="20"/>
                <w:lang w:eastAsia="it-IT"/>
              </w:rPr>
              <w:t>min</w:t>
            </w:r>
            <w:proofErr w:type="spellEnd"/>
            <w:r w:rsidRPr="0041463B">
              <w:rPr>
                <w:rFonts w:ascii="Arial" w:eastAsia="Times New Roman" w:hAnsi="Arial" w:cs="Arial"/>
                <w:w w:val="95"/>
                <w:sz w:val="20"/>
                <w:szCs w:val="20"/>
                <w:lang w:eastAsia="it-IT"/>
              </w:rPr>
              <w:t xml:space="preserve"> </w:t>
            </w:r>
          </w:p>
        </w:tc>
        <w:tc>
          <w:tcPr>
            <w:tcW w:w="987" w:type="dxa"/>
          </w:tcPr>
          <w:p w14:paraId="11AA41A2"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proofErr w:type="spellStart"/>
            <w:r w:rsidRPr="0041463B">
              <w:rPr>
                <w:rFonts w:ascii="Arial" w:eastAsia="Times New Roman" w:hAnsi="Arial" w:cs="Arial"/>
                <w:w w:val="95"/>
                <w:sz w:val="20"/>
                <w:szCs w:val="20"/>
                <w:lang w:eastAsia="it-IT"/>
              </w:rPr>
              <w:t>MPa</w:t>
            </w:r>
            <w:proofErr w:type="spellEnd"/>
          </w:p>
        </w:tc>
        <w:tc>
          <w:tcPr>
            <w:tcW w:w="1048" w:type="dxa"/>
          </w:tcPr>
          <w:p w14:paraId="4BA49B00"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65</w:t>
            </w:r>
          </w:p>
        </w:tc>
      </w:tr>
      <w:tr w:rsidR="00FD7531" w14:paraId="4E888C2F" w14:textId="77777777" w:rsidTr="0041463B">
        <w:trPr>
          <w:jc w:val="center"/>
        </w:trPr>
        <w:tc>
          <w:tcPr>
            <w:tcW w:w="3355" w:type="dxa"/>
          </w:tcPr>
          <w:p w14:paraId="64EEA678" w14:textId="77777777" w:rsidR="00FD7531" w:rsidRPr="0041463B" w:rsidRDefault="00FD7531" w:rsidP="0041463B">
            <w:pPr>
              <w:widowControl w:val="0"/>
              <w:autoSpaceDE w:val="0"/>
              <w:autoSpaceDN w:val="0"/>
              <w:adjustRightInd w:val="0"/>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 xml:space="preserve">Yield </w:t>
            </w:r>
            <w:proofErr w:type="spellStart"/>
            <w:r w:rsidRPr="0041463B">
              <w:rPr>
                <w:rFonts w:ascii="Arial" w:eastAsia="Times New Roman" w:hAnsi="Arial" w:cs="Arial"/>
                <w:w w:val="95"/>
                <w:sz w:val="20"/>
                <w:szCs w:val="20"/>
                <w:lang w:eastAsia="it-IT"/>
              </w:rPr>
              <w:t>strain</w:t>
            </w:r>
            <w:proofErr w:type="spellEnd"/>
            <w:r w:rsidRPr="0041463B">
              <w:rPr>
                <w:rFonts w:ascii="Arial" w:eastAsia="Times New Roman" w:hAnsi="Arial" w:cs="Arial"/>
                <w:w w:val="95"/>
                <w:sz w:val="20"/>
                <w:szCs w:val="20"/>
                <w:lang w:eastAsia="it-IT"/>
              </w:rPr>
              <w:t>, 50 mm/</w:t>
            </w:r>
            <w:proofErr w:type="spellStart"/>
            <w:r w:rsidRPr="0041463B">
              <w:rPr>
                <w:rFonts w:ascii="Arial" w:eastAsia="Times New Roman" w:hAnsi="Arial" w:cs="Arial"/>
                <w:w w:val="95"/>
                <w:sz w:val="20"/>
                <w:szCs w:val="20"/>
                <w:lang w:eastAsia="it-IT"/>
              </w:rPr>
              <w:t>min</w:t>
            </w:r>
            <w:proofErr w:type="spellEnd"/>
          </w:p>
        </w:tc>
        <w:tc>
          <w:tcPr>
            <w:tcW w:w="987" w:type="dxa"/>
          </w:tcPr>
          <w:p w14:paraId="32752A2D"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w:t>
            </w:r>
          </w:p>
        </w:tc>
        <w:tc>
          <w:tcPr>
            <w:tcW w:w="1048" w:type="dxa"/>
          </w:tcPr>
          <w:p w14:paraId="53DFDF5B"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9.4</w:t>
            </w:r>
          </w:p>
        </w:tc>
      </w:tr>
      <w:tr w:rsidR="00FD7531" w14:paraId="68043BFC" w14:textId="77777777" w:rsidTr="0041463B">
        <w:trPr>
          <w:jc w:val="center"/>
        </w:trPr>
        <w:tc>
          <w:tcPr>
            <w:tcW w:w="3355" w:type="dxa"/>
          </w:tcPr>
          <w:p w14:paraId="6776D704" w14:textId="77777777" w:rsidR="00FD7531" w:rsidRPr="0041463B" w:rsidRDefault="00FD7531" w:rsidP="0041463B">
            <w:pPr>
              <w:widowControl w:val="0"/>
              <w:autoSpaceDE w:val="0"/>
              <w:autoSpaceDN w:val="0"/>
              <w:adjustRightInd w:val="0"/>
              <w:rPr>
                <w:rFonts w:ascii="Arial" w:eastAsia="Times New Roman" w:hAnsi="Arial" w:cs="Arial"/>
                <w:w w:val="95"/>
                <w:sz w:val="20"/>
                <w:szCs w:val="20"/>
                <w:lang w:eastAsia="it-IT"/>
              </w:rPr>
            </w:pPr>
            <w:proofErr w:type="spellStart"/>
            <w:r w:rsidRPr="0041463B">
              <w:rPr>
                <w:rFonts w:ascii="Arial" w:eastAsia="Times New Roman" w:hAnsi="Arial" w:cs="Arial"/>
                <w:w w:val="95"/>
                <w:sz w:val="20"/>
                <w:szCs w:val="20"/>
                <w:lang w:eastAsia="it-IT"/>
              </w:rPr>
              <w:t>Coefficient</w:t>
            </w:r>
            <w:proofErr w:type="spellEnd"/>
            <w:r w:rsidRPr="0041463B">
              <w:rPr>
                <w:rFonts w:ascii="Arial" w:eastAsia="Times New Roman" w:hAnsi="Arial" w:cs="Arial"/>
                <w:w w:val="95"/>
                <w:sz w:val="20"/>
                <w:szCs w:val="20"/>
                <w:lang w:eastAsia="it-IT"/>
              </w:rPr>
              <w:t xml:space="preserve"> of linear thermal </w:t>
            </w:r>
            <w:proofErr w:type="spellStart"/>
            <w:r w:rsidRPr="0041463B">
              <w:rPr>
                <w:rFonts w:ascii="Arial" w:eastAsia="Times New Roman" w:hAnsi="Arial" w:cs="Arial"/>
                <w:w w:val="95"/>
                <w:sz w:val="20"/>
                <w:szCs w:val="20"/>
                <w:lang w:eastAsia="it-IT"/>
              </w:rPr>
              <w:t>expansion</w:t>
            </w:r>
            <w:proofErr w:type="spellEnd"/>
            <w:r w:rsidRPr="0041463B">
              <w:rPr>
                <w:rFonts w:ascii="Arial" w:eastAsia="Times New Roman" w:hAnsi="Arial" w:cs="Arial"/>
                <w:w w:val="95"/>
                <w:sz w:val="20"/>
                <w:szCs w:val="20"/>
                <w:lang w:eastAsia="it-IT"/>
              </w:rPr>
              <w:t xml:space="preserve">, </w:t>
            </w:r>
            <w:proofErr w:type="spellStart"/>
            <w:r w:rsidRPr="0041463B">
              <w:rPr>
                <w:rFonts w:ascii="Arial" w:eastAsia="Times New Roman" w:hAnsi="Arial" w:cs="Arial"/>
                <w:w w:val="95"/>
                <w:sz w:val="20"/>
                <w:szCs w:val="20"/>
                <w:lang w:eastAsia="it-IT"/>
              </w:rPr>
              <w:t>longitudinal</w:t>
            </w:r>
            <w:proofErr w:type="spellEnd"/>
            <w:r w:rsidRPr="0041463B">
              <w:rPr>
                <w:rFonts w:ascii="Arial" w:eastAsia="Times New Roman" w:hAnsi="Arial" w:cs="Arial"/>
                <w:w w:val="95"/>
                <w:sz w:val="20"/>
                <w:szCs w:val="20"/>
                <w:lang w:eastAsia="it-IT"/>
              </w:rPr>
              <w:t xml:space="preserve"> (23-</w:t>
            </w:r>
            <w:proofErr w:type="gramStart"/>
            <w:r w:rsidRPr="0041463B">
              <w:rPr>
                <w:rFonts w:ascii="Arial" w:eastAsia="Times New Roman" w:hAnsi="Arial" w:cs="Arial"/>
                <w:w w:val="95"/>
                <w:sz w:val="20"/>
                <w:szCs w:val="20"/>
                <w:lang w:eastAsia="it-IT"/>
              </w:rPr>
              <w:t>55)°</w:t>
            </w:r>
            <w:proofErr w:type="gramEnd"/>
            <w:r w:rsidRPr="0041463B">
              <w:rPr>
                <w:rFonts w:ascii="Arial" w:eastAsia="Times New Roman" w:hAnsi="Arial" w:cs="Arial"/>
                <w:w w:val="95"/>
                <w:sz w:val="20"/>
                <w:szCs w:val="20"/>
                <w:lang w:eastAsia="it-IT"/>
              </w:rPr>
              <w:t>C</w:t>
            </w:r>
          </w:p>
        </w:tc>
        <w:tc>
          <w:tcPr>
            <w:tcW w:w="987" w:type="dxa"/>
          </w:tcPr>
          <w:p w14:paraId="55239C87"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10-6/K</w:t>
            </w:r>
          </w:p>
        </w:tc>
        <w:tc>
          <w:tcPr>
            <w:tcW w:w="1048" w:type="dxa"/>
          </w:tcPr>
          <w:p w14:paraId="5238CC58"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110</w:t>
            </w:r>
          </w:p>
        </w:tc>
      </w:tr>
      <w:tr w:rsidR="00FD7531" w14:paraId="6A467AEA" w14:textId="77777777" w:rsidTr="0041463B">
        <w:trPr>
          <w:jc w:val="center"/>
        </w:trPr>
        <w:tc>
          <w:tcPr>
            <w:tcW w:w="3355" w:type="dxa"/>
          </w:tcPr>
          <w:p w14:paraId="057E2198" w14:textId="77777777" w:rsidR="00FD7531" w:rsidRPr="0041463B" w:rsidRDefault="00FD7531" w:rsidP="0041463B">
            <w:pPr>
              <w:widowControl w:val="0"/>
              <w:autoSpaceDE w:val="0"/>
              <w:autoSpaceDN w:val="0"/>
              <w:adjustRightInd w:val="0"/>
              <w:rPr>
                <w:rFonts w:ascii="Arial" w:eastAsia="Times New Roman" w:hAnsi="Arial" w:cs="Arial"/>
                <w:w w:val="95"/>
                <w:sz w:val="20"/>
                <w:szCs w:val="20"/>
                <w:lang w:eastAsia="it-IT"/>
              </w:rPr>
            </w:pPr>
            <w:proofErr w:type="spellStart"/>
            <w:r w:rsidRPr="0041463B">
              <w:rPr>
                <w:rFonts w:ascii="Arial" w:eastAsia="Times New Roman" w:hAnsi="Arial" w:cs="Arial"/>
                <w:w w:val="95"/>
                <w:sz w:val="20"/>
                <w:szCs w:val="20"/>
                <w:lang w:eastAsia="it-IT"/>
              </w:rPr>
              <w:t>Molding</w:t>
            </w:r>
            <w:proofErr w:type="spellEnd"/>
            <w:r w:rsidRPr="0041463B">
              <w:rPr>
                <w:rFonts w:ascii="Arial" w:eastAsia="Times New Roman" w:hAnsi="Arial" w:cs="Arial"/>
                <w:w w:val="95"/>
                <w:sz w:val="20"/>
                <w:szCs w:val="20"/>
                <w:lang w:eastAsia="it-IT"/>
              </w:rPr>
              <w:t xml:space="preserve"> </w:t>
            </w:r>
            <w:proofErr w:type="spellStart"/>
            <w:r w:rsidRPr="0041463B">
              <w:rPr>
                <w:rFonts w:ascii="Arial" w:eastAsia="Times New Roman" w:hAnsi="Arial" w:cs="Arial"/>
                <w:w w:val="95"/>
                <w:sz w:val="20"/>
                <w:szCs w:val="20"/>
                <w:lang w:eastAsia="it-IT"/>
              </w:rPr>
              <w:t>shrinkage</w:t>
            </w:r>
            <w:proofErr w:type="spellEnd"/>
            <w:r w:rsidRPr="0041463B">
              <w:rPr>
                <w:rFonts w:ascii="Arial" w:eastAsia="Times New Roman" w:hAnsi="Arial" w:cs="Arial"/>
                <w:w w:val="95"/>
                <w:sz w:val="20"/>
                <w:szCs w:val="20"/>
                <w:lang w:eastAsia="it-IT"/>
              </w:rPr>
              <w:t xml:space="preserve"> (</w:t>
            </w:r>
            <w:proofErr w:type="spellStart"/>
            <w:r w:rsidRPr="0041463B">
              <w:rPr>
                <w:rFonts w:ascii="Arial" w:eastAsia="Times New Roman" w:hAnsi="Arial" w:cs="Arial"/>
                <w:w w:val="95"/>
                <w:sz w:val="20"/>
                <w:szCs w:val="20"/>
                <w:lang w:eastAsia="it-IT"/>
              </w:rPr>
              <w:t>parallel</w:t>
            </w:r>
            <w:proofErr w:type="spellEnd"/>
            <w:r w:rsidRPr="0041463B">
              <w:rPr>
                <w:rFonts w:ascii="Arial" w:eastAsia="Times New Roman" w:hAnsi="Arial" w:cs="Arial"/>
                <w:w w:val="95"/>
                <w:sz w:val="20"/>
                <w:szCs w:val="20"/>
                <w:lang w:eastAsia="it-IT"/>
              </w:rPr>
              <w:t>)</w:t>
            </w:r>
          </w:p>
        </w:tc>
        <w:tc>
          <w:tcPr>
            <w:tcW w:w="987" w:type="dxa"/>
          </w:tcPr>
          <w:p w14:paraId="52DB7F09"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w:t>
            </w:r>
          </w:p>
        </w:tc>
        <w:tc>
          <w:tcPr>
            <w:tcW w:w="1048" w:type="dxa"/>
          </w:tcPr>
          <w:p w14:paraId="49A56CA9"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2.10</w:t>
            </w:r>
          </w:p>
        </w:tc>
      </w:tr>
      <w:tr w:rsidR="00FD7531" w14:paraId="39EDE7C4" w14:textId="77777777" w:rsidTr="0041463B">
        <w:trPr>
          <w:jc w:val="center"/>
        </w:trPr>
        <w:tc>
          <w:tcPr>
            <w:tcW w:w="3355" w:type="dxa"/>
          </w:tcPr>
          <w:p w14:paraId="2CE655F3" w14:textId="77777777" w:rsidR="00FD7531" w:rsidRPr="0041463B" w:rsidRDefault="00FD7531" w:rsidP="0041463B">
            <w:pPr>
              <w:widowControl w:val="0"/>
              <w:autoSpaceDE w:val="0"/>
              <w:autoSpaceDN w:val="0"/>
              <w:adjustRightInd w:val="0"/>
              <w:rPr>
                <w:rFonts w:ascii="Arial" w:eastAsia="Times New Roman" w:hAnsi="Arial" w:cs="Arial"/>
                <w:w w:val="95"/>
                <w:sz w:val="20"/>
                <w:szCs w:val="20"/>
                <w:lang w:eastAsia="it-IT"/>
              </w:rPr>
            </w:pPr>
            <w:proofErr w:type="spellStart"/>
            <w:r w:rsidRPr="0041463B">
              <w:rPr>
                <w:rFonts w:ascii="Arial" w:eastAsia="Times New Roman" w:hAnsi="Arial" w:cs="Arial"/>
                <w:w w:val="95"/>
                <w:sz w:val="20"/>
                <w:szCs w:val="20"/>
                <w:lang w:eastAsia="it-IT"/>
              </w:rPr>
              <w:t>Molding</w:t>
            </w:r>
            <w:proofErr w:type="spellEnd"/>
            <w:r w:rsidRPr="0041463B">
              <w:rPr>
                <w:rFonts w:ascii="Arial" w:eastAsia="Times New Roman" w:hAnsi="Arial" w:cs="Arial"/>
                <w:w w:val="95"/>
                <w:sz w:val="20"/>
                <w:szCs w:val="20"/>
                <w:lang w:eastAsia="it-IT"/>
              </w:rPr>
              <w:t xml:space="preserve"> </w:t>
            </w:r>
            <w:proofErr w:type="spellStart"/>
            <w:r w:rsidRPr="0041463B">
              <w:rPr>
                <w:rFonts w:ascii="Arial" w:eastAsia="Times New Roman" w:hAnsi="Arial" w:cs="Arial"/>
                <w:w w:val="95"/>
                <w:sz w:val="20"/>
                <w:szCs w:val="20"/>
                <w:lang w:eastAsia="it-IT"/>
              </w:rPr>
              <w:t>shrinkage</w:t>
            </w:r>
            <w:proofErr w:type="spellEnd"/>
            <w:r w:rsidRPr="0041463B">
              <w:rPr>
                <w:rFonts w:ascii="Arial" w:eastAsia="Times New Roman" w:hAnsi="Arial" w:cs="Arial"/>
                <w:w w:val="95"/>
                <w:sz w:val="20"/>
                <w:szCs w:val="20"/>
                <w:lang w:eastAsia="it-IT"/>
              </w:rPr>
              <w:t xml:space="preserve"> (</w:t>
            </w:r>
            <w:proofErr w:type="spellStart"/>
            <w:r w:rsidRPr="0041463B">
              <w:rPr>
                <w:rFonts w:ascii="Arial" w:eastAsia="Times New Roman" w:hAnsi="Arial" w:cs="Arial"/>
                <w:w w:val="95"/>
                <w:sz w:val="20"/>
                <w:szCs w:val="20"/>
                <w:lang w:eastAsia="it-IT"/>
              </w:rPr>
              <w:t>normal</w:t>
            </w:r>
            <w:proofErr w:type="spellEnd"/>
            <w:r w:rsidRPr="0041463B">
              <w:rPr>
                <w:rFonts w:ascii="Arial" w:eastAsia="Times New Roman" w:hAnsi="Arial" w:cs="Arial"/>
                <w:w w:val="95"/>
                <w:sz w:val="20"/>
                <w:szCs w:val="20"/>
                <w:lang w:eastAsia="it-IT"/>
              </w:rPr>
              <w:t>)</w:t>
            </w:r>
          </w:p>
        </w:tc>
        <w:tc>
          <w:tcPr>
            <w:tcW w:w="987" w:type="dxa"/>
          </w:tcPr>
          <w:p w14:paraId="1B7C172F"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w:t>
            </w:r>
          </w:p>
        </w:tc>
        <w:tc>
          <w:tcPr>
            <w:tcW w:w="1048" w:type="dxa"/>
          </w:tcPr>
          <w:p w14:paraId="029219A1" w14:textId="77777777" w:rsidR="00FD7531" w:rsidRPr="0041463B" w:rsidRDefault="00FD7531" w:rsidP="0041463B">
            <w:pPr>
              <w:widowControl w:val="0"/>
              <w:autoSpaceDE w:val="0"/>
              <w:autoSpaceDN w:val="0"/>
              <w:adjustRightInd w:val="0"/>
              <w:jc w:val="center"/>
              <w:rPr>
                <w:rFonts w:ascii="Arial" w:eastAsia="Times New Roman" w:hAnsi="Arial" w:cs="Arial"/>
                <w:w w:val="95"/>
                <w:sz w:val="20"/>
                <w:szCs w:val="20"/>
                <w:lang w:eastAsia="it-IT"/>
              </w:rPr>
            </w:pPr>
            <w:r w:rsidRPr="0041463B">
              <w:rPr>
                <w:rFonts w:ascii="Arial" w:eastAsia="Times New Roman" w:hAnsi="Arial" w:cs="Arial"/>
                <w:w w:val="95"/>
                <w:sz w:val="20"/>
                <w:szCs w:val="20"/>
                <w:lang w:eastAsia="it-IT"/>
              </w:rPr>
              <w:t>2.10</w:t>
            </w:r>
          </w:p>
        </w:tc>
      </w:tr>
    </w:tbl>
    <w:p w14:paraId="76E11F79" w14:textId="77777777" w:rsidR="00FD7531" w:rsidRDefault="00FD7531" w:rsidP="00FD7531">
      <w:pPr>
        <w:spacing w:after="0" w:line="360" w:lineRule="auto"/>
        <w:jc w:val="both"/>
        <w:rPr>
          <w:rFonts w:ascii="Arial" w:hAnsi="Arial" w:cs="Arial"/>
          <w:lang w:val="en-GB"/>
        </w:rPr>
      </w:pPr>
    </w:p>
    <w:p w14:paraId="5D9EB600" w14:textId="18BDF82C" w:rsidR="00C10FBF" w:rsidRPr="00C10FBF" w:rsidRDefault="00C10FBF" w:rsidP="00C10FBF">
      <w:pPr>
        <w:spacing w:after="0" w:line="240" w:lineRule="auto"/>
        <w:ind w:left="2058" w:right="1922"/>
        <w:jc w:val="both"/>
        <w:rPr>
          <w:rFonts w:ascii="Arial" w:hAnsi="Arial" w:cs="Arial"/>
          <w:sz w:val="24"/>
          <w:szCs w:val="24"/>
          <w:lang w:val="en-US"/>
        </w:rPr>
      </w:pPr>
      <w:r w:rsidRPr="00C10FBF">
        <w:rPr>
          <w:rFonts w:ascii="Arial" w:hAnsi="Arial" w:cs="Arial"/>
          <w:sz w:val="24"/>
          <w:szCs w:val="24"/>
          <w:lang w:val="en-US"/>
        </w:rPr>
        <w:t xml:space="preserve">The machine used for experimentation is the DESMA Tec Formica </w:t>
      </w:r>
      <w:proofErr w:type="spellStart"/>
      <w:r w:rsidRPr="00C10FBF">
        <w:rPr>
          <w:rFonts w:ascii="Arial" w:hAnsi="Arial" w:cs="Arial"/>
          <w:sz w:val="24"/>
          <w:szCs w:val="24"/>
          <w:lang w:val="en-US"/>
        </w:rPr>
        <w:t>Plast</w:t>
      </w:r>
      <w:proofErr w:type="spellEnd"/>
      <w:r w:rsidRPr="00C10FBF">
        <w:rPr>
          <w:rFonts w:ascii="Arial" w:hAnsi="Arial" w:cs="Arial"/>
          <w:sz w:val="24"/>
          <w:szCs w:val="24"/>
          <w:lang w:val="en-US"/>
        </w:rPr>
        <w:t xml:space="preserve"> 1K which can inject up to 150 mm^3 with a maximum speed of 500 mm/s at 3000 bar and with a clamping force of 10kN, </w:t>
      </w:r>
      <w:r>
        <w:rPr>
          <w:rFonts w:ascii="Arial" w:hAnsi="Arial" w:cs="Arial"/>
          <w:sz w:val="24"/>
          <w:szCs w:val="24"/>
          <w:lang w:val="en-US"/>
        </w:rPr>
        <w:t>Figure 4.1</w:t>
      </w:r>
      <w:r w:rsidRPr="00C10FBF">
        <w:rPr>
          <w:rFonts w:ascii="Arial" w:hAnsi="Arial" w:cs="Arial"/>
          <w:sz w:val="24"/>
          <w:szCs w:val="24"/>
          <w:lang w:val="en-US"/>
        </w:rPr>
        <w:fldChar w:fldCharType="begin"/>
      </w:r>
      <w:r w:rsidRPr="00C10FBF">
        <w:rPr>
          <w:rFonts w:ascii="Arial" w:hAnsi="Arial" w:cs="Arial"/>
          <w:sz w:val="24"/>
          <w:szCs w:val="24"/>
          <w:lang w:val="en-US"/>
        </w:rPr>
        <w:instrText xml:space="preserve"> REF _Ref78877584 \h  \* MERGEFORMAT </w:instrText>
      </w:r>
      <w:r w:rsidRPr="00C10FBF">
        <w:rPr>
          <w:rFonts w:ascii="Arial" w:hAnsi="Arial" w:cs="Arial"/>
          <w:sz w:val="24"/>
          <w:szCs w:val="24"/>
          <w:lang w:val="en-US"/>
        </w:rPr>
      </w:r>
      <w:r w:rsidRPr="00C10FBF">
        <w:rPr>
          <w:rFonts w:ascii="Arial" w:hAnsi="Arial" w:cs="Arial"/>
          <w:sz w:val="24"/>
          <w:szCs w:val="24"/>
          <w:lang w:val="en-US"/>
        </w:rPr>
        <w:fldChar w:fldCharType="end"/>
      </w:r>
      <w:r w:rsidRPr="00C10FBF">
        <w:rPr>
          <w:rFonts w:ascii="Arial" w:hAnsi="Arial" w:cs="Arial"/>
          <w:sz w:val="24"/>
          <w:szCs w:val="24"/>
          <w:lang w:val="en-US"/>
        </w:rPr>
        <w:t>a.</w:t>
      </w:r>
    </w:p>
    <w:p w14:paraId="2CB8F9F0" w14:textId="20ABF8FB" w:rsidR="00C10FBF" w:rsidRPr="00C10FBF" w:rsidRDefault="00C10FBF" w:rsidP="00C10FBF">
      <w:pPr>
        <w:spacing w:after="0" w:line="240" w:lineRule="auto"/>
        <w:ind w:left="2058" w:right="1922"/>
        <w:jc w:val="both"/>
        <w:rPr>
          <w:rFonts w:ascii="Arial" w:hAnsi="Arial" w:cs="Arial"/>
          <w:sz w:val="24"/>
          <w:szCs w:val="24"/>
          <w:lang w:val="en-US"/>
        </w:rPr>
      </w:pPr>
      <w:r w:rsidRPr="00C10FBF">
        <w:rPr>
          <w:rFonts w:ascii="Arial" w:hAnsi="Arial" w:cs="Arial"/>
          <w:sz w:val="24"/>
          <w:szCs w:val="24"/>
          <w:lang w:val="en-US"/>
        </w:rPr>
        <w:t xml:space="preserve">The part identified for the experimentation is a benchmark for micro injection </w:t>
      </w:r>
      <w:proofErr w:type="spellStart"/>
      <w:r w:rsidRPr="00C10FBF">
        <w:rPr>
          <w:rFonts w:ascii="Arial" w:hAnsi="Arial" w:cs="Arial"/>
          <w:sz w:val="24"/>
          <w:szCs w:val="24"/>
          <w:lang w:val="en-US"/>
        </w:rPr>
        <w:t>moulding</w:t>
      </w:r>
      <w:proofErr w:type="spellEnd"/>
      <w:r w:rsidRPr="00C10FBF">
        <w:rPr>
          <w:rFonts w:ascii="Arial" w:hAnsi="Arial" w:cs="Arial"/>
          <w:sz w:val="24"/>
          <w:szCs w:val="24"/>
          <w:lang w:val="en-US"/>
        </w:rPr>
        <w:t>, a double thin plate component with thickness of 500 µm, a nominal part weight (POM) of 95,8 mg and an aspect ratio of about 8. The aspect ratio is defined as the ratio between the larger side (3.9 mm) and the smaller side (0.5 mm) of the rectangular section, see</w:t>
      </w:r>
      <w:r>
        <w:rPr>
          <w:rFonts w:ascii="Arial" w:hAnsi="Arial" w:cs="Arial"/>
          <w:sz w:val="24"/>
          <w:szCs w:val="24"/>
          <w:lang w:val="en-US"/>
        </w:rPr>
        <w:t xml:space="preserve"> Figure 4.</w:t>
      </w:r>
      <w:r w:rsidRPr="00C10FBF">
        <w:rPr>
          <w:rFonts w:ascii="Arial" w:hAnsi="Arial" w:cs="Arial"/>
          <w:sz w:val="24"/>
          <w:szCs w:val="24"/>
          <w:lang w:val="en-US"/>
        </w:rPr>
        <w:t xml:space="preserve">1b. </w:t>
      </w:r>
    </w:p>
    <w:p w14:paraId="54AB3389" w14:textId="77777777" w:rsidR="00FD7531" w:rsidRDefault="00FD7531" w:rsidP="0010330E">
      <w:pPr>
        <w:spacing w:after="0" w:line="240" w:lineRule="auto"/>
        <w:ind w:left="2058" w:right="1922"/>
        <w:jc w:val="both"/>
        <w:rPr>
          <w:rFonts w:ascii="Arial" w:hAnsi="Arial" w:cs="Arial"/>
          <w:sz w:val="24"/>
          <w:szCs w:val="24"/>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3276"/>
        <w:gridCol w:w="3695"/>
      </w:tblGrid>
      <w:tr w:rsidR="00FD63CF" w:rsidRPr="009B7EB1" w14:paraId="5FECE080" w14:textId="77777777" w:rsidTr="008D49F4">
        <w:trPr>
          <w:jc w:val="center"/>
        </w:trPr>
        <w:tc>
          <w:tcPr>
            <w:tcW w:w="3276" w:type="dxa"/>
          </w:tcPr>
          <w:p w14:paraId="4BF62EDE" w14:textId="77777777" w:rsidR="00900E33" w:rsidRDefault="00900E33" w:rsidP="00900E33">
            <w:pPr>
              <w:jc w:val="both"/>
              <w:rPr>
                <w:rFonts w:cs="Times New Roman"/>
                <w:noProof/>
              </w:rPr>
            </w:pPr>
          </w:p>
          <w:p w14:paraId="596B92F8" w14:textId="72EB67B3" w:rsidR="00FD63CF" w:rsidRPr="00E61E73" w:rsidRDefault="00FD63CF" w:rsidP="00900E33">
            <w:pPr>
              <w:jc w:val="both"/>
              <w:rPr>
                <w:rFonts w:cs="Times New Roman"/>
                <w:noProof/>
              </w:rPr>
            </w:pPr>
            <w:r w:rsidRPr="009B7EB1">
              <w:rPr>
                <w:rFonts w:cs="Times New Roman"/>
                <w:noProof/>
                <w:lang w:eastAsia="it-IT"/>
              </w:rPr>
              <w:drawing>
                <wp:anchor distT="0" distB="0" distL="114300" distR="114300" simplePos="0" relativeHeight="251652096" behindDoc="0" locked="0" layoutInCell="1" allowOverlap="1" wp14:anchorId="429C95C5" wp14:editId="4B78D12B">
                  <wp:simplePos x="0" y="0"/>
                  <wp:positionH relativeFrom="margin">
                    <wp:posOffset>-65404</wp:posOffset>
                  </wp:positionH>
                  <wp:positionV relativeFrom="margin">
                    <wp:posOffset>355600</wp:posOffset>
                  </wp:positionV>
                  <wp:extent cx="1939616" cy="1965960"/>
                  <wp:effectExtent l="0" t="0" r="3810" b="0"/>
                  <wp:wrapSquare wrapText="bothSides"/>
                  <wp:docPr id="152" name="Immagin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944765" cy="1971179"/>
                          </a:xfrm>
                          <a:prstGeom prst="rect">
                            <a:avLst/>
                          </a:prstGeom>
                        </pic:spPr>
                      </pic:pic>
                    </a:graphicData>
                  </a:graphic>
                  <wp14:sizeRelH relativeFrom="margin">
                    <wp14:pctWidth>0</wp14:pctWidth>
                  </wp14:sizeRelH>
                  <wp14:sizeRelV relativeFrom="margin">
                    <wp14:pctHeight>0</wp14:pctHeight>
                  </wp14:sizeRelV>
                </wp:anchor>
              </w:drawing>
            </w:r>
            <w:r>
              <w:rPr>
                <w:rFonts w:cs="Times New Roman"/>
                <w:noProof/>
              </w:rPr>
              <w:t>a)</w:t>
            </w:r>
          </w:p>
        </w:tc>
        <w:tc>
          <w:tcPr>
            <w:tcW w:w="3695" w:type="dxa"/>
          </w:tcPr>
          <w:p w14:paraId="0CC4EC5B" w14:textId="77777777" w:rsidR="00900E33" w:rsidRDefault="00900E33" w:rsidP="00900E33">
            <w:pPr>
              <w:jc w:val="both"/>
              <w:rPr>
                <w:rFonts w:cs="Times New Roman"/>
                <w:noProof/>
              </w:rPr>
            </w:pPr>
          </w:p>
          <w:p w14:paraId="0E591361" w14:textId="3E70E9C4" w:rsidR="00FD63CF" w:rsidRDefault="00FD63CF" w:rsidP="00900E33">
            <w:pPr>
              <w:jc w:val="both"/>
              <w:rPr>
                <w:rFonts w:cs="Times New Roman"/>
                <w:noProof/>
              </w:rPr>
            </w:pPr>
            <w:r>
              <w:rPr>
                <w:rFonts w:cs="Times New Roman"/>
                <w:noProof/>
              </w:rPr>
              <w:t xml:space="preserve">b) </w:t>
            </w:r>
          </w:p>
          <w:p w14:paraId="12C9B9E2" w14:textId="0A493BFF" w:rsidR="00FD63CF" w:rsidRPr="009B7EB1" w:rsidRDefault="00FD63CF" w:rsidP="00900E33">
            <w:pPr>
              <w:jc w:val="both"/>
              <w:rPr>
                <w:rFonts w:cs="Times New Roman"/>
                <w:lang w:val="en-GB"/>
              </w:rPr>
            </w:pPr>
            <w:r w:rsidRPr="00E61E73">
              <w:rPr>
                <w:rFonts w:cs="Times New Roman"/>
                <w:noProof/>
              </w:rPr>
              <w:drawing>
                <wp:inline distT="0" distB="0" distL="0" distR="0" wp14:anchorId="368F4B40" wp14:editId="6F1FF6DF">
                  <wp:extent cx="2139614" cy="1930952"/>
                  <wp:effectExtent l="0" t="0" r="0" b="0"/>
                  <wp:docPr id="153" name="Immagine 3">
                    <a:extLst xmlns:a="http://schemas.openxmlformats.org/drawingml/2006/main">
                      <a:ext uri="{FF2B5EF4-FFF2-40B4-BE49-F238E27FC236}">
                        <a16:creationId xmlns:a16="http://schemas.microsoft.com/office/drawing/2014/main" id="{5812CF92-8B20-4DE0-A0D2-0C8BE45690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a:extLst>
                              <a:ext uri="{FF2B5EF4-FFF2-40B4-BE49-F238E27FC236}">
                                <a16:creationId xmlns:a16="http://schemas.microsoft.com/office/drawing/2014/main" id="{5812CF92-8B20-4DE0-A0D2-0C8BE45690D8}"/>
                              </a:ext>
                            </a:extLst>
                          </pic:cNvPr>
                          <pic:cNvPicPr>
                            <a:picLocks noChangeAspect="1"/>
                          </pic:cNvPicPr>
                        </pic:nvPicPr>
                        <pic:blipFill>
                          <a:blip r:embed="rId24"/>
                          <a:stretch>
                            <a:fillRect/>
                          </a:stretch>
                        </pic:blipFill>
                        <pic:spPr>
                          <a:xfrm>
                            <a:off x="0" y="0"/>
                            <a:ext cx="2144482" cy="1935345"/>
                          </a:xfrm>
                          <a:prstGeom prst="rect">
                            <a:avLst/>
                          </a:prstGeom>
                        </pic:spPr>
                      </pic:pic>
                    </a:graphicData>
                  </a:graphic>
                </wp:inline>
              </w:drawing>
            </w:r>
          </w:p>
        </w:tc>
      </w:tr>
    </w:tbl>
    <w:p w14:paraId="1D6D80B1" w14:textId="08DFBD8F" w:rsidR="00C10FBF" w:rsidRPr="00900E33" w:rsidRDefault="00C10FBF" w:rsidP="00900E33">
      <w:pPr>
        <w:spacing w:before="120" w:after="0" w:line="240" w:lineRule="auto"/>
        <w:ind w:left="2058" w:right="1922"/>
        <w:rPr>
          <w:rFonts w:ascii="Arial" w:hAnsi="Arial" w:cs="Arial"/>
          <w:sz w:val="20"/>
          <w:szCs w:val="20"/>
          <w:lang w:val="en-US"/>
        </w:rPr>
      </w:pPr>
      <w:r w:rsidRPr="00900E33">
        <w:rPr>
          <w:rFonts w:ascii="Arial" w:hAnsi="Arial" w:cs="Arial"/>
          <w:sz w:val="20"/>
          <w:szCs w:val="20"/>
          <w:lang w:val="en-US"/>
        </w:rPr>
        <w:t>Figure 4.1</w:t>
      </w:r>
      <w:r w:rsidR="008C6ABD">
        <w:rPr>
          <w:rFonts w:ascii="Arial" w:hAnsi="Arial" w:cs="Arial"/>
          <w:sz w:val="20"/>
          <w:szCs w:val="20"/>
          <w:lang w:val="en-US"/>
        </w:rPr>
        <w:t>:</w:t>
      </w:r>
      <w:r w:rsidR="00845695" w:rsidRPr="00900E33">
        <w:rPr>
          <w:rFonts w:ascii="Arial" w:hAnsi="Arial" w:cs="Arial"/>
          <w:sz w:val="20"/>
          <w:szCs w:val="20"/>
          <w:lang w:val="en-US"/>
        </w:rPr>
        <w:t xml:space="preserve"> </w:t>
      </w:r>
      <w:r w:rsidRPr="00900E33">
        <w:rPr>
          <w:rFonts w:ascii="Arial" w:hAnsi="Arial" w:cs="Arial"/>
          <w:sz w:val="20"/>
          <w:szCs w:val="20"/>
          <w:lang w:val="en-US"/>
        </w:rPr>
        <w:t xml:space="preserve">a) DESMA Tec Formica </w:t>
      </w:r>
      <w:proofErr w:type="spellStart"/>
      <w:r w:rsidRPr="00900E33">
        <w:rPr>
          <w:rFonts w:ascii="Arial" w:hAnsi="Arial" w:cs="Arial"/>
          <w:sz w:val="20"/>
          <w:szCs w:val="20"/>
          <w:lang w:val="en-US"/>
        </w:rPr>
        <w:t>Plast</w:t>
      </w:r>
      <w:proofErr w:type="spellEnd"/>
      <w:r w:rsidRPr="00900E33">
        <w:rPr>
          <w:rFonts w:ascii="Arial" w:hAnsi="Arial" w:cs="Arial"/>
          <w:sz w:val="20"/>
          <w:szCs w:val="20"/>
          <w:lang w:val="en-US"/>
        </w:rPr>
        <w:t xml:space="preserve"> 1K and b) details of the micro </w:t>
      </w:r>
      <w:proofErr w:type="spellStart"/>
      <w:r w:rsidRPr="00900E33">
        <w:rPr>
          <w:rFonts w:ascii="Arial" w:hAnsi="Arial" w:cs="Arial"/>
          <w:sz w:val="20"/>
          <w:szCs w:val="20"/>
          <w:lang w:val="en-US"/>
        </w:rPr>
        <w:t>moulds</w:t>
      </w:r>
      <w:proofErr w:type="spellEnd"/>
      <w:r w:rsidRPr="00900E33">
        <w:rPr>
          <w:rFonts w:ascii="Arial" w:hAnsi="Arial" w:cs="Arial"/>
          <w:sz w:val="20"/>
          <w:szCs w:val="20"/>
          <w:lang w:val="en-US"/>
        </w:rPr>
        <w:t xml:space="preserve"> and injected part with general dimensions</w:t>
      </w:r>
    </w:p>
    <w:p w14:paraId="485028E8" w14:textId="77777777" w:rsidR="00C10FBF" w:rsidRDefault="00C10FBF" w:rsidP="0010330E">
      <w:pPr>
        <w:spacing w:after="0" w:line="240" w:lineRule="auto"/>
        <w:ind w:left="2058" w:right="1922"/>
        <w:jc w:val="both"/>
        <w:rPr>
          <w:rFonts w:ascii="Arial" w:hAnsi="Arial" w:cs="Arial"/>
          <w:sz w:val="24"/>
          <w:szCs w:val="24"/>
          <w:lang w:val="en-US"/>
        </w:rPr>
      </w:pPr>
    </w:p>
    <w:p w14:paraId="15AF3E62" w14:textId="77777777" w:rsidR="008C6ABD" w:rsidRPr="008C6ABD" w:rsidRDefault="008C6ABD" w:rsidP="008C6ABD">
      <w:pPr>
        <w:spacing w:after="0" w:line="240" w:lineRule="auto"/>
        <w:ind w:left="2058" w:right="1922"/>
        <w:jc w:val="both"/>
        <w:rPr>
          <w:rFonts w:ascii="Arial" w:hAnsi="Arial" w:cs="Arial"/>
          <w:sz w:val="24"/>
          <w:szCs w:val="24"/>
          <w:lang w:val="en-US"/>
        </w:rPr>
      </w:pPr>
      <w:r w:rsidRPr="008C6ABD">
        <w:rPr>
          <w:rFonts w:ascii="Arial" w:hAnsi="Arial" w:cs="Arial"/>
          <w:sz w:val="24"/>
          <w:szCs w:val="24"/>
          <w:lang w:val="en-US"/>
        </w:rPr>
        <w:t xml:space="preserve">The </w:t>
      </w:r>
      <w:proofErr w:type="spellStart"/>
      <w:r w:rsidRPr="008C6ABD">
        <w:rPr>
          <w:rFonts w:ascii="Arial" w:hAnsi="Arial" w:cs="Arial"/>
          <w:sz w:val="24"/>
          <w:szCs w:val="24"/>
          <w:lang w:val="en-US"/>
        </w:rPr>
        <w:t>mould</w:t>
      </w:r>
      <w:proofErr w:type="spellEnd"/>
      <w:r w:rsidRPr="008C6ABD">
        <w:rPr>
          <w:rFonts w:ascii="Arial" w:hAnsi="Arial" w:cs="Arial"/>
          <w:sz w:val="24"/>
          <w:szCs w:val="24"/>
          <w:lang w:val="en-US"/>
        </w:rPr>
        <w:t xml:space="preserve"> has been designed considering n.5 ejectors in specific positions: at the beginning and at the end of the thin plate, and right under the sprue. The holes, that face the cavity, have been realized with a tolerance to ensure air evacuation while polymer fill the cavity, but preventing polymer outflow trough them. The lack of burn marks on the </w:t>
      </w:r>
      <w:proofErr w:type="spellStart"/>
      <w:r w:rsidRPr="008C6ABD">
        <w:rPr>
          <w:rFonts w:ascii="Arial" w:hAnsi="Arial" w:cs="Arial"/>
          <w:sz w:val="24"/>
          <w:szCs w:val="24"/>
          <w:lang w:val="en-US"/>
        </w:rPr>
        <w:t>moulded</w:t>
      </w:r>
      <w:proofErr w:type="spellEnd"/>
      <w:r w:rsidRPr="008C6ABD">
        <w:rPr>
          <w:rFonts w:ascii="Arial" w:hAnsi="Arial" w:cs="Arial"/>
          <w:sz w:val="24"/>
          <w:szCs w:val="24"/>
          <w:lang w:val="en-US"/>
        </w:rPr>
        <w:t xml:space="preserve"> parts produced in this work proves the correctness of the proposed solution. </w:t>
      </w:r>
    </w:p>
    <w:p w14:paraId="146B8DF3" w14:textId="2DE47802" w:rsidR="008C6ABD" w:rsidRDefault="008C6ABD" w:rsidP="008C6ABD">
      <w:pPr>
        <w:spacing w:after="0" w:line="240" w:lineRule="auto"/>
        <w:ind w:left="2058" w:right="1922"/>
        <w:jc w:val="both"/>
        <w:rPr>
          <w:rFonts w:ascii="Arial" w:hAnsi="Arial" w:cs="Arial"/>
          <w:sz w:val="24"/>
          <w:szCs w:val="24"/>
          <w:lang w:val="en-US"/>
        </w:rPr>
      </w:pPr>
      <w:r w:rsidRPr="008C6ABD">
        <w:rPr>
          <w:rFonts w:ascii="Arial" w:hAnsi="Arial" w:cs="Arial"/>
          <w:sz w:val="24"/>
          <w:szCs w:val="24"/>
          <w:lang w:val="en-US"/>
        </w:rPr>
        <w:t>Preliminary check on the reliability of the measuring system of the part weight has been carried out in section 4.1. Then the evaluation of the sigma of the machine has been investigated in section 4.2 in order to define the minimum number of replicas through the power analysis. Finally, the experimental plan adopted and the methodology to define the flash defect has been reported in section 4.3 while in section 4.4 are presented the criteria used to define the datasets for the identification of flash and weight models.</w:t>
      </w:r>
    </w:p>
    <w:p w14:paraId="30DCB37A" w14:textId="1DDE257E" w:rsidR="008C6ABD" w:rsidRDefault="008C6ABD" w:rsidP="008C6ABD">
      <w:pPr>
        <w:spacing w:after="0" w:line="240" w:lineRule="auto"/>
        <w:ind w:left="2058" w:right="1922"/>
        <w:jc w:val="both"/>
        <w:rPr>
          <w:rFonts w:ascii="Arial" w:hAnsi="Arial" w:cs="Arial"/>
          <w:sz w:val="24"/>
          <w:szCs w:val="24"/>
          <w:lang w:val="en-US"/>
        </w:rPr>
      </w:pPr>
    </w:p>
    <w:p w14:paraId="6E5101E7" w14:textId="77777777" w:rsidR="008C6ABD" w:rsidRDefault="008C6ABD" w:rsidP="008C6ABD">
      <w:pPr>
        <w:spacing w:after="0" w:line="240" w:lineRule="auto"/>
        <w:ind w:left="2058" w:right="1922"/>
        <w:jc w:val="both"/>
        <w:rPr>
          <w:rFonts w:ascii="Arial" w:hAnsi="Arial" w:cs="Arial"/>
          <w:sz w:val="24"/>
          <w:szCs w:val="24"/>
          <w:lang w:val="en-US"/>
        </w:rPr>
      </w:pPr>
    </w:p>
    <w:p w14:paraId="235D1B8A" w14:textId="07418EFC" w:rsidR="008C6ABD" w:rsidRPr="007A6DD1" w:rsidRDefault="008C6ABD" w:rsidP="008C6ABD">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4</w:t>
      </w:r>
      <w:r w:rsidRPr="007A6DD1">
        <w:rPr>
          <w:rFonts w:ascii="Arial" w:hAnsi="Arial" w:cs="Arial"/>
          <w:b/>
          <w:bCs/>
          <w:sz w:val="29"/>
          <w:szCs w:val="29"/>
          <w:lang w:val="en-US"/>
        </w:rPr>
        <w:t>.</w:t>
      </w:r>
      <w:r>
        <w:rPr>
          <w:rFonts w:ascii="Arial" w:hAnsi="Arial" w:cs="Arial"/>
          <w:b/>
          <w:bCs/>
          <w:sz w:val="29"/>
          <w:szCs w:val="29"/>
          <w:lang w:val="en-US"/>
        </w:rPr>
        <w:t>2</w:t>
      </w:r>
      <w:r w:rsidRPr="007A6DD1">
        <w:rPr>
          <w:rFonts w:ascii="Arial" w:hAnsi="Arial" w:cs="Arial"/>
          <w:b/>
          <w:bCs/>
          <w:sz w:val="29"/>
          <w:szCs w:val="29"/>
          <w:lang w:val="en-US"/>
        </w:rPr>
        <w:t xml:space="preserve">  </w:t>
      </w:r>
      <w:r w:rsidRPr="008C6ABD">
        <w:rPr>
          <w:rFonts w:ascii="Arial" w:hAnsi="Arial" w:cs="Arial"/>
          <w:b/>
          <w:bCs/>
          <w:sz w:val="23"/>
          <w:szCs w:val="23"/>
          <w:lang w:val="en-GB"/>
        </w:rPr>
        <w:t>Check</w:t>
      </w:r>
      <w:proofErr w:type="gramEnd"/>
      <w:r w:rsidRPr="008C6ABD">
        <w:rPr>
          <w:rFonts w:ascii="Arial" w:hAnsi="Arial" w:cs="Arial"/>
          <w:b/>
          <w:bCs/>
          <w:sz w:val="23"/>
          <w:szCs w:val="23"/>
          <w:lang w:val="en-GB"/>
        </w:rPr>
        <w:t xml:space="preserve"> of the measurement tool error</w:t>
      </w:r>
      <w:r w:rsidR="00E1327D">
        <w:rPr>
          <w:rFonts w:ascii="Arial" w:hAnsi="Arial" w:cs="Arial"/>
          <w:b/>
          <w:bCs/>
          <w:sz w:val="23"/>
          <w:szCs w:val="23"/>
          <w:lang w:val="en-GB"/>
        </w:rPr>
        <w:fldChar w:fldCharType="begin"/>
      </w:r>
      <w:r w:rsidR="00E1327D">
        <w:instrText xml:space="preserve"> XE "</w:instrText>
      </w:r>
      <w:r w:rsidR="00E1327D" w:rsidRPr="00AB71C9">
        <w:rPr>
          <w:rFonts w:ascii="Arial" w:hAnsi="Arial" w:cs="Arial"/>
          <w:b/>
          <w:bCs/>
          <w:sz w:val="29"/>
          <w:szCs w:val="29"/>
          <w:lang w:val="en-US"/>
        </w:rPr>
        <w:instrText xml:space="preserve">4.2  </w:instrText>
      </w:r>
      <w:r w:rsidR="00E1327D" w:rsidRPr="00AB71C9">
        <w:rPr>
          <w:rFonts w:ascii="Arial" w:hAnsi="Arial" w:cs="Arial"/>
          <w:b/>
          <w:bCs/>
          <w:sz w:val="23"/>
          <w:szCs w:val="23"/>
          <w:lang w:val="en-GB"/>
        </w:rPr>
        <w:instrText>Check of the measurement tool error</w:instrText>
      </w:r>
      <w:r w:rsidR="00E1327D">
        <w:instrText xml:space="preserve">" </w:instrText>
      </w:r>
      <w:r w:rsidR="00E1327D">
        <w:rPr>
          <w:rFonts w:ascii="Arial" w:hAnsi="Arial" w:cs="Arial"/>
          <w:b/>
          <w:bCs/>
          <w:sz w:val="23"/>
          <w:szCs w:val="23"/>
          <w:lang w:val="en-GB"/>
        </w:rPr>
        <w:fldChar w:fldCharType="end"/>
      </w:r>
    </w:p>
    <w:p w14:paraId="45F6431E" w14:textId="77777777" w:rsidR="008C6ABD" w:rsidRPr="007A6DD1" w:rsidRDefault="008C6ABD" w:rsidP="008C6ABD">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54144" behindDoc="1" locked="0" layoutInCell="0" allowOverlap="1" wp14:anchorId="1379A267" wp14:editId="3C580E5A">
                <wp:simplePos x="0" y="0"/>
                <wp:positionH relativeFrom="column">
                  <wp:posOffset>1304290</wp:posOffset>
                </wp:positionH>
                <wp:positionV relativeFrom="paragraph">
                  <wp:posOffset>31750</wp:posOffset>
                </wp:positionV>
                <wp:extent cx="4535805" cy="0"/>
                <wp:effectExtent l="0" t="0" r="0" b="0"/>
                <wp:wrapNone/>
                <wp:docPr id="4" name="Connettore dirit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A0BDE8" id="Connettore diritto 4" o:spid="_x0000_s1026" style="position:absolute;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" o:allowincell="f" strokeweight=".17567mm"/>
            </w:pict>
          </mc:Fallback>
        </mc:AlternateContent>
      </w:r>
    </w:p>
    <w:p w14:paraId="66E24441" w14:textId="045F3D0F" w:rsidR="008C6ABD" w:rsidRDefault="008C6ABD" w:rsidP="0010330E">
      <w:pPr>
        <w:spacing w:after="0" w:line="240" w:lineRule="auto"/>
        <w:ind w:left="2058" w:right="1922"/>
        <w:jc w:val="both"/>
        <w:rPr>
          <w:rFonts w:ascii="Arial" w:hAnsi="Arial" w:cs="Arial"/>
          <w:sz w:val="24"/>
          <w:szCs w:val="24"/>
          <w:lang w:val="en-GB"/>
        </w:rPr>
      </w:pPr>
      <w:r w:rsidRPr="008C6ABD">
        <w:rPr>
          <w:rFonts w:ascii="Arial" w:hAnsi="Arial" w:cs="Arial"/>
          <w:sz w:val="24"/>
          <w:szCs w:val="24"/>
          <w:lang w:val="en-GB"/>
        </w:rPr>
        <w:t>In order to check the quality of the data obtained, a survey was carried out to verify the calibration of the balance. Certified weights were used and the weighing was carried out by two operators with different attitudes in random order. A 2-factor plan (weigh and operator) was prepared and the calibration points were 1 g, 2 g, 3 g, 4 g, 5 g with 2 replicates. Below is an image of the setup used which also included a temperature control in the weighing area (Fig. 4.2).</w:t>
      </w:r>
    </w:p>
    <w:p w14:paraId="54B61DB9" w14:textId="699F21AA" w:rsidR="008C6ABD" w:rsidRDefault="008C6ABD" w:rsidP="0010330E">
      <w:pPr>
        <w:spacing w:after="0" w:line="240" w:lineRule="auto"/>
        <w:ind w:left="2058" w:right="1922"/>
        <w:jc w:val="both"/>
        <w:rPr>
          <w:rFonts w:ascii="Arial" w:hAnsi="Arial" w:cs="Arial"/>
          <w:sz w:val="24"/>
          <w:szCs w:val="24"/>
          <w:lang w:val="en-US"/>
        </w:rPr>
      </w:pPr>
    </w:p>
    <w:p w14:paraId="0D3FB77F" w14:textId="77777777" w:rsidR="008C6ABD" w:rsidRDefault="008C6ABD" w:rsidP="008C6ABD">
      <w:pPr>
        <w:jc w:val="center"/>
      </w:pPr>
      <w:r>
        <w:rPr>
          <w:noProof/>
          <w:lang w:eastAsia="it-IT"/>
        </w:rPr>
        <w:lastRenderedPageBreak/>
        <w:drawing>
          <wp:inline distT="0" distB="0" distL="0" distR="0" wp14:anchorId="27AB5E65" wp14:editId="77E8E62B">
            <wp:extent cx="4400434" cy="2473960"/>
            <wp:effectExtent l="0" t="0" r="635" b="2540"/>
            <wp:docPr id="10" name="Immagine 10" descr="IMG_20171218_122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20171218_12231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22338" cy="2486274"/>
                    </a:xfrm>
                    <a:prstGeom prst="rect">
                      <a:avLst/>
                    </a:prstGeom>
                    <a:noFill/>
                    <a:ln>
                      <a:noFill/>
                    </a:ln>
                  </pic:spPr>
                </pic:pic>
              </a:graphicData>
            </a:graphic>
          </wp:inline>
        </w:drawing>
      </w:r>
    </w:p>
    <w:p w14:paraId="606F44B3" w14:textId="00566367" w:rsidR="008C6ABD" w:rsidRPr="008C6ABD" w:rsidRDefault="008C6ABD" w:rsidP="008C6ABD">
      <w:pPr>
        <w:jc w:val="center"/>
        <w:rPr>
          <w:rFonts w:ascii="Arial" w:hAnsi="Arial" w:cs="Arial"/>
          <w:sz w:val="20"/>
          <w:szCs w:val="20"/>
          <w:lang w:val="en-US"/>
        </w:rPr>
      </w:pPr>
      <w:r w:rsidRPr="008C6ABD">
        <w:rPr>
          <w:rFonts w:ascii="Arial" w:hAnsi="Arial" w:cs="Arial"/>
          <w:sz w:val="20"/>
          <w:szCs w:val="20"/>
          <w:lang w:val="en-US"/>
        </w:rPr>
        <w:t>Fig. 4.2</w:t>
      </w:r>
      <w:r>
        <w:rPr>
          <w:rFonts w:ascii="Arial" w:hAnsi="Arial" w:cs="Arial"/>
          <w:sz w:val="20"/>
          <w:szCs w:val="20"/>
          <w:lang w:val="en-US"/>
        </w:rPr>
        <w:t>:</w:t>
      </w:r>
      <w:r w:rsidRPr="008C6ABD">
        <w:rPr>
          <w:rFonts w:ascii="Arial" w:hAnsi="Arial" w:cs="Arial"/>
          <w:sz w:val="20"/>
          <w:szCs w:val="20"/>
          <w:lang w:val="en-US"/>
        </w:rPr>
        <w:t xml:space="preserve"> overview of the set up to check the accuracy of the balance calibration </w:t>
      </w:r>
    </w:p>
    <w:p w14:paraId="18DB6056" w14:textId="77777777" w:rsidR="008C6ABD" w:rsidRDefault="008C6ABD" w:rsidP="0010330E">
      <w:pPr>
        <w:spacing w:after="0" w:line="240" w:lineRule="auto"/>
        <w:ind w:left="2058" w:right="1922"/>
        <w:jc w:val="both"/>
        <w:rPr>
          <w:rFonts w:ascii="Arial" w:hAnsi="Arial" w:cs="Arial"/>
          <w:sz w:val="24"/>
          <w:szCs w:val="24"/>
          <w:lang w:val="en-US"/>
        </w:rPr>
      </w:pPr>
    </w:p>
    <w:p w14:paraId="36C7887C" w14:textId="77777777" w:rsidR="008C6ABD" w:rsidRDefault="008C6ABD" w:rsidP="008C6ABD">
      <w:pPr>
        <w:rPr>
          <w:rFonts w:ascii="Arial" w:hAnsi="Arial" w:cs="Arial"/>
          <w:sz w:val="24"/>
          <w:szCs w:val="24"/>
          <w:lang w:val="en-US"/>
        </w:rPr>
      </w:pPr>
    </w:p>
    <w:tbl>
      <w:tblPr>
        <w:tblStyle w:val="Grigliatabella"/>
        <w:tblW w:w="0" w:type="auto"/>
        <w:tblInd w:w="20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87"/>
      </w:tblGrid>
      <w:tr w:rsidR="009C1C14" w:rsidRPr="0091579C" w14:paraId="12457BF5" w14:textId="77777777" w:rsidTr="009C1C14">
        <w:tc>
          <w:tcPr>
            <w:tcW w:w="6187" w:type="dxa"/>
          </w:tcPr>
          <w:p w14:paraId="2315807E" w14:textId="6544D64D" w:rsidR="009C1C14" w:rsidRPr="009C1C14" w:rsidRDefault="009C1C14" w:rsidP="009C1C14">
            <w:pPr>
              <w:autoSpaceDE w:val="0"/>
              <w:autoSpaceDN w:val="0"/>
              <w:adjustRightInd w:val="0"/>
              <w:rPr>
                <w:rFonts w:ascii="Arial" w:hAnsi="Arial" w:cs="Arial"/>
                <w:sz w:val="20"/>
                <w:szCs w:val="20"/>
                <w:lang w:val="en-US"/>
              </w:rPr>
            </w:pPr>
            <w:r w:rsidRPr="009C1C14">
              <w:rPr>
                <w:rFonts w:ascii="Arial" w:hAnsi="Arial" w:cs="Arial"/>
                <w:sz w:val="20"/>
                <w:szCs w:val="20"/>
                <w:lang w:val="en-US"/>
              </w:rPr>
              <w:t>Table 4.2</w:t>
            </w:r>
            <w:r>
              <w:rPr>
                <w:rFonts w:ascii="Arial" w:hAnsi="Arial" w:cs="Arial"/>
                <w:sz w:val="20"/>
                <w:szCs w:val="20"/>
                <w:lang w:val="en-US"/>
              </w:rPr>
              <w:t>:</w:t>
            </w:r>
            <w:r w:rsidRPr="009C1C14">
              <w:rPr>
                <w:rFonts w:ascii="Arial" w:hAnsi="Arial" w:cs="Arial"/>
                <w:sz w:val="20"/>
                <w:szCs w:val="20"/>
                <w:lang w:val="en-US"/>
              </w:rPr>
              <w:t xml:space="preserve"> Analysis of variance for the balance calibration check</w:t>
            </w:r>
          </w:p>
          <w:p w14:paraId="0AEF1D58" w14:textId="77777777" w:rsidR="009C1C14" w:rsidRPr="003E7CCC" w:rsidRDefault="009C1C14" w:rsidP="00DC4774">
            <w:pPr>
              <w:autoSpaceDE w:val="0"/>
              <w:autoSpaceDN w:val="0"/>
              <w:adjustRightInd w:val="0"/>
              <w:jc w:val="center"/>
              <w:rPr>
                <w:rFonts w:ascii="Arial" w:hAnsi="Arial" w:cs="Arial"/>
                <w:i/>
                <w:sz w:val="18"/>
                <w:szCs w:val="18"/>
                <w:lang w:val="en-GB"/>
              </w:rPr>
            </w:pPr>
          </w:p>
        </w:tc>
      </w:tr>
      <w:tr w:rsidR="009C1C14" w14:paraId="6C893A7B" w14:textId="77777777" w:rsidTr="009C1C14">
        <w:tc>
          <w:tcPr>
            <w:tcW w:w="6187" w:type="dxa"/>
          </w:tcPr>
          <w:p w14:paraId="0EB12852" w14:textId="77777777"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Factor Information</w:t>
            </w:r>
          </w:p>
          <w:p w14:paraId="3D647BC0" w14:textId="6F73714C"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Factor           </w:t>
            </w:r>
            <w:r>
              <w:rPr>
                <w:rFonts w:ascii="Arial" w:hAnsi="Arial" w:cs="Arial"/>
                <w:sz w:val="18"/>
                <w:szCs w:val="18"/>
                <w:lang w:val="en-GB"/>
              </w:rPr>
              <w:t xml:space="preserve">          </w:t>
            </w:r>
            <w:r w:rsidRPr="009C1C14">
              <w:rPr>
                <w:rFonts w:ascii="Arial" w:hAnsi="Arial" w:cs="Arial"/>
                <w:sz w:val="18"/>
                <w:szCs w:val="18"/>
                <w:lang w:val="en-GB"/>
              </w:rPr>
              <w:t xml:space="preserve">Type    </w:t>
            </w:r>
            <w:r>
              <w:rPr>
                <w:rFonts w:ascii="Arial" w:hAnsi="Arial" w:cs="Arial"/>
                <w:sz w:val="18"/>
                <w:szCs w:val="18"/>
                <w:lang w:val="en-GB"/>
              </w:rPr>
              <w:t xml:space="preserve">  </w:t>
            </w:r>
            <w:proofErr w:type="gramStart"/>
            <w:r w:rsidRPr="009C1C14">
              <w:rPr>
                <w:rFonts w:ascii="Arial" w:hAnsi="Arial" w:cs="Arial"/>
                <w:sz w:val="18"/>
                <w:szCs w:val="18"/>
                <w:lang w:val="en-GB"/>
              </w:rPr>
              <w:t>Levels  Values</w:t>
            </w:r>
            <w:proofErr w:type="gramEnd"/>
          </w:p>
          <w:p w14:paraId="52EC43CC" w14:textId="66DCF675"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Random </w:t>
            </w:r>
            <w:proofErr w:type="gramStart"/>
            <w:r w:rsidRPr="009C1C14">
              <w:rPr>
                <w:rFonts w:ascii="Arial" w:hAnsi="Arial" w:cs="Arial"/>
                <w:sz w:val="18"/>
                <w:szCs w:val="18"/>
                <w:lang w:val="en-GB"/>
              </w:rPr>
              <w:t>operator  Fixed</w:t>
            </w:r>
            <w:proofErr w:type="gramEnd"/>
            <w:r w:rsidRPr="009C1C14">
              <w:rPr>
                <w:rFonts w:ascii="Arial" w:hAnsi="Arial" w:cs="Arial"/>
                <w:sz w:val="18"/>
                <w:szCs w:val="18"/>
                <w:lang w:val="en-GB"/>
              </w:rPr>
              <w:t xml:space="preserve">      </w:t>
            </w:r>
            <w:r>
              <w:rPr>
                <w:rFonts w:ascii="Arial" w:hAnsi="Arial" w:cs="Arial"/>
                <w:sz w:val="18"/>
                <w:szCs w:val="18"/>
                <w:lang w:val="en-GB"/>
              </w:rPr>
              <w:t xml:space="preserve">   </w:t>
            </w:r>
            <w:r w:rsidRPr="009C1C14">
              <w:rPr>
                <w:rFonts w:ascii="Arial" w:hAnsi="Arial" w:cs="Arial"/>
                <w:sz w:val="18"/>
                <w:szCs w:val="18"/>
                <w:lang w:val="en-GB"/>
              </w:rPr>
              <w:t xml:space="preserve"> </w:t>
            </w:r>
            <w:r>
              <w:rPr>
                <w:rFonts w:ascii="Arial" w:hAnsi="Arial" w:cs="Arial"/>
                <w:sz w:val="18"/>
                <w:szCs w:val="18"/>
                <w:lang w:val="en-GB"/>
              </w:rPr>
              <w:t xml:space="preserve"> </w:t>
            </w:r>
            <w:r w:rsidRPr="009C1C14">
              <w:rPr>
                <w:rFonts w:ascii="Arial" w:hAnsi="Arial" w:cs="Arial"/>
                <w:sz w:val="18"/>
                <w:szCs w:val="18"/>
                <w:lang w:val="en-GB"/>
              </w:rPr>
              <w:t>2  1; 2</w:t>
            </w:r>
          </w:p>
          <w:p w14:paraId="4CF1DB26" w14:textId="34D83E5B"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random weights   </w:t>
            </w:r>
            <w:r>
              <w:rPr>
                <w:rFonts w:ascii="Arial" w:hAnsi="Arial" w:cs="Arial"/>
                <w:sz w:val="18"/>
                <w:szCs w:val="18"/>
                <w:lang w:val="en-GB"/>
              </w:rPr>
              <w:t xml:space="preserve">  </w:t>
            </w:r>
            <w:r w:rsidRPr="009C1C14">
              <w:rPr>
                <w:rFonts w:ascii="Arial" w:hAnsi="Arial" w:cs="Arial"/>
                <w:sz w:val="18"/>
                <w:szCs w:val="18"/>
                <w:lang w:val="en-GB"/>
              </w:rPr>
              <w:t xml:space="preserve">Fixed       </w:t>
            </w:r>
            <w:r>
              <w:rPr>
                <w:rFonts w:ascii="Arial" w:hAnsi="Arial" w:cs="Arial"/>
                <w:sz w:val="18"/>
                <w:szCs w:val="18"/>
                <w:lang w:val="en-GB"/>
              </w:rPr>
              <w:t xml:space="preserve">   </w:t>
            </w:r>
            <w:proofErr w:type="gramStart"/>
            <w:r w:rsidRPr="009C1C14">
              <w:rPr>
                <w:rFonts w:ascii="Arial" w:hAnsi="Arial" w:cs="Arial"/>
                <w:sz w:val="18"/>
                <w:szCs w:val="18"/>
                <w:lang w:val="en-GB"/>
              </w:rPr>
              <w:t>5  1</w:t>
            </w:r>
            <w:proofErr w:type="gramEnd"/>
            <w:r w:rsidRPr="009C1C14">
              <w:rPr>
                <w:rFonts w:ascii="Arial" w:hAnsi="Arial" w:cs="Arial"/>
                <w:sz w:val="18"/>
                <w:szCs w:val="18"/>
                <w:lang w:val="en-GB"/>
              </w:rPr>
              <w:t>; 2; 3; 4; 5</w:t>
            </w:r>
          </w:p>
          <w:p w14:paraId="75712C2D" w14:textId="77777777" w:rsidR="009C1C14" w:rsidRPr="009C1C14" w:rsidRDefault="009C1C14" w:rsidP="00DC4774">
            <w:pPr>
              <w:autoSpaceDE w:val="0"/>
              <w:autoSpaceDN w:val="0"/>
              <w:adjustRightInd w:val="0"/>
              <w:rPr>
                <w:rFonts w:ascii="Arial" w:hAnsi="Arial" w:cs="Arial"/>
                <w:sz w:val="18"/>
                <w:szCs w:val="18"/>
                <w:lang w:val="en-GB"/>
              </w:rPr>
            </w:pPr>
          </w:p>
          <w:p w14:paraId="11B89F5B" w14:textId="77777777"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Analysis of Variance</w:t>
            </w:r>
          </w:p>
          <w:p w14:paraId="72C613D6" w14:textId="01151F34"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Source                             </w:t>
            </w:r>
            <w:r>
              <w:rPr>
                <w:rFonts w:ascii="Arial" w:hAnsi="Arial" w:cs="Arial"/>
                <w:sz w:val="18"/>
                <w:szCs w:val="18"/>
                <w:lang w:val="en-GB"/>
              </w:rPr>
              <w:t xml:space="preserve">       </w:t>
            </w:r>
            <w:r w:rsidRPr="009C1C14">
              <w:rPr>
                <w:rFonts w:ascii="Arial" w:hAnsi="Arial" w:cs="Arial"/>
                <w:sz w:val="18"/>
                <w:szCs w:val="18"/>
                <w:lang w:val="en-GB"/>
              </w:rPr>
              <w:t xml:space="preserve">DF   </w:t>
            </w:r>
            <w:proofErr w:type="spellStart"/>
            <w:r w:rsidRPr="009C1C14">
              <w:rPr>
                <w:rFonts w:ascii="Arial" w:hAnsi="Arial" w:cs="Arial"/>
                <w:sz w:val="18"/>
                <w:szCs w:val="18"/>
                <w:lang w:val="en-GB"/>
              </w:rPr>
              <w:t>Adj</w:t>
            </w:r>
            <w:proofErr w:type="spellEnd"/>
            <w:r w:rsidRPr="009C1C14">
              <w:rPr>
                <w:rFonts w:ascii="Arial" w:hAnsi="Arial" w:cs="Arial"/>
                <w:sz w:val="18"/>
                <w:szCs w:val="18"/>
                <w:lang w:val="en-GB"/>
              </w:rPr>
              <w:t xml:space="preserve"> SS   </w:t>
            </w:r>
            <w:proofErr w:type="spellStart"/>
            <w:r w:rsidRPr="009C1C14">
              <w:rPr>
                <w:rFonts w:ascii="Arial" w:hAnsi="Arial" w:cs="Arial"/>
                <w:sz w:val="18"/>
                <w:szCs w:val="18"/>
                <w:lang w:val="en-GB"/>
              </w:rPr>
              <w:t>Adj</w:t>
            </w:r>
            <w:proofErr w:type="spellEnd"/>
            <w:r w:rsidRPr="009C1C14">
              <w:rPr>
                <w:rFonts w:ascii="Arial" w:hAnsi="Arial" w:cs="Arial"/>
                <w:sz w:val="18"/>
                <w:szCs w:val="18"/>
                <w:lang w:val="en-GB"/>
              </w:rPr>
              <w:t xml:space="preserve"> MS      F-Value  </w:t>
            </w:r>
            <w:r>
              <w:rPr>
                <w:rFonts w:ascii="Arial" w:hAnsi="Arial" w:cs="Arial"/>
                <w:sz w:val="18"/>
                <w:szCs w:val="18"/>
                <w:lang w:val="en-GB"/>
              </w:rPr>
              <w:t xml:space="preserve">     </w:t>
            </w:r>
            <w:r w:rsidRPr="009C1C14">
              <w:rPr>
                <w:rFonts w:ascii="Arial" w:hAnsi="Arial" w:cs="Arial"/>
                <w:sz w:val="18"/>
                <w:szCs w:val="18"/>
                <w:lang w:val="en-GB"/>
              </w:rPr>
              <w:t>P-Value</w:t>
            </w:r>
          </w:p>
          <w:p w14:paraId="33F3F845" w14:textId="2ECB542D"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  </w:t>
            </w:r>
            <w:proofErr w:type="gramStart"/>
            <w:r w:rsidRPr="009C1C14">
              <w:rPr>
                <w:rFonts w:ascii="Arial" w:hAnsi="Arial" w:cs="Arial"/>
                <w:sz w:val="18"/>
                <w:szCs w:val="18"/>
                <w:lang w:val="en-GB"/>
              </w:rPr>
              <w:t>Operator  random</w:t>
            </w:r>
            <w:proofErr w:type="gramEnd"/>
            <w:r w:rsidRPr="009C1C14">
              <w:rPr>
                <w:rFonts w:ascii="Arial" w:hAnsi="Arial" w:cs="Arial"/>
                <w:sz w:val="18"/>
                <w:szCs w:val="18"/>
                <w:lang w:val="en-GB"/>
              </w:rPr>
              <w:t xml:space="preserve">                  1   </w:t>
            </w:r>
            <w:r>
              <w:rPr>
                <w:rFonts w:ascii="Arial" w:hAnsi="Arial" w:cs="Arial"/>
                <w:sz w:val="18"/>
                <w:szCs w:val="18"/>
                <w:lang w:val="en-GB"/>
              </w:rPr>
              <w:t xml:space="preserve">   </w:t>
            </w:r>
            <w:r w:rsidRPr="009C1C14">
              <w:rPr>
                <w:rFonts w:ascii="Arial" w:hAnsi="Arial" w:cs="Arial"/>
                <w:sz w:val="18"/>
                <w:szCs w:val="18"/>
                <w:lang w:val="en-GB"/>
              </w:rPr>
              <w:t xml:space="preserve"> 0,000  </w:t>
            </w:r>
            <w:r>
              <w:rPr>
                <w:rFonts w:ascii="Arial" w:hAnsi="Arial" w:cs="Arial"/>
                <w:sz w:val="18"/>
                <w:szCs w:val="18"/>
                <w:lang w:val="en-GB"/>
              </w:rPr>
              <w:t xml:space="preserve"> </w:t>
            </w:r>
            <w:r w:rsidRPr="009C1C14">
              <w:rPr>
                <w:rFonts w:ascii="Arial" w:hAnsi="Arial" w:cs="Arial"/>
                <w:sz w:val="18"/>
                <w:szCs w:val="18"/>
                <w:lang w:val="en-GB"/>
              </w:rPr>
              <w:t xml:space="preserve"> 0,0000         1,69    </w:t>
            </w:r>
            <w:r>
              <w:rPr>
                <w:rFonts w:ascii="Arial" w:hAnsi="Arial" w:cs="Arial"/>
                <w:sz w:val="18"/>
                <w:szCs w:val="18"/>
                <w:lang w:val="en-GB"/>
              </w:rPr>
              <w:t xml:space="preserve">        </w:t>
            </w:r>
            <w:r w:rsidRPr="009C1C14">
              <w:rPr>
                <w:rFonts w:ascii="Arial" w:hAnsi="Arial" w:cs="Arial"/>
                <w:sz w:val="18"/>
                <w:szCs w:val="18"/>
                <w:lang w:val="en-GB"/>
              </w:rPr>
              <w:t>0,201</w:t>
            </w:r>
          </w:p>
          <w:p w14:paraId="31884EE7" w14:textId="43AC64CE"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  </w:t>
            </w:r>
            <w:r w:rsidRPr="009C1C14">
              <w:rPr>
                <w:rFonts w:ascii="Arial" w:hAnsi="Arial" w:cs="Arial"/>
                <w:sz w:val="18"/>
                <w:szCs w:val="18"/>
                <w:highlight w:val="yellow"/>
                <w:lang w:val="en-GB"/>
              </w:rPr>
              <w:t xml:space="preserve">random    weights                </w:t>
            </w:r>
            <w:r>
              <w:rPr>
                <w:rFonts w:ascii="Arial" w:hAnsi="Arial" w:cs="Arial"/>
                <w:sz w:val="18"/>
                <w:szCs w:val="18"/>
                <w:highlight w:val="yellow"/>
                <w:lang w:val="en-GB"/>
              </w:rPr>
              <w:t xml:space="preserve"> </w:t>
            </w:r>
            <w:r w:rsidRPr="009C1C14">
              <w:rPr>
                <w:rFonts w:ascii="Arial" w:hAnsi="Arial" w:cs="Arial"/>
                <w:sz w:val="18"/>
                <w:szCs w:val="18"/>
                <w:highlight w:val="yellow"/>
                <w:lang w:val="en-GB"/>
              </w:rPr>
              <w:t xml:space="preserve"> 4   </w:t>
            </w:r>
            <w:r>
              <w:rPr>
                <w:rFonts w:ascii="Arial" w:hAnsi="Arial" w:cs="Arial"/>
                <w:sz w:val="18"/>
                <w:szCs w:val="18"/>
                <w:highlight w:val="yellow"/>
                <w:lang w:val="en-GB"/>
              </w:rPr>
              <w:t xml:space="preserve">  </w:t>
            </w:r>
            <w:proofErr w:type="gramStart"/>
            <w:r w:rsidRPr="009C1C14">
              <w:rPr>
                <w:rFonts w:ascii="Arial" w:hAnsi="Arial" w:cs="Arial"/>
                <w:sz w:val="18"/>
                <w:szCs w:val="18"/>
                <w:highlight w:val="yellow"/>
                <w:lang w:val="en-GB"/>
              </w:rPr>
              <w:t>97,999  24</w:t>
            </w:r>
            <w:proofErr w:type="gramEnd"/>
            <w:r w:rsidRPr="009C1C14">
              <w:rPr>
                <w:rFonts w:ascii="Arial" w:hAnsi="Arial" w:cs="Arial"/>
                <w:sz w:val="18"/>
                <w:szCs w:val="18"/>
                <w:highlight w:val="yellow"/>
                <w:lang w:val="en-GB"/>
              </w:rPr>
              <w:t>,4997  2,43735E+09    0,000</w:t>
            </w:r>
          </w:p>
          <w:p w14:paraId="11A9EFE4" w14:textId="77777777" w:rsid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  random operator * </w:t>
            </w:r>
          </w:p>
          <w:p w14:paraId="5547B39B" w14:textId="7EC6F7BC" w:rsidR="009C1C14" w:rsidRPr="009C1C14" w:rsidRDefault="009C1C14" w:rsidP="00DC4774">
            <w:pPr>
              <w:autoSpaceDE w:val="0"/>
              <w:autoSpaceDN w:val="0"/>
              <w:adjustRightInd w:val="0"/>
              <w:rPr>
                <w:rFonts w:ascii="Arial" w:hAnsi="Arial" w:cs="Arial"/>
                <w:sz w:val="18"/>
                <w:szCs w:val="18"/>
                <w:lang w:val="en-GB"/>
              </w:rPr>
            </w:pPr>
            <w:r>
              <w:rPr>
                <w:rFonts w:ascii="Arial" w:hAnsi="Arial" w:cs="Arial"/>
                <w:sz w:val="18"/>
                <w:szCs w:val="18"/>
                <w:lang w:val="en-GB"/>
              </w:rPr>
              <w:t xml:space="preserve">  </w:t>
            </w:r>
            <w:r w:rsidRPr="009C1C14">
              <w:rPr>
                <w:rFonts w:ascii="Arial" w:hAnsi="Arial" w:cs="Arial"/>
                <w:sz w:val="18"/>
                <w:szCs w:val="18"/>
                <w:lang w:val="en-GB"/>
              </w:rPr>
              <w:t xml:space="preserve">random weights  </w:t>
            </w:r>
            <w:r>
              <w:rPr>
                <w:rFonts w:ascii="Arial" w:hAnsi="Arial" w:cs="Arial"/>
                <w:sz w:val="18"/>
                <w:szCs w:val="18"/>
                <w:lang w:val="en-GB"/>
              </w:rPr>
              <w:t xml:space="preserve">                   </w:t>
            </w:r>
            <w:r w:rsidRPr="009C1C14">
              <w:rPr>
                <w:rFonts w:ascii="Arial" w:hAnsi="Arial" w:cs="Arial"/>
                <w:sz w:val="18"/>
                <w:szCs w:val="18"/>
                <w:lang w:val="en-GB"/>
              </w:rPr>
              <w:t xml:space="preserve">4   </w:t>
            </w:r>
            <w:r>
              <w:rPr>
                <w:rFonts w:ascii="Arial" w:hAnsi="Arial" w:cs="Arial"/>
                <w:sz w:val="18"/>
                <w:szCs w:val="18"/>
                <w:lang w:val="en-GB"/>
              </w:rPr>
              <w:t xml:space="preserve">  </w:t>
            </w:r>
            <w:r w:rsidRPr="009C1C14">
              <w:rPr>
                <w:rFonts w:ascii="Arial" w:hAnsi="Arial" w:cs="Arial"/>
                <w:sz w:val="18"/>
                <w:szCs w:val="18"/>
                <w:lang w:val="en-GB"/>
              </w:rPr>
              <w:t xml:space="preserve"> </w:t>
            </w:r>
            <w:r>
              <w:rPr>
                <w:rFonts w:ascii="Arial" w:hAnsi="Arial" w:cs="Arial"/>
                <w:sz w:val="18"/>
                <w:szCs w:val="18"/>
                <w:lang w:val="en-GB"/>
              </w:rPr>
              <w:t xml:space="preserve"> </w:t>
            </w:r>
            <w:r w:rsidRPr="009C1C14">
              <w:rPr>
                <w:rFonts w:ascii="Arial" w:hAnsi="Arial" w:cs="Arial"/>
                <w:sz w:val="18"/>
                <w:szCs w:val="18"/>
                <w:lang w:val="en-GB"/>
              </w:rPr>
              <w:t xml:space="preserve">0,000   </w:t>
            </w:r>
            <w:r>
              <w:rPr>
                <w:rFonts w:ascii="Arial" w:hAnsi="Arial" w:cs="Arial"/>
                <w:sz w:val="18"/>
                <w:szCs w:val="18"/>
                <w:lang w:val="en-GB"/>
              </w:rPr>
              <w:t xml:space="preserve"> </w:t>
            </w:r>
            <w:r w:rsidRPr="009C1C14">
              <w:rPr>
                <w:rFonts w:ascii="Arial" w:hAnsi="Arial" w:cs="Arial"/>
                <w:sz w:val="18"/>
                <w:szCs w:val="18"/>
                <w:lang w:val="en-GB"/>
              </w:rPr>
              <w:t xml:space="preserve">0,0000         0,51   </w:t>
            </w:r>
            <w:r>
              <w:rPr>
                <w:rFonts w:ascii="Arial" w:hAnsi="Arial" w:cs="Arial"/>
                <w:sz w:val="18"/>
                <w:szCs w:val="18"/>
                <w:lang w:val="en-GB"/>
              </w:rPr>
              <w:t xml:space="preserve">       </w:t>
            </w:r>
            <w:r w:rsidRPr="009C1C14">
              <w:rPr>
                <w:rFonts w:ascii="Arial" w:hAnsi="Arial" w:cs="Arial"/>
                <w:sz w:val="18"/>
                <w:szCs w:val="18"/>
                <w:lang w:val="en-GB"/>
              </w:rPr>
              <w:t xml:space="preserve"> 0,726</w:t>
            </w:r>
          </w:p>
          <w:p w14:paraId="3AC22A49" w14:textId="72E1DF7F"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Error                              </w:t>
            </w:r>
            <w:r>
              <w:rPr>
                <w:rFonts w:ascii="Arial" w:hAnsi="Arial" w:cs="Arial"/>
                <w:sz w:val="18"/>
                <w:szCs w:val="18"/>
                <w:lang w:val="en-GB"/>
              </w:rPr>
              <w:t xml:space="preserve">         </w:t>
            </w:r>
            <w:r w:rsidRPr="009C1C14">
              <w:rPr>
                <w:rFonts w:ascii="Arial" w:hAnsi="Arial" w:cs="Arial"/>
                <w:sz w:val="18"/>
                <w:szCs w:val="18"/>
                <w:lang w:val="en-GB"/>
              </w:rPr>
              <w:t xml:space="preserve">40    </w:t>
            </w:r>
            <w:r>
              <w:rPr>
                <w:rFonts w:ascii="Arial" w:hAnsi="Arial" w:cs="Arial"/>
                <w:sz w:val="18"/>
                <w:szCs w:val="18"/>
                <w:lang w:val="en-GB"/>
              </w:rPr>
              <w:t xml:space="preserve">  </w:t>
            </w:r>
            <w:r w:rsidRPr="009C1C14">
              <w:rPr>
                <w:rFonts w:ascii="Arial" w:hAnsi="Arial" w:cs="Arial"/>
                <w:sz w:val="18"/>
                <w:szCs w:val="18"/>
                <w:lang w:val="en-GB"/>
              </w:rPr>
              <w:t xml:space="preserve">0,000  </w:t>
            </w:r>
            <w:r>
              <w:rPr>
                <w:rFonts w:ascii="Arial" w:hAnsi="Arial" w:cs="Arial"/>
                <w:sz w:val="18"/>
                <w:szCs w:val="18"/>
                <w:lang w:val="en-GB"/>
              </w:rPr>
              <w:t xml:space="preserve">  </w:t>
            </w:r>
            <w:r w:rsidRPr="009C1C14">
              <w:rPr>
                <w:rFonts w:ascii="Arial" w:hAnsi="Arial" w:cs="Arial"/>
                <w:sz w:val="18"/>
                <w:szCs w:val="18"/>
                <w:lang w:val="en-GB"/>
              </w:rPr>
              <w:t>0,0000</w:t>
            </w:r>
          </w:p>
          <w:p w14:paraId="45DCF85A" w14:textId="3DF0937D"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Total                              </w:t>
            </w:r>
            <w:r>
              <w:rPr>
                <w:rFonts w:ascii="Arial" w:hAnsi="Arial" w:cs="Arial"/>
                <w:sz w:val="18"/>
                <w:szCs w:val="18"/>
                <w:lang w:val="en-GB"/>
              </w:rPr>
              <w:t xml:space="preserve">         </w:t>
            </w:r>
            <w:proofErr w:type="gramStart"/>
            <w:r w:rsidRPr="009C1C14">
              <w:rPr>
                <w:rFonts w:ascii="Arial" w:hAnsi="Arial" w:cs="Arial"/>
                <w:sz w:val="18"/>
                <w:szCs w:val="18"/>
                <w:lang w:val="en-GB"/>
              </w:rPr>
              <w:t>49  100,002</w:t>
            </w:r>
            <w:proofErr w:type="gramEnd"/>
          </w:p>
          <w:p w14:paraId="493079A0" w14:textId="77777777" w:rsidR="009C1C14" w:rsidRPr="009C1C14" w:rsidRDefault="009C1C14" w:rsidP="00DC4774">
            <w:pPr>
              <w:autoSpaceDE w:val="0"/>
              <w:autoSpaceDN w:val="0"/>
              <w:adjustRightInd w:val="0"/>
              <w:rPr>
                <w:rFonts w:ascii="Arial" w:hAnsi="Arial" w:cs="Arial"/>
                <w:sz w:val="18"/>
                <w:szCs w:val="18"/>
                <w:lang w:val="en-GB"/>
              </w:rPr>
            </w:pPr>
          </w:p>
          <w:p w14:paraId="63B6BC4D" w14:textId="77777777"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Model Summary</w:t>
            </w:r>
          </w:p>
          <w:p w14:paraId="7462B341" w14:textId="77777777" w:rsidR="009C1C14" w:rsidRPr="009C1C14" w:rsidRDefault="009C1C14" w:rsidP="00DC4774">
            <w:pPr>
              <w:autoSpaceDE w:val="0"/>
              <w:autoSpaceDN w:val="0"/>
              <w:adjustRightInd w:val="0"/>
              <w:rPr>
                <w:rFonts w:ascii="Arial" w:hAnsi="Arial" w:cs="Arial"/>
                <w:sz w:val="18"/>
                <w:szCs w:val="18"/>
                <w:lang w:val="en-GB"/>
              </w:rPr>
            </w:pPr>
          </w:p>
          <w:p w14:paraId="0983CA4A" w14:textId="01CC3DF7"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lang w:val="en-GB"/>
              </w:rPr>
              <w:t xml:space="preserve">        </w:t>
            </w:r>
            <w:r w:rsidR="00DE63AD">
              <w:rPr>
                <w:rFonts w:ascii="Arial" w:hAnsi="Arial" w:cs="Arial"/>
                <w:sz w:val="18"/>
                <w:szCs w:val="18"/>
                <w:lang w:val="en-GB"/>
              </w:rPr>
              <w:t xml:space="preserve">       </w:t>
            </w:r>
            <w:r w:rsidRPr="009C1C14">
              <w:rPr>
                <w:rFonts w:ascii="Arial" w:hAnsi="Arial" w:cs="Arial"/>
                <w:sz w:val="18"/>
                <w:szCs w:val="18"/>
                <w:lang w:val="en-GB"/>
              </w:rPr>
              <w:t xml:space="preserve">S     </w:t>
            </w:r>
            <w:r w:rsidR="00DE63AD">
              <w:rPr>
                <w:rFonts w:ascii="Arial" w:hAnsi="Arial" w:cs="Arial"/>
                <w:sz w:val="18"/>
                <w:szCs w:val="18"/>
                <w:lang w:val="en-GB"/>
              </w:rPr>
              <w:t xml:space="preserve">   </w:t>
            </w:r>
            <w:r w:rsidRPr="009C1C14">
              <w:rPr>
                <w:rFonts w:ascii="Arial" w:hAnsi="Arial" w:cs="Arial"/>
                <w:sz w:val="18"/>
                <w:szCs w:val="18"/>
                <w:lang w:val="en-GB"/>
              </w:rPr>
              <w:t>R-</w:t>
            </w:r>
            <w:proofErr w:type="spellStart"/>
            <w:r w:rsidRPr="009C1C14">
              <w:rPr>
                <w:rFonts w:ascii="Arial" w:hAnsi="Arial" w:cs="Arial"/>
                <w:sz w:val="18"/>
                <w:szCs w:val="18"/>
                <w:lang w:val="en-GB"/>
              </w:rPr>
              <w:t>sq</w:t>
            </w:r>
            <w:proofErr w:type="spellEnd"/>
            <w:r w:rsidRPr="009C1C14">
              <w:rPr>
                <w:rFonts w:ascii="Arial" w:hAnsi="Arial" w:cs="Arial"/>
                <w:sz w:val="18"/>
                <w:szCs w:val="18"/>
                <w:lang w:val="en-GB"/>
              </w:rPr>
              <w:t xml:space="preserve">  </w:t>
            </w:r>
            <w:r w:rsidR="00DE63AD">
              <w:rPr>
                <w:rFonts w:ascii="Arial" w:hAnsi="Arial" w:cs="Arial"/>
                <w:sz w:val="18"/>
                <w:szCs w:val="18"/>
                <w:lang w:val="en-GB"/>
              </w:rPr>
              <w:t xml:space="preserve">  </w:t>
            </w:r>
            <w:r w:rsidRPr="009C1C14">
              <w:rPr>
                <w:rFonts w:ascii="Arial" w:hAnsi="Arial" w:cs="Arial"/>
                <w:sz w:val="18"/>
                <w:szCs w:val="18"/>
                <w:lang w:val="en-GB"/>
              </w:rPr>
              <w:t>R-</w:t>
            </w:r>
            <w:proofErr w:type="spellStart"/>
            <w:r w:rsidRPr="009C1C14">
              <w:rPr>
                <w:rFonts w:ascii="Arial" w:hAnsi="Arial" w:cs="Arial"/>
                <w:sz w:val="18"/>
                <w:szCs w:val="18"/>
                <w:lang w:val="en-GB"/>
              </w:rPr>
              <w:t>sq</w:t>
            </w:r>
            <w:proofErr w:type="spellEnd"/>
            <w:r w:rsidRPr="009C1C14">
              <w:rPr>
                <w:rFonts w:ascii="Arial" w:hAnsi="Arial" w:cs="Arial"/>
                <w:sz w:val="18"/>
                <w:szCs w:val="18"/>
                <w:lang w:val="en-GB"/>
              </w:rPr>
              <w:t>(</w:t>
            </w:r>
            <w:proofErr w:type="spellStart"/>
            <w:proofErr w:type="gramStart"/>
            <w:r w:rsidRPr="009C1C14">
              <w:rPr>
                <w:rFonts w:ascii="Arial" w:hAnsi="Arial" w:cs="Arial"/>
                <w:sz w:val="18"/>
                <w:szCs w:val="18"/>
                <w:lang w:val="en-GB"/>
              </w:rPr>
              <w:t>adj</w:t>
            </w:r>
            <w:proofErr w:type="spellEnd"/>
            <w:r w:rsidRPr="009C1C14">
              <w:rPr>
                <w:rFonts w:ascii="Arial" w:hAnsi="Arial" w:cs="Arial"/>
                <w:sz w:val="18"/>
                <w:szCs w:val="18"/>
                <w:lang w:val="en-GB"/>
              </w:rPr>
              <w:t>)  R</w:t>
            </w:r>
            <w:proofErr w:type="gramEnd"/>
            <w:r w:rsidRPr="009C1C14">
              <w:rPr>
                <w:rFonts w:ascii="Arial" w:hAnsi="Arial" w:cs="Arial"/>
                <w:sz w:val="18"/>
                <w:szCs w:val="18"/>
                <w:lang w:val="en-GB"/>
              </w:rPr>
              <w:t>-</w:t>
            </w:r>
            <w:proofErr w:type="spellStart"/>
            <w:r w:rsidRPr="009C1C14">
              <w:rPr>
                <w:rFonts w:ascii="Arial" w:hAnsi="Arial" w:cs="Arial"/>
                <w:sz w:val="18"/>
                <w:szCs w:val="18"/>
                <w:lang w:val="en-GB"/>
              </w:rPr>
              <w:t>sq</w:t>
            </w:r>
            <w:proofErr w:type="spellEnd"/>
            <w:r w:rsidRPr="009C1C14">
              <w:rPr>
                <w:rFonts w:ascii="Arial" w:hAnsi="Arial" w:cs="Arial"/>
                <w:sz w:val="18"/>
                <w:szCs w:val="18"/>
                <w:lang w:val="en-GB"/>
              </w:rPr>
              <w:t>(</w:t>
            </w:r>
            <w:proofErr w:type="spellStart"/>
            <w:r w:rsidRPr="009C1C14">
              <w:rPr>
                <w:rFonts w:ascii="Arial" w:hAnsi="Arial" w:cs="Arial"/>
                <w:sz w:val="18"/>
                <w:szCs w:val="18"/>
                <w:lang w:val="en-GB"/>
              </w:rPr>
              <w:t>pred</w:t>
            </w:r>
            <w:proofErr w:type="spellEnd"/>
            <w:r w:rsidRPr="009C1C14">
              <w:rPr>
                <w:rFonts w:ascii="Arial" w:hAnsi="Arial" w:cs="Arial"/>
                <w:sz w:val="18"/>
                <w:szCs w:val="18"/>
                <w:lang w:val="en-GB"/>
              </w:rPr>
              <w:t>)</w:t>
            </w:r>
          </w:p>
          <w:p w14:paraId="1FF42E29" w14:textId="77777777" w:rsidR="009C1C14" w:rsidRPr="009C1C14" w:rsidRDefault="009C1C14" w:rsidP="00DC4774">
            <w:pPr>
              <w:autoSpaceDE w:val="0"/>
              <w:autoSpaceDN w:val="0"/>
              <w:adjustRightInd w:val="0"/>
              <w:rPr>
                <w:rFonts w:ascii="Arial" w:hAnsi="Arial" w:cs="Arial"/>
                <w:sz w:val="18"/>
                <w:szCs w:val="18"/>
                <w:lang w:val="en-GB"/>
              </w:rPr>
            </w:pPr>
            <w:r w:rsidRPr="009C1C14">
              <w:rPr>
                <w:rFonts w:ascii="Arial" w:hAnsi="Arial" w:cs="Arial"/>
                <w:sz w:val="18"/>
                <w:szCs w:val="18"/>
                <w:highlight w:val="yellow"/>
                <w:lang w:val="en-GB"/>
              </w:rPr>
              <w:t>0,</w:t>
            </w:r>
            <w:proofErr w:type="gramStart"/>
            <w:r w:rsidRPr="009C1C14">
              <w:rPr>
                <w:rFonts w:ascii="Arial" w:hAnsi="Arial" w:cs="Arial"/>
                <w:sz w:val="18"/>
                <w:szCs w:val="18"/>
                <w:highlight w:val="yellow"/>
                <w:lang w:val="en-GB"/>
              </w:rPr>
              <w:t>0001003</w:t>
            </w:r>
            <w:r w:rsidRPr="009C1C14">
              <w:rPr>
                <w:rFonts w:ascii="Arial" w:hAnsi="Arial" w:cs="Arial"/>
                <w:sz w:val="18"/>
                <w:szCs w:val="18"/>
                <w:lang w:val="en-GB"/>
              </w:rPr>
              <w:t xml:space="preserve">  100</w:t>
            </w:r>
            <w:proofErr w:type="gramEnd"/>
            <w:r w:rsidRPr="009C1C14">
              <w:rPr>
                <w:rFonts w:ascii="Arial" w:hAnsi="Arial" w:cs="Arial"/>
                <w:sz w:val="18"/>
                <w:szCs w:val="18"/>
                <w:lang w:val="en-GB"/>
              </w:rPr>
              <w:t>,00%    100,00%     100,00%</w:t>
            </w:r>
          </w:p>
          <w:p w14:paraId="759B93FD" w14:textId="77777777" w:rsidR="009C1C14" w:rsidRDefault="009C1C14" w:rsidP="00DC4774">
            <w:pPr>
              <w:autoSpaceDE w:val="0"/>
              <w:autoSpaceDN w:val="0"/>
              <w:adjustRightInd w:val="0"/>
              <w:rPr>
                <w:rFonts w:ascii="Courier New" w:hAnsi="Courier New" w:cs="Courier New"/>
                <w:sz w:val="18"/>
                <w:szCs w:val="18"/>
                <w:lang w:val="en-GB"/>
              </w:rPr>
            </w:pPr>
          </w:p>
        </w:tc>
      </w:tr>
      <w:tr w:rsidR="009C1C14" w:rsidRPr="002901B0" w14:paraId="02B84F5C" w14:textId="77777777" w:rsidTr="009C1C14">
        <w:tc>
          <w:tcPr>
            <w:tcW w:w="6187" w:type="dxa"/>
          </w:tcPr>
          <w:p w14:paraId="23A16BFB" w14:textId="77777777" w:rsidR="009C1C14" w:rsidRPr="002901B0" w:rsidRDefault="009C1C14" w:rsidP="00DC4774">
            <w:pPr>
              <w:autoSpaceDE w:val="0"/>
              <w:autoSpaceDN w:val="0"/>
              <w:adjustRightInd w:val="0"/>
              <w:rPr>
                <w:rFonts w:ascii="Arial" w:hAnsi="Arial" w:cs="Arial"/>
                <w:sz w:val="24"/>
                <w:szCs w:val="24"/>
                <w:lang w:val="en-US"/>
              </w:rPr>
            </w:pPr>
          </w:p>
        </w:tc>
      </w:tr>
    </w:tbl>
    <w:p w14:paraId="75B486DB" w14:textId="3D593351" w:rsidR="002901B0" w:rsidRPr="002901B0" w:rsidRDefault="002901B0" w:rsidP="002901B0">
      <w:pPr>
        <w:spacing w:after="0" w:line="240" w:lineRule="auto"/>
        <w:ind w:left="2058" w:right="1922"/>
        <w:jc w:val="both"/>
        <w:rPr>
          <w:rFonts w:ascii="Arial" w:hAnsi="Arial" w:cs="Arial"/>
          <w:sz w:val="24"/>
          <w:szCs w:val="24"/>
          <w:lang w:val="en-GB"/>
        </w:rPr>
      </w:pPr>
      <w:r w:rsidRPr="002901B0">
        <w:rPr>
          <w:rFonts w:ascii="Arial" w:hAnsi="Arial" w:cs="Arial"/>
          <w:sz w:val="24"/>
          <w:szCs w:val="24"/>
          <w:lang w:val="en-GB"/>
        </w:rPr>
        <w:t xml:space="preserve">The analysis of variance reported in Table 4.2 evidenced, in the Model Summary, that the resolution of 0,1 mg reported in the datasheet of the </w:t>
      </w:r>
      <w:proofErr w:type="spellStart"/>
      <w:r w:rsidRPr="002901B0">
        <w:rPr>
          <w:rFonts w:ascii="Arial" w:hAnsi="Arial" w:cs="Arial"/>
          <w:sz w:val="24"/>
          <w:szCs w:val="24"/>
          <w:lang w:val="en-GB"/>
        </w:rPr>
        <w:t>Gibertini</w:t>
      </w:r>
      <w:proofErr w:type="spellEnd"/>
      <w:r w:rsidRPr="002901B0">
        <w:rPr>
          <w:rFonts w:ascii="Arial" w:hAnsi="Arial" w:cs="Arial"/>
          <w:sz w:val="24"/>
          <w:szCs w:val="24"/>
          <w:lang w:val="en-GB"/>
        </w:rPr>
        <w:t xml:space="preserve"> Balance is correct.</w:t>
      </w:r>
    </w:p>
    <w:p w14:paraId="2A0B2557" w14:textId="79AD7415" w:rsidR="009C1C14" w:rsidRDefault="002901B0" w:rsidP="002901B0">
      <w:pPr>
        <w:spacing w:after="0" w:line="240" w:lineRule="auto"/>
        <w:ind w:left="2058" w:right="1922"/>
        <w:jc w:val="both"/>
        <w:rPr>
          <w:rFonts w:ascii="Arial" w:hAnsi="Arial" w:cs="Arial"/>
          <w:sz w:val="24"/>
          <w:szCs w:val="24"/>
          <w:lang w:val="en-GB"/>
        </w:rPr>
      </w:pPr>
      <w:r w:rsidRPr="002901B0">
        <w:rPr>
          <w:rFonts w:ascii="Arial" w:hAnsi="Arial" w:cs="Arial"/>
          <w:sz w:val="24"/>
          <w:szCs w:val="24"/>
          <w:lang w:val="en-GB"/>
        </w:rPr>
        <w:t xml:space="preserve">As we can see from the Main effect plot of figure 4.3a, the operator hasn’t </w:t>
      </w:r>
      <w:proofErr w:type="gramStart"/>
      <w:r w:rsidRPr="002901B0">
        <w:rPr>
          <w:rFonts w:ascii="Arial" w:hAnsi="Arial" w:cs="Arial"/>
          <w:sz w:val="24"/>
          <w:szCs w:val="24"/>
          <w:lang w:val="en-GB"/>
        </w:rPr>
        <w:t>effect</w:t>
      </w:r>
      <w:proofErr w:type="gramEnd"/>
      <w:r w:rsidRPr="002901B0">
        <w:rPr>
          <w:rFonts w:ascii="Arial" w:hAnsi="Arial" w:cs="Arial"/>
          <w:sz w:val="24"/>
          <w:szCs w:val="24"/>
          <w:lang w:val="en-GB"/>
        </w:rPr>
        <w:t xml:space="preserve"> on the measure that is influenced, as expected, by the calibration weights. The residuals are normally distributed (Fig. 4.3b), there are no outliers and all the data are in the interval [+3; -3] (Fig. 4.3c). The Bartlett test for normal distribution evidenced that the equal variance can’t be rejected (Fig. 4.3d)</w:t>
      </w:r>
    </w:p>
    <w:p w14:paraId="0E4B4DA8" w14:textId="79EEDB9A" w:rsidR="002901B0" w:rsidRDefault="002901B0" w:rsidP="002901B0">
      <w:pPr>
        <w:spacing w:after="0" w:line="240" w:lineRule="auto"/>
        <w:ind w:left="2058" w:right="1922"/>
        <w:jc w:val="both"/>
        <w:rPr>
          <w:rFonts w:ascii="Arial" w:hAnsi="Arial" w:cs="Arial"/>
          <w:sz w:val="24"/>
          <w:szCs w:val="24"/>
          <w:lang w:val="en-GB"/>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2901B0" w14:paraId="7D3B91F1" w14:textId="77777777" w:rsidTr="002901B0">
        <w:trPr>
          <w:jc w:val="center"/>
        </w:trPr>
        <w:tc>
          <w:tcPr>
            <w:tcW w:w="4814" w:type="dxa"/>
          </w:tcPr>
          <w:p w14:paraId="4AA3E308" w14:textId="77777777" w:rsidR="002901B0" w:rsidRDefault="002901B0" w:rsidP="00DC4774">
            <w:pPr>
              <w:jc w:val="center"/>
              <w:rPr>
                <w:lang w:val="en-GB"/>
              </w:rPr>
            </w:pPr>
            <w:r>
              <w:rPr>
                <w:noProof/>
                <w:lang w:eastAsia="it-IT"/>
              </w:rPr>
              <w:lastRenderedPageBreak/>
              <w:drawing>
                <wp:inline distT="0" distB="0" distL="0" distR="0" wp14:anchorId="214EC1B4" wp14:editId="6569DA33">
                  <wp:extent cx="2887200" cy="1922400"/>
                  <wp:effectExtent l="0" t="0" r="8890" b="190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87200" cy="1922400"/>
                          </a:xfrm>
                          <a:prstGeom prst="rect">
                            <a:avLst/>
                          </a:prstGeom>
                          <a:noFill/>
                        </pic:spPr>
                      </pic:pic>
                    </a:graphicData>
                  </a:graphic>
                </wp:inline>
              </w:drawing>
            </w:r>
          </w:p>
        </w:tc>
        <w:tc>
          <w:tcPr>
            <w:tcW w:w="4814" w:type="dxa"/>
          </w:tcPr>
          <w:p w14:paraId="0C499090" w14:textId="77777777" w:rsidR="002901B0" w:rsidRDefault="002901B0" w:rsidP="00DC4774">
            <w:pPr>
              <w:jc w:val="center"/>
              <w:rPr>
                <w:lang w:val="en-GB"/>
              </w:rPr>
            </w:pPr>
            <w:r>
              <w:rPr>
                <w:noProof/>
                <w:lang w:eastAsia="it-IT"/>
              </w:rPr>
              <w:drawing>
                <wp:inline distT="0" distB="0" distL="0" distR="0" wp14:anchorId="28E4BF21" wp14:editId="6A851E57">
                  <wp:extent cx="2880000" cy="1918800"/>
                  <wp:effectExtent l="0" t="0" r="0" b="571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80000" cy="1918800"/>
                          </a:xfrm>
                          <a:prstGeom prst="rect">
                            <a:avLst/>
                          </a:prstGeom>
                          <a:noFill/>
                        </pic:spPr>
                      </pic:pic>
                    </a:graphicData>
                  </a:graphic>
                </wp:inline>
              </w:drawing>
            </w:r>
          </w:p>
        </w:tc>
      </w:tr>
      <w:tr w:rsidR="002901B0" w:rsidRPr="0091579C" w14:paraId="692A92CD" w14:textId="77777777" w:rsidTr="002901B0">
        <w:trPr>
          <w:jc w:val="center"/>
        </w:trPr>
        <w:tc>
          <w:tcPr>
            <w:tcW w:w="4814" w:type="dxa"/>
          </w:tcPr>
          <w:p w14:paraId="715ABC24" w14:textId="4A54A943" w:rsidR="002901B0" w:rsidRPr="002901B0" w:rsidRDefault="002901B0" w:rsidP="002901B0">
            <w:pPr>
              <w:spacing w:before="120"/>
              <w:rPr>
                <w:rFonts w:ascii="Arial" w:hAnsi="Arial" w:cs="Arial"/>
                <w:sz w:val="20"/>
                <w:szCs w:val="20"/>
                <w:lang w:val="en-US"/>
              </w:rPr>
            </w:pPr>
            <w:r w:rsidRPr="002901B0">
              <w:rPr>
                <w:rFonts w:ascii="Arial" w:hAnsi="Arial" w:cs="Arial"/>
                <w:sz w:val="20"/>
                <w:szCs w:val="20"/>
                <w:lang w:val="en-US"/>
              </w:rPr>
              <w:t>Fig. 4.3a</w:t>
            </w:r>
            <w:r>
              <w:rPr>
                <w:rFonts w:ascii="Arial" w:hAnsi="Arial" w:cs="Arial"/>
                <w:sz w:val="20"/>
                <w:szCs w:val="20"/>
                <w:lang w:val="en-US"/>
              </w:rPr>
              <w:t>:</w:t>
            </w:r>
            <w:r w:rsidRPr="002901B0">
              <w:rPr>
                <w:rFonts w:ascii="Arial" w:hAnsi="Arial" w:cs="Arial"/>
                <w:sz w:val="20"/>
                <w:szCs w:val="20"/>
                <w:lang w:val="en-US"/>
              </w:rPr>
              <w:t xml:space="preserve"> Main effect plot</w:t>
            </w:r>
          </w:p>
        </w:tc>
        <w:tc>
          <w:tcPr>
            <w:tcW w:w="4814" w:type="dxa"/>
          </w:tcPr>
          <w:p w14:paraId="40F09901" w14:textId="276DE7A8" w:rsidR="002901B0" w:rsidRPr="002901B0" w:rsidRDefault="002901B0" w:rsidP="002901B0">
            <w:pPr>
              <w:spacing w:before="120"/>
              <w:rPr>
                <w:rFonts w:ascii="Arial" w:hAnsi="Arial" w:cs="Arial"/>
                <w:sz w:val="20"/>
                <w:szCs w:val="20"/>
                <w:lang w:val="en-US"/>
              </w:rPr>
            </w:pPr>
            <w:r>
              <w:rPr>
                <w:rFonts w:ascii="Arial" w:hAnsi="Arial" w:cs="Arial"/>
                <w:sz w:val="20"/>
                <w:szCs w:val="20"/>
                <w:lang w:val="en-US"/>
              </w:rPr>
              <w:t>F</w:t>
            </w:r>
            <w:r w:rsidRPr="002901B0">
              <w:rPr>
                <w:rFonts w:ascii="Arial" w:hAnsi="Arial" w:cs="Arial"/>
                <w:sz w:val="20"/>
                <w:szCs w:val="20"/>
                <w:lang w:val="en-US"/>
              </w:rPr>
              <w:t>ig. 4.3b</w:t>
            </w:r>
            <w:r>
              <w:rPr>
                <w:rFonts w:ascii="Arial" w:hAnsi="Arial" w:cs="Arial"/>
                <w:sz w:val="20"/>
                <w:szCs w:val="20"/>
                <w:lang w:val="en-US"/>
              </w:rPr>
              <w:t>:</w:t>
            </w:r>
            <w:r w:rsidRPr="002901B0">
              <w:rPr>
                <w:rFonts w:ascii="Arial" w:hAnsi="Arial" w:cs="Arial"/>
                <w:sz w:val="20"/>
                <w:szCs w:val="20"/>
                <w:lang w:val="en-US"/>
              </w:rPr>
              <w:t xml:space="preserve"> Probability plot of Standardized residuals</w:t>
            </w:r>
          </w:p>
        </w:tc>
      </w:tr>
    </w:tbl>
    <w:p w14:paraId="5B6B9E47" w14:textId="77777777" w:rsidR="002901B0" w:rsidRPr="002901B0" w:rsidRDefault="002901B0" w:rsidP="002901B0">
      <w:pPr>
        <w:spacing w:after="0" w:line="240" w:lineRule="auto"/>
        <w:ind w:left="2058" w:right="1922"/>
        <w:jc w:val="both"/>
        <w:rPr>
          <w:rFonts w:ascii="Arial" w:hAnsi="Arial" w:cs="Arial"/>
          <w:sz w:val="24"/>
          <w:szCs w:val="24"/>
          <w:lang w:val="en-GB"/>
        </w:rPr>
      </w:pPr>
    </w:p>
    <w:p w14:paraId="5E677FCD" w14:textId="77777777" w:rsidR="002901B0" w:rsidRDefault="009C1C14" w:rsidP="009C1C14">
      <w:pPr>
        <w:tabs>
          <w:tab w:val="left" w:pos="1620"/>
        </w:tabs>
        <w:rPr>
          <w:rFonts w:ascii="Arial" w:hAnsi="Arial" w:cs="Arial"/>
          <w:sz w:val="24"/>
          <w:szCs w:val="24"/>
          <w:lang w:val="en-US"/>
        </w:rPr>
      </w:pPr>
      <w:r>
        <w:rPr>
          <w:rFonts w:ascii="Arial" w:hAnsi="Arial" w:cs="Arial"/>
          <w:sz w:val="24"/>
          <w:szCs w:val="24"/>
          <w:lang w:val="en-US"/>
        </w:rPr>
        <w:tab/>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2901B0" w14:paraId="5FEC0C6D" w14:textId="77777777" w:rsidTr="002901B0">
        <w:trPr>
          <w:jc w:val="center"/>
        </w:trPr>
        <w:tc>
          <w:tcPr>
            <w:tcW w:w="4814" w:type="dxa"/>
          </w:tcPr>
          <w:p w14:paraId="439EC1D3" w14:textId="77777777" w:rsidR="002901B0" w:rsidRDefault="002901B0" w:rsidP="00DC4774">
            <w:pPr>
              <w:rPr>
                <w:lang w:val="en-GB"/>
              </w:rPr>
            </w:pPr>
            <w:r>
              <w:rPr>
                <w:noProof/>
                <w:lang w:eastAsia="it-IT"/>
              </w:rPr>
              <w:drawing>
                <wp:inline distT="0" distB="0" distL="0" distR="0" wp14:anchorId="76C2D697" wp14:editId="2BAF5EE9">
                  <wp:extent cx="2880000" cy="1918800"/>
                  <wp:effectExtent l="0" t="0" r="0" b="5715"/>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80000" cy="1918800"/>
                          </a:xfrm>
                          <a:prstGeom prst="rect">
                            <a:avLst/>
                          </a:prstGeom>
                          <a:noFill/>
                        </pic:spPr>
                      </pic:pic>
                    </a:graphicData>
                  </a:graphic>
                </wp:inline>
              </w:drawing>
            </w:r>
          </w:p>
        </w:tc>
        <w:tc>
          <w:tcPr>
            <w:tcW w:w="4814" w:type="dxa"/>
          </w:tcPr>
          <w:p w14:paraId="3C7E9A23" w14:textId="77777777" w:rsidR="002901B0" w:rsidRDefault="002901B0" w:rsidP="00DC4774">
            <w:pPr>
              <w:rPr>
                <w:lang w:val="en-GB"/>
              </w:rPr>
            </w:pPr>
            <w:r>
              <w:rPr>
                <w:noProof/>
                <w:lang w:eastAsia="it-IT"/>
              </w:rPr>
              <w:drawing>
                <wp:inline distT="0" distB="0" distL="0" distR="0" wp14:anchorId="01D8D475" wp14:editId="765B4EBD">
                  <wp:extent cx="2880000" cy="1918800"/>
                  <wp:effectExtent l="0" t="0" r="0" b="5715"/>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80000" cy="1918800"/>
                          </a:xfrm>
                          <a:prstGeom prst="rect">
                            <a:avLst/>
                          </a:prstGeom>
                          <a:noFill/>
                        </pic:spPr>
                      </pic:pic>
                    </a:graphicData>
                  </a:graphic>
                </wp:inline>
              </w:drawing>
            </w:r>
          </w:p>
        </w:tc>
      </w:tr>
      <w:tr w:rsidR="002901B0" w:rsidRPr="0091579C" w14:paraId="4B863598" w14:textId="77777777" w:rsidTr="002901B0">
        <w:trPr>
          <w:jc w:val="center"/>
        </w:trPr>
        <w:tc>
          <w:tcPr>
            <w:tcW w:w="4814" w:type="dxa"/>
          </w:tcPr>
          <w:p w14:paraId="7DA59805" w14:textId="5B5E5A74" w:rsidR="002901B0" w:rsidRPr="00B132FD" w:rsidRDefault="002901B0" w:rsidP="002901B0">
            <w:pPr>
              <w:spacing w:before="120"/>
              <w:rPr>
                <w:rFonts w:ascii="Arial" w:hAnsi="Arial" w:cs="Arial"/>
                <w:i/>
                <w:sz w:val="18"/>
                <w:szCs w:val="18"/>
                <w:lang w:val="en-GB"/>
              </w:rPr>
            </w:pPr>
            <w:r w:rsidRPr="002901B0">
              <w:rPr>
                <w:rFonts w:ascii="Arial" w:hAnsi="Arial" w:cs="Arial"/>
                <w:sz w:val="20"/>
                <w:szCs w:val="20"/>
                <w:lang w:val="en-US"/>
              </w:rPr>
              <w:t>Fig. 4.3c</w:t>
            </w:r>
            <w:r>
              <w:rPr>
                <w:rFonts w:ascii="Arial" w:hAnsi="Arial" w:cs="Arial"/>
                <w:sz w:val="20"/>
                <w:szCs w:val="20"/>
                <w:lang w:val="en-US"/>
              </w:rPr>
              <w:t>:</w:t>
            </w:r>
            <w:r w:rsidRPr="002901B0">
              <w:rPr>
                <w:rFonts w:ascii="Arial" w:hAnsi="Arial" w:cs="Arial"/>
                <w:sz w:val="20"/>
                <w:szCs w:val="20"/>
                <w:lang w:val="en-US"/>
              </w:rPr>
              <w:t xml:space="preserve"> Scatterplot for </w:t>
            </w:r>
            <w:proofErr w:type="gramStart"/>
            <w:r w:rsidRPr="002901B0">
              <w:rPr>
                <w:rFonts w:ascii="Arial" w:hAnsi="Arial" w:cs="Arial"/>
                <w:sz w:val="20"/>
                <w:szCs w:val="20"/>
                <w:lang w:val="en-US"/>
              </w:rPr>
              <w:t>outliers</w:t>
            </w:r>
            <w:proofErr w:type="gramEnd"/>
            <w:r w:rsidRPr="002901B0">
              <w:rPr>
                <w:rFonts w:ascii="Arial" w:hAnsi="Arial" w:cs="Arial"/>
                <w:sz w:val="20"/>
                <w:szCs w:val="20"/>
                <w:lang w:val="en-US"/>
              </w:rPr>
              <w:t xml:space="preserve"> evaluation</w:t>
            </w:r>
          </w:p>
        </w:tc>
        <w:tc>
          <w:tcPr>
            <w:tcW w:w="4814" w:type="dxa"/>
          </w:tcPr>
          <w:p w14:paraId="54C603A2" w14:textId="19D4A0FC" w:rsidR="002901B0" w:rsidRPr="00B132FD" w:rsidRDefault="002901B0" w:rsidP="002901B0">
            <w:pPr>
              <w:spacing w:before="120"/>
              <w:rPr>
                <w:rFonts w:ascii="Arial" w:hAnsi="Arial" w:cs="Arial"/>
                <w:i/>
                <w:sz w:val="18"/>
                <w:szCs w:val="18"/>
                <w:lang w:val="en-GB"/>
              </w:rPr>
            </w:pPr>
            <w:r w:rsidRPr="002901B0">
              <w:rPr>
                <w:rFonts w:ascii="Arial" w:hAnsi="Arial" w:cs="Arial"/>
                <w:sz w:val="20"/>
                <w:szCs w:val="20"/>
                <w:lang w:val="en-US"/>
              </w:rPr>
              <w:t>Fig. 4.3d</w:t>
            </w:r>
            <w:r>
              <w:rPr>
                <w:rFonts w:ascii="Arial" w:hAnsi="Arial" w:cs="Arial"/>
                <w:sz w:val="20"/>
                <w:szCs w:val="20"/>
                <w:lang w:val="en-US"/>
              </w:rPr>
              <w:t>:</w:t>
            </w:r>
            <w:r w:rsidRPr="002901B0">
              <w:rPr>
                <w:rFonts w:ascii="Arial" w:hAnsi="Arial" w:cs="Arial"/>
                <w:sz w:val="20"/>
                <w:szCs w:val="20"/>
                <w:lang w:val="en-US"/>
              </w:rPr>
              <w:t xml:space="preserve"> Test for equal variance hypothesis</w:t>
            </w:r>
          </w:p>
        </w:tc>
      </w:tr>
    </w:tbl>
    <w:p w14:paraId="280C2A9B" w14:textId="3F73F414" w:rsidR="009C1C14" w:rsidRDefault="009C1C14" w:rsidP="009C1C14">
      <w:pPr>
        <w:tabs>
          <w:tab w:val="left" w:pos="1620"/>
        </w:tabs>
        <w:rPr>
          <w:rFonts w:ascii="Arial" w:hAnsi="Arial" w:cs="Arial"/>
          <w:sz w:val="24"/>
          <w:szCs w:val="24"/>
          <w:lang w:val="en-US"/>
        </w:rPr>
      </w:pPr>
    </w:p>
    <w:p w14:paraId="3119D4AF" w14:textId="0EB7462F" w:rsidR="009C1C14" w:rsidRDefault="009C1C14" w:rsidP="009C1C14">
      <w:pPr>
        <w:tabs>
          <w:tab w:val="left" w:pos="1620"/>
        </w:tabs>
        <w:rPr>
          <w:rFonts w:ascii="Arial" w:hAnsi="Arial" w:cs="Arial"/>
          <w:sz w:val="24"/>
          <w:szCs w:val="24"/>
          <w:lang w:val="en-US"/>
        </w:rPr>
      </w:pPr>
    </w:p>
    <w:p w14:paraId="1F21A38C" w14:textId="039E4CFE" w:rsidR="00593FC1" w:rsidRPr="007A6DD1" w:rsidRDefault="009C1C14" w:rsidP="00593FC1">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sz w:val="24"/>
          <w:szCs w:val="24"/>
          <w:lang w:val="en-US"/>
        </w:rPr>
        <w:tab/>
      </w:r>
      <w:proofErr w:type="gramStart"/>
      <w:r w:rsidR="00593FC1">
        <w:rPr>
          <w:rFonts w:ascii="Arial" w:hAnsi="Arial" w:cs="Arial"/>
          <w:b/>
          <w:bCs/>
          <w:sz w:val="29"/>
          <w:szCs w:val="29"/>
          <w:lang w:val="en-US"/>
        </w:rPr>
        <w:t>4</w:t>
      </w:r>
      <w:r w:rsidR="00593FC1" w:rsidRPr="007A6DD1">
        <w:rPr>
          <w:rFonts w:ascii="Arial" w:hAnsi="Arial" w:cs="Arial"/>
          <w:b/>
          <w:bCs/>
          <w:sz w:val="29"/>
          <w:szCs w:val="29"/>
          <w:lang w:val="en-US"/>
        </w:rPr>
        <w:t>.</w:t>
      </w:r>
      <w:r w:rsidR="00593FC1">
        <w:rPr>
          <w:rFonts w:ascii="Arial" w:hAnsi="Arial" w:cs="Arial"/>
          <w:b/>
          <w:bCs/>
          <w:sz w:val="29"/>
          <w:szCs w:val="29"/>
          <w:lang w:val="en-US"/>
        </w:rPr>
        <w:t>3</w:t>
      </w:r>
      <w:r w:rsidR="00593FC1" w:rsidRPr="007A6DD1">
        <w:rPr>
          <w:rFonts w:ascii="Arial" w:hAnsi="Arial" w:cs="Arial"/>
          <w:b/>
          <w:bCs/>
          <w:sz w:val="29"/>
          <w:szCs w:val="29"/>
          <w:lang w:val="en-US"/>
        </w:rPr>
        <w:t xml:space="preserve">  </w:t>
      </w:r>
      <w:r w:rsidR="00593FC1" w:rsidRPr="00593FC1">
        <w:rPr>
          <w:rFonts w:ascii="Arial" w:hAnsi="Arial" w:cs="Arial"/>
          <w:b/>
          <w:bCs/>
          <w:sz w:val="23"/>
          <w:szCs w:val="23"/>
          <w:lang w:val="en-GB"/>
        </w:rPr>
        <w:t>Power</w:t>
      </w:r>
      <w:proofErr w:type="gramEnd"/>
      <w:r w:rsidR="00593FC1" w:rsidRPr="00593FC1">
        <w:rPr>
          <w:rFonts w:ascii="Arial" w:hAnsi="Arial" w:cs="Arial"/>
          <w:b/>
          <w:bCs/>
          <w:sz w:val="23"/>
          <w:szCs w:val="23"/>
          <w:lang w:val="en-GB"/>
        </w:rPr>
        <w:t xml:space="preserve"> analysis and evaluation of the sigma of the process</w:t>
      </w:r>
      <w:r w:rsidR="00E1327D">
        <w:rPr>
          <w:rFonts w:ascii="Arial" w:hAnsi="Arial" w:cs="Arial"/>
          <w:b/>
          <w:bCs/>
          <w:sz w:val="23"/>
          <w:szCs w:val="23"/>
          <w:lang w:val="en-GB"/>
        </w:rPr>
        <w:fldChar w:fldCharType="begin"/>
      </w:r>
      <w:r w:rsidR="00E1327D">
        <w:instrText xml:space="preserve"> XE "</w:instrText>
      </w:r>
      <w:r w:rsidR="00E1327D" w:rsidRPr="0016030B">
        <w:rPr>
          <w:rFonts w:ascii="Arial" w:hAnsi="Arial" w:cs="Arial"/>
          <w:b/>
          <w:bCs/>
          <w:sz w:val="29"/>
          <w:szCs w:val="29"/>
          <w:lang w:val="en-US"/>
        </w:rPr>
        <w:instrText xml:space="preserve">4.3  </w:instrText>
      </w:r>
      <w:r w:rsidR="00E1327D" w:rsidRPr="0016030B">
        <w:rPr>
          <w:rFonts w:ascii="Arial" w:hAnsi="Arial" w:cs="Arial"/>
          <w:b/>
          <w:bCs/>
          <w:sz w:val="23"/>
          <w:szCs w:val="23"/>
          <w:lang w:val="en-GB"/>
        </w:rPr>
        <w:instrText>Power analysis and evaluation of the sigma of the process</w:instrText>
      </w:r>
      <w:r w:rsidR="00E1327D">
        <w:instrText xml:space="preserve">" </w:instrText>
      </w:r>
      <w:r w:rsidR="00E1327D">
        <w:rPr>
          <w:rFonts w:ascii="Arial" w:hAnsi="Arial" w:cs="Arial"/>
          <w:b/>
          <w:bCs/>
          <w:sz w:val="23"/>
          <w:szCs w:val="23"/>
          <w:lang w:val="en-GB"/>
        </w:rPr>
        <w:fldChar w:fldCharType="end"/>
      </w:r>
    </w:p>
    <w:p w14:paraId="688BFE36" w14:textId="77777777" w:rsidR="00593FC1" w:rsidRPr="007A6DD1" w:rsidRDefault="00593FC1" w:rsidP="00593FC1">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56192" behindDoc="1" locked="0" layoutInCell="0" allowOverlap="1" wp14:anchorId="5DA43AFA" wp14:editId="00776F1A">
                <wp:simplePos x="0" y="0"/>
                <wp:positionH relativeFrom="column">
                  <wp:posOffset>1304290</wp:posOffset>
                </wp:positionH>
                <wp:positionV relativeFrom="paragraph">
                  <wp:posOffset>31750</wp:posOffset>
                </wp:positionV>
                <wp:extent cx="4535805" cy="0"/>
                <wp:effectExtent l="0" t="0" r="0" b="0"/>
                <wp:wrapNone/>
                <wp:docPr id="25" name="Connettore diritto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06C5AC" id="Connettore diritto 25" o:spid="_x0000_s1026" style="position:absolute;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" o:allowincell="f" strokeweight=".17567mm"/>
            </w:pict>
          </mc:Fallback>
        </mc:AlternateContent>
      </w:r>
    </w:p>
    <w:p w14:paraId="310027F7" w14:textId="33AECC30" w:rsidR="00593FC1" w:rsidRPr="00593FC1" w:rsidRDefault="00593FC1" w:rsidP="00593FC1">
      <w:pPr>
        <w:spacing w:after="0" w:line="240" w:lineRule="auto"/>
        <w:ind w:left="2058" w:right="1922"/>
        <w:jc w:val="both"/>
        <w:rPr>
          <w:rFonts w:ascii="Arial" w:hAnsi="Arial" w:cs="Arial"/>
          <w:sz w:val="24"/>
          <w:szCs w:val="24"/>
          <w:lang w:val="en-GB"/>
        </w:rPr>
      </w:pPr>
      <w:r w:rsidRPr="00593FC1">
        <w:rPr>
          <w:rFonts w:ascii="Arial" w:hAnsi="Arial" w:cs="Arial"/>
          <w:sz w:val="24"/>
          <w:szCs w:val="24"/>
          <w:lang w:val="en-GB"/>
        </w:rPr>
        <w:t>In order to determine the number of replicates used in the study of the micro injection moulding process, it was necessary to carry out a preliminary trial for the determination of sigma (s) of the process.</w:t>
      </w:r>
    </w:p>
    <w:p w14:paraId="4829603A" w14:textId="7768E80B" w:rsidR="00593FC1" w:rsidRDefault="00593FC1" w:rsidP="00593FC1">
      <w:pPr>
        <w:spacing w:after="0" w:line="240" w:lineRule="auto"/>
        <w:ind w:left="2058" w:right="1922"/>
        <w:jc w:val="both"/>
        <w:rPr>
          <w:rFonts w:ascii="Arial" w:hAnsi="Arial" w:cs="Arial"/>
          <w:sz w:val="24"/>
          <w:szCs w:val="24"/>
          <w:lang w:val="en-GB"/>
        </w:rPr>
      </w:pPr>
      <w:r w:rsidRPr="00593FC1">
        <w:rPr>
          <w:rFonts w:ascii="Arial" w:hAnsi="Arial" w:cs="Arial"/>
          <w:sz w:val="24"/>
          <w:szCs w:val="24"/>
          <w:lang w:val="en-GB"/>
        </w:rPr>
        <w:t xml:space="preserve">In the Table 4.3 it is reported the </w:t>
      </w:r>
      <w:proofErr w:type="spellStart"/>
      <w:r w:rsidRPr="00593FC1">
        <w:rPr>
          <w:rFonts w:ascii="Arial" w:hAnsi="Arial" w:cs="Arial"/>
          <w:sz w:val="24"/>
          <w:szCs w:val="24"/>
          <w:lang w:val="en-GB"/>
        </w:rPr>
        <w:t>center</w:t>
      </w:r>
      <w:proofErr w:type="spellEnd"/>
      <w:r w:rsidRPr="00593FC1">
        <w:rPr>
          <w:rFonts w:ascii="Arial" w:hAnsi="Arial" w:cs="Arial"/>
          <w:sz w:val="24"/>
          <w:szCs w:val="24"/>
          <w:lang w:val="en-GB"/>
        </w:rPr>
        <w:t xml:space="preserve"> point of the process parameters identified for the experimentation:</w:t>
      </w:r>
    </w:p>
    <w:p w14:paraId="0E9AD4E0" w14:textId="74D93FF3" w:rsidR="00593FC1" w:rsidRDefault="00593FC1" w:rsidP="00593FC1">
      <w:pPr>
        <w:spacing w:after="0" w:line="240" w:lineRule="auto"/>
        <w:ind w:left="2058" w:right="1922"/>
        <w:jc w:val="both"/>
        <w:rPr>
          <w:rFonts w:ascii="Arial" w:hAnsi="Arial" w:cs="Arial"/>
          <w:sz w:val="24"/>
          <w:szCs w:val="24"/>
          <w:lang w:val="en-GB"/>
        </w:rPr>
      </w:pPr>
    </w:p>
    <w:p w14:paraId="7B4958DB" w14:textId="733930CF" w:rsidR="003F542F" w:rsidRDefault="003F542F" w:rsidP="003F542F">
      <w:pPr>
        <w:spacing w:after="0" w:line="240" w:lineRule="auto"/>
        <w:ind w:left="2058" w:right="1922"/>
        <w:jc w:val="both"/>
        <w:rPr>
          <w:rFonts w:ascii="Arial" w:hAnsi="Arial" w:cs="Arial"/>
          <w:sz w:val="20"/>
          <w:szCs w:val="20"/>
          <w:lang w:val="en-US"/>
        </w:rPr>
      </w:pPr>
      <w:r w:rsidRPr="003F542F">
        <w:rPr>
          <w:rFonts w:ascii="Arial" w:hAnsi="Arial" w:cs="Arial"/>
          <w:sz w:val="20"/>
          <w:szCs w:val="20"/>
          <w:lang w:val="en-US"/>
        </w:rPr>
        <w:t>Tab.4.3</w:t>
      </w:r>
      <w:r>
        <w:rPr>
          <w:rFonts w:ascii="Arial" w:hAnsi="Arial" w:cs="Arial"/>
          <w:sz w:val="20"/>
          <w:szCs w:val="20"/>
          <w:lang w:val="en-US"/>
        </w:rPr>
        <w:t>:</w:t>
      </w:r>
      <w:r w:rsidRPr="003F542F">
        <w:rPr>
          <w:rFonts w:ascii="Arial" w:hAnsi="Arial" w:cs="Arial"/>
          <w:sz w:val="20"/>
          <w:szCs w:val="20"/>
          <w:lang w:val="en-US"/>
        </w:rPr>
        <w:t xml:space="preserve"> Center point process parameters</w:t>
      </w:r>
    </w:p>
    <w:p w14:paraId="02508F59" w14:textId="77777777" w:rsidR="003F542F" w:rsidRPr="003F542F" w:rsidRDefault="003F542F" w:rsidP="003F542F">
      <w:pPr>
        <w:spacing w:after="0" w:line="240" w:lineRule="auto"/>
        <w:ind w:left="2058" w:right="1922"/>
        <w:jc w:val="both"/>
        <w:rPr>
          <w:rFonts w:ascii="Arial" w:hAnsi="Arial" w:cs="Arial"/>
          <w:sz w:val="20"/>
          <w:szCs w:val="20"/>
          <w:lang w:val="en-US"/>
        </w:rPr>
      </w:pPr>
    </w:p>
    <w:tbl>
      <w:tblPr>
        <w:tblW w:w="5760" w:type="dxa"/>
        <w:jc w:val="center"/>
        <w:tblCellMar>
          <w:left w:w="70" w:type="dxa"/>
          <w:right w:w="70" w:type="dxa"/>
        </w:tblCellMar>
        <w:tblLook w:val="04A0" w:firstRow="1" w:lastRow="0" w:firstColumn="1" w:lastColumn="0" w:noHBand="0" w:noVBand="1"/>
      </w:tblPr>
      <w:tblGrid>
        <w:gridCol w:w="960"/>
        <w:gridCol w:w="960"/>
        <w:gridCol w:w="960"/>
        <w:gridCol w:w="960"/>
        <w:gridCol w:w="960"/>
        <w:gridCol w:w="960"/>
      </w:tblGrid>
      <w:tr w:rsidR="003F542F" w:rsidRPr="009D23D2" w14:paraId="549AF154" w14:textId="77777777" w:rsidTr="003F542F">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E2C963" w14:textId="77777777" w:rsidR="003F542F" w:rsidRPr="009D23D2" w:rsidRDefault="003F542F" w:rsidP="003F542F">
            <w:pPr>
              <w:spacing w:after="0" w:line="240" w:lineRule="auto"/>
              <w:jc w:val="center"/>
              <w:rPr>
                <w:rFonts w:ascii="Calibri" w:eastAsia="Times New Roman" w:hAnsi="Calibri" w:cs="Times New Roman"/>
                <w:b/>
                <w:bCs/>
                <w:color w:val="000000"/>
                <w:lang w:val="en-GB" w:eastAsia="it-IT"/>
              </w:rPr>
            </w:pPr>
            <w:r w:rsidRPr="009D23D2">
              <w:rPr>
                <w:rFonts w:ascii="Calibri" w:eastAsia="Times New Roman" w:hAnsi="Calibri" w:cs="Times New Roman"/>
                <w:b/>
                <w:bCs/>
                <w:color w:val="000000"/>
                <w:lang w:val="en-GB" w:eastAsia="it-IT"/>
              </w:rPr>
              <w:t>TRIAL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254B04E" w14:textId="77777777" w:rsidR="003F542F" w:rsidRPr="009D23D2" w:rsidRDefault="003F542F" w:rsidP="003F542F">
            <w:pPr>
              <w:spacing w:after="0" w:line="240" w:lineRule="auto"/>
              <w:jc w:val="center"/>
              <w:rPr>
                <w:rFonts w:ascii="Calibri" w:eastAsia="Times New Roman" w:hAnsi="Calibri" w:cs="Times New Roman"/>
                <w:b/>
                <w:bCs/>
                <w:color w:val="000000"/>
                <w:lang w:val="en-GB" w:eastAsia="it-IT"/>
              </w:rPr>
            </w:pPr>
            <w:proofErr w:type="spellStart"/>
            <w:r w:rsidRPr="009D23D2">
              <w:rPr>
                <w:rFonts w:ascii="Calibri" w:eastAsia="Times New Roman" w:hAnsi="Calibri" w:cs="Times New Roman"/>
                <w:b/>
                <w:bCs/>
                <w:color w:val="000000"/>
                <w:lang w:val="en-GB" w:eastAsia="it-IT"/>
              </w:rPr>
              <w:t>Tmold</w:t>
            </w:r>
            <w:proofErr w:type="spellEnd"/>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5FC9C44" w14:textId="77777777" w:rsidR="003F542F" w:rsidRPr="009D23D2" w:rsidRDefault="003F542F" w:rsidP="003F542F">
            <w:pPr>
              <w:spacing w:after="0" w:line="240" w:lineRule="auto"/>
              <w:jc w:val="center"/>
              <w:rPr>
                <w:rFonts w:ascii="Calibri" w:eastAsia="Times New Roman" w:hAnsi="Calibri" w:cs="Times New Roman"/>
                <w:b/>
                <w:bCs/>
                <w:color w:val="000000"/>
                <w:lang w:val="en-GB" w:eastAsia="it-IT"/>
              </w:rPr>
            </w:pPr>
            <w:proofErr w:type="spellStart"/>
            <w:r w:rsidRPr="009D23D2">
              <w:rPr>
                <w:rFonts w:ascii="Calibri" w:eastAsia="Times New Roman" w:hAnsi="Calibri" w:cs="Times New Roman"/>
                <w:b/>
                <w:bCs/>
                <w:color w:val="000000"/>
                <w:lang w:val="en-GB" w:eastAsia="it-IT"/>
              </w:rPr>
              <w:t>Tmelt</w:t>
            </w:r>
            <w:proofErr w:type="spellEnd"/>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703C72E" w14:textId="77777777" w:rsidR="003F542F" w:rsidRPr="009D23D2" w:rsidRDefault="003F542F" w:rsidP="003F542F">
            <w:pPr>
              <w:spacing w:after="0" w:line="240" w:lineRule="auto"/>
              <w:jc w:val="center"/>
              <w:rPr>
                <w:rFonts w:ascii="Calibri" w:eastAsia="Times New Roman" w:hAnsi="Calibri" w:cs="Times New Roman"/>
                <w:b/>
                <w:bCs/>
                <w:color w:val="000000"/>
                <w:lang w:val="en-GB" w:eastAsia="it-IT"/>
              </w:rPr>
            </w:pPr>
            <w:proofErr w:type="spellStart"/>
            <w:r w:rsidRPr="009D23D2">
              <w:rPr>
                <w:rFonts w:ascii="Calibri" w:eastAsia="Times New Roman" w:hAnsi="Calibri" w:cs="Times New Roman"/>
                <w:b/>
                <w:bCs/>
                <w:color w:val="000000"/>
                <w:lang w:val="en-GB" w:eastAsia="it-IT"/>
              </w:rPr>
              <w:t>Vinj</w:t>
            </w:r>
            <w:proofErr w:type="spellEnd"/>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56FCE775" w14:textId="77777777" w:rsidR="003F542F" w:rsidRPr="009D23D2" w:rsidRDefault="003F542F" w:rsidP="003F542F">
            <w:pPr>
              <w:spacing w:after="0" w:line="240" w:lineRule="auto"/>
              <w:jc w:val="center"/>
              <w:rPr>
                <w:rFonts w:ascii="Calibri" w:eastAsia="Times New Roman" w:hAnsi="Calibri" w:cs="Times New Roman"/>
                <w:b/>
                <w:bCs/>
                <w:color w:val="000000"/>
                <w:lang w:val="en-GB" w:eastAsia="it-IT"/>
              </w:rPr>
            </w:pPr>
            <w:proofErr w:type="spellStart"/>
            <w:r w:rsidRPr="009D23D2">
              <w:rPr>
                <w:rFonts w:ascii="Calibri" w:eastAsia="Times New Roman" w:hAnsi="Calibri" w:cs="Times New Roman"/>
                <w:b/>
                <w:bCs/>
                <w:color w:val="000000"/>
                <w:lang w:val="en-GB" w:eastAsia="it-IT"/>
              </w:rPr>
              <w:t>Phold</w:t>
            </w:r>
            <w:proofErr w:type="spellEnd"/>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F4852BD" w14:textId="77777777" w:rsidR="003F542F" w:rsidRPr="009D23D2" w:rsidRDefault="003F542F" w:rsidP="003F542F">
            <w:pPr>
              <w:spacing w:after="0" w:line="240" w:lineRule="auto"/>
              <w:jc w:val="center"/>
              <w:rPr>
                <w:rFonts w:ascii="Calibri" w:eastAsia="Times New Roman" w:hAnsi="Calibri" w:cs="Times New Roman"/>
                <w:b/>
                <w:bCs/>
                <w:color w:val="000000"/>
                <w:lang w:val="en-GB" w:eastAsia="it-IT"/>
              </w:rPr>
            </w:pPr>
            <w:proofErr w:type="spellStart"/>
            <w:r w:rsidRPr="009D23D2">
              <w:rPr>
                <w:rFonts w:ascii="Calibri" w:eastAsia="Times New Roman" w:hAnsi="Calibri" w:cs="Times New Roman"/>
                <w:b/>
                <w:bCs/>
                <w:color w:val="000000"/>
                <w:lang w:val="en-GB" w:eastAsia="it-IT"/>
              </w:rPr>
              <w:t>thold</w:t>
            </w:r>
            <w:proofErr w:type="spellEnd"/>
          </w:p>
        </w:tc>
      </w:tr>
      <w:tr w:rsidR="003F542F" w:rsidRPr="009D23D2" w14:paraId="217E4A37" w14:textId="77777777" w:rsidTr="00DC4774">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7290718" w14:textId="67980A38" w:rsidR="003F542F" w:rsidRPr="009D23D2" w:rsidRDefault="003F542F" w:rsidP="003F542F">
            <w:pPr>
              <w:spacing w:after="0" w:line="240" w:lineRule="auto"/>
              <w:jc w:val="center"/>
              <w:rPr>
                <w:rFonts w:ascii="Calibri" w:eastAsia="Times New Roman" w:hAnsi="Calibri" w:cs="Times New Roman"/>
                <w:color w:val="000000"/>
                <w:lang w:val="en-GB" w:eastAsia="it-IT"/>
              </w:rPr>
            </w:pPr>
          </w:p>
        </w:tc>
        <w:tc>
          <w:tcPr>
            <w:tcW w:w="960" w:type="dxa"/>
            <w:tcBorders>
              <w:top w:val="nil"/>
              <w:left w:val="nil"/>
              <w:bottom w:val="single" w:sz="4" w:space="0" w:color="auto"/>
              <w:right w:val="single" w:sz="4" w:space="0" w:color="auto"/>
            </w:tcBorders>
            <w:shd w:val="clear" w:color="auto" w:fill="auto"/>
            <w:noWrap/>
            <w:vAlign w:val="bottom"/>
            <w:hideMark/>
          </w:tcPr>
          <w:p w14:paraId="5C020CEB"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°C</w:t>
            </w:r>
          </w:p>
        </w:tc>
        <w:tc>
          <w:tcPr>
            <w:tcW w:w="960" w:type="dxa"/>
            <w:tcBorders>
              <w:top w:val="nil"/>
              <w:left w:val="nil"/>
              <w:bottom w:val="single" w:sz="4" w:space="0" w:color="auto"/>
              <w:right w:val="single" w:sz="4" w:space="0" w:color="auto"/>
            </w:tcBorders>
            <w:shd w:val="clear" w:color="auto" w:fill="auto"/>
            <w:noWrap/>
            <w:vAlign w:val="bottom"/>
            <w:hideMark/>
          </w:tcPr>
          <w:p w14:paraId="55B66E1C"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°C</w:t>
            </w:r>
          </w:p>
        </w:tc>
        <w:tc>
          <w:tcPr>
            <w:tcW w:w="960" w:type="dxa"/>
            <w:tcBorders>
              <w:top w:val="nil"/>
              <w:left w:val="nil"/>
              <w:bottom w:val="single" w:sz="4" w:space="0" w:color="auto"/>
              <w:right w:val="single" w:sz="4" w:space="0" w:color="auto"/>
            </w:tcBorders>
            <w:shd w:val="clear" w:color="auto" w:fill="auto"/>
            <w:noWrap/>
            <w:vAlign w:val="bottom"/>
            <w:hideMark/>
          </w:tcPr>
          <w:p w14:paraId="52AB00BC"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mm/sec</w:t>
            </w:r>
          </w:p>
        </w:tc>
        <w:tc>
          <w:tcPr>
            <w:tcW w:w="960" w:type="dxa"/>
            <w:tcBorders>
              <w:top w:val="nil"/>
              <w:left w:val="nil"/>
              <w:bottom w:val="single" w:sz="4" w:space="0" w:color="auto"/>
              <w:right w:val="single" w:sz="4" w:space="0" w:color="auto"/>
            </w:tcBorders>
            <w:shd w:val="clear" w:color="auto" w:fill="auto"/>
            <w:noWrap/>
            <w:vAlign w:val="bottom"/>
            <w:hideMark/>
          </w:tcPr>
          <w:p w14:paraId="054820F7"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bar</w:t>
            </w:r>
          </w:p>
        </w:tc>
        <w:tc>
          <w:tcPr>
            <w:tcW w:w="960" w:type="dxa"/>
            <w:tcBorders>
              <w:top w:val="nil"/>
              <w:left w:val="nil"/>
              <w:bottom w:val="single" w:sz="4" w:space="0" w:color="auto"/>
              <w:right w:val="single" w:sz="4" w:space="0" w:color="auto"/>
            </w:tcBorders>
            <w:shd w:val="clear" w:color="auto" w:fill="auto"/>
            <w:noWrap/>
            <w:vAlign w:val="bottom"/>
            <w:hideMark/>
          </w:tcPr>
          <w:p w14:paraId="3B255017"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sec</w:t>
            </w:r>
          </w:p>
        </w:tc>
      </w:tr>
      <w:tr w:rsidR="003F542F" w:rsidRPr="009D23D2" w14:paraId="425577DA" w14:textId="77777777" w:rsidTr="003F542F">
        <w:trPr>
          <w:trHeight w:val="300"/>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4F1DAE1"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17</w:t>
            </w:r>
          </w:p>
        </w:tc>
        <w:tc>
          <w:tcPr>
            <w:tcW w:w="960" w:type="dxa"/>
            <w:tcBorders>
              <w:top w:val="nil"/>
              <w:left w:val="nil"/>
              <w:bottom w:val="single" w:sz="4" w:space="0" w:color="auto"/>
              <w:right w:val="single" w:sz="4" w:space="0" w:color="auto"/>
            </w:tcBorders>
            <w:shd w:val="clear" w:color="auto" w:fill="auto"/>
            <w:noWrap/>
            <w:vAlign w:val="bottom"/>
            <w:hideMark/>
          </w:tcPr>
          <w:p w14:paraId="4D66945F"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80</w:t>
            </w:r>
          </w:p>
        </w:tc>
        <w:tc>
          <w:tcPr>
            <w:tcW w:w="960" w:type="dxa"/>
            <w:tcBorders>
              <w:top w:val="nil"/>
              <w:left w:val="nil"/>
              <w:bottom w:val="single" w:sz="4" w:space="0" w:color="auto"/>
              <w:right w:val="single" w:sz="4" w:space="0" w:color="auto"/>
            </w:tcBorders>
            <w:shd w:val="clear" w:color="auto" w:fill="auto"/>
            <w:noWrap/>
            <w:vAlign w:val="bottom"/>
            <w:hideMark/>
          </w:tcPr>
          <w:p w14:paraId="7356E7E9"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210</w:t>
            </w:r>
          </w:p>
        </w:tc>
        <w:tc>
          <w:tcPr>
            <w:tcW w:w="960" w:type="dxa"/>
            <w:tcBorders>
              <w:top w:val="nil"/>
              <w:left w:val="nil"/>
              <w:bottom w:val="single" w:sz="4" w:space="0" w:color="auto"/>
              <w:right w:val="single" w:sz="4" w:space="0" w:color="auto"/>
            </w:tcBorders>
            <w:shd w:val="clear" w:color="auto" w:fill="auto"/>
            <w:noWrap/>
            <w:vAlign w:val="bottom"/>
            <w:hideMark/>
          </w:tcPr>
          <w:p w14:paraId="680BC8F5"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125</w:t>
            </w:r>
          </w:p>
        </w:tc>
        <w:tc>
          <w:tcPr>
            <w:tcW w:w="960" w:type="dxa"/>
            <w:tcBorders>
              <w:top w:val="nil"/>
              <w:left w:val="nil"/>
              <w:bottom w:val="single" w:sz="4" w:space="0" w:color="auto"/>
              <w:right w:val="single" w:sz="4" w:space="0" w:color="auto"/>
            </w:tcBorders>
            <w:shd w:val="clear" w:color="auto" w:fill="auto"/>
            <w:noWrap/>
            <w:vAlign w:val="bottom"/>
            <w:hideMark/>
          </w:tcPr>
          <w:p w14:paraId="27294DD3"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1000</w:t>
            </w:r>
          </w:p>
        </w:tc>
        <w:tc>
          <w:tcPr>
            <w:tcW w:w="960" w:type="dxa"/>
            <w:tcBorders>
              <w:top w:val="nil"/>
              <w:left w:val="nil"/>
              <w:bottom w:val="single" w:sz="4" w:space="0" w:color="auto"/>
              <w:right w:val="single" w:sz="4" w:space="0" w:color="auto"/>
            </w:tcBorders>
            <w:shd w:val="clear" w:color="auto" w:fill="auto"/>
            <w:noWrap/>
            <w:vAlign w:val="bottom"/>
            <w:hideMark/>
          </w:tcPr>
          <w:p w14:paraId="769B63ED" w14:textId="77777777" w:rsidR="003F542F" w:rsidRPr="009D23D2" w:rsidRDefault="003F542F" w:rsidP="003F542F">
            <w:pPr>
              <w:spacing w:after="0" w:line="240" w:lineRule="auto"/>
              <w:jc w:val="center"/>
              <w:rPr>
                <w:rFonts w:ascii="Calibri" w:eastAsia="Times New Roman" w:hAnsi="Calibri" w:cs="Times New Roman"/>
                <w:color w:val="000000"/>
                <w:lang w:val="en-GB" w:eastAsia="it-IT"/>
              </w:rPr>
            </w:pPr>
            <w:r w:rsidRPr="009D23D2">
              <w:rPr>
                <w:rFonts w:ascii="Calibri" w:eastAsia="Times New Roman" w:hAnsi="Calibri" w:cs="Times New Roman"/>
                <w:color w:val="000000"/>
                <w:lang w:val="en-GB" w:eastAsia="it-IT"/>
              </w:rPr>
              <w:t>2</w:t>
            </w:r>
          </w:p>
        </w:tc>
      </w:tr>
    </w:tbl>
    <w:p w14:paraId="63E3D0AB" w14:textId="77777777" w:rsidR="003F542F" w:rsidRDefault="003F542F" w:rsidP="003F542F">
      <w:pPr>
        <w:jc w:val="both"/>
        <w:rPr>
          <w:lang w:val="en-GB"/>
        </w:rPr>
      </w:pPr>
    </w:p>
    <w:p w14:paraId="04D515DF" w14:textId="77777777" w:rsidR="003F542F" w:rsidRPr="003F542F" w:rsidRDefault="003F542F" w:rsidP="003F542F">
      <w:pPr>
        <w:spacing w:after="0" w:line="240" w:lineRule="auto"/>
        <w:ind w:left="2058" w:right="1922"/>
        <w:jc w:val="both"/>
        <w:rPr>
          <w:rFonts w:ascii="Arial" w:hAnsi="Arial" w:cs="Arial"/>
          <w:sz w:val="24"/>
          <w:szCs w:val="24"/>
          <w:lang w:val="en-US"/>
        </w:rPr>
      </w:pPr>
      <w:r w:rsidRPr="003F542F">
        <w:rPr>
          <w:rFonts w:ascii="Arial" w:hAnsi="Arial" w:cs="Arial"/>
          <w:sz w:val="24"/>
          <w:szCs w:val="24"/>
          <w:lang w:val="en-US"/>
        </w:rPr>
        <w:t xml:space="preserve">Where </w:t>
      </w:r>
      <w:proofErr w:type="spellStart"/>
      <w:r w:rsidRPr="003F542F">
        <w:rPr>
          <w:rFonts w:ascii="Arial" w:hAnsi="Arial" w:cs="Arial"/>
          <w:sz w:val="24"/>
          <w:szCs w:val="24"/>
          <w:lang w:val="en-US"/>
        </w:rPr>
        <w:t>Tmold</w:t>
      </w:r>
      <w:proofErr w:type="spellEnd"/>
      <w:r w:rsidRPr="003F542F">
        <w:rPr>
          <w:rFonts w:ascii="Arial" w:hAnsi="Arial" w:cs="Arial"/>
          <w:sz w:val="24"/>
          <w:szCs w:val="24"/>
          <w:lang w:val="en-US"/>
        </w:rPr>
        <w:t xml:space="preserve"> is </w:t>
      </w:r>
      <w:proofErr w:type="spellStart"/>
      <w:r w:rsidRPr="003F542F">
        <w:rPr>
          <w:rFonts w:ascii="Arial" w:hAnsi="Arial" w:cs="Arial"/>
          <w:sz w:val="24"/>
          <w:szCs w:val="24"/>
          <w:lang w:val="en-US"/>
        </w:rPr>
        <w:t>mould</w:t>
      </w:r>
      <w:proofErr w:type="spellEnd"/>
      <w:r w:rsidRPr="003F542F">
        <w:rPr>
          <w:rFonts w:ascii="Arial" w:hAnsi="Arial" w:cs="Arial"/>
          <w:sz w:val="24"/>
          <w:szCs w:val="24"/>
          <w:lang w:val="en-US"/>
        </w:rPr>
        <w:t xml:space="preserve"> temperature, </w:t>
      </w:r>
      <w:proofErr w:type="spellStart"/>
      <w:r w:rsidRPr="003F542F">
        <w:rPr>
          <w:rFonts w:ascii="Arial" w:hAnsi="Arial" w:cs="Arial"/>
          <w:sz w:val="24"/>
          <w:szCs w:val="24"/>
          <w:lang w:val="en-US"/>
        </w:rPr>
        <w:t>Tmelt</w:t>
      </w:r>
      <w:proofErr w:type="spellEnd"/>
      <w:r w:rsidRPr="003F542F">
        <w:rPr>
          <w:rFonts w:ascii="Arial" w:hAnsi="Arial" w:cs="Arial"/>
          <w:sz w:val="24"/>
          <w:szCs w:val="24"/>
          <w:lang w:val="en-US"/>
        </w:rPr>
        <w:t xml:space="preserve"> is the melt temperature, </w:t>
      </w:r>
      <w:proofErr w:type="spellStart"/>
      <w:r w:rsidRPr="003F542F">
        <w:rPr>
          <w:rFonts w:ascii="Arial" w:hAnsi="Arial" w:cs="Arial"/>
          <w:sz w:val="24"/>
          <w:szCs w:val="24"/>
          <w:lang w:val="en-US"/>
        </w:rPr>
        <w:t>vinj</w:t>
      </w:r>
      <w:proofErr w:type="spellEnd"/>
      <w:r w:rsidRPr="003F542F">
        <w:rPr>
          <w:rFonts w:ascii="Arial" w:hAnsi="Arial" w:cs="Arial"/>
          <w:sz w:val="24"/>
          <w:szCs w:val="24"/>
          <w:lang w:val="en-US"/>
        </w:rPr>
        <w:t xml:space="preserve"> is the injection speed, </w:t>
      </w:r>
      <w:proofErr w:type="spellStart"/>
      <w:r w:rsidRPr="003F542F">
        <w:rPr>
          <w:rFonts w:ascii="Arial" w:hAnsi="Arial" w:cs="Arial"/>
          <w:sz w:val="24"/>
          <w:szCs w:val="24"/>
          <w:lang w:val="en-US"/>
        </w:rPr>
        <w:t>Phold</w:t>
      </w:r>
      <w:proofErr w:type="spellEnd"/>
      <w:r w:rsidRPr="003F542F">
        <w:rPr>
          <w:rFonts w:ascii="Arial" w:hAnsi="Arial" w:cs="Arial"/>
          <w:sz w:val="24"/>
          <w:szCs w:val="24"/>
          <w:lang w:val="en-US"/>
        </w:rPr>
        <w:t xml:space="preserve"> is the packing (holding) pressure and </w:t>
      </w:r>
      <w:proofErr w:type="spellStart"/>
      <w:r w:rsidRPr="003F542F">
        <w:rPr>
          <w:rFonts w:ascii="Arial" w:hAnsi="Arial" w:cs="Arial"/>
          <w:sz w:val="24"/>
          <w:szCs w:val="24"/>
          <w:lang w:val="en-US"/>
        </w:rPr>
        <w:t>thold</w:t>
      </w:r>
      <w:proofErr w:type="spellEnd"/>
      <w:r w:rsidRPr="003F542F">
        <w:rPr>
          <w:rFonts w:ascii="Arial" w:hAnsi="Arial" w:cs="Arial"/>
          <w:sz w:val="24"/>
          <w:szCs w:val="24"/>
          <w:lang w:val="en-US"/>
        </w:rPr>
        <w:t xml:space="preserve"> is the packing (holding) time.</w:t>
      </w:r>
    </w:p>
    <w:p w14:paraId="7DB4B1B2" w14:textId="77777777" w:rsidR="003F542F" w:rsidRPr="003F542F" w:rsidRDefault="003F542F" w:rsidP="003F542F">
      <w:pPr>
        <w:spacing w:after="0" w:line="240" w:lineRule="auto"/>
        <w:ind w:left="2058" w:right="1922"/>
        <w:jc w:val="both"/>
        <w:rPr>
          <w:rFonts w:ascii="Arial" w:hAnsi="Arial" w:cs="Arial"/>
          <w:sz w:val="24"/>
          <w:szCs w:val="24"/>
          <w:lang w:val="en-US"/>
        </w:rPr>
      </w:pPr>
      <w:r w:rsidRPr="003F542F">
        <w:rPr>
          <w:rFonts w:ascii="Arial" w:hAnsi="Arial" w:cs="Arial"/>
          <w:sz w:val="24"/>
          <w:szCs w:val="24"/>
          <w:lang w:val="en-US"/>
        </w:rPr>
        <w:t xml:space="preserve">In order to obtain a correct evaluation of the sigma of the process to be used for the Power Analysis, the experimental part has been printed n. 11 times, of which only the last printed one has been used for the measurement of the weight. This operation has been repeated for 6 times at a distance of about an hour from each other, </w:t>
      </w:r>
      <w:r w:rsidRPr="003F542F">
        <w:rPr>
          <w:rFonts w:ascii="Arial" w:hAnsi="Arial" w:cs="Arial"/>
          <w:sz w:val="24"/>
          <w:szCs w:val="24"/>
          <w:lang w:val="en-US"/>
        </w:rPr>
        <w:lastRenderedPageBreak/>
        <w:t xml:space="preserve">turning the machine off, cooling down the </w:t>
      </w:r>
      <w:proofErr w:type="spellStart"/>
      <w:r w:rsidRPr="003F542F">
        <w:rPr>
          <w:rFonts w:ascii="Arial" w:hAnsi="Arial" w:cs="Arial"/>
          <w:sz w:val="24"/>
          <w:szCs w:val="24"/>
          <w:lang w:val="en-US"/>
        </w:rPr>
        <w:t>mould</w:t>
      </w:r>
      <w:proofErr w:type="spellEnd"/>
      <w:r w:rsidRPr="003F542F">
        <w:rPr>
          <w:rFonts w:ascii="Arial" w:hAnsi="Arial" w:cs="Arial"/>
          <w:sz w:val="24"/>
          <w:szCs w:val="24"/>
          <w:lang w:val="en-US"/>
        </w:rPr>
        <w:t xml:space="preserve"> temperature, turning on the machine and heating up the </w:t>
      </w:r>
      <w:proofErr w:type="spellStart"/>
      <w:r w:rsidRPr="003F542F">
        <w:rPr>
          <w:rFonts w:ascii="Arial" w:hAnsi="Arial" w:cs="Arial"/>
          <w:sz w:val="24"/>
          <w:szCs w:val="24"/>
          <w:lang w:val="en-US"/>
        </w:rPr>
        <w:t>mould</w:t>
      </w:r>
      <w:proofErr w:type="spellEnd"/>
      <w:r w:rsidRPr="003F542F">
        <w:rPr>
          <w:rFonts w:ascii="Arial" w:hAnsi="Arial" w:cs="Arial"/>
          <w:sz w:val="24"/>
          <w:szCs w:val="24"/>
          <w:lang w:val="en-US"/>
        </w:rPr>
        <w:t xml:space="preserve"> again.</w:t>
      </w:r>
    </w:p>
    <w:p w14:paraId="181207E1" w14:textId="77777777" w:rsidR="003F542F" w:rsidRPr="003F542F" w:rsidRDefault="003F542F" w:rsidP="003F542F">
      <w:pPr>
        <w:spacing w:after="0" w:line="240" w:lineRule="auto"/>
        <w:ind w:left="2058" w:right="1922"/>
        <w:jc w:val="both"/>
        <w:rPr>
          <w:rFonts w:ascii="Arial" w:hAnsi="Arial" w:cs="Arial"/>
          <w:sz w:val="24"/>
          <w:szCs w:val="24"/>
          <w:lang w:val="en-US"/>
        </w:rPr>
      </w:pPr>
      <w:r w:rsidRPr="003F542F">
        <w:rPr>
          <w:rFonts w:ascii="Arial" w:hAnsi="Arial" w:cs="Arial"/>
          <w:sz w:val="24"/>
          <w:szCs w:val="24"/>
          <w:lang w:val="en-US"/>
        </w:rPr>
        <w:t>In the following Tab 4.4 the sequences of measurement (mean and standard deviation) are reported consisting of n. 3 weight measurements carried out in sequence for each repetition, each one performed by switching off and after a few minutes on the precision balance and recalibrating it (</w:t>
      </w:r>
      <w:proofErr w:type="spellStart"/>
      <w:r w:rsidRPr="003F542F">
        <w:rPr>
          <w:rFonts w:ascii="Arial" w:hAnsi="Arial" w:cs="Arial"/>
          <w:sz w:val="24"/>
          <w:szCs w:val="24"/>
          <w:lang w:val="en-US"/>
        </w:rPr>
        <w:t>Gibertini</w:t>
      </w:r>
      <w:proofErr w:type="spellEnd"/>
      <w:r w:rsidRPr="003F542F">
        <w:rPr>
          <w:rFonts w:ascii="Arial" w:hAnsi="Arial" w:cs="Arial"/>
          <w:sz w:val="24"/>
          <w:szCs w:val="24"/>
          <w:lang w:val="en-US"/>
        </w:rPr>
        <w:t xml:space="preserve"> E154 with max weight 150 g, resolution 0,1 mg and error di 1 mg).</w:t>
      </w:r>
    </w:p>
    <w:p w14:paraId="51E3B19F" w14:textId="77777777" w:rsidR="003F542F" w:rsidRDefault="003F542F" w:rsidP="003F542F">
      <w:pPr>
        <w:spacing w:after="0" w:line="240" w:lineRule="auto"/>
        <w:ind w:left="2058" w:right="1922"/>
        <w:jc w:val="both"/>
        <w:rPr>
          <w:rFonts w:ascii="Arial" w:hAnsi="Arial" w:cs="Arial"/>
          <w:sz w:val="24"/>
          <w:szCs w:val="24"/>
          <w:lang w:val="en-US"/>
        </w:rPr>
      </w:pPr>
    </w:p>
    <w:p w14:paraId="06C5134A" w14:textId="11DF1185" w:rsidR="003F542F" w:rsidRPr="003F542F" w:rsidRDefault="003F542F" w:rsidP="003F542F">
      <w:pPr>
        <w:spacing w:after="0" w:line="240" w:lineRule="auto"/>
        <w:ind w:left="2058" w:right="1922"/>
        <w:jc w:val="both"/>
        <w:rPr>
          <w:rFonts w:ascii="Arial" w:hAnsi="Arial" w:cs="Arial"/>
          <w:sz w:val="20"/>
          <w:szCs w:val="20"/>
          <w:lang w:val="en-US"/>
        </w:rPr>
      </w:pPr>
      <w:r w:rsidRPr="003F542F">
        <w:rPr>
          <w:rFonts w:ascii="Arial" w:hAnsi="Arial" w:cs="Arial"/>
          <w:sz w:val="20"/>
          <w:szCs w:val="20"/>
          <w:lang w:val="en-US"/>
        </w:rPr>
        <w:t>Tab.4.4</w:t>
      </w:r>
      <w:r>
        <w:rPr>
          <w:rFonts w:ascii="Arial" w:hAnsi="Arial" w:cs="Arial"/>
          <w:sz w:val="20"/>
          <w:szCs w:val="20"/>
          <w:lang w:val="en-US"/>
        </w:rPr>
        <w:t>:</w:t>
      </w:r>
      <w:r w:rsidRPr="003F542F">
        <w:rPr>
          <w:rFonts w:ascii="Arial" w:hAnsi="Arial" w:cs="Arial"/>
          <w:sz w:val="20"/>
          <w:szCs w:val="20"/>
          <w:lang w:val="en-US"/>
        </w:rPr>
        <w:t xml:space="preserve"> Weight measurement in the center point</w:t>
      </w:r>
    </w:p>
    <w:p w14:paraId="7A816A9D" w14:textId="77777777" w:rsidR="009C1C14" w:rsidRDefault="003F542F" w:rsidP="003F542F">
      <w:pPr>
        <w:spacing w:after="0" w:line="240" w:lineRule="auto"/>
        <w:ind w:left="2058" w:right="1922"/>
        <w:jc w:val="both"/>
        <w:rPr>
          <w:rFonts w:ascii="Arial" w:hAnsi="Arial" w:cs="Arial"/>
          <w:sz w:val="24"/>
          <w:szCs w:val="24"/>
          <w:lang w:val="en-US"/>
        </w:rPr>
      </w:pPr>
      <w:r w:rsidRPr="003F542F">
        <w:rPr>
          <w:rFonts w:ascii="Arial" w:hAnsi="Arial" w:cs="Arial"/>
          <w:sz w:val="24"/>
          <w:szCs w:val="24"/>
          <w:lang w:val="en-US"/>
        </w:rPr>
        <w:t xml:space="preserve">  </w:t>
      </w:r>
    </w:p>
    <w:p w14:paraId="1D3CA126" w14:textId="77777777" w:rsidR="00605518" w:rsidRDefault="00605518" w:rsidP="002315DF">
      <w:pPr>
        <w:spacing w:after="0" w:line="240" w:lineRule="auto"/>
        <w:ind w:left="2058" w:right="1922"/>
        <w:jc w:val="center"/>
        <w:rPr>
          <w:rFonts w:ascii="Arial" w:hAnsi="Arial" w:cs="Arial"/>
          <w:sz w:val="24"/>
          <w:szCs w:val="24"/>
          <w:lang w:val="en-US"/>
        </w:rPr>
      </w:pPr>
      <w:r w:rsidRPr="00605518">
        <w:rPr>
          <w:rFonts w:ascii="Arial" w:hAnsi="Arial" w:cs="Arial"/>
          <w:noProof/>
          <w:sz w:val="18"/>
          <w:szCs w:val="18"/>
          <w:lang w:eastAsia="it-IT"/>
        </w:rPr>
        <w:drawing>
          <wp:inline distT="0" distB="0" distL="0" distR="0" wp14:anchorId="00E75B51" wp14:editId="082E1368">
            <wp:extent cx="4272915" cy="2039620"/>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biLevel thresh="50000"/>
                      <a:extLst>
                        <a:ext uri="{28A0092B-C50C-407E-A947-70E740481C1C}">
                          <a14:useLocalDpi xmlns:a14="http://schemas.microsoft.com/office/drawing/2010/main" val="0"/>
                        </a:ext>
                      </a:extLst>
                    </a:blip>
                    <a:srcRect/>
                    <a:stretch>
                      <a:fillRect/>
                    </a:stretch>
                  </pic:blipFill>
                  <pic:spPr bwMode="auto">
                    <a:xfrm>
                      <a:off x="0" y="0"/>
                      <a:ext cx="4272915" cy="2039620"/>
                    </a:xfrm>
                    <a:prstGeom prst="rect">
                      <a:avLst/>
                    </a:prstGeom>
                    <a:noFill/>
                    <a:ln>
                      <a:noFill/>
                    </a:ln>
                  </pic:spPr>
                </pic:pic>
              </a:graphicData>
            </a:graphic>
          </wp:inline>
        </w:drawing>
      </w:r>
    </w:p>
    <w:p w14:paraId="68164F29" w14:textId="77777777" w:rsidR="002315DF" w:rsidRDefault="002315DF" w:rsidP="002315DF">
      <w:pPr>
        <w:spacing w:after="0" w:line="240" w:lineRule="auto"/>
        <w:ind w:left="2058" w:right="1922"/>
        <w:jc w:val="both"/>
        <w:rPr>
          <w:rFonts w:ascii="Arial" w:hAnsi="Arial" w:cs="Arial"/>
          <w:sz w:val="24"/>
          <w:szCs w:val="24"/>
          <w:lang w:val="en-US"/>
        </w:rPr>
      </w:pPr>
    </w:p>
    <w:p w14:paraId="67F8CFAE" w14:textId="77777777" w:rsidR="002315DF" w:rsidRDefault="002315DF" w:rsidP="002315DF">
      <w:pPr>
        <w:spacing w:after="0" w:line="240" w:lineRule="auto"/>
        <w:ind w:left="2058" w:right="1922"/>
        <w:jc w:val="both"/>
        <w:rPr>
          <w:rFonts w:ascii="Arial" w:hAnsi="Arial" w:cs="Arial"/>
          <w:sz w:val="24"/>
          <w:szCs w:val="24"/>
          <w:lang w:val="en-US"/>
        </w:rPr>
      </w:pPr>
    </w:p>
    <w:p w14:paraId="21EF6869" w14:textId="4C58FF4C" w:rsidR="006102A3" w:rsidRDefault="006102A3" w:rsidP="006102A3">
      <w:pPr>
        <w:spacing w:after="0" w:line="240" w:lineRule="auto"/>
        <w:ind w:left="2058" w:right="1922"/>
        <w:jc w:val="both"/>
        <w:rPr>
          <w:rFonts w:ascii="Arial" w:hAnsi="Arial" w:cs="Arial"/>
          <w:sz w:val="24"/>
          <w:szCs w:val="24"/>
          <w:lang w:val="en-US"/>
        </w:rPr>
      </w:pPr>
      <w:r w:rsidRPr="006102A3">
        <w:rPr>
          <w:rFonts w:ascii="Arial" w:hAnsi="Arial" w:cs="Arial"/>
          <w:sz w:val="24"/>
          <w:szCs w:val="24"/>
          <w:lang w:val="en-US"/>
        </w:rPr>
        <w:t xml:space="preserve">In Fig. 4.4 we plot the data of center point analysis done and we can see that the three measurements for each trial are very close (balance </w:t>
      </w:r>
      <w:r w:rsidR="0012392F">
        <w:rPr>
          <w:rFonts w:ascii="Arial" w:hAnsi="Arial" w:cs="Arial"/>
          <w:sz w:val="24"/>
          <w:szCs w:val="24"/>
          <w:lang w:val="en-US"/>
        </w:rPr>
        <w:t>precision</w:t>
      </w:r>
      <w:r w:rsidRPr="006102A3">
        <w:rPr>
          <w:rFonts w:ascii="Arial" w:hAnsi="Arial" w:cs="Arial"/>
          <w:sz w:val="24"/>
          <w:szCs w:val="24"/>
          <w:lang w:val="en-US"/>
        </w:rPr>
        <w:t>).</w:t>
      </w:r>
    </w:p>
    <w:p w14:paraId="4F36C2B4" w14:textId="02D84AD6" w:rsidR="006102A3" w:rsidRDefault="006102A3" w:rsidP="006102A3">
      <w:pPr>
        <w:spacing w:after="0" w:line="240" w:lineRule="auto"/>
        <w:ind w:left="2058" w:right="1922"/>
        <w:jc w:val="both"/>
        <w:rPr>
          <w:rFonts w:ascii="Arial" w:hAnsi="Arial" w:cs="Arial"/>
          <w:sz w:val="24"/>
          <w:szCs w:val="24"/>
          <w:lang w:val="en-US"/>
        </w:rPr>
      </w:pPr>
    </w:p>
    <w:p w14:paraId="3EBBA63F" w14:textId="77777777" w:rsidR="006102A3" w:rsidRPr="006102A3" w:rsidRDefault="006102A3" w:rsidP="006102A3">
      <w:pPr>
        <w:spacing w:after="0" w:line="240" w:lineRule="auto"/>
        <w:ind w:left="2058" w:right="1922"/>
        <w:jc w:val="both"/>
        <w:rPr>
          <w:rFonts w:ascii="Arial" w:hAnsi="Arial" w:cs="Arial"/>
          <w:sz w:val="24"/>
          <w:szCs w:val="24"/>
          <w:lang w:val="en-US"/>
        </w:rPr>
      </w:pPr>
    </w:p>
    <w:p w14:paraId="788548ED" w14:textId="77777777" w:rsidR="006102A3" w:rsidRPr="00D27FB3" w:rsidRDefault="006102A3" w:rsidP="006102A3">
      <w:pPr>
        <w:jc w:val="center"/>
        <w:rPr>
          <w:rFonts w:ascii="Segoe UI" w:hAnsi="Segoe UI" w:cs="Segoe UI"/>
          <w:b/>
          <w:bCs/>
          <w:sz w:val="24"/>
          <w:szCs w:val="24"/>
          <w:lang w:val="en-GB"/>
        </w:rPr>
      </w:pPr>
      <w:r w:rsidRPr="00F91AEB">
        <w:rPr>
          <w:rFonts w:ascii="Segoe UI" w:hAnsi="Segoe UI" w:cs="Segoe UI"/>
          <w:b/>
          <w:bCs/>
          <w:noProof/>
          <w:sz w:val="24"/>
          <w:szCs w:val="24"/>
          <w:lang w:eastAsia="it-IT"/>
        </w:rPr>
        <w:drawing>
          <wp:inline distT="0" distB="0" distL="0" distR="0" wp14:anchorId="5DFBE1D2" wp14:editId="23131A98">
            <wp:extent cx="3798000" cy="2530800"/>
            <wp:effectExtent l="0" t="0" r="0" b="3175"/>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798000" cy="2530800"/>
                    </a:xfrm>
                    <a:prstGeom prst="rect">
                      <a:avLst/>
                    </a:prstGeom>
                    <a:noFill/>
                    <a:ln>
                      <a:noFill/>
                    </a:ln>
                  </pic:spPr>
                </pic:pic>
              </a:graphicData>
            </a:graphic>
          </wp:inline>
        </w:drawing>
      </w:r>
    </w:p>
    <w:p w14:paraId="2C4BA290" w14:textId="6467D902" w:rsidR="006102A3" w:rsidRPr="006102A3" w:rsidRDefault="006102A3" w:rsidP="006102A3">
      <w:pPr>
        <w:spacing w:after="0" w:line="240" w:lineRule="auto"/>
        <w:ind w:left="2058" w:right="1922"/>
        <w:jc w:val="both"/>
        <w:rPr>
          <w:rFonts w:ascii="Arial" w:hAnsi="Arial" w:cs="Arial"/>
          <w:sz w:val="20"/>
          <w:szCs w:val="20"/>
          <w:lang w:val="en-US"/>
        </w:rPr>
      </w:pPr>
      <w:r w:rsidRPr="006102A3">
        <w:rPr>
          <w:rFonts w:ascii="Arial" w:hAnsi="Arial" w:cs="Arial"/>
          <w:sz w:val="20"/>
          <w:szCs w:val="20"/>
          <w:lang w:val="en-US"/>
        </w:rPr>
        <w:t>Fig. 4.4</w:t>
      </w:r>
      <w:r>
        <w:rPr>
          <w:rFonts w:ascii="Arial" w:hAnsi="Arial" w:cs="Arial"/>
          <w:sz w:val="20"/>
          <w:szCs w:val="20"/>
          <w:lang w:val="en-US"/>
        </w:rPr>
        <w:t>:</w:t>
      </w:r>
      <w:r w:rsidRPr="006102A3">
        <w:rPr>
          <w:rFonts w:ascii="Arial" w:hAnsi="Arial" w:cs="Arial"/>
          <w:sz w:val="20"/>
          <w:szCs w:val="20"/>
          <w:lang w:val="en-US"/>
        </w:rPr>
        <w:t xml:space="preserve"> Individual value plot for weight of the measurements of Tab. 4.2</w:t>
      </w:r>
    </w:p>
    <w:p w14:paraId="6CA82888" w14:textId="77777777" w:rsidR="006102A3" w:rsidRPr="00BE73BD" w:rsidRDefault="006102A3" w:rsidP="006102A3">
      <w:pPr>
        <w:jc w:val="both"/>
        <w:rPr>
          <w:rFonts w:ascii="Segoe UI" w:hAnsi="Segoe UI" w:cs="Segoe UI"/>
          <w:bCs/>
          <w:sz w:val="24"/>
          <w:szCs w:val="24"/>
          <w:lang w:val="en-GB"/>
        </w:rPr>
      </w:pPr>
    </w:p>
    <w:p w14:paraId="0A27C86B" w14:textId="77777777" w:rsidR="006102A3" w:rsidRPr="006102A3" w:rsidRDefault="006102A3" w:rsidP="006102A3">
      <w:pPr>
        <w:spacing w:after="0" w:line="240" w:lineRule="auto"/>
        <w:ind w:left="2058" w:right="1922"/>
        <w:jc w:val="both"/>
        <w:rPr>
          <w:rFonts w:ascii="Arial" w:hAnsi="Arial" w:cs="Arial"/>
          <w:sz w:val="24"/>
          <w:szCs w:val="24"/>
          <w:lang w:val="en-US"/>
        </w:rPr>
      </w:pPr>
      <w:r w:rsidRPr="006102A3">
        <w:rPr>
          <w:rFonts w:ascii="Arial" w:hAnsi="Arial" w:cs="Arial"/>
          <w:sz w:val="24"/>
          <w:szCs w:val="24"/>
          <w:lang w:val="en-US"/>
        </w:rPr>
        <w:t>The power of a hypothesis test is the probability that the test correctly rejects the null hypothesis. The power of a hypothesis test is affected by the sample size, the difference, the variability of the data, and the significance level of the test. If a test has low power, you might fail to detect an effect and mistakenly conclude that it does not exist. If a test has power that is too high, very small and possibly uninteresting effects might seem to be significant.</w:t>
      </w:r>
    </w:p>
    <w:p w14:paraId="334070A3" w14:textId="77777777" w:rsidR="006102A3" w:rsidRPr="006102A3" w:rsidRDefault="006102A3" w:rsidP="006102A3">
      <w:pPr>
        <w:spacing w:after="0" w:line="240" w:lineRule="auto"/>
        <w:ind w:left="2058" w:right="1922"/>
        <w:jc w:val="both"/>
        <w:rPr>
          <w:rFonts w:ascii="Arial" w:hAnsi="Arial" w:cs="Arial"/>
          <w:sz w:val="24"/>
          <w:szCs w:val="24"/>
          <w:lang w:val="en-US"/>
        </w:rPr>
      </w:pPr>
      <w:r w:rsidRPr="006102A3">
        <w:rPr>
          <w:rFonts w:ascii="Arial" w:hAnsi="Arial" w:cs="Arial"/>
          <w:sz w:val="24"/>
          <w:szCs w:val="24"/>
          <w:lang w:val="en-US"/>
        </w:rPr>
        <w:lastRenderedPageBreak/>
        <w:t>According to the results, we set on Minitab© all the parameters necessary to implement the Power Analysis test, useful to identify the minimum number of replicates necessary to detect an effect that might be significant.</w:t>
      </w:r>
    </w:p>
    <w:p w14:paraId="62D3E644" w14:textId="77777777" w:rsidR="002315DF" w:rsidRDefault="006102A3" w:rsidP="006102A3">
      <w:pPr>
        <w:spacing w:after="0" w:line="240" w:lineRule="auto"/>
        <w:ind w:left="2058" w:right="1922"/>
        <w:jc w:val="both"/>
        <w:rPr>
          <w:rFonts w:ascii="Arial" w:hAnsi="Arial" w:cs="Arial"/>
          <w:bCs/>
          <w:lang w:val="en-GB"/>
        </w:rPr>
      </w:pPr>
      <w:r w:rsidRPr="007C0824">
        <w:rPr>
          <w:rFonts w:ascii="Arial" w:hAnsi="Arial" w:cs="Arial"/>
          <w:bCs/>
          <w:lang w:val="en-GB"/>
        </w:rPr>
        <w:t>In the following Fig. 4.5 are reported the details of the Power Analysis settings and the results obtained.</w:t>
      </w:r>
    </w:p>
    <w:p w14:paraId="44F49E19" w14:textId="77777777" w:rsidR="008E2C0D" w:rsidRDefault="008E2C0D" w:rsidP="008E2C0D">
      <w:pPr>
        <w:ind w:left="2058"/>
        <w:rPr>
          <w:rFonts w:ascii="Segoe UI" w:hAnsi="Segoe UI" w:cs="Segoe UI"/>
          <w:b/>
          <w:bCs/>
          <w:sz w:val="24"/>
          <w:szCs w:val="24"/>
          <w:lang w:val="en-GB"/>
        </w:rPr>
      </w:pPr>
    </w:p>
    <w:p w14:paraId="1B00F145" w14:textId="148171BA" w:rsidR="008E2C0D" w:rsidRPr="008E2C0D" w:rsidRDefault="008E2C0D" w:rsidP="008E2C0D">
      <w:pPr>
        <w:ind w:left="2058"/>
        <w:rPr>
          <w:rFonts w:ascii="Arial" w:hAnsi="Arial" w:cs="Arial"/>
          <w:lang w:val="en-GB"/>
        </w:rPr>
      </w:pPr>
      <w:r w:rsidRPr="008E2C0D">
        <w:rPr>
          <w:rFonts w:ascii="Arial" w:hAnsi="Arial" w:cs="Arial"/>
          <w:b/>
          <w:bCs/>
          <w:sz w:val="24"/>
          <w:szCs w:val="24"/>
          <w:lang w:val="en-GB"/>
        </w:rPr>
        <w:t>Power and Sample Size</w:t>
      </w:r>
    </w:p>
    <w:p w14:paraId="0E349599" w14:textId="77777777" w:rsidR="008E2C0D" w:rsidRPr="008E2C0D" w:rsidRDefault="008E2C0D" w:rsidP="008E2C0D">
      <w:pPr>
        <w:autoSpaceDE w:val="0"/>
        <w:autoSpaceDN w:val="0"/>
        <w:adjustRightInd w:val="0"/>
        <w:spacing w:after="0" w:line="240" w:lineRule="auto"/>
        <w:ind w:left="2058"/>
        <w:rPr>
          <w:rFonts w:ascii="Arial" w:hAnsi="Arial" w:cs="Arial"/>
          <w:sz w:val="18"/>
          <w:szCs w:val="18"/>
          <w:lang w:val="en-GB"/>
        </w:rPr>
      </w:pPr>
      <w:r w:rsidRPr="008E2C0D">
        <w:rPr>
          <w:rFonts w:ascii="Arial" w:hAnsi="Arial" w:cs="Arial"/>
          <w:sz w:val="18"/>
          <w:szCs w:val="18"/>
          <w:lang w:val="en-GB"/>
        </w:rPr>
        <w:t>General Full Factorial Design</w:t>
      </w:r>
    </w:p>
    <w:p w14:paraId="125BD009" w14:textId="77777777" w:rsidR="008E2C0D" w:rsidRPr="008E2C0D" w:rsidRDefault="008E2C0D" w:rsidP="008E2C0D">
      <w:pPr>
        <w:autoSpaceDE w:val="0"/>
        <w:autoSpaceDN w:val="0"/>
        <w:adjustRightInd w:val="0"/>
        <w:spacing w:after="0" w:line="240" w:lineRule="auto"/>
        <w:ind w:left="2058"/>
        <w:rPr>
          <w:rFonts w:ascii="Arial" w:hAnsi="Arial" w:cs="Arial"/>
          <w:sz w:val="18"/>
          <w:szCs w:val="18"/>
          <w:lang w:val="en-GB"/>
        </w:rPr>
      </w:pPr>
      <w:r w:rsidRPr="008E2C0D">
        <w:rPr>
          <w:rFonts w:ascii="Arial" w:hAnsi="Arial" w:cs="Arial"/>
          <w:sz w:val="18"/>
          <w:szCs w:val="18"/>
        </w:rPr>
        <w:t>α</w:t>
      </w:r>
      <w:r w:rsidRPr="008E2C0D">
        <w:rPr>
          <w:rFonts w:ascii="Arial" w:hAnsi="Arial" w:cs="Arial"/>
          <w:sz w:val="18"/>
          <w:szCs w:val="18"/>
          <w:lang w:val="en-GB"/>
        </w:rPr>
        <w:t xml:space="preserve"> = 0,</w:t>
      </w:r>
      <w:proofErr w:type="gramStart"/>
      <w:r w:rsidRPr="008E2C0D">
        <w:rPr>
          <w:rFonts w:ascii="Arial" w:hAnsi="Arial" w:cs="Arial"/>
          <w:sz w:val="18"/>
          <w:szCs w:val="18"/>
          <w:lang w:val="en-GB"/>
        </w:rPr>
        <w:t>05  Assumed</w:t>
      </w:r>
      <w:proofErr w:type="gramEnd"/>
      <w:r w:rsidRPr="008E2C0D">
        <w:rPr>
          <w:rFonts w:ascii="Arial" w:hAnsi="Arial" w:cs="Arial"/>
          <w:sz w:val="18"/>
          <w:szCs w:val="18"/>
          <w:lang w:val="en-GB"/>
        </w:rPr>
        <w:t xml:space="preserve"> standard deviation = 1,7</w:t>
      </w:r>
    </w:p>
    <w:p w14:paraId="6748A300" w14:textId="77777777" w:rsidR="008E2C0D" w:rsidRPr="008E2C0D" w:rsidRDefault="008E2C0D" w:rsidP="008E2C0D">
      <w:pPr>
        <w:autoSpaceDE w:val="0"/>
        <w:autoSpaceDN w:val="0"/>
        <w:adjustRightInd w:val="0"/>
        <w:spacing w:after="0" w:line="240" w:lineRule="auto"/>
        <w:ind w:left="2058"/>
        <w:rPr>
          <w:rFonts w:ascii="Arial" w:hAnsi="Arial" w:cs="Arial"/>
          <w:sz w:val="18"/>
          <w:szCs w:val="18"/>
          <w:lang w:val="en-GB"/>
        </w:rPr>
      </w:pPr>
      <w:r w:rsidRPr="008E2C0D">
        <w:rPr>
          <w:rFonts w:ascii="Arial" w:hAnsi="Arial" w:cs="Arial"/>
          <w:sz w:val="18"/>
          <w:szCs w:val="18"/>
          <w:lang w:val="en-GB"/>
        </w:rPr>
        <w:t xml:space="preserve">Factors: </w:t>
      </w:r>
      <w:proofErr w:type="gramStart"/>
      <w:r w:rsidRPr="008E2C0D">
        <w:rPr>
          <w:rFonts w:ascii="Arial" w:hAnsi="Arial" w:cs="Arial"/>
          <w:sz w:val="18"/>
          <w:szCs w:val="18"/>
          <w:lang w:val="en-GB"/>
        </w:rPr>
        <w:t>5  Number</w:t>
      </w:r>
      <w:proofErr w:type="gramEnd"/>
      <w:r w:rsidRPr="008E2C0D">
        <w:rPr>
          <w:rFonts w:ascii="Arial" w:hAnsi="Arial" w:cs="Arial"/>
          <w:sz w:val="18"/>
          <w:szCs w:val="18"/>
          <w:lang w:val="en-GB"/>
        </w:rPr>
        <w:t xml:space="preserve"> of levels: 2; 2; 2; 2; 2</w:t>
      </w:r>
    </w:p>
    <w:p w14:paraId="68A22242" w14:textId="77777777" w:rsidR="008E2C0D" w:rsidRPr="008E2C0D" w:rsidRDefault="008E2C0D" w:rsidP="008E2C0D">
      <w:pPr>
        <w:autoSpaceDE w:val="0"/>
        <w:autoSpaceDN w:val="0"/>
        <w:adjustRightInd w:val="0"/>
        <w:spacing w:after="0" w:line="240" w:lineRule="auto"/>
        <w:ind w:left="2058"/>
        <w:rPr>
          <w:rFonts w:ascii="Arial" w:hAnsi="Arial" w:cs="Arial"/>
          <w:sz w:val="18"/>
          <w:szCs w:val="18"/>
          <w:lang w:val="en-GB"/>
        </w:rPr>
      </w:pPr>
      <w:r w:rsidRPr="008E2C0D">
        <w:rPr>
          <w:rFonts w:ascii="Arial" w:hAnsi="Arial" w:cs="Arial"/>
          <w:sz w:val="18"/>
          <w:szCs w:val="18"/>
          <w:lang w:val="en-GB"/>
        </w:rPr>
        <w:t>Include terms in the model up through order:  2</w:t>
      </w:r>
    </w:p>
    <w:p w14:paraId="2F092BAC" w14:textId="77777777" w:rsidR="008E2C0D" w:rsidRPr="008E2C0D" w:rsidRDefault="008E2C0D" w:rsidP="008E2C0D">
      <w:pPr>
        <w:autoSpaceDE w:val="0"/>
        <w:autoSpaceDN w:val="0"/>
        <w:adjustRightInd w:val="0"/>
        <w:spacing w:after="0" w:line="240" w:lineRule="auto"/>
        <w:ind w:left="2058"/>
        <w:rPr>
          <w:rFonts w:ascii="Arial" w:hAnsi="Arial" w:cs="Arial"/>
          <w:sz w:val="18"/>
          <w:szCs w:val="18"/>
          <w:lang w:val="en-GB"/>
        </w:rPr>
      </w:pPr>
      <w:r w:rsidRPr="008E2C0D">
        <w:rPr>
          <w:rFonts w:ascii="Arial" w:hAnsi="Arial" w:cs="Arial"/>
          <w:sz w:val="18"/>
          <w:szCs w:val="18"/>
          <w:lang w:val="en-GB"/>
        </w:rPr>
        <w:t>Not including blocks in model.</w:t>
      </w:r>
    </w:p>
    <w:p w14:paraId="0DDD3C54" w14:textId="77777777" w:rsidR="008E2C0D" w:rsidRPr="00A53902" w:rsidRDefault="008E2C0D" w:rsidP="008E2C0D">
      <w:pPr>
        <w:rPr>
          <w:lang w:val="en-GB"/>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66"/>
        <w:gridCol w:w="2834"/>
      </w:tblGrid>
      <w:tr w:rsidR="008E2C0D" w14:paraId="4C7EA258" w14:textId="77777777" w:rsidTr="008E2C0D">
        <w:trPr>
          <w:jc w:val="center"/>
        </w:trPr>
        <w:tc>
          <w:tcPr>
            <w:tcW w:w="6066" w:type="dxa"/>
          </w:tcPr>
          <w:p w14:paraId="7B6029FE" w14:textId="77777777" w:rsidR="008E2C0D" w:rsidRDefault="008E2C0D" w:rsidP="008E2C0D">
            <w:pPr>
              <w:tabs>
                <w:tab w:val="left" w:pos="5953"/>
              </w:tabs>
            </w:pPr>
            <w:r w:rsidRPr="00DE4521">
              <w:rPr>
                <w:noProof/>
                <w:lang w:eastAsia="it-IT"/>
              </w:rPr>
              <w:drawing>
                <wp:inline distT="0" distB="0" distL="0" distR="0" wp14:anchorId="3D8B9CCF" wp14:editId="300B8F29">
                  <wp:extent cx="3713480" cy="2475653"/>
                  <wp:effectExtent l="0" t="0" r="1270" b="1270"/>
                  <wp:docPr id="69" name="Immagin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24033" cy="2482688"/>
                          </a:xfrm>
                          <a:prstGeom prst="rect">
                            <a:avLst/>
                          </a:prstGeom>
                          <a:noFill/>
                          <a:ln>
                            <a:noFill/>
                          </a:ln>
                        </pic:spPr>
                      </pic:pic>
                    </a:graphicData>
                  </a:graphic>
                </wp:inline>
              </w:drawing>
            </w:r>
          </w:p>
        </w:tc>
        <w:tc>
          <w:tcPr>
            <w:tcW w:w="2834" w:type="dxa"/>
          </w:tcPr>
          <w:p w14:paraId="3338006B" w14:textId="4D018C09" w:rsidR="008E2C0D" w:rsidRPr="008E2C0D" w:rsidRDefault="008E2C0D" w:rsidP="008E2C0D">
            <w:pPr>
              <w:autoSpaceDE w:val="0"/>
              <w:autoSpaceDN w:val="0"/>
              <w:adjustRightInd w:val="0"/>
              <w:rPr>
                <w:rFonts w:ascii="Arial" w:hAnsi="Arial" w:cs="Arial"/>
                <w:sz w:val="18"/>
                <w:szCs w:val="18"/>
                <w:lang w:val="en-GB"/>
              </w:rPr>
            </w:pPr>
            <w:r w:rsidRPr="008E2C0D">
              <w:rPr>
                <w:rFonts w:ascii="Arial" w:hAnsi="Arial" w:cs="Arial"/>
                <w:sz w:val="18"/>
                <w:szCs w:val="18"/>
                <w:lang w:val="en-GB"/>
              </w:rPr>
              <w:t xml:space="preserve">Total                 </w:t>
            </w:r>
            <w:r>
              <w:rPr>
                <w:rFonts w:ascii="Arial" w:hAnsi="Arial" w:cs="Arial"/>
                <w:sz w:val="18"/>
                <w:szCs w:val="18"/>
                <w:lang w:val="en-GB"/>
              </w:rPr>
              <w:t xml:space="preserve">        </w:t>
            </w:r>
            <w:r w:rsidRPr="008E2C0D">
              <w:rPr>
                <w:rFonts w:ascii="Arial" w:hAnsi="Arial" w:cs="Arial"/>
                <w:sz w:val="18"/>
                <w:szCs w:val="18"/>
                <w:lang w:val="en-GB"/>
              </w:rPr>
              <w:t>Maximum</w:t>
            </w:r>
          </w:p>
          <w:p w14:paraId="0674C830" w14:textId="77777777" w:rsidR="008E2C0D" w:rsidRPr="008E2C0D" w:rsidRDefault="008E2C0D" w:rsidP="008E2C0D">
            <w:pPr>
              <w:autoSpaceDE w:val="0"/>
              <w:autoSpaceDN w:val="0"/>
              <w:adjustRightInd w:val="0"/>
              <w:rPr>
                <w:rFonts w:ascii="Arial" w:hAnsi="Arial" w:cs="Arial"/>
                <w:sz w:val="18"/>
                <w:szCs w:val="18"/>
                <w:lang w:val="en-GB"/>
              </w:rPr>
            </w:pPr>
            <w:r w:rsidRPr="008E2C0D">
              <w:rPr>
                <w:rFonts w:ascii="Arial" w:hAnsi="Arial" w:cs="Arial"/>
                <w:sz w:val="18"/>
                <w:szCs w:val="18"/>
                <w:lang w:val="en-GB"/>
              </w:rPr>
              <w:t xml:space="preserve">Reps   </w:t>
            </w:r>
            <w:proofErr w:type="gramStart"/>
            <w:r w:rsidRPr="008E2C0D">
              <w:rPr>
                <w:rFonts w:ascii="Arial" w:hAnsi="Arial" w:cs="Arial"/>
                <w:sz w:val="18"/>
                <w:szCs w:val="18"/>
                <w:lang w:val="en-GB"/>
              </w:rPr>
              <w:t>Runs  Power</w:t>
            </w:r>
            <w:proofErr w:type="gramEnd"/>
            <w:r w:rsidRPr="008E2C0D">
              <w:rPr>
                <w:rFonts w:ascii="Arial" w:hAnsi="Arial" w:cs="Arial"/>
                <w:sz w:val="18"/>
                <w:szCs w:val="18"/>
                <w:lang w:val="en-GB"/>
              </w:rPr>
              <w:t xml:space="preserve">  Difference</w:t>
            </w:r>
          </w:p>
          <w:p w14:paraId="49309F92" w14:textId="0FF94AA2" w:rsidR="008E2C0D" w:rsidRPr="008E2C0D" w:rsidRDefault="008E2C0D" w:rsidP="008E2C0D">
            <w:pPr>
              <w:autoSpaceDE w:val="0"/>
              <w:autoSpaceDN w:val="0"/>
              <w:adjustRightInd w:val="0"/>
              <w:rPr>
                <w:rFonts w:ascii="Arial" w:hAnsi="Arial" w:cs="Arial"/>
                <w:sz w:val="18"/>
                <w:szCs w:val="18"/>
                <w:lang w:val="en-GB"/>
              </w:rPr>
            </w:pPr>
            <w:r>
              <w:rPr>
                <w:rFonts w:ascii="Arial" w:hAnsi="Arial" w:cs="Arial"/>
                <w:sz w:val="18"/>
                <w:szCs w:val="18"/>
                <w:lang w:val="en-GB"/>
              </w:rPr>
              <w:t xml:space="preserve">      </w:t>
            </w:r>
            <w:r w:rsidRPr="008E2C0D">
              <w:rPr>
                <w:rFonts w:ascii="Arial" w:hAnsi="Arial" w:cs="Arial"/>
                <w:sz w:val="18"/>
                <w:szCs w:val="18"/>
                <w:lang w:val="en-GB"/>
              </w:rPr>
              <w:t xml:space="preserve">1     32   </w:t>
            </w:r>
            <w:r w:rsidR="00816588">
              <w:rPr>
                <w:rFonts w:ascii="Arial" w:hAnsi="Arial" w:cs="Arial"/>
                <w:sz w:val="18"/>
                <w:szCs w:val="18"/>
                <w:lang w:val="en-GB"/>
              </w:rPr>
              <w:t xml:space="preserve">   </w:t>
            </w:r>
            <w:r w:rsidRPr="008E2C0D">
              <w:rPr>
                <w:rFonts w:ascii="Arial" w:hAnsi="Arial" w:cs="Arial"/>
                <w:sz w:val="18"/>
                <w:szCs w:val="18"/>
                <w:lang w:val="en-GB"/>
              </w:rPr>
              <w:t xml:space="preserve"> 0,9     2,07670</w:t>
            </w:r>
          </w:p>
          <w:p w14:paraId="69667E7A" w14:textId="74A92040" w:rsidR="008E2C0D" w:rsidRPr="008E2C0D" w:rsidRDefault="008E2C0D" w:rsidP="008E2C0D">
            <w:pPr>
              <w:autoSpaceDE w:val="0"/>
              <w:autoSpaceDN w:val="0"/>
              <w:adjustRightInd w:val="0"/>
              <w:rPr>
                <w:rFonts w:ascii="Arial" w:hAnsi="Arial" w:cs="Arial"/>
                <w:sz w:val="18"/>
                <w:szCs w:val="18"/>
                <w:lang w:val="en-GB"/>
              </w:rPr>
            </w:pPr>
            <w:r>
              <w:rPr>
                <w:rFonts w:ascii="Arial" w:hAnsi="Arial" w:cs="Arial"/>
                <w:sz w:val="18"/>
                <w:szCs w:val="18"/>
                <w:lang w:val="en-GB"/>
              </w:rPr>
              <w:t xml:space="preserve">      </w:t>
            </w:r>
            <w:r w:rsidRPr="008E2C0D">
              <w:rPr>
                <w:rFonts w:ascii="Arial" w:hAnsi="Arial" w:cs="Arial"/>
                <w:sz w:val="18"/>
                <w:szCs w:val="18"/>
                <w:lang w:val="en-GB"/>
              </w:rPr>
              <w:t xml:space="preserve">1     32    </w:t>
            </w:r>
            <w:r w:rsidR="00816588">
              <w:rPr>
                <w:rFonts w:ascii="Arial" w:hAnsi="Arial" w:cs="Arial"/>
                <w:sz w:val="18"/>
                <w:szCs w:val="18"/>
                <w:lang w:val="en-GB"/>
              </w:rPr>
              <w:t xml:space="preserve">   </w:t>
            </w:r>
            <w:r w:rsidRPr="008E2C0D">
              <w:rPr>
                <w:rFonts w:ascii="Arial" w:hAnsi="Arial" w:cs="Arial"/>
                <w:sz w:val="18"/>
                <w:szCs w:val="18"/>
                <w:lang w:val="en-GB"/>
              </w:rPr>
              <w:t>0,8     1,79383</w:t>
            </w:r>
          </w:p>
          <w:p w14:paraId="1C0EF161" w14:textId="32F08CE2" w:rsidR="008E2C0D" w:rsidRPr="008E2C0D" w:rsidRDefault="008E2C0D" w:rsidP="008E2C0D">
            <w:pPr>
              <w:autoSpaceDE w:val="0"/>
              <w:autoSpaceDN w:val="0"/>
              <w:adjustRightInd w:val="0"/>
              <w:rPr>
                <w:rFonts w:ascii="Arial" w:hAnsi="Arial" w:cs="Arial"/>
                <w:sz w:val="18"/>
                <w:szCs w:val="18"/>
                <w:lang w:val="en-GB"/>
              </w:rPr>
            </w:pPr>
            <w:r>
              <w:rPr>
                <w:rFonts w:ascii="Arial" w:hAnsi="Arial" w:cs="Arial"/>
                <w:sz w:val="18"/>
                <w:szCs w:val="18"/>
                <w:lang w:val="en-GB"/>
              </w:rPr>
              <w:t xml:space="preserve">      </w:t>
            </w:r>
            <w:r w:rsidRPr="008E2C0D">
              <w:rPr>
                <w:rFonts w:ascii="Arial" w:hAnsi="Arial" w:cs="Arial"/>
                <w:sz w:val="18"/>
                <w:szCs w:val="18"/>
                <w:lang w:val="en-GB"/>
              </w:rPr>
              <w:t xml:space="preserve">1     32    </w:t>
            </w:r>
            <w:r w:rsidR="00816588">
              <w:rPr>
                <w:rFonts w:ascii="Arial" w:hAnsi="Arial" w:cs="Arial"/>
                <w:sz w:val="18"/>
                <w:szCs w:val="18"/>
                <w:lang w:val="en-GB"/>
              </w:rPr>
              <w:t xml:space="preserve">   </w:t>
            </w:r>
            <w:r w:rsidRPr="008E2C0D">
              <w:rPr>
                <w:rFonts w:ascii="Arial" w:hAnsi="Arial" w:cs="Arial"/>
                <w:sz w:val="18"/>
                <w:szCs w:val="18"/>
                <w:lang w:val="en-GB"/>
              </w:rPr>
              <w:t>0,7     1,59006</w:t>
            </w:r>
          </w:p>
          <w:p w14:paraId="044ECEAA" w14:textId="5DBC475F" w:rsidR="008E2C0D" w:rsidRPr="008E2C0D" w:rsidRDefault="008E2C0D" w:rsidP="008E2C0D">
            <w:pPr>
              <w:autoSpaceDE w:val="0"/>
              <w:autoSpaceDN w:val="0"/>
              <w:adjustRightInd w:val="0"/>
              <w:rPr>
                <w:rFonts w:ascii="Arial" w:hAnsi="Arial" w:cs="Arial"/>
                <w:sz w:val="18"/>
                <w:szCs w:val="18"/>
                <w:lang w:val="en-US"/>
              </w:rPr>
            </w:pPr>
            <w:r>
              <w:rPr>
                <w:rFonts w:ascii="Arial" w:hAnsi="Arial" w:cs="Arial"/>
                <w:sz w:val="18"/>
                <w:szCs w:val="18"/>
                <w:lang w:val="en-US"/>
              </w:rPr>
              <w:t xml:space="preserve">      </w:t>
            </w:r>
            <w:r w:rsidRPr="008E2C0D">
              <w:rPr>
                <w:rFonts w:ascii="Arial" w:hAnsi="Arial" w:cs="Arial"/>
                <w:sz w:val="18"/>
                <w:szCs w:val="18"/>
                <w:lang w:val="en-US"/>
              </w:rPr>
              <w:t xml:space="preserve">1     32    </w:t>
            </w:r>
            <w:r w:rsidR="00816588">
              <w:rPr>
                <w:rFonts w:ascii="Arial" w:hAnsi="Arial" w:cs="Arial"/>
                <w:sz w:val="18"/>
                <w:szCs w:val="18"/>
                <w:lang w:val="en-US"/>
              </w:rPr>
              <w:t xml:space="preserve">   </w:t>
            </w:r>
            <w:r w:rsidRPr="008E2C0D">
              <w:rPr>
                <w:rFonts w:ascii="Arial" w:hAnsi="Arial" w:cs="Arial"/>
                <w:sz w:val="18"/>
                <w:szCs w:val="18"/>
                <w:lang w:val="en-US"/>
              </w:rPr>
              <w:t>0,6     1,41606</w:t>
            </w:r>
          </w:p>
          <w:p w14:paraId="5E5AFA9E" w14:textId="73E605CA"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highlight w:val="yellow"/>
              </w:rPr>
              <w:t xml:space="preserve">      </w:t>
            </w:r>
            <w:r w:rsidRPr="008E2C0D">
              <w:rPr>
                <w:rFonts w:ascii="Arial" w:hAnsi="Arial" w:cs="Arial"/>
                <w:sz w:val="18"/>
                <w:szCs w:val="18"/>
                <w:highlight w:val="yellow"/>
              </w:rPr>
              <w:t xml:space="preserve">2     64    </w:t>
            </w:r>
            <w:r w:rsidR="00816588">
              <w:rPr>
                <w:rFonts w:ascii="Arial" w:hAnsi="Arial" w:cs="Arial"/>
                <w:sz w:val="18"/>
                <w:szCs w:val="18"/>
                <w:highlight w:val="yellow"/>
              </w:rPr>
              <w:t xml:space="preserve">   </w:t>
            </w:r>
            <w:r w:rsidRPr="008E2C0D">
              <w:rPr>
                <w:rFonts w:ascii="Arial" w:hAnsi="Arial" w:cs="Arial"/>
                <w:sz w:val="18"/>
                <w:szCs w:val="18"/>
                <w:highlight w:val="yellow"/>
              </w:rPr>
              <w:t>0,9     1,40607</w:t>
            </w:r>
          </w:p>
          <w:p w14:paraId="634D5557" w14:textId="090D95D8"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2     64    </w:t>
            </w:r>
            <w:r w:rsidR="00816588">
              <w:rPr>
                <w:rFonts w:ascii="Arial" w:hAnsi="Arial" w:cs="Arial"/>
                <w:sz w:val="18"/>
                <w:szCs w:val="18"/>
              </w:rPr>
              <w:t xml:space="preserve">   </w:t>
            </w:r>
            <w:r w:rsidRPr="008E2C0D">
              <w:rPr>
                <w:rFonts w:ascii="Arial" w:hAnsi="Arial" w:cs="Arial"/>
                <w:sz w:val="18"/>
                <w:szCs w:val="18"/>
              </w:rPr>
              <w:t>0,8     1,21517</w:t>
            </w:r>
          </w:p>
          <w:p w14:paraId="28CFD18F" w14:textId="55E511A2"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2     64    </w:t>
            </w:r>
            <w:r w:rsidR="00816588">
              <w:rPr>
                <w:rFonts w:ascii="Arial" w:hAnsi="Arial" w:cs="Arial"/>
                <w:sz w:val="18"/>
                <w:szCs w:val="18"/>
              </w:rPr>
              <w:t xml:space="preserve">   </w:t>
            </w:r>
            <w:r w:rsidRPr="008E2C0D">
              <w:rPr>
                <w:rFonts w:ascii="Arial" w:hAnsi="Arial" w:cs="Arial"/>
                <w:sz w:val="18"/>
                <w:szCs w:val="18"/>
              </w:rPr>
              <w:t>0,7     1,07752</w:t>
            </w:r>
          </w:p>
          <w:p w14:paraId="47A72474" w14:textId="1995CC72"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2     64   </w:t>
            </w:r>
            <w:r w:rsidR="00816588">
              <w:rPr>
                <w:rFonts w:ascii="Arial" w:hAnsi="Arial" w:cs="Arial"/>
                <w:sz w:val="18"/>
                <w:szCs w:val="18"/>
              </w:rPr>
              <w:t xml:space="preserve">   </w:t>
            </w:r>
            <w:r w:rsidRPr="008E2C0D">
              <w:rPr>
                <w:rFonts w:ascii="Arial" w:hAnsi="Arial" w:cs="Arial"/>
                <w:sz w:val="18"/>
                <w:szCs w:val="18"/>
              </w:rPr>
              <w:t xml:space="preserve"> 0,6     0,95991</w:t>
            </w:r>
          </w:p>
          <w:p w14:paraId="722E573F" w14:textId="149457D3"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3     96   </w:t>
            </w:r>
            <w:r w:rsidR="00816588">
              <w:rPr>
                <w:rFonts w:ascii="Arial" w:hAnsi="Arial" w:cs="Arial"/>
                <w:sz w:val="18"/>
                <w:szCs w:val="18"/>
              </w:rPr>
              <w:t xml:space="preserve">   </w:t>
            </w:r>
            <w:r w:rsidRPr="008E2C0D">
              <w:rPr>
                <w:rFonts w:ascii="Arial" w:hAnsi="Arial" w:cs="Arial"/>
                <w:sz w:val="18"/>
                <w:szCs w:val="18"/>
              </w:rPr>
              <w:t xml:space="preserve"> 0,9     1,13860</w:t>
            </w:r>
          </w:p>
          <w:p w14:paraId="76D5F54F" w14:textId="3DA92B5B"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3     96    </w:t>
            </w:r>
            <w:r w:rsidR="00816588">
              <w:rPr>
                <w:rFonts w:ascii="Arial" w:hAnsi="Arial" w:cs="Arial"/>
                <w:sz w:val="18"/>
                <w:szCs w:val="18"/>
              </w:rPr>
              <w:t xml:space="preserve">   </w:t>
            </w:r>
            <w:r w:rsidRPr="008E2C0D">
              <w:rPr>
                <w:rFonts w:ascii="Arial" w:hAnsi="Arial" w:cs="Arial"/>
                <w:sz w:val="18"/>
                <w:szCs w:val="18"/>
              </w:rPr>
              <w:t>0,8     0,98405</w:t>
            </w:r>
          </w:p>
          <w:p w14:paraId="0930C76C" w14:textId="6F99F237"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3     96    </w:t>
            </w:r>
            <w:r w:rsidR="00816588">
              <w:rPr>
                <w:rFonts w:ascii="Arial" w:hAnsi="Arial" w:cs="Arial"/>
                <w:sz w:val="18"/>
                <w:szCs w:val="18"/>
              </w:rPr>
              <w:t xml:space="preserve">   </w:t>
            </w:r>
            <w:r w:rsidRPr="008E2C0D">
              <w:rPr>
                <w:rFonts w:ascii="Arial" w:hAnsi="Arial" w:cs="Arial"/>
                <w:sz w:val="18"/>
                <w:szCs w:val="18"/>
              </w:rPr>
              <w:t>0,7     0,87261</w:t>
            </w:r>
          </w:p>
          <w:p w14:paraId="2F5F271E" w14:textId="3AE88E80"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3     96    </w:t>
            </w:r>
            <w:r w:rsidR="00816588">
              <w:rPr>
                <w:rFonts w:ascii="Arial" w:hAnsi="Arial" w:cs="Arial"/>
                <w:sz w:val="18"/>
                <w:szCs w:val="18"/>
              </w:rPr>
              <w:t xml:space="preserve">   </w:t>
            </w:r>
            <w:r w:rsidRPr="008E2C0D">
              <w:rPr>
                <w:rFonts w:ascii="Arial" w:hAnsi="Arial" w:cs="Arial"/>
                <w:sz w:val="18"/>
                <w:szCs w:val="18"/>
              </w:rPr>
              <w:t>0,6     0,77738</w:t>
            </w:r>
          </w:p>
          <w:p w14:paraId="706C7C2B" w14:textId="3D42FBDA"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4    128   </w:t>
            </w:r>
            <w:r w:rsidR="00816588">
              <w:rPr>
                <w:rFonts w:ascii="Arial" w:hAnsi="Arial" w:cs="Arial"/>
                <w:sz w:val="18"/>
                <w:szCs w:val="18"/>
              </w:rPr>
              <w:t xml:space="preserve">   </w:t>
            </w:r>
            <w:r w:rsidRPr="008E2C0D">
              <w:rPr>
                <w:rFonts w:ascii="Arial" w:hAnsi="Arial" w:cs="Arial"/>
                <w:sz w:val="18"/>
                <w:szCs w:val="18"/>
              </w:rPr>
              <w:t>0,9     0,98260</w:t>
            </w:r>
          </w:p>
          <w:p w14:paraId="0CE46866" w14:textId="0EE24772"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4    128    </w:t>
            </w:r>
            <w:r w:rsidR="00816588">
              <w:rPr>
                <w:rFonts w:ascii="Arial" w:hAnsi="Arial" w:cs="Arial"/>
                <w:sz w:val="18"/>
                <w:szCs w:val="18"/>
              </w:rPr>
              <w:t xml:space="preserve">  </w:t>
            </w:r>
            <w:r w:rsidRPr="008E2C0D">
              <w:rPr>
                <w:rFonts w:ascii="Arial" w:hAnsi="Arial" w:cs="Arial"/>
                <w:sz w:val="18"/>
                <w:szCs w:val="18"/>
              </w:rPr>
              <w:t>0,8     0,84924</w:t>
            </w:r>
          </w:p>
          <w:p w14:paraId="3185BE63" w14:textId="1660F38A"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4    128    </w:t>
            </w:r>
            <w:r w:rsidR="00816588">
              <w:rPr>
                <w:rFonts w:ascii="Arial" w:hAnsi="Arial" w:cs="Arial"/>
                <w:sz w:val="18"/>
                <w:szCs w:val="18"/>
              </w:rPr>
              <w:t xml:space="preserve">  </w:t>
            </w:r>
            <w:r w:rsidRPr="008E2C0D">
              <w:rPr>
                <w:rFonts w:ascii="Arial" w:hAnsi="Arial" w:cs="Arial"/>
                <w:sz w:val="18"/>
                <w:szCs w:val="18"/>
              </w:rPr>
              <w:t>0,7     0,75307</w:t>
            </w:r>
          </w:p>
          <w:p w14:paraId="72E5B1AE" w14:textId="5EF665E9"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4    128    </w:t>
            </w:r>
            <w:r w:rsidR="00816588">
              <w:rPr>
                <w:rFonts w:ascii="Arial" w:hAnsi="Arial" w:cs="Arial"/>
                <w:sz w:val="18"/>
                <w:szCs w:val="18"/>
              </w:rPr>
              <w:t xml:space="preserve">  </w:t>
            </w:r>
            <w:r w:rsidRPr="008E2C0D">
              <w:rPr>
                <w:rFonts w:ascii="Arial" w:hAnsi="Arial" w:cs="Arial"/>
                <w:sz w:val="18"/>
                <w:szCs w:val="18"/>
              </w:rPr>
              <w:t>0,6     0,67089</w:t>
            </w:r>
          </w:p>
          <w:p w14:paraId="70DE589E" w14:textId="65AEE6AF"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5    160    </w:t>
            </w:r>
            <w:r w:rsidR="00816588">
              <w:rPr>
                <w:rFonts w:ascii="Arial" w:hAnsi="Arial" w:cs="Arial"/>
                <w:sz w:val="18"/>
                <w:szCs w:val="18"/>
              </w:rPr>
              <w:t xml:space="preserve">  </w:t>
            </w:r>
            <w:r w:rsidRPr="008E2C0D">
              <w:rPr>
                <w:rFonts w:ascii="Arial" w:hAnsi="Arial" w:cs="Arial"/>
                <w:sz w:val="18"/>
                <w:szCs w:val="18"/>
              </w:rPr>
              <w:t>0,9     0,87717</w:t>
            </w:r>
          </w:p>
          <w:p w14:paraId="1CFAA1B5" w14:textId="55FEE8A5" w:rsidR="008E2C0D" w:rsidRPr="008E2C0D" w:rsidRDefault="008E2C0D" w:rsidP="008E2C0D">
            <w:pPr>
              <w:autoSpaceDE w:val="0"/>
              <w:autoSpaceDN w:val="0"/>
              <w:adjustRightInd w:val="0"/>
              <w:rPr>
                <w:rFonts w:ascii="Arial" w:hAnsi="Arial" w:cs="Arial"/>
                <w:sz w:val="18"/>
                <w:szCs w:val="18"/>
              </w:rPr>
            </w:pPr>
            <w:r>
              <w:rPr>
                <w:rFonts w:ascii="Arial" w:hAnsi="Arial" w:cs="Arial"/>
                <w:sz w:val="18"/>
                <w:szCs w:val="18"/>
              </w:rPr>
              <w:t xml:space="preserve">      </w:t>
            </w:r>
            <w:r w:rsidRPr="008E2C0D">
              <w:rPr>
                <w:rFonts w:ascii="Arial" w:hAnsi="Arial" w:cs="Arial"/>
                <w:sz w:val="18"/>
                <w:szCs w:val="18"/>
              </w:rPr>
              <w:t xml:space="preserve">5    160    </w:t>
            </w:r>
            <w:r w:rsidR="00816588">
              <w:rPr>
                <w:rFonts w:ascii="Arial" w:hAnsi="Arial" w:cs="Arial"/>
                <w:sz w:val="18"/>
                <w:szCs w:val="18"/>
              </w:rPr>
              <w:t xml:space="preserve">  </w:t>
            </w:r>
            <w:r w:rsidRPr="008E2C0D">
              <w:rPr>
                <w:rFonts w:ascii="Arial" w:hAnsi="Arial" w:cs="Arial"/>
                <w:sz w:val="18"/>
                <w:szCs w:val="18"/>
              </w:rPr>
              <w:t>0,8     0,75812</w:t>
            </w:r>
          </w:p>
          <w:p w14:paraId="561A5D6A" w14:textId="77777777" w:rsidR="008E2C0D" w:rsidRDefault="008E2C0D" w:rsidP="008E2C0D">
            <w:pPr>
              <w:tabs>
                <w:tab w:val="left" w:pos="5953"/>
              </w:tabs>
            </w:pPr>
          </w:p>
        </w:tc>
      </w:tr>
    </w:tbl>
    <w:p w14:paraId="03741C75" w14:textId="77777777" w:rsidR="006102A3" w:rsidRDefault="00816588" w:rsidP="006102A3">
      <w:pPr>
        <w:spacing w:after="0" w:line="240" w:lineRule="auto"/>
        <w:ind w:left="2058" w:right="1922"/>
        <w:jc w:val="both"/>
        <w:rPr>
          <w:rFonts w:ascii="Arial" w:hAnsi="Arial" w:cs="Arial"/>
          <w:sz w:val="20"/>
          <w:szCs w:val="20"/>
          <w:lang w:val="en-US"/>
        </w:rPr>
      </w:pPr>
      <w:r w:rsidRPr="00816588">
        <w:rPr>
          <w:rFonts w:ascii="Arial" w:hAnsi="Arial" w:cs="Arial"/>
          <w:sz w:val="20"/>
          <w:szCs w:val="20"/>
          <w:lang w:val="en-US"/>
        </w:rPr>
        <w:t>Fig. 4.5</w:t>
      </w:r>
      <w:r>
        <w:rPr>
          <w:rFonts w:ascii="Arial" w:hAnsi="Arial" w:cs="Arial"/>
          <w:sz w:val="20"/>
          <w:szCs w:val="20"/>
          <w:lang w:val="en-US"/>
        </w:rPr>
        <w:t>:</w:t>
      </w:r>
      <w:r w:rsidRPr="00816588">
        <w:rPr>
          <w:rFonts w:ascii="Arial" w:hAnsi="Arial" w:cs="Arial"/>
          <w:sz w:val="20"/>
          <w:szCs w:val="20"/>
          <w:lang w:val="en-US"/>
        </w:rPr>
        <w:t xml:space="preserve"> Power curves of replicas for maximum difference</w:t>
      </w:r>
    </w:p>
    <w:p w14:paraId="1960AA0C" w14:textId="77777777" w:rsidR="008F603C" w:rsidRDefault="008F603C" w:rsidP="006102A3">
      <w:pPr>
        <w:spacing w:after="0" w:line="240" w:lineRule="auto"/>
        <w:ind w:left="2058" w:right="1922"/>
        <w:jc w:val="both"/>
        <w:rPr>
          <w:rFonts w:ascii="Arial" w:hAnsi="Arial" w:cs="Arial"/>
          <w:sz w:val="24"/>
          <w:szCs w:val="24"/>
          <w:lang w:val="en-US"/>
        </w:rPr>
      </w:pPr>
    </w:p>
    <w:p w14:paraId="3B2D6CD0" w14:textId="77777777" w:rsidR="008F603C" w:rsidRDefault="008F603C" w:rsidP="006102A3">
      <w:pPr>
        <w:spacing w:after="0" w:line="240" w:lineRule="auto"/>
        <w:ind w:left="2058" w:right="1922"/>
        <w:jc w:val="both"/>
        <w:rPr>
          <w:rFonts w:ascii="Arial" w:hAnsi="Arial" w:cs="Arial"/>
          <w:sz w:val="24"/>
          <w:szCs w:val="24"/>
          <w:lang w:val="en-US"/>
        </w:rPr>
      </w:pPr>
    </w:p>
    <w:p w14:paraId="5E5ED4A3" w14:textId="77777777" w:rsidR="008F603C" w:rsidRPr="008F603C" w:rsidRDefault="008F603C" w:rsidP="008F603C">
      <w:pPr>
        <w:spacing w:after="0" w:line="240" w:lineRule="auto"/>
        <w:ind w:left="2058" w:right="1922"/>
        <w:jc w:val="both"/>
        <w:rPr>
          <w:rFonts w:ascii="Arial" w:hAnsi="Arial" w:cs="Arial"/>
          <w:sz w:val="24"/>
          <w:szCs w:val="24"/>
          <w:lang w:val="en-US"/>
        </w:rPr>
      </w:pPr>
      <w:r w:rsidRPr="008F603C">
        <w:rPr>
          <w:rFonts w:ascii="Arial" w:hAnsi="Arial" w:cs="Arial"/>
          <w:sz w:val="24"/>
          <w:szCs w:val="24"/>
          <w:lang w:val="en-US"/>
        </w:rPr>
        <w:t>Remarks:</w:t>
      </w:r>
    </w:p>
    <w:p w14:paraId="771057CA" w14:textId="77777777" w:rsidR="008F603C" w:rsidRPr="008F603C" w:rsidRDefault="008F603C" w:rsidP="008F603C">
      <w:pPr>
        <w:pStyle w:val="Paragrafoelenco"/>
        <w:numPr>
          <w:ilvl w:val="0"/>
          <w:numId w:val="19"/>
        </w:numPr>
        <w:spacing w:after="0" w:line="240" w:lineRule="auto"/>
        <w:ind w:right="1922"/>
        <w:jc w:val="both"/>
        <w:rPr>
          <w:rFonts w:ascii="Arial" w:hAnsi="Arial" w:cs="Arial"/>
          <w:sz w:val="24"/>
          <w:szCs w:val="24"/>
          <w:lang w:val="en-US"/>
        </w:rPr>
      </w:pPr>
      <w:r w:rsidRPr="008F603C">
        <w:rPr>
          <w:rFonts w:ascii="Arial" w:hAnsi="Arial" w:cs="Arial"/>
          <w:sz w:val="24"/>
          <w:szCs w:val="24"/>
          <w:lang w:val="en-US"/>
        </w:rPr>
        <w:t xml:space="preserve">The injection plunger has a </w:t>
      </w:r>
      <w:proofErr w:type="spellStart"/>
      <w:r w:rsidRPr="008F603C">
        <w:rPr>
          <w:rFonts w:ascii="Arial" w:hAnsi="Arial" w:cs="Arial"/>
          <w:sz w:val="24"/>
          <w:szCs w:val="24"/>
          <w:lang w:val="en-US"/>
        </w:rPr>
        <w:t>diemeter</w:t>
      </w:r>
      <w:proofErr w:type="spellEnd"/>
      <w:r w:rsidRPr="008F603C">
        <w:rPr>
          <w:rFonts w:ascii="Arial" w:hAnsi="Arial" w:cs="Arial"/>
          <w:sz w:val="24"/>
          <w:szCs w:val="24"/>
          <w:lang w:val="en-US"/>
        </w:rPr>
        <w:t xml:space="preserve"> of 3 mm and for 1mm run, with polymer POM density of 1,4 g/cm</w:t>
      </w:r>
      <w:proofErr w:type="gramStart"/>
      <w:r w:rsidRPr="008F603C">
        <w:rPr>
          <w:rFonts w:ascii="Arial" w:hAnsi="Arial" w:cs="Arial"/>
          <w:sz w:val="24"/>
          <w:szCs w:val="24"/>
          <w:lang w:val="en-US"/>
        </w:rPr>
        <w:t>3,  in</w:t>
      </w:r>
      <w:proofErr w:type="gramEnd"/>
      <w:r w:rsidRPr="008F603C">
        <w:rPr>
          <w:rFonts w:ascii="Arial" w:hAnsi="Arial" w:cs="Arial"/>
          <w:sz w:val="24"/>
          <w:szCs w:val="24"/>
          <w:lang w:val="en-US"/>
        </w:rPr>
        <w:t xml:space="preserve"> </w:t>
      </w:r>
      <w:proofErr w:type="spellStart"/>
      <w:r w:rsidRPr="008F603C">
        <w:rPr>
          <w:rFonts w:ascii="Arial" w:hAnsi="Arial" w:cs="Arial"/>
          <w:sz w:val="24"/>
          <w:szCs w:val="24"/>
          <w:lang w:val="en-US"/>
        </w:rPr>
        <w:t>he</w:t>
      </w:r>
      <w:proofErr w:type="spellEnd"/>
      <w:r w:rsidRPr="008F603C">
        <w:rPr>
          <w:rFonts w:ascii="Arial" w:hAnsi="Arial" w:cs="Arial"/>
          <w:sz w:val="24"/>
          <w:szCs w:val="24"/>
          <w:lang w:val="en-US"/>
        </w:rPr>
        <w:t xml:space="preserve"> machine inlet in the cavity 9,8 mg of material;</w:t>
      </w:r>
    </w:p>
    <w:p w14:paraId="4904D3C6" w14:textId="77777777" w:rsidR="008F603C" w:rsidRPr="008F603C" w:rsidRDefault="008F603C" w:rsidP="008F603C">
      <w:pPr>
        <w:pStyle w:val="Paragrafoelenco"/>
        <w:numPr>
          <w:ilvl w:val="0"/>
          <w:numId w:val="19"/>
        </w:numPr>
        <w:spacing w:after="0" w:line="240" w:lineRule="auto"/>
        <w:ind w:right="1922"/>
        <w:jc w:val="both"/>
        <w:rPr>
          <w:rFonts w:ascii="Arial" w:hAnsi="Arial" w:cs="Arial"/>
          <w:sz w:val="24"/>
          <w:szCs w:val="24"/>
          <w:lang w:val="en-US"/>
        </w:rPr>
      </w:pPr>
      <w:r w:rsidRPr="008F603C">
        <w:rPr>
          <w:rFonts w:ascii="Arial" w:hAnsi="Arial" w:cs="Arial"/>
          <w:sz w:val="24"/>
          <w:szCs w:val="24"/>
          <w:lang w:val="en-US"/>
        </w:rPr>
        <w:t xml:space="preserve">The machine control has a response time of about 1 </w:t>
      </w:r>
      <w:proofErr w:type="spellStart"/>
      <w:r w:rsidRPr="008F603C">
        <w:rPr>
          <w:rFonts w:ascii="Arial" w:hAnsi="Arial" w:cs="Arial"/>
          <w:sz w:val="24"/>
          <w:szCs w:val="24"/>
          <w:lang w:val="en-US"/>
        </w:rPr>
        <w:t>ms</w:t>
      </w:r>
      <w:proofErr w:type="spellEnd"/>
      <w:r w:rsidRPr="008F603C">
        <w:rPr>
          <w:rFonts w:ascii="Arial" w:hAnsi="Arial" w:cs="Arial"/>
          <w:sz w:val="24"/>
          <w:szCs w:val="24"/>
          <w:lang w:val="en-US"/>
        </w:rPr>
        <w:t xml:space="preserve"> and this means that in 1 </w:t>
      </w:r>
      <w:proofErr w:type="spellStart"/>
      <w:r w:rsidRPr="008F603C">
        <w:rPr>
          <w:rFonts w:ascii="Arial" w:hAnsi="Arial" w:cs="Arial"/>
          <w:sz w:val="24"/>
          <w:szCs w:val="24"/>
          <w:lang w:val="en-US"/>
        </w:rPr>
        <w:t>ms</w:t>
      </w:r>
      <w:proofErr w:type="spellEnd"/>
      <w:r w:rsidRPr="008F603C">
        <w:rPr>
          <w:rFonts w:ascii="Arial" w:hAnsi="Arial" w:cs="Arial"/>
          <w:sz w:val="24"/>
          <w:szCs w:val="24"/>
          <w:lang w:val="en-US"/>
        </w:rPr>
        <w:t>, at 100 mm/s, the machine injects in the cavity about 1 mg;</w:t>
      </w:r>
    </w:p>
    <w:p w14:paraId="593D2247" w14:textId="77777777" w:rsidR="008F603C" w:rsidRPr="008F603C" w:rsidRDefault="008F603C" w:rsidP="008F603C">
      <w:pPr>
        <w:pStyle w:val="Paragrafoelenco"/>
        <w:numPr>
          <w:ilvl w:val="0"/>
          <w:numId w:val="19"/>
        </w:numPr>
        <w:spacing w:after="0" w:line="240" w:lineRule="auto"/>
        <w:ind w:right="1922"/>
        <w:jc w:val="both"/>
        <w:rPr>
          <w:rFonts w:ascii="Arial" w:hAnsi="Arial" w:cs="Arial"/>
          <w:sz w:val="24"/>
          <w:szCs w:val="24"/>
          <w:lang w:val="en-US"/>
        </w:rPr>
      </w:pPr>
      <w:r w:rsidRPr="008F603C">
        <w:rPr>
          <w:rFonts w:ascii="Arial" w:hAnsi="Arial" w:cs="Arial"/>
          <w:sz w:val="24"/>
          <w:szCs w:val="24"/>
          <w:lang w:val="en-US"/>
        </w:rPr>
        <w:t>The balance has an average error of 1 mg with resolution of 0,1 mg;</w:t>
      </w:r>
    </w:p>
    <w:p w14:paraId="187CCDC1" w14:textId="77777777" w:rsidR="008F603C" w:rsidRDefault="008F603C" w:rsidP="008F603C">
      <w:pPr>
        <w:spacing w:after="0" w:line="240" w:lineRule="auto"/>
        <w:ind w:left="2058" w:right="1922"/>
        <w:jc w:val="both"/>
        <w:rPr>
          <w:rFonts w:ascii="Arial" w:hAnsi="Arial" w:cs="Arial"/>
          <w:sz w:val="24"/>
          <w:szCs w:val="24"/>
          <w:lang w:val="en-US"/>
        </w:rPr>
      </w:pPr>
    </w:p>
    <w:p w14:paraId="06E89DB9" w14:textId="77777777" w:rsidR="008F603C" w:rsidRDefault="008F603C" w:rsidP="008F603C">
      <w:pPr>
        <w:spacing w:after="0" w:line="240" w:lineRule="auto"/>
        <w:ind w:left="2058" w:right="1922"/>
        <w:jc w:val="both"/>
        <w:rPr>
          <w:rFonts w:ascii="Arial" w:hAnsi="Arial" w:cs="Arial"/>
          <w:sz w:val="24"/>
          <w:szCs w:val="24"/>
          <w:lang w:val="en-US"/>
        </w:rPr>
      </w:pPr>
      <w:r w:rsidRPr="008F603C">
        <w:rPr>
          <w:rFonts w:ascii="Arial" w:hAnsi="Arial" w:cs="Arial"/>
          <w:sz w:val="24"/>
          <w:szCs w:val="24"/>
          <w:lang w:val="en-US"/>
        </w:rPr>
        <w:t>Considering previous remarks, we can estimate a maximum weight difference of about 1,4 mg, and a power of 0,9, with n.2 replicates of a complete factorial plan.</w:t>
      </w:r>
    </w:p>
    <w:p w14:paraId="19A7C8E3" w14:textId="77777777" w:rsidR="00027754" w:rsidRDefault="00027754" w:rsidP="008F603C">
      <w:pPr>
        <w:spacing w:after="0" w:line="240" w:lineRule="auto"/>
        <w:ind w:left="2058" w:right="1922"/>
        <w:jc w:val="both"/>
        <w:rPr>
          <w:rFonts w:ascii="Arial" w:hAnsi="Arial" w:cs="Arial"/>
          <w:sz w:val="24"/>
          <w:szCs w:val="24"/>
          <w:lang w:val="en-US"/>
        </w:rPr>
      </w:pPr>
    </w:p>
    <w:p w14:paraId="27B9FB13" w14:textId="3ED5D904" w:rsidR="00027754" w:rsidRDefault="00027754" w:rsidP="008F603C">
      <w:pPr>
        <w:spacing w:after="0" w:line="240" w:lineRule="auto"/>
        <w:ind w:left="2058" w:right="1922"/>
        <w:jc w:val="both"/>
        <w:rPr>
          <w:rFonts w:ascii="Arial" w:hAnsi="Arial" w:cs="Arial"/>
          <w:sz w:val="24"/>
          <w:szCs w:val="24"/>
          <w:lang w:val="en-US"/>
        </w:rPr>
      </w:pPr>
    </w:p>
    <w:p w14:paraId="2CF343F3" w14:textId="0B827E6C" w:rsidR="009B1581" w:rsidRDefault="009B1581" w:rsidP="008F603C">
      <w:pPr>
        <w:spacing w:after="0" w:line="240" w:lineRule="auto"/>
        <w:ind w:left="2058" w:right="1922"/>
        <w:jc w:val="both"/>
        <w:rPr>
          <w:rFonts w:ascii="Arial" w:hAnsi="Arial" w:cs="Arial"/>
          <w:sz w:val="24"/>
          <w:szCs w:val="24"/>
          <w:lang w:val="en-US"/>
        </w:rPr>
      </w:pPr>
    </w:p>
    <w:p w14:paraId="2838B11B" w14:textId="21EF114F" w:rsidR="009B1581" w:rsidRDefault="009B1581" w:rsidP="008F603C">
      <w:pPr>
        <w:spacing w:after="0" w:line="240" w:lineRule="auto"/>
        <w:ind w:left="2058" w:right="1922"/>
        <w:jc w:val="both"/>
        <w:rPr>
          <w:rFonts w:ascii="Arial" w:hAnsi="Arial" w:cs="Arial"/>
          <w:sz w:val="24"/>
          <w:szCs w:val="24"/>
          <w:lang w:val="en-US"/>
        </w:rPr>
      </w:pPr>
    </w:p>
    <w:p w14:paraId="6B77B586" w14:textId="6A7BCDDD" w:rsidR="009B1581" w:rsidRDefault="009B1581" w:rsidP="008F603C">
      <w:pPr>
        <w:spacing w:after="0" w:line="240" w:lineRule="auto"/>
        <w:ind w:left="2058" w:right="1922"/>
        <w:jc w:val="both"/>
        <w:rPr>
          <w:rFonts w:ascii="Arial" w:hAnsi="Arial" w:cs="Arial"/>
          <w:sz w:val="24"/>
          <w:szCs w:val="24"/>
          <w:lang w:val="en-US"/>
        </w:rPr>
      </w:pPr>
    </w:p>
    <w:p w14:paraId="2A957E9D" w14:textId="44271305" w:rsidR="009B1581" w:rsidRDefault="009B1581" w:rsidP="008F603C">
      <w:pPr>
        <w:spacing w:after="0" w:line="240" w:lineRule="auto"/>
        <w:ind w:left="2058" w:right="1922"/>
        <w:jc w:val="both"/>
        <w:rPr>
          <w:rFonts w:ascii="Arial" w:hAnsi="Arial" w:cs="Arial"/>
          <w:sz w:val="24"/>
          <w:szCs w:val="24"/>
          <w:lang w:val="en-US"/>
        </w:rPr>
      </w:pPr>
    </w:p>
    <w:p w14:paraId="2A117352" w14:textId="77777777" w:rsidR="009B1581" w:rsidRDefault="009B1581" w:rsidP="008F603C">
      <w:pPr>
        <w:spacing w:after="0" w:line="240" w:lineRule="auto"/>
        <w:ind w:left="2058" w:right="1922"/>
        <w:jc w:val="both"/>
        <w:rPr>
          <w:rFonts w:ascii="Arial" w:hAnsi="Arial" w:cs="Arial"/>
          <w:sz w:val="24"/>
          <w:szCs w:val="24"/>
          <w:lang w:val="en-US"/>
        </w:rPr>
      </w:pPr>
    </w:p>
    <w:p w14:paraId="24E1D887" w14:textId="769CEF87" w:rsidR="00027754" w:rsidRPr="007A6DD1" w:rsidRDefault="00027754" w:rsidP="00027754">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sz w:val="24"/>
          <w:szCs w:val="24"/>
          <w:lang w:val="en-US"/>
        </w:rPr>
        <w:lastRenderedPageBreak/>
        <w:tab/>
      </w:r>
      <w:proofErr w:type="gramStart"/>
      <w:r>
        <w:rPr>
          <w:rFonts w:ascii="Arial" w:hAnsi="Arial" w:cs="Arial"/>
          <w:b/>
          <w:bCs/>
          <w:sz w:val="29"/>
          <w:szCs w:val="29"/>
          <w:lang w:val="en-US"/>
        </w:rPr>
        <w:t>4</w:t>
      </w:r>
      <w:r w:rsidRPr="007A6DD1">
        <w:rPr>
          <w:rFonts w:ascii="Arial" w:hAnsi="Arial" w:cs="Arial"/>
          <w:b/>
          <w:bCs/>
          <w:sz w:val="29"/>
          <w:szCs w:val="29"/>
          <w:lang w:val="en-US"/>
        </w:rPr>
        <w:t>.</w:t>
      </w:r>
      <w:r>
        <w:rPr>
          <w:rFonts w:ascii="Arial" w:hAnsi="Arial" w:cs="Arial"/>
          <w:b/>
          <w:bCs/>
          <w:sz w:val="29"/>
          <w:szCs w:val="29"/>
          <w:lang w:val="en-US"/>
        </w:rPr>
        <w:t>4</w:t>
      </w:r>
      <w:r w:rsidRPr="007A6DD1">
        <w:rPr>
          <w:rFonts w:ascii="Arial" w:hAnsi="Arial" w:cs="Arial"/>
          <w:b/>
          <w:bCs/>
          <w:sz w:val="29"/>
          <w:szCs w:val="29"/>
          <w:lang w:val="en-US"/>
        </w:rPr>
        <w:t xml:space="preserve">  </w:t>
      </w:r>
      <w:proofErr w:type="spellStart"/>
      <w:r w:rsidRPr="00027754">
        <w:rPr>
          <w:rFonts w:ascii="Arial" w:hAnsi="Arial" w:cs="Arial"/>
          <w:b/>
          <w:bCs/>
          <w:sz w:val="23"/>
          <w:szCs w:val="23"/>
        </w:rPr>
        <w:t>Experimental</w:t>
      </w:r>
      <w:proofErr w:type="spellEnd"/>
      <w:proofErr w:type="gramEnd"/>
      <w:r w:rsidRPr="00027754">
        <w:rPr>
          <w:rFonts w:ascii="Arial" w:hAnsi="Arial" w:cs="Arial"/>
          <w:b/>
          <w:bCs/>
          <w:sz w:val="23"/>
          <w:szCs w:val="23"/>
        </w:rPr>
        <w:t xml:space="preserve"> plan</w:t>
      </w:r>
      <w:r w:rsidR="00E1327D">
        <w:rPr>
          <w:rFonts w:ascii="Arial" w:hAnsi="Arial" w:cs="Arial"/>
          <w:b/>
          <w:bCs/>
          <w:sz w:val="23"/>
          <w:szCs w:val="23"/>
        </w:rPr>
        <w:fldChar w:fldCharType="begin"/>
      </w:r>
      <w:r w:rsidR="00E1327D">
        <w:instrText xml:space="preserve"> XE "</w:instrText>
      </w:r>
      <w:r w:rsidR="00E1327D" w:rsidRPr="00FB6DA3">
        <w:rPr>
          <w:rFonts w:ascii="Arial" w:hAnsi="Arial" w:cs="Arial"/>
          <w:b/>
          <w:bCs/>
          <w:sz w:val="29"/>
          <w:szCs w:val="29"/>
          <w:lang w:val="en-US"/>
        </w:rPr>
        <w:instrText xml:space="preserve">4.4  </w:instrText>
      </w:r>
      <w:r w:rsidR="00E1327D" w:rsidRPr="00FB6DA3">
        <w:rPr>
          <w:rFonts w:ascii="Arial" w:hAnsi="Arial" w:cs="Arial"/>
          <w:b/>
          <w:bCs/>
          <w:sz w:val="23"/>
          <w:szCs w:val="23"/>
        </w:rPr>
        <w:instrText>Experimental plan</w:instrText>
      </w:r>
      <w:r w:rsidR="00E1327D">
        <w:instrText xml:space="preserve">" </w:instrText>
      </w:r>
      <w:r w:rsidR="00E1327D">
        <w:rPr>
          <w:rFonts w:ascii="Arial" w:hAnsi="Arial" w:cs="Arial"/>
          <w:b/>
          <w:bCs/>
          <w:sz w:val="23"/>
          <w:szCs w:val="23"/>
        </w:rPr>
        <w:fldChar w:fldCharType="end"/>
      </w:r>
    </w:p>
    <w:p w14:paraId="073C779B" w14:textId="77777777" w:rsidR="00027754" w:rsidRPr="007A6DD1" w:rsidRDefault="00027754" w:rsidP="00027754">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57216" behindDoc="1" locked="0" layoutInCell="0" allowOverlap="1" wp14:anchorId="35C53081" wp14:editId="68E28B5E">
                <wp:simplePos x="0" y="0"/>
                <wp:positionH relativeFrom="column">
                  <wp:posOffset>1304290</wp:posOffset>
                </wp:positionH>
                <wp:positionV relativeFrom="paragraph">
                  <wp:posOffset>31750</wp:posOffset>
                </wp:positionV>
                <wp:extent cx="4535805" cy="0"/>
                <wp:effectExtent l="0" t="0" r="0" b="0"/>
                <wp:wrapNone/>
                <wp:docPr id="94" name="Connettore diritto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FBD0EC" id="Connettore diritto 94" o:spid="_x0000_s1026" style="position:absolute;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0wnHAIAADg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" o:allowincell="f" strokeweight=".17567mm"/>
            </w:pict>
          </mc:Fallback>
        </mc:AlternateContent>
      </w:r>
    </w:p>
    <w:p w14:paraId="37CAE3A5" w14:textId="498D178E" w:rsidR="00027754" w:rsidRPr="009F4809" w:rsidRDefault="00027754" w:rsidP="009F4809">
      <w:pPr>
        <w:spacing w:after="0" w:line="240" w:lineRule="auto"/>
        <w:ind w:left="2058" w:right="1922"/>
        <w:jc w:val="both"/>
        <w:rPr>
          <w:rFonts w:ascii="Arial" w:hAnsi="Arial" w:cs="Arial"/>
          <w:sz w:val="24"/>
          <w:szCs w:val="24"/>
          <w:lang w:val="en-US"/>
        </w:rPr>
      </w:pPr>
      <w:r w:rsidRPr="009F4809">
        <w:rPr>
          <w:rFonts w:ascii="Arial" w:hAnsi="Arial" w:cs="Arial"/>
          <w:sz w:val="24"/>
          <w:szCs w:val="24"/>
          <w:lang w:val="en-US"/>
        </w:rPr>
        <w:t>Parameters were varied according to a central composite design (CCD)</w:t>
      </w:r>
      <w:r w:rsidRPr="005A2FAE">
        <w:rPr>
          <w:sz w:val="24"/>
          <w:szCs w:val="24"/>
          <w:vertAlign w:val="superscript"/>
          <w:lang w:val="en-US"/>
        </w:rPr>
        <w:footnoteReference w:id="3"/>
      </w:r>
      <w:r w:rsidRPr="009F4809">
        <w:rPr>
          <w:rFonts w:ascii="Arial" w:hAnsi="Arial" w:cs="Arial"/>
          <w:sz w:val="24"/>
          <w:szCs w:val="24"/>
          <w:lang w:val="en-US"/>
        </w:rPr>
        <w:t xml:space="preserve">  that allows the estimation of quadratic effects rather than just the linear effect of the parameters on the responses. This approach is advantageous over 2^k or fractional 2^k factorial design used in the literature. For this reason, CCD designs are specially used for process optimization1. The CCD consists of a full factorial design (2^5 experiments) with the addition of 10 axial points and 20 replicates of the </w:t>
      </w:r>
      <w:proofErr w:type="spellStart"/>
      <w:r w:rsidRPr="009F4809">
        <w:rPr>
          <w:rFonts w:ascii="Arial" w:hAnsi="Arial" w:cs="Arial"/>
          <w:sz w:val="24"/>
          <w:szCs w:val="24"/>
          <w:lang w:val="en-US"/>
        </w:rPr>
        <w:t>centre</w:t>
      </w:r>
      <w:proofErr w:type="spellEnd"/>
      <w:r w:rsidRPr="009F4809">
        <w:rPr>
          <w:rFonts w:ascii="Arial" w:hAnsi="Arial" w:cs="Arial"/>
          <w:sz w:val="24"/>
          <w:szCs w:val="24"/>
          <w:lang w:val="en-US"/>
        </w:rPr>
        <w:t xml:space="preserve"> point. The factorial and axial points were replicated two times, resulting in 104 experiments, that is </w:t>
      </w:r>
      <w:r w:rsidR="009F4809">
        <w:rPr>
          <w:rFonts w:ascii="Arial" w:hAnsi="Arial" w:cs="Arial"/>
          <w:sz w:val="24"/>
          <w:szCs w:val="24"/>
          <w:lang w:val="en-US"/>
        </w:rPr>
        <w:t>[</w:t>
      </w:r>
      <w:r w:rsidRPr="009F4809">
        <w:rPr>
          <w:rFonts w:ascii="Arial" w:hAnsi="Arial" w:cs="Arial"/>
          <w:sz w:val="24"/>
          <w:szCs w:val="24"/>
          <w:lang w:val="en-US"/>
        </w:rPr>
        <w:t>(2^5+10) x</w:t>
      </w:r>
      <w:proofErr w:type="gramStart"/>
      <w:r w:rsidRPr="009F4809">
        <w:rPr>
          <w:rFonts w:ascii="Arial" w:hAnsi="Arial" w:cs="Arial"/>
          <w:sz w:val="24"/>
          <w:szCs w:val="24"/>
          <w:lang w:val="en-US"/>
        </w:rPr>
        <w:t>2</w:t>
      </w:r>
      <w:r w:rsidR="009F4809">
        <w:rPr>
          <w:rFonts w:ascii="Arial" w:hAnsi="Arial" w:cs="Arial"/>
          <w:sz w:val="24"/>
          <w:szCs w:val="24"/>
          <w:lang w:val="en-US"/>
        </w:rPr>
        <w:t>]</w:t>
      </w:r>
      <w:r w:rsidRPr="009F4809">
        <w:rPr>
          <w:rFonts w:ascii="Arial" w:hAnsi="Arial" w:cs="Arial"/>
          <w:sz w:val="24"/>
          <w:szCs w:val="24"/>
          <w:lang w:val="en-US"/>
        </w:rPr>
        <w:t>+</w:t>
      </w:r>
      <w:proofErr w:type="gramEnd"/>
      <w:r w:rsidRPr="009F4809">
        <w:rPr>
          <w:rFonts w:ascii="Arial" w:hAnsi="Arial" w:cs="Arial"/>
          <w:sz w:val="24"/>
          <w:szCs w:val="24"/>
          <w:lang w:val="en-US"/>
        </w:rPr>
        <w:t xml:space="preserve">20=104 . The distance between the </w:t>
      </w:r>
      <w:proofErr w:type="spellStart"/>
      <w:r w:rsidRPr="009F4809">
        <w:rPr>
          <w:rFonts w:ascii="Arial" w:hAnsi="Arial" w:cs="Arial"/>
          <w:sz w:val="24"/>
          <w:szCs w:val="24"/>
          <w:lang w:val="en-US"/>
        </w:rPr>
        <w:t>centre</w:t>
      </w:r>
      <w:proofErr w:type="spellEnd"/>
      <w:r w:rsidRPr="009F4809">
        <w:rPr>
          <w:rFonts w:ascii="Arial" w:hAnsi="Arial" w:cs="Arial"/>
          <w:sz w:val="24"/>
          <w:szCs w:val="24"/>
          <w:lang w:val="en-US"/>
        </w:rPr>
        <w:t xml:space="preserve"> point and the axial points was set to 1.31. The order of the experiments was randomized to avoid the effect of systematic errors. For each run, 15 parts were produced. The parts produced in the first 5 cycles were discharged to stabilize the process, and the remaining 10 parts were considered for the analysis.</w:t>
      </w:r>
    </w:p>
    <w:p w14:paraId="44B23A07" w14:textId="77777777" w:rsidR="00027754" w:rsidRDefault="00027754" w:rsidP="00027754">
      <w:pPr>
        <w:spacing w:after="0" w:line="240" w:lineRule="auto"/>
        <w:ind w:left="2058" w:right="1922"/>
        <w:jc w:val="both"/>
        <w:rPr>
          <w:rFonts w:ascii="Arial" w:hAnsi="Arial" w:cs="Arial"/>
          <w:sz w:val="24"/>
          <w:szCs w:val="24"/>
          <w:lang w:val="en-US"/>
        </w:rPr>
      </w:pPr>
      <w:r w:rsidRPr="009F4809">
        <w:rPr>
          <w:rFonts w:ascii="Arial" w:hAnsi="Arial" w:cs="Arial"/>
          <w:sz w:val="24"/>
          <w:szCs w:val="24"/>
          <w:lang w:val="en-US"/>
        </w:rPr>
        <w:t>For the sake of simplicity, in the analysis we consider x as the vector of the coded process parameters (x</w:t>
      </w:r>
      <w:r w:rsidRPr="009F4809">
        <w:rPr>
          <w:rFonts w:ascii="Arial" w:hAnsi="Arial" w:cs="Arial"/>
          <w:sz w:val="24"/>
          <w:szCs w:val="24"/>
          <w:vertAlign w:val="subscript"/>
          <w:lang w:val="en-US"/>
        </w:rPr>
        <w:t>1</w:t>
      </w:r>
      <w:r w:rsidRPr="009F4809">
        <w:rPr>
          <w:rFonts w:ascii="Arial" w:hAnsi="Arial" w:cs="Arial"/>
          <w:sz w:val="24"/>
          <w:szCs w:val="24"/>
          <w:lang w:val="en-US"/>
        </w:rPr>
        <w:t>, x</w:t>
      </w:r>
      <w:r w:rsidRPr="009F4809">
        <w:rPr>
          <w:rFonts w:ascii="Arial" w:hAnsi="Arial" w:cs="Arial"/>
          <w:sz w:val="24"/>
          <w:szCs w:val="24"/>
          <w:vertAlign w:val="subscript"/>
          <w:lang w:val="en-US"/>
        </w:rPr>
        <w:t>2</w:t>
      </w:r>
      <w:r w:rsidRPr="009F4809">
        <w:rPr>
          <w:rFonts w:ascii="Arial" w:hAnsi="Arial" w:cs="Arial"/>
          <w:sz w:val="24"/>
          <w:szCs w:val="24"/>
          <w:lang w:val="en-US"/>
        </w:rPr>
        <w:t>, x</w:t>
      </w:r>
      <w:r w:rsidRPr="009F4809">
        <w:rPr>
          <w:rFonts w:ascii="Arial" w:hAnsi="Arial" w:cs="Arial"/>
          <w:sz w:val="24"/>
          <w:szCs w:val="24"/>
          <w:vertAlign w:val="subscript"/>
          <w:lang w:val="en-US"/>
        </w:rPr>
        <w:t>3</w:t>
      </w:r>
      <w:r w:rsidRPr="009F4809">
        <w:rPr>
          <w:rFonts w:ascii="Arial" w:hAnsi="Arial" w:cs="Arial"/>
          <w:sz w:val="24"/>
          <w:szCs w:val="24"/>
          <w:lang w:val="en-US"/>
        </w:rPr>
        <w:t>, x</w:t>
      </w:r>
      <w:r w:rsidRPr="009F4809">
        <w:rPr>
          <w:rFonts w:ascii="Arial" w:hAnsi="Arial" w:cs="Arial"/>
          <w:sz w:val="24"/>
          <w:szCs w:val="24"/>
          <w:vertAlign w:val="subscript"/>
          <w:lang w:val="en-US"/>
        </w:rPr>
        <w:t>4</w:t>
      </w:r>
      <w:r w:rsidRPr="009F4809">
        <w:rPr>
          <w:rFonts w:ascii="Arial" w:hAnsi="Arial" w:cs="Arial"/>
          <w:sz w:val="24"/>
          <w:szCs w:val="24"/>
          <w:lang w:val="en-US"/>
        </w:rPr>
        <w:t>, x</w:t>
      </w:r>
      <w:r w:rsidRPr="009F4809">
        <w:rPr>
          <w:rFonts w:ascii="Arial" w:hAnsi="Arial" w:cs="Arial"/>
          <w:sz w:val="24"/>
          <w:szCs w:val="24"/>
          <w:vertAlign w:val="subscript"/>
          <w:lang w:val="en-US"/>
        </w:rPr>
        <w:t>5</w:t>
      </w:r>
      <w:r w:rsidRPr="009F4809">
        <w:rPr>
          <w:rFonts w:ascii="Arial" w:hAnsi="Arial" w:cs="Arial"/>
          <w:sz w:val="24"/>
          <w:szCs w:val="24"/>
          <w:lang w:val="en-US"/>
        </w:rPr>
        <w:t>), while natural variables are indicated with the name of the factor (</w:t>
      </w:r>
      <w:proofErr w:type="spellStart"/>
      <w:r w:rsidRPr="009F4809">
        <w:rPr>
          <w:rFonts w:ascii="Arial" w:hAnsi="Arial" w:cs="Arial"/>
          <w:sz w:val="24"/>
          <w:szCs w:val="24"/>
          <w:lang w:val="en-US"/>
        </w:rPr>
        <w:t>T</w:t>
      </w:r>
      <w:r w:rsidRPr="009F4809">
        <w:rPr>
          <w:rFonts w:ascii="Arial" w:hAnsi="Arial" w:cs="Arial"/>
          <w:sz w:val="24"/>
          <w:szCs w:val="24"/>
          <w:vertAlign w:val="subscript"/>
          <w:lang w:val="en-US"/>
        </w:rPr>
        <w:t>melt</w:t>
      </w:r>
      <w:proofErr w:type="spellEnd"/>
      <w:r w:rsidRPr="009F4809">
        <w:rPr>
          <w:rFonts w:ascii="Arial" w:hAnsi="Arial" w:cs="Arial"/>
          <w:sz w:val="24"/>
          <w:szCs w:val="24"/>
          <w:lang w:val="en-US"/>
        </w:rPr>
        <w:t xml:space="preserve">, </w:t>
      </w:r>
      <w:proofErr w:type="spellStart"/>
      <w:r w:rsidRPr="009F4809">
        <w:rPr>
          <w:rFonts w:ascii="Arial" w:hAnsi="Arial" w:cs="Arial"/>
          <w:sz w:val="24"/>
          <w:szCs w:val="24"/>
          <w:lang w:val="en-US"/>
        </w:rPr>
        <w:t>P</w:t>
      </w:r>
      <w:r w:rsidRPr="009F4809">
        <w:rPr>
          <w:rFonts w:ascii="Arial" w:hAnsi="Arial" w:cs="Arial"/>
          <w:sz w:val="24"/>
          <w:szCs w:val="24"/>
          <w:vertAlign w:val="subscript"/>
          <w:lang w:val="en-US"/>
        </w:rPr>
        <w:t>hold</w:t>
      </w:r>
      <w:proofErr w:type="spellEnd"/>
      <w:r w:rsidRPr="009F4809">
        <w:rPr>
          <w:rFonts w:ascii="Arial" w:hAnsi="Arial" w:cs="Arial"/>
          <w:sz w:val="24"/>
          <w:szCs w:val="24"/>
          <w:lang w:val="en-US"/>
        </w:rPr>
        <w:t xml:space="preserve">, </w:t>
      </w:r>
      <w:proofErr w:type="spellStart"/>
      <w:r w:rsidRPr="009F4809">
        <w:rPr>
          <w:rFonts w:ascii="Arial" w:hAnsi="Arial" w:cs="Arial"/>
          <w:sz w:val="24"/>
          <w:szCs w:val="24"/>
          <w:lang w:val="en-US"/>
        </w:rPr>
        <w:t>T</w:t>
      </w:r>
      <w:r w:rsidRPr="009F4809">
        <w:rPr>
          <w:rFonts w:ascii="Arial" w:hAnsi="Arial" w:cs="Arial"/>
          <w:sz w:val="24"/>
          <w:szCs w:val="24"/>
          <w:vertAlign w:val="subscript"/>
          <w:lang w:val="en-US"/>
        </w:rPr>
        <w:t>mold</w:t>
      </w:r>
      <w:proofErr w:type="spellEnd"/>
      <w:r w:rsidRPr="009F4809">
        <w:rPr>
          <w:rFonts w:ascii="Arial" w:hAnsi="Arial" w:cs="Arial"/>
          <w:sz w:val="24"/>
          <w:szCs w:val="24"/>
          <w:lang w:val="en-US"/>
        </w:rPr>
        <w:t xml:space="preserve">, </w:t>
      </w:r>
      <w:proofErr w:type="spellStart"/>
      <w:r w:rsidRPr="009F4809">
        <w:rPr>
          <w:rFonts w:ascii="Arial" w:hAnsi="Arial" w:cs="Arial"/>
          <w:sz w:val="24"/>
          <w:szCs w:val="24"/>
          <w:lang w:val="en-US"/>
        </w:rPr>
        <w:t>v</w:t>
      </w:r>
      <w:r w:rsidRPr="009F4809">
        <w:rPr>
          <w:rFonts w:ascii="Arial" w:hAnsi="Arial" w:cs="Arial"/>
          <w:sz w:val="24"/>
          <w:szCs w:val="24"/>
          <w:vertAlign w:val="subscript"/>
          <w:lang w:val="en-US"/>
        </w:rPr>
        <w:t>inj</w:t>
      </w:r>
      <w:proofErr w:type="spellEnd"/>
      <w:r w:rsidRPr="009F4809">
        <w:rPr>
          <w:rFonts w:ascii="Arial" w:hAnsi="Arial" w:cs="Arial"/>
          <w:sz w:val="24"/>
          <w:szCs w:val="24"/>
          <w:lang w:val="en-US"/>
        </w:rPr>
        <w:t xml:space="preserve">, </w:t>
      </w:r>
      <w:proofErr w:type="spellStart"/>
      <w:r w:rsidRPr="009F4809">
        <w:rPr>
          <w:rFonts w:ascii="Arial" w:hAnsi="Arial" w:cs="Arial"/>
          <w:sz w:val="24"/>
          <w:szCs w:val="24"/>
          <w:lang w:val="en-US"/>
        </w:rPr>
        <w:t>t</w:t>
      </w:r>
      <w:r w:rsidRPr="009F4809">
        <w:rPr>
          <w:rFonts w:ascii="Arial" w:hAnsi="Arial" w:cs="Arial"/>
          <w:sz w:val="24"/>
          <w:szCs w:val="24"/>
          <w:vertAlign w:val="subscript"/>
          <w:lang w:val="en-US"/>
        </w:rPr>
        <w:t>hold</w:t>
      </w:r>
      <w:proofErr w:type="spellEnd"/>
      <w:r w:rsidRPr="009F4809">
        <w:rPr>
          <w:rFonts w:ascii="Arial" w:hAnsi="Arial" w:cs="Arial"/>
          <w:sz w:val="24"/>
          <w:szCs w:val="24"/>
          <w:lang w:val="en-US"/>
        </w:rPr>
        <w:t>). In Table 4.5 a summary of the variables and of the nomenclature is reported. The levels of the process parameters, with alpha=1.3, are reported in Table 4.6. These levels were identified after a comparison among the suggested range of parameters reported on the material datasheet and the state of the art.</w:t>
      </w:r>
    </w:p>
    <w:p w14:paraId="2C83341D" w14:textId="57D44B80" w:rsidR="00D83A73" w:rsidRDefault="00D83A73" w:rsidP="00027754">
      <w:pPr>
        <w:spacing w:after="0" w:line="240" w:lineRule="auto"/>
        <w:ind w:left="2058" w:right="1922"/>
        <w:jc w:val="both"/>
        <w:rPr>
          <w:rFonts w:ascii="Arial" w:hAnsi="Arial" w:cs="Arial"/>
          <w:sz w:val="24"/>
          <w:szCs w:val="24"/>
          <w:lang w:val="en-US"/>
        </w:rPr>
      </w:pPr>
    </w:p>
    <w:p w14:paraId="5E173979" w14:textId="1090DBC6" w:rsidR="00D83A73" w:rsidRDefault="00D83A73" w:rsidP="00D83A73">
      <w:pPr>
        <w:spacing w:after="0" w:line="240" w:lineRule="auto"/>
        <w:ind w:left="2058" w:right="1922"/>
        <w:jc w:val="both"/>
        <w:rPr>
          <w:rFonts w:ascii="Arial" w:hAnsi="Arial" w:cs="Arial"/>
          <w:sz w:val="20"/>
          <w:szCs w:val="20"/>
          <w:lang w:val="en-US"/>
        </w:rPr>
      </w:pPr>
      <w:r w:rsidRPr="00D83A73">
        <w:rPr>
          <w:rFonts w:ascii="Arial" w:hAnsi="Arial" w:cs="Arial"/>
          <w:sz w:val="20"/>
          <w:szCs w:val="20"/>
          <w:lang w:val="en-US"/>
        </w:rPr>
        <w:t>Table 4.5</w:t>
      </w:r>
      <w:r>
        <w:rPr>
          <w:rFonts w:ascii="Arial" w:hAnsi="Arial" w:cs="Arial"/>
          <w:sz w:val="20"/>
          <w:szCs w:val="20"/>
          <w:lang w:val="en-US"/>
        </w:rPr>
        <w:t>:</w:t>
      </w:r>
      <w:r w:rsidRPr="00D83A73">
        <w:rPr>
          <w:rFonts w:ascii="Arial" w:hAnsi="Arial" w:cs="Arial"/>
          <w:sz w:val="20"/>
          <w:szCs w:val="20"/>
          <w:lang w:val="en-US"/>
        </w:rPr>
        <w:t xml:space="preserve"> Correspondence between factors, coded variables, and natural variables</w:t>
      </w:r>
    </w:p>
    <w:p w14:paraId="011E9FC5" w14:textId="77777777" w:rsidR="00D83A73" w:rsidRPr="00D83A73" w:rsidRDefault="00D83A73" w:rsidP="00D83A73">
      <w:pPr>
        <w:spacing w:after="0" w:line="240" w:lineRule="auto"/>
        <w:ind w:left="2058" w:right="1922"/>
        <w:jc w:val="both"/>
        <w:rPr>
          <w:rFonts w:ascii="Arial" w:hAnsi="Arial" w:cs="Arial"/>
          <w:sz w:val="20"/>
          <w:szCs w:val="20"/>
          <w:lang w:val="en-US"/>
        </w:rPr>
      </w:pPr>
    </w:p>
    <w:tbl>
      <w:tblPr>
        <w:tblStyle w:val="Tabellasemplice-2"/>
        <w:tblW w:w="0" w:type="auto"/>
        <w:jc w:val="center"/>
        <w:tblLook w:val="0620" w:firstRow="1" w:lastRow="0" w:firstColumn="0" w:lastColumn="0" w:noHBand="1" w:noVBand="1"/>
      </w:tblPr>
      <w:tblGrid>
        <w:gridCol w:w="1941"/>
        <w:gridCol w:w="1803"/>
        <w:gridCol w:w="1843"/>
      </w:tblGrid>
      <w:tr w:rsidR="00D83A73" w:rsidRPr="001D3168" w14:paraId="497CC449" w14:textId="77777777" w:rsidTr="00DC4774">
        <w:trPr>
          <w:cnfStyle w:val="100000000000" w:firstRow="1" w:lastRow="0" w:firstColumn="0" w:lastColumn="0" w:oddVBand="0" w:evenVBand="0" w:oddHBand="0" w:evenHBand="0" w:firstRowFirstColumn="0" w:firstRowLastColumn="0" w:lastRowFirstColumn="0" w:lastRowLastColumn="0"/>
          <w:jc w:val="center"/>
        </w:trPr>
        <w:tc>
          <w:tcPr>
            <w:tcW w:w="0" w:type="auto"/>
          </w:tcPr>
          <w:p w14:paraId="3C04BE5C" w14:textId="77777777" w:rsidR="00D83A73" w:rsidRPr="001D3168" w:rsidRDefault="00D83A73" w:rsidP="00D83A73">
            <w:pPr>
              <w:jc w:val="center"/>
              <w:rPr>
                <w:rFonts w:ascii="Arial" w:hAnsi="Arial" w:cs="Arial"/>
              </w:rPr>
            </w:pPr>
            <w:r w:rsidRPr="001D3168">
              <w:rPr>
                <w:rFonts w:ascii="Arial" w:hAnsi="Arial" w:cs="Arial"/>
              </w:rPr>
              <w:t>Factor</w:t>
            </w:r>
          </w:p>
        </w:tc>
        <w:tc>
          <w:tcPr>
            <w:tcW w:w="1803" w:type="dxa"/>
          </w:tcPr>
          <w:p w14:paraId="1D079C60" w14:textId="77777777" w:rsidR="00D83A73" w:rsidRPr="001D3168" w:rsidRDefault="00D83A73" w:rsidP="00D83A73">
            <w:pPr>
              <w:jc w:val="center"/>
              <w:rPr>
                <w:rFonts w:ascii="Arial" w:hAnsi="Arial" w:cs="Arial"/>
              </w:rPr>
            </w:pPr>
            <w:proofErr w:type="spellStart"/>
            <w:r w:rsidRPr="001D3168">
              <w:rPr>
                <w:rFonts w:ascii="Arial" w:hAnsi="Arial" w:cs="Arial"/>
              </w:rPr>
              <w:t>Coded</w:t>
            </w:r>
            <w:proofErr w:type="spellEnd"/>
            <w:r w:rsidRPr="001D3168">
              <w:rPr>
                <w:rFonts w:ascii="Arial" w:hAnsi="Arial" w:cs="Arial"/>
              </w:rPr>
              <w:t xml:space="preserve"> </w:t>
            </w:r>
            <w:proofErr w:type="spellStart"/>
            <w:r w:rsidRPr="001D3168">
              <w:rPr>
                <w:rFonts w:ascii="Arial" w:hAnsi="Arial" w:cs="Arial"/>
              </w:rPr>
              <w:t>variables</w:t>
            </w:r>
            <w:proofErr w:type="spellEnd"/>
          </w:p>
        </w:tc>
        <w:tc>
          <w:tcPr>
            <w:tcW w:w="1843" w:type="dxa"/>
          </w:tcPr>
          <w:p w14:paraId="4806D741" w14:textId="77777777" w:rsidR="00D83A73" w:rsidRPr="001D3168" w:rsidRDefault="00D83A73" w:rsidP="00D83A73">
            <w:pPr>
              <w:jc w:val="center"/>
              <w:rPr>
                <w:rFonts w:ascii="Arial" w:hAnsi="Arial" w:cs="Arial"/>
              </w:rPr>
            </w:pPr>
            <w:r w:rsidRPr="001D3168">
              <w:rPr>
                <w:rFonts w:ascii="Arial" w:hAnsi="Arial" w:cs="Arial"/>
              </w:rPr>
              <w:t xml:space="preserve">Natural </w:t>
            </w:r>
            <w:proofErr w:type="spellStart"/>
            <w:r w:rsidRPr="001D3168">
              <w:rPr>
                <w:rFonts w:ascii="Arial" w:hAnsi="Arial" w:cs="Arial"/>
              </w:rPr>
              <w:t>variables</w:t>
            </w:r>
            <w:proofErr w:type="spellEnd"/>
          </w:p>
        </w:tc>
      </w:tr>
      <w:tr w:rsidR="00D83A73" w:rsidRPr="001D3168" w14:paraId="5CF6E538" w14:textId="77777777" w:rsidTr="00DC4774">
        <w:trPr>
          <w:trHeight w:val="170"/>
          <w:jc w:val="center"/>
        </w:trPr>
        <w:tc>
          <w:tcPr>
            <w:tcW w:w="0" w:type="auto"/>
          </w:tcPr>
          <w:p w14:paraId="5282FF08" w14:textId="77777777" w:rsidR="00D83A73" w:rsidRPr="001D3168" w:rsidRDefault="00D83A73" w:rsidP="00D83A73">
            <w:pPr>
              <w:jc w:val="center"/>
              <w:rPr>
                <w:rFonts w:ascii="Arial" w:hAnsi="Arial" w:cs="Arial"/>
              </w:rPr>
            </w:pPr>
            <w:proofErr w:type="spellStart"/>
            <w:r w:rsidRPr="001D3168">
              <w:rPr>
                <w:rFonts w:ascii="Arial" w:hAnsi="Arial" w:cs="Arial"/>
              </w:rPr>
              <w:t>Melt</w:t>
            </w:r>
            <w:proofErr w:type="spellEnd"/>
            <w:r w:rsidRPr="001D3168">
              <w:rPr>
                <w:rFonts w:ascii="Arial" w:hAnsi="Arial" w:cs="Arial"/>
              </w:rPr>
              <w:t xml:space="preserve"> temperature</w:t>
            </w:r>
          </w:p>
        </w:tc>
        <w:tc>
          <w:tcPr>
            <w:tcW w:w="1803" w:type="dxa"/>
          </w:tcPr>
          <w:p w14:paraId="067EBFEF" w14:textId="77777777" w:rsidR="00D83A73" w:rsidRPr="001D3168" w:rsidRDefault="00D83A73" w:rsidP="00D83A73">
            <w:pPr>
              <w:jc w:val="center"/>
              <w:rPr>
                <w:rFonts w:ascii="Arial" w:hAnsi="Arial" w:cs="Arial"/>
              </w:rPr>
            </w:pPr>
            <w:r w:rsidRPr="001D3168">
              <w:rPr>
                <w:rFonts w:ascii="Arial" w:hAnsi="Arial" w:cs="Arial"/>
              </w:rPr>
              <w:t>x</w:t>
            </w:r>
            <w:r w:rsidRPr="001D3168">
              <w:rPr>
                <w:rFonts w:ascii="Arial" w:hAnsi="Arial" w:cs="Arial"/>
                <w:vertAlign w:val="subscript"/>
              </w:rPr>
              <w:t>1</w:t>
            </w:r>
          </w:p>
        </w:tc>
        <w:tc>
          <w:tcPr>
            <w:tcW w:w="1843" w:type="dxa"/>
          </w:tcPr>
          <w:p w14:paraId="4795E820" w14:textId="77777777" w:rsidR="00D83A73" w:rsidRPr="001D3168" w:rsidRDefault="00D83A73" w:rsidP="00D83A73">
            <w:pPr>
              <w:jc w:val="center"/>
              <w:rPr>
                <w:rFonts w:ascii="Arial" w:hAnsi="Arial" w:cs="Arial"/>
              </w:rPr>
            </w:pPr>
            <w:proofErr w:type="spellStart"/>
            <w:r w:rsidRPr="001D3168">
              <w:rPr>
                <w:rFonts w:ascii="Arial" w:hAnsi="Arial" w:cs="Arial"/>
              </w:rPr>
              <w:t>T</w:t>
            </w:r>
            <w:r w:rsidRPr="001D3168">
              <w:rPr>
                <w:rFonts w:ascii="Arial" w:hAnsi="Arial" w:cs="Arial"/>
                <w:vertAlign w:val="subscript"/>
              </w:rPr>
              <w:t>melt</w:t>
            </w:r>
            <w:proofErr w:type="spellEnd"/>
            <w:r w:rsidRPr="001D3168">
              <w:rPr>
                <w:rFonts w:ascii="Arial" w:hAnsi="Arial" w:cs="Arial"/>
              </w:rPr>
              <w:t xml:space="preserve"> [°C]</w:t>
            </w:r>
          </w:p>
        </w:tc>
      </w:tr>
      <w:tr w:rsidR="00D83A73" w:rsidRPr="001D3168" w14:paraId="18BA8343" w14:textId="77777777" w:rsidTr="00DC4774">
        <w:trPr>
          <w:trHeight w:val="170"/>
          <w:jc w:val="center"/>
        </w:trPr>
        <w:tc>
          <w:tcPr>
            <w:tcW w:w="0" w:type="auto"/>
          </w:tcPr>
          <w:p w14:paraId="06C48E22" w14:textId="77777777" w:rsidR="00D83A73" w:rsidRPr="001D3168" w:rsidRDefault="00D83A73" w:rsidP="00D83A73">
            <w:pPr>
              <w:jc w:val="center"/>
              <w:rPr>
                <w:rFonts w:ascii="Arial" w:hAnsi="Arial" w:cs="Arial"/>
              </w:rPr>
            </w:pPr>
            <w:r w:rsidRPr="001D3168">
              <w:rPr>
                <w:rFonts w:ascii="Arial" w:hAnsi="Arial" w:cs="Arial"/>
              </w:rPr>
              <w:t>Holding pressure</w:t>
            </w:r>
          </w:p>
        </w:tc>
        <w:tc>
          <w:tcPr>
            <w:tcW w:w="1803" w:type="dxa"/>
          </w:tcPr>
          <w:p w14:paraId="3D8D5A56" w14:textId="77777777" w:rsidR="00D83A73" w:rsidRPr="001D3168" w:rsidRDefault="00D83A73" w:rsidP="00D83A73">
            <w:pPr>
              <w:jc w:val="center"/>
              <w:rPr>
                <w:rFonts w:ascii="Arial" w:hAnsi="Arial" w:cs="Arial"/>
              </w:rPr>
            </w:pPr>
            <w:r w:rsidRPr="001D3168">
              <w:rPr>
                <w:rFonts w:ascii="Arial" w:hAnsi="Arial" w:cs="Arial"/>
              </w:rPr>
              <w:t>x</w:t>
            </w:r>
            <w:r w:rsidRPr="001D3168">
              <w:rPr>
                <w:rFonts w:ascii="Arial" w:hAnsi="Arial" w:cs="Arial"/>
                <w:vertAlign w:val="subscript"/>
              </w:rPr>
              <w:t>2</w:t>
            </w:r>
          </w:p>
        </w:tc>
        <w:tc>
          <w:tcPr>
            <w:tcW w:w="1843" w:type="dxa"/>
          </w:tcPr>
          <w:p w14:paraId="72CF609E" w14:textId="77777777" w:rsidR="00D83A73" w:rsidRPr="001D3168" w:rsidRDefault="00D83A73" w:rsidP="00D83A73">
            <w:pPr>
              <w:jc w:val="center"/>
              <w:rPr>
                <w:rFonts w:ascii="Arial" w:hAnsi="Arial" w:cs="Arial"/>
              </w:rPr>
            </w:pPr>
            <w:proofErr w:type="spellStart"/>
            <w:r w:rsidRPr="001D3168">
              <w:rPr>
                <w:rFonts w:ascii="Arial" w:hAnsi="Arial" w:cs="Arial"/>
              </w:rPr>
              <w:t>P</w:t>
            </w:r>
            <w:r w:rsidRPr="001D3168">
              <w:rPr>
                <w:rFonts w:ascii="Arial" w:hAnsi="Arial" w:cs="Arial"/>
                <w:vertAlign w:val="subscript"/>
              </w:rPr>
              <w:t>hold</w:t>
            </w:r>
            <w:proofErr w:type="spellEnd"/>
            <w:r w:rsidRPr="001D3168">
              <w:rPr>
                <w:rFonts w:ascii="Arial" w:hAnsi="Arial" w:cs="Arial"/>
                <w:vertAlign w:val="subscript"/>
              </w:rPr>
              <w:t xml:space="preserve"> </w:t>
            </w:r>
            <w:r w:rsidRPr="001D3168">
              <w:rPr>
                <w:rFonts w:ascii="Arial" w:hAnsi="Arial" w:cs="Arial"/>
              </w:rPr>
              <w:t>[bar]</w:t>
            </w:r>
          </w:p>
        </w:tc>
      </w:tr>
      <w:tr w:rsidR="00D83A73" w:rsidRPr="001D3168" w14:paraId="407316B5" w14:textId="77777777" w:rsidTr="00DC4774">
        <w:trPr>
          <w:trHeight w:val="170"/>
          <w:jc w:val="center"/>
        </w:trPr>
        <w:tc>
          <w:tcPr>
            <w:tcW w:w="0" w:type="auto"/>
          </w:tcPr>
          <w:p w14:paraId="464A708A" w14:textId="77777777" w:rsidR="00D83A73" w:rsidRPr="001D3168" w:rsidRDefault="00D83A73" w:rsidP="00D83A73">
            <w:pPr>
              <w:jc w:val="center"/>
              <w:rPr>
                <w:rFonts w:ascii="Arial" w:hAnsi="Arial" w:cs="Arial"/>
              </w:rPr>
            </w:pPr>
            <w:proofErr w:type="spellStart"/>
            <w:r w:rsidRPr="001D3168">
              <w:rPr>
                <w:rFonts w:ascii="Arial" w:hAnsi="Arial" w:cs="Arial"/>
              </w:rPr>
              <w:t>Mold</w:t>
            </w:r>
            <w:proofErr w:type="spellEnd"/>
            <w:r w:rsidRPr="001D3168">
              <w:rPr>
                <w:rFonts w:ascii="Arial" w:hAnsi="Arial" w:cs="Arial"/>
              </w:rPr>
              <w:t xml:space="preserve"> temperature</w:t>
            </w:r>
          </w:p>
        </w:tc>
        <w:tc>
          <w:tcPr>
            <w:tcW w:w="1803" w:type="dxa"/>
          </w:tcPr>
          <w:p w14:paraId="30CC37C0" w14:textId="77777777" w:rsidR="00D83A73" w:rsidRPr="001D3168" w:rsidRDefault="00D83A73" w:rsidP="00D83A73">
            <w:pPr>
              <w:jc w:val="center"/>
              <w:rPr>
                <w:rFonts w:ascii="Arial" w:hAnsi="Arial" w:cs="Arial"/>
              </w:rPr>
            </w:pPr>
            <w:r w:rsidRPr="001D3168">
              <w:rPr>
                <w:rFonts w:ascii="Arial" w:hAnsi="Arial" w:cs="Arial"/>
              </w:rPr>
              <w:t>x</w:t>
            </w:r>
            <w:r w:rsidRPr="001D3168">
              <w:rPr>
                <w:rFonts w:ascii="Arial" w:hAnsi="Arial" w:cs="Arial"/>
                <w:vertAlign w:val="subscript"/>
              </w:rPr>
              <w:t>3</w:t>
            </w:r>
          </w:p>
        </w:tc>
        <w:tc>
          <w:tcPr>
            <w:tcW w:w="1843" w:type="dxa"/>
          </w:tcPr>
          <w:p w14:paraId="25837D85" w14:textId="77777777" w:rsidR="00D83A73" w:rsidRPr="001D3168" w:rsidRDefault="00D83A73" w:rsidP="00D83A73">
            <w:pPr>
              <w:jc w:val="center"/>
              <w:rPr>
                <w:rFonts w:ascii="Arial" w:hAnsi="Arial" w:cs="Arial"/>
              </w:rPr>
            </w:pPr>
            <w:proofErr w:type="spellStart"/>
            <w:r w:rsidRPr="001D3168">
              <w:rPr>
                <w:rFonts w:ascii="Arial" w:hAnsi="Arial" w:cs="Arial"/>
              </w:rPr>
              <w:t>T</w:t>
            </w:r>
            <w:r w:rsidRPr="001D3168">
              <w:rPr>
                <w:rFonts w:ascii="Arial" w:hAnsi="Arial" w:cs="Arial"/>
                <w:vertAlign w:val="subscript"/>
              </w:rPr>
              <w:t>mold</w:t>
            </w:r>
            <w:proofErr w:type="spellEnd"/>
            <w:r w:rsidRPr="001D3168">
              <w:rPr>
                <w:rFonts w:ascii="Arial" w:hAnsi="Arial" w:cs="Arial"/>
                <w:vertAlign w:val="subscript"/>
              </w:rPr>
              <w:t xml:space="preserve"> </w:t>
            </w:r>
            <w:r w:rsidRPr="001D3168">
              <w:rPr>
                <w:rFonts w:ascii="Arial" w:hAnsi="Arial" w:cs="Arial"/>
              </w:rPr>
              <w:t>[°C]</w:t>
            </w:r>
          </w:p>
        </w:tc>
      </w:tr>
      <w:tr w:rsidR="00D83A73" w:rsidRPr="001D3168" w14:paraId="6C5D8F19" w14:textId="77777777" w:rsidTr="00DC4774">
        <w:trPr>
          <w:trHeight w:val="170"/>
          <w:jc w:val="center"/>
        </w:trPr>
        <w:tc>
          <w:tcPr>
            <w:tcW w:w="0" w:type="auto"/>
          </w:tcPr>
          <w:p w14:paraId="1A3AEADC" w14:textId="77777777" w:rsidR="00D83A73" w:rsidRPr="001D3168" w:rsidRDefault="00D83A73" w:rsidP="00D83A73">
            <w:pPr>
              <w:jc w:val="center"/>
              <w:rPr>
                <w:rFonts w:ascii="Arial" w:hAnsi="Arial" w:cs="Arial"/>
              </w:rPr>
            </w:pPr>
            <w:r w:rsidRPr="001D3168">
              <w:rPr>
                <w:rFonts w:ascii="Arial" w:hAnsi="Arial" w:cs="Arial"/>
              </w:rPr>
              <w:t>Injection speed</w:t>
            </w:r>
          </w:p>
        </w:tc>
        <w:tc>
          <w:tcPr>
            <w:tcW w:w="1803" w:type="dxa"/>
          </w:tcPr>
          <w:p w14:paraId="6150A9E0" w14:textId="77777777" w:rsidR="00D83A73" w:rsidRPr="001D3168" w:rsidRDefault="00D83A73" w:rsidP="00D83A73">
            <w:pPr>
              <w:jc w:val="center"/>
              <w:rPr>
                <w:rFonts w:ascii="Arial" w:hAnsi="Arial" w:cs="Arial"/>
              </w:rPr>
            </w:pPr>
            <w:r w:rsidRPr="001D3168">
              <w:rPr>
                <w:rFonts w:ascii="Arial" w:hAnsi="Arial" w:cs="Arial"/>
              </w:rPr>
              <w:t>x</w:t>
            </w:r>
            <w:r w:rsidRPr="001D3168">
              <w:rPr>
                <w:rFonts w:ascii="Arial" w:hAnsi="Arial" w:cs="Arial"/>
                <w:vertAlign w:val="subscript"/>
              </w:rPr>
              <w:t>4</w:t>
            </w:r>
          </w:p>
        </w:tc>
        <w:tc>
          <w:tcPr>
            <w:tcW w:w="1843" w:type="dxa"/>
          </w:tcPr>
          <w:p w14:paraId="6E91D9CD" w14:textId="77777777" w:rsidR="00D83A73" w:rsidRPr="001D3168" w:rsidRDefault="00D83A73" w:rsidP="00D83A73">
            <w:pPr>
              <w:jc w:val="center"/>
              <w:rPr>
                <w:rFonts w:ascii="Arial" w:hAnsi="Arial" w:cs="Arial"/>
              </w:rPr>
            </w:pPr>
            <w:proofErr w:type="spellStart"/>
            <w:r w:rsidRPr="001D3168">
              <w:rPr>
                <w:rFonts w:ascii="Arial" w:hAnsi="Arial" w:cs="Arial"/>
              </w:rPr>
              <w:t>v</w:t>
            </w:r>
            <w:r w:rsidRPr="001D3168">
              <w:rPr>
                <w:rFonts w:ascii="Arial" w:hAnsi="Arial" w:cs="Arial"/>
                <w:vertAlign w:val="subscript"/>
              </w:rPr>
              <w:t>inj</w:t>
            </w:r>
            <w:proofErr w:type="spellEnd"/>
            <w:r w:rsidRPr="001D3168">
              <w:rPr>
                <w:rFonts w:ascii="Arial" w:hAnsi="Arial" w:cs="Arial"/>
                <w:vertAlign w:val="subscript"/>
              </w:rPr>
              <w:t xml:space="preserve"> </w:t>
            </w:r>
            <w:r w:rsidRPr="001D3168">
              <w:rPr>
                <w:rFonts w:ascii="Arial" w:hAnsi="Arial" w:cs="Arial"/>
              </w:rPr>
              <w:t>[mm/s]</w:t>
            </w:r>
          </w:p>
        </w:tc>
      </w:tr>
      <w:tr w:rsidR="00D83A73" w:rsidRPr="001D3168" w14:paraId="73A49A3E" w14:textId="77777777" w:rsidTr="00DC4774">
        <w:trPr>
          <w:trHeight w:val="170"/>
          <w:jc w:val="center"/>
        </w:trPr>
        <w:tc>
          <w:tcPr>
            <w:tcW w:w="0" w:type="auto"/>
          </w:tcPr>
          <w:p w14:paraId="5C479536" w14:textId="77777777" w:rsidR="00D83A73" w:rsidRPr="001D3168" w:rsidRDefault="00D83A73" w:rsidP="00D83A73">
            <w:pPr>
              <w:jc w:val="center"/>
              <w:rPr>
                <w:rFonts w:ascii="Arial" w:hAnsi="Arial" w:cs="Arial"/>
              </w:rPr>
            </w:pPr>
            <w:r w:rsidRPr="001D3168">
              <w:rPr>
                <w:rFonts w:ascii="Arial" w:hAnsi="Arial" w:cs="Arial"/>
              </w:rPr>
              <w:t>holding time</w:t>
            </w:r>
          </w:p>
        </w:tc>
        <w:tc>
          <w:tcPr>
            <w:tcW w:w="1803" w:type="dxa"/>
          </w:tcPr>
          <w:p w14:paraId="41341E72" w14:textId="77777777" w:rsidR="00D83A73" w:rsidRPr="001D3168" w:rsidRDefault="00D83A73" w:rsidP="00D83A73">
            <w:pPr>
              <w:jc w:val="center"/>
              <w:rPr>
                <w:rFonts w:ascii="Arial" w:hAnsi="Arial" w:cs="Arial"/>
              </w:rPr>
            </w:pPr>
            <w:r w:rsidRPr="001D3168">
              <w:rPr>
                <w:rFonts w:ascii="Arial" w:hAnsi="Arial" w:cs="Arial"/>
              </w:rPr>
              <w:t>x</w:t>
            </w:r>
            <w:r w:rsidRPr="001D3168">
              <w:rPr>
                <w:rFonts w:ascii="Arial" w:hAnsi="Arial" w:cs="Arial"/>
                <w:vertAlign w:val="subscript"/>
              </w:rPr>
              <w:t>5</w:t>
            </w:r>
          </w:p>
        </w:tc>
        <w:tc>
          <w:tcPr>
            <w:tcW w:w="1843" w:type="dxa"/>
          </w:tcPr>
          <w:p w14:paraId="0780CF7D" w14:textId="77777777" w:rsidR="00D83A73" w:rsidRPr="001D3168" w:rsidRDefault="00D83A73" w:rsidP="00D83A73">
            <w:pPr>
              <w:jc w:val="center"/>
              <w:rPr>
                <w:rFonts w:ascii="Arial" w:hAnsi="Arial" w:cs="Arial"/>
              </w:rPr>
            </w:pPr>
            <w:proofErr w:type="spellStart"/>
            <w:r w:rsidRPr="001D3168">
              <w:rPr>
                <w:rFonts w:ascii="Arial" w:hAnsi="Arial" w:cs="Arial"/>
              </w:rPr>
              <w:t>t</w:t>
            </w:r>
            <w:r w:rsidRPr="001D3168">
              <w:rPr>
                <w:rFonts w:ascii="Arial" w:hAnsi="Arial" w:cs="Arial"/>
                <w:vertAlign w:val="subscript"/>
              </w:rPr>
              <w:t>hold</w:t>
            </w:r>
            <w:proofErr w:type="spellEnd"/>
            <w:r w:rsidRPr="001D3168">
              <w:rPr>
                <w:rFonts w:ascii="Arial" w:hAnsi="Arial" w:cs="Arial"/>
                <w:vertAlign w:val="subscript"/>
              </w:rPr>
              <w:t xml:space="preserve"> </w:t>
            </w:r>
            <w:r w:rsidRPr="001D3168">
              <w:rPr>
                <w:rFonts w:ascii="Arial" w:hAnsi="Arial" w:cs="Arial"/>
              </w:rPr>
              <w:t>[s]</w:t>
            </w:r>
          </w:p>
        </w:tc>
      </w:tr>
    </w:tbl>
    <w:p w14:paraId="0CBE2055" w14:textId="77777777" w:rsidR="00D83A73" w:rsidRDefault="00D83A73" w:rsidP="00D83A73">
      <w:pPr>
        <w:pStyle w:val="Didascalia"/>
      </w:pPr>
    </w:p>
    <w:p w14:paraId="74EB0E41" w14:textId="397F7CBD" w:rsidR="00D83A73" w:rsidRDefault="00D83A73" w:rsidP="00D83A73">
      <w:pPr>
        <w:spacing w:after="0" w:line="240" w:lineRule="auto"/>
        <w:ind w:left="2058" w:right="1922"/>
        <w:jc w:val="both"/>
        <w:rPr>
          <w:rFonts w:ascii="Arial" w:hAnsi="Arial" w:cs="Arial"/>
          <w:sz w:val="20"/>
          <w:szCs w:val="20"/>
          <w:lang w:val="en-US"/>
        </w:rPr>
      </w:pPr>
      <w:r w:rsidRPr="00D83A73">
        <w:rPr>
          <w:rFonts w:ascii="Arial" w:hAnsi="Arial" w:cs="Arial"/>
          <w:sz w:val="20"/>
          <w:szCs w:val="20"/>
          <w:lang w:val="en-US"/>
        </w:rPr>
        <w:t>Table 4.6</w:t>
      </w:r>
      <w:r>
        <w:rPr>
          <w:rFonts w:ascii="Arial" w:hAnsi="Arial" w:cs="Arial"/>
          <w:sz w:val="20"/>
          <w:szCs w:val="20"/>
          <w:lang w:val="en-US"/>
        </w:rPr>
        <w:t>:</w:t>
      </w:r>
      <w:r w:rsidRPr="00D83A73">
        <w:rPr>
          <w:rFonts w:ascii="Arial" w:hAnsi="Arial" w:cs="Arial"/>
          <w:sz w:val="20"/>
          <w:szCs w:val="20"/>
          <w:lang w:val="en-US"/>
        </w:rPr>
        <w:t xml:space="preserve"> Levels of process parameters for the experimental campaign</w:t>
      </w:r>
    </w:p>
    <w:p w14:paraId="6AE12F0F" w14:textId="77777777" w:rsidR="00D83A73" w:rsidRPr="00D83A73" w:rsidRDefault="00D83A73" w:rsidP="00D83A73">
      <w:pPr>
        <w:spacing w:after="0" w:line="240" w:lineRule="auto"/>
        <w:ind w:left="2058" w:right="1922"/>
        <w:jc w:val="both"/>
        <w:rPr>
          <w:rFonts w:ascii="Arial" w:hAnsi="Arial" w:cs="Arial"/>
          <w:sz w:val="20"/>
          <w:szCs w:val="20"/>
          <w:lang w:val="en-US"/>
        </w:rPr>
      </w:pPr>
    </w:p>
    <w:tbl>
      <w:tblPr>
        <w:tblStyle w:val="Tabellasemplice-2"/>
        <w:tblW w:w="7800" w:type="dxa"/>
        <w:jc w:val="center"/>
        <w:tblLook w:val="0620" w:firstRow="1" w:lastRow="0" w:firstColumn="0" w:lastColumn="0" w:noHBand="1" w:noVBand="1"/>
      </w:tblPr>
      <w:tblGrid>
        <w:gridCol w:w="958"/>
        <w:gridCol w:w="1443"/>
        <w:gridCol w:w="788"/>
        <w:gridCol w:w="667"/>
        <w:gridCol w:w="1375"/>
        <w:gridCol w:w="68"/>
        <w:gridCol w:w="870"/>
        <w:gridCol w:w="285"/>
        <w:gridCol w:w="1346"/>
      </w:tblGrid>
      <w:tr w:rsidR="00D83A73" w:rsidRPr="001D3168" w14:paraId="5799F4DA" w14:textId="77777777" w:rsidTr="00D83A73">
        <w:trPr>
          <w:cnfStyle w:val="100000000000" w:firstRow="1" w:lastRow="0" w:firstColumn="0" w:lastColumn="0" w:oddVBand="0" w:evenVBand="0" w:oddHBand="0" w:evenHBand="0" w:firstRowFirstColumn="0" w:firstRowLastColumn="0" w:lastRowFirstColumn="0" w:lastRowLastColumn="0"/>
          <w:jc w:val="center"/>
        </w:trPr>
        <w:tc>
          <w:tcPr>
            <w:tcW w:w="1050" w:type="dxa"/>
            <w:tcBorders>
              <w:top w:val="single" w:sz="4" w:space="0" w:color="7F7F7F" w:themeColor="text1" w:themeTint="80"/>
              <w:left w:val="nil"/>
              <w:right w:val="nil"/>
            </w:tcBorders>
            <w:hideMark/>
          </w:tcPr>
          <w:p w14:paraId="788EC859"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Levels</w:t>
            </w:r>
          </w:p>
          <w:p w14:paraId="18A8FE89"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(coded)</w:t>
            </w:r>
          </w:p>
        </w:tc>
        <w:tc>
          <w:tcPr>
            <w:tcW w:w="1459" w:type="dxa"/>
            <w:tcBorders>
              <w:top w:val="single" w:sz="4" w:space="0" w:color="7F7F7F" w:themeColor="text1" w:themeTint="80"/>
              <w:left w:val="nil"/>
              <w:right w:val="nil"/>
            </w:tcBorders>
            <w:hideMark/>
          </w:tcPr>
          <w:p w14:paraId="26399F85" w14:textId="77777777" w:rsidR="00D83A73" w:rsidRPr="00D83A73" w:rsidRDefault="00D83A73" w:rsidP="00D83A73">
            <w:pPr>
              <w:jc w:val="center"/>
              <w:rPr>
                <w:rFonts w:ascii="Arial" w:hAnsi="Arial" w:cs="Arial"/>
                <w:sz w:val="20"/>
                <w:szCs w:val="20"/>
                <w:lang w:val="en-GB"/>
              </w:rPr>
            </w:pPr>
            <w:proofErr w:type="spellStart"/>
            <w:r w:rsidRPr="00D83A73">
              <w:rPr>
                <w:rFonts w:ascii="Arial" w:hAnsi="Arial" w:cs="Arial"/>
                <w:sz w:val="20"/>
                <w:szCs w:val="20"/>
                <w:lang w:val="en-GB"/>
              </w:rPr>
              <w:t>T</w:t>
            </w:r>
            <w:r w:rsidRPr="00D83A73">
              <w:rPr>
                <w:rFonts w:ascii="Arial" w:hAnsi="Arial" w:cs="Arial"/>
                <w:sz w:val="20"/>
                <w:szCs w:val="20"/>
                <w:vertAlign w:val="subscript"/>
                <w:lang w:val="en-GB"/>
              </w:rPr>
              <w:t>melt</w:t>
            </w:r>
            <w:proofErr w:type="spellEnd"/>
          </w:p>
          <w:p w14:paraId="0BA96B50"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(melt temperature)</w:t>
            </w:r>
          </w:p>
          <w:p w14:paraId="7D86A62A"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[°C]</w:t>
            </w:r>
          </w:p>
        </w:tc>
        <w:tc>
          <w:tcPr>
            <w:tcW w:w="1452" w:type="dxa"/>
            <w:gridSpan w:val="2"/>
            <w:tcBorders>
              <w:top w:val="single" w:sz="4" w:space="0" w:color="7F7F7F" w:themeColor="text1" w:themeTint="80"/>
              <w:left w:val="nil"/>
              <w:right w:val="nil"/>
            </w:tcBorders>
            <w:hideMark/>
          </w:tcPr>
          <w:p w14:paraId="31A18BC0" w14:textId="77777777" w:rsidR="00D83A73" w:rsidRPr="00D83A73" w:rsidRDefault="00D83A73" w:rsidP="00D83A73">
            <w:pPr>
              <w:jc w:val="center"/>
              <w:rPr>
                <w:rFonts w:ascii="Arial" w:hAnsi="Arial" w:cs="Arial"/>
                <w:sz w:val="20"/>
                <w:szCs w:val="20"/>
                <w:lang w:val="en-GB"/>
              </w:rPr>
            </w:pPr>
            <w:proofErr w:type="spellStart"/>
            <w:r w:rsidRPr="00D83A73">
              <w:rPr>
                <w:rFonts w:ascii="Arial" w:hAnsi="Arial" w:cs="Arial"/>
                <w:sz w:val="20"/>
                <w:szCs w:val="20"/>
                <w:lang w:val="en-GB"/>
              </w:rPr>
              <w:t>P</w:t>
            </w:r>
            <w:r w:rsidRPr="00D83A73">
              <w:rPr>
                <w:rFonts w:ascii="Arial" w:hAnsi="Arial" w:cs="Arial"/>
                <w:sz w:val="20"/>
                <w:szCs w:val="20"/>
                <w:vertAlign w:val="subscript"/>
                <w:lang w:val="en-GB"/>
              </w:rPr>
              <w:t>hold</w:t>
            </w:r>
            <w:proofErr w:type="spellEnd"/>
          </w:p>
          <w:p w14:paraId="1D7B0D35"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(holding pressure)</w:t>
            </w:r>
          </w:p>
          <w:p w14:paraId="14B67689"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[bar]</w:t>
            </w:r>
          </w:p>
        </w:tc>
        <w:tc>
          <w:tcPr>
            <w:tcW w:w="1459" w:type="dxa"/>
            <w:gridSpan w:val="2"/>
            <w:tcBorders>
              <w:top w:val="single" w:sz="4" w:space="0" w:color="7F7F7F" w:themeColor="text1" w:themeTint="80"/>
              <w:left w:val="nil"/>
              <w:right w:val="nil"/>
            </w:tcBorders>
            <w:hideMark/>
          </w:tcPr>
          <w:p w14:paraId="36EE15CD" w14:textId="5BD73F78" w:rsidR="00D83A73" w:rsidRPr="00D83A73" w:rsidRDefault="00D83A73" w:rsidP="00D83A73">
            <w:pPr>
              <w:jc w:val="center"/>
              <w:rPr>
                <w:rFonts w:ascii="Arial" w:hAnsi="Arial" w:cs="Arial"/>
                <w:sz w:val="20"/>
                <w:szCs w:val="20"/>
                <w:lang w:val="en-GB"/>
              </w:rPr>
            </w:pPr>
            <w:proofErr w:type="spellStart"/>
            <w:r w:rsidRPr="00D83A73">
              <w:rPr>
                <w:rFonts w:ascii="Arial" w:hAnsi="Arial" w:cs="Arial"/>
                <w:sz w:val="20"/>
                <w:szCs w:val="20"/>
                <w:lang w:val="en-GB"/>
              </w:rPr>
              <w:t>T</w:t>
            </w:r>
            <w:r w:rsidRPr="00D83A73">
              <w:rPr>
                <w:rFonts w:ascii="Arial" w:hAnsi="Arial" w:cs="Arial"/>
                <w:sz w:val="20"/>
                <w:szCs w:val="20"/>
                <w:vertAlign w:val="subscript"/>
                <w:lang w:val="en-GB"/>
              </w:rPr>
              <w:t>mold</w:t>
            </w:r>
            <w:proofErr w:type="spellEnd"/>
          </w:p>
          <w:p w14:paraId="66C71D81"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w:t>
            </w:r>
            <w:proofErr w:type="spellStart"/>
            <w:r w:rsidRPr="00D83A73">
              <w:rPr>
                <w:rFonts w:ascii="Arial" w:hAnsi="Arial" w:cs="Arial"/>
                <w:sz w:val="20"/>
                <w:szCs w:val="20"/>
                <w:lang w:val="en-GB"/>
              </w:rPr>
              <w:t>mold</w:t>
            </w:r>
            <w:proofErr w:type="spellEnd"/>
            <w:r w:rsidRPr="00D83A73">
              <w:rPr>
                <w:rFonts w:ascii="Arial" w:hAnsi="Arial" w:cs="Arial"/>
                <w:sz w:val="20"/>
                <w:szCs w:val="20"/>
                <w:lang w:val="en-GB"/>
              </w:rPr>
              <w:t xml:space="preserve"> temperature)</w:t>
            </w:r>
          </w:p>
          <w:p w14:paraId="7FC3DB5D"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[°C]</w:t>
            </w:r>
          </w:p>
        </w:tc>
        <w:tc>
          <w:tcPr>
            <w:tcW w:w="1375" w:type="dxa"/>
            <w:gridSpan w:val="2"/>
            <w:tcBorders>
              <w:top w:val="single" w:sz="4" w:space="0" w:color="7F7F7F" w:themeColor="text1" w:themeTint="80"/>
              <w:left w:val="nil"/>
              <w:right w:val="nil"/>
            </w:tcBorders>
            <w:hideMark/>
          </w:tcPr>
          <w:p w14:paraId="17C38882" w14:textId="77777777" w:rsidR="00D83A73" w:rsidRPr="00D83A73" w:rsidRDefault="00D83A73" w:rsidP="00D83A73">
            <w:pPr>
              <w:jc w:val="center"/>
              <w:rPr>
                <w:rFonts w:ascii="Arial" w:hAnsi="Arial" w:cs="Arial"/>
                <w:sz w:val="20"/>
                <w:szCs w:val="20"/>
                <w:lang w:val="en-GB"/>
              </w:rPr>
            </w:pPr>
            <w:proofErr w:type="spellStart"/>
            <w:r w:rsidRPr="00D83A73">
              <w:rPr>
                <w:rFonts w:ascii="Arial" w:hAnsi="Arial" w:cs="Arial"/>
                <w:sz w:val="20"/>
                <w:szCs w:val="20"/>
                <w:lang w:val="en-GB"/>
              </w:rPr>
              <w:t>v</w:t>
            </w:r>
            <w:r w:rsidRPr="00D83A73">
              <w:rPr>
                <w:rFonts w:ascii="Arial" w:hAnsi="Arial" w:cs="Arial"/>
                <w:sz w:val="20"/>
                <w:szCs w:val="20"/>
                <w:vertAlign w:val="subscript"/>
                <w:lang w:val="en-GB"/>
              </w:rPr>
              <w:t>inj</w:t>
            </w:r>
            <w:proofErr w:type="spellEnd"/>
          </w:p>
          <w:p w14:paraId="4358914F"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(injection speed)</w:t>
            </w:r>
          </w:p>
          <w:p w14:paraId="37CB5260"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[mm/s]</w:t>
            </w:r>
          </w:p>
        </w:tc>
        <w:tc>
          <w:tcPr>
            <w:tcW w:w="1005" w:type="dxa"/>
            <w:tcBorders>
              <w:top w:val="single" w:sz="4" w:space="0" w:color="7F7F7F" w:themeColor="text1" w:themeTint="80"/>
              <w:left w:val="nil"/>
              <w:right w:val="nil"/>
            </w:tcBorders>
            <w:hideMark/>
          </w:tcPr>
          <w:p w14:paraId="0E23FC14" w14:textId="77777777" w:rsidR="00D83A73" w:rsidRPr="00D83A73" w:rsidRDefault="00D83A73" w:rsidP="00D83A73">
            <w:pPr>
              <w:jc w:val="center"/>
              <w:rPr>
                <w:rFonts w:ascii="Arial" w:hAnsi="Arial" w:cs="Arial"/>
                <w:sz w:val="20"/>
                <w:szCs w:val="20"/>
                <w:lang w:val="en-GB"/>
              </w:rPr>
            </w:pPr>
            <w:proofErr w:type="spellStart"/>
            <w:r w:rsidRPr="00D83A73">
              <w:rPr>
                <w:rFonts w:ascii="Arial" w:hAnsi="Arial" w:cs="Arial"/>
                <w:sz w:val="20"/>
                <w:szCs w:val="20"/>
                <w:lang w:val="en-GB"/>
              </w:rPr>
              <w:t>t</w:t>
            </w:r>
            <w:r w:rsidRPr="00D83A73">
              <w:rPr>
                <w:rFonts w:ascii="Arial" w:hAnsi="Arial" w:cs="Arial"/>
                <w:sz w:val="20"/>
                <w:szCs w:val="20"/>
                <w:vertAlign w:val="subscript"/>
                <w:lang w:val="en-GB"/>
              </w:rPr>
              <w:t>hold</w:t>
            </w:r>
            <w:proofErr w:type="spellEnd"/>
          </w:p>
          <w:p w14:paraId="158A3E85" w14:textId="6BAAC385" w:rsidR="00D83A73" w:rsidRPr="00D83A73" w:rsidRDefault="00D83A73" w:rsidP="00D83A73">
            <w:pPr>
              <w:jc w:val="center"/>
              <w:rPr>
                <w:rFonts w:ascii="Arial" w:hAnsi="Arial" w:cs="Arial"/>
                <w:b w:val="0"/>
                <w:bCs w:val="0"/>
                <w:sz w:val="20"/>
                <w:szCs w:val="20"/>
                <w:lang w:val="en-GB"/>
              </w:rPr>
            </w:pPr>
            <w:r w:rsidRPr="00D83A73">
              <w:rPr>
                <w:rFonts w:ascii="Arial" w:hAnsi="Arial" w:cs="Arial"/>
                <w:sz w:val="20"/>
                <w:szCs w:val="20"/>
                <w:lang w:val="en-GB"/>
              </w:rPr>
              <w:t>(holding</w:t>
            </w:r>
          </w:p>
          <w:p w14:paraId="738D3115" w14:textId="77777777" w:rsidR="00D83A73" w:rsidRPr="00D83A73" w:rsidRDefault="00D83A73" w:rsidP="00D83A73">
            <w:pPr>
              <w:jc w:val="center"/>
              <w:rPr>
                <w:rFonts w:ascii="Arial" w:hAnsi="Arial" w:cs="Arial"/>
                <w:b w:val="0"/>
                <w:bCs w:val="0"/>
                <w:sz w:val="20"/>
                <w:szCs w:val="20"/>
                <w:lang w:val="en-GB"/>
              </w:rPr>
            </w:pPr>
            <w:r w:rsidRPr="00D83A73">
              <w:rPr>
                <w:rFonts w:ascii="Arial" w:hAnsi="Arial" w:cs="Arial"/>
                <w:sz w:val="20"/>
                <w:szCs w:val="20"/>
                <w:lang w:val="en-GB"/>
              </w:rPr>
              <w:t>time)</w:t>
            </w:r>
          </w:p>
          <w:p w14:paraId="0AA0D863"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[s]</w:t>
            </w:r>
          </w:p>
        </w:tc>
      </w:tr>
      <w:tr w:rsidR="00D83A73" w:rsidRPr="001D3168" w14:paraId="1F3AAF99" w14:textId="77777777" w:rsidTr="00D83A73">
        <w:trPr>
          <w:jc w:val="center"/>
        </w:trPr>
        <w:tc>
          <w:tcPr>
            <w:tcW w:w="1050" w:type="dxa"/>
            <w:tcBorders>
              <w:top w:val="single" w:sz="4" w:space="0" w:color="auto"/>
              <w:left w:val="nil"/>
              <w:bottom w:val="nil"/>
              <w:right w:val="nil"/>
            </w:tcBorders>
            <w:hideMark/>
          </w:tcPr>
          <w:p w14:paraId="48533373"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(+1.3)</w:t>
            </w:r>
          </w:p>
        </w:tc>
        <w:tc>
          <w:tcPr>
            <w:tcW w:w="1459" w:type="dxa"/>
            <w:tcBorders>
              <w:top w:val="single" w:sz="4" w:space="0" w:color="auto"/>
              <w:left w:val="nil"/>
              <w:bottom w:val="nil"/>
              <w:right w:val="nil"/>
            </w:tcBorders>
            <w:hideMark/>
          </w:tcPr>
          <w:p w14:paraId="3AE99DF7"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236</w:t>
            </w:r>
          </w:p>
        </w:tc>
        <w:tc>
          <w:tcPr>
            <w:tcW w:w="1452" w:type="dxa"/>
            <w:gridSpan w:val="2"/>
            <w:tcBorders>
              <w:top w:val="single" w:sz="4" w:space="0" w:color="auto"/>
              <w:left w:val="nil"/>
              <w:bottom w:val="nil"/>
              <w:right w:val="nil"/>
            </w:tcBorders>
            <w:hideMark/>
          </w:tcPr>
          <w:p w14:paraId="2F5DE8BE"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1650</w:t>
            </w:r>
          </w:p>
        </w:tc>
        <w:tc>
          <w:tcPr>
            <w:tcW w:w="1459" w:type="dxa"/>
            <w:gridSpan w:val="2"/>
            <w:tcBorders>
              <w:top w:val="single" w:sz="4" w:space="0" w:color="auto"/>
              <w:left w:val="nil"/>
              <w:bottom w:val="nil"/>
              <w:right w:val="nil"/>
            </w:tcBorders>
            <w:hideMark/>
          </w:tcPr>
          <w:p w14:paraId="40B69CF6"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106</w:t>
            </w:r>
          </w:p>
        </w:tc>
        <w:tc>
          <w:tcPr>
            <w:tcW w:w="1375" w:type="dxa"/>
            <w:gridSpan w:val="2"/>
            <w:tcBorders>
              <w:top w:val="single" w:sz="4" w:space="0" w:color="auto"/>
              <w:left w:val="nil"/>
              <w:bottom w:val="nil"/>
              <w:right w:val="nil"/>
            </w:tcBorders>
            <w:hideMark/>
          </w:tcPr>
          <w:p w14:paraId="38B05E56"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157.5</w:t>
            </w:r>
          </w:p>
        </w:tc>
        <w:tc>
          <w:tcPr>
            <w:tcW w:w="1005" w:type="dxa"/>
            <w:tcBorders>
              <w:top w:val="single" w:sz="4" w:space="0" w:color="auto"/>
              <w:left w:val="nil"/>
              <w:bottom w:val="nil"/>
              <w:right w:val="nil"/>
            </w:tcBorders>
            <w:hideMark/>
          </w:tcPr>
          <w:p w14:paraId="611FE255"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3.3</w:t>
            </w:r>
          </w:p>
        </w:tc>
      </w:tr>
      <w:tr w:rsidR="00D83A73" w:rsidRPr="001D3168" w14:paraId="745E52CD" w14:textId="77777777" w:rsidTr="00D83A73">
        <w:trPr>
          <w:jc w:val="center"/>
        </w:trPr>
        <w:tc>
          <w:tcPr>
            <w:tcW w:w="1050" w:type="dxa"/>
            <w:tcBorders>
              <w:top w:val="nil"/>
              <w:left w:val="nil"/>
              <w:bottom w:val="nil"/>
              <w:right w:val="nil"/>
            </w:tcBorders>
            <w:hideMark/>
          </w:tcPr>
          <w:p w14:paraId="296F3675"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w:t>
            </w:r>
          </w:p>
        </w:tc>
        <w:tc>
          <w:tcPr>
            <w:tcW w:w="1459" w:type="dxa"/>
            <w:tcBorders>
              <w:top w:val="nil"/>
              <w:left w:val="nil"/>
              <w:bottom w:val="nil"/>
              <w:right w:val="nil"/>
            </w:tcBorders>
            <w:hideMark/>
          </w:tcPr>
          <w:p w14:paraId="2A88F0FC"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230</w:t>
            </w:r>
          </w:p>
        </w:tc>
        <w:tc>
          <w:tcPr>
            <w:tcW w:w="1452" w:type="dxa"/>
            <w:gridSpan w:val="2"/>
            <w:tcBorders>
              <w:top w:val="nil"/>
              <w:left w:val="nil"/>
              <w:bottom w:val="nil"/>
              <w:right w:val="nil"/>
            </w:tcBorders>
            <w:hideMark/>
          </w:tcPr>
          <w:p w14:paraId="6291BC27"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1500</w:t>
            </w:r>
          </w:p>
        </w:tc>
        <w:tc>
          <w:tcPr>
            <w:tcW w:w="1459" w:type="dxa"/>
            <w:gridSpan w:val="2"/>
            <w:tcBorders>
              <w:top w:val="nil"/>
              <w:left w:val="nil"/>
              <w:bottom w:val="nil"/>
              <w:right w:val="nil"/>
            </w:tcBorders>
            <w:hideMark/>
          </w:tcPr>
          <w:p w14:paraId="0BEBFE63"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100</w:t>
            </w:r>
          </w:p>
        </w:tc>
        <w:tc>
          <w:tcPr>
            <w:tcW w:w="1375" w:type="dxa"/>
            <w:gridSpan w:val="2"/>
            <w:tcBorders>
              <w:top w:val="nil"/>
              <w:left w:val="nil"/>
              <w:bottom w:val="nil"/>
              <w:right w:val="nil"/>
            </w:tcBorders>
            <w:hideMark/>
          </w:tcPr>
          <w:p w14:paraId="778AC3C0"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150</w:t>
            </w:r>
          </w:p>
        </w:tc>
        <w:tc>
          <w:tcPr>
            <w:tcW w:w="1005" w:type="dxa"/>
            <w:tcBorders>
              <w:top w:val="nil"/>
              <w:left w:val="nil"/>
              <w:bottom w:val="nil"/>
              <w:right w:val="nil"/>
            </w:tcBorders>
            <w:hideMark/>
          </w:tcPr>
          <w:p w14:paraId="218487E6"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3</w:t>
            </w:r>
          </w:p>
        </w:tc>
      </w:tr>
      <w:tr w:rsidR="00D83A73" w:rsidRPr="001D3168" w14:paraId="6CA6FC58" w14:textId="77777777" w:rsidTr="00D83A73">
        <w:trPr>
          <w:jc w:val="center"/>
        </w:trPr>
        <w:tc>
          <w:tcPr>
            <w:tcW w:w="1050" w:type="dxa"/>
            <w:tcBorders>
              <w:top w:val="nil"/>
              <w:left w:val="nil"/>
              <w:bottom w:val="nil"/>
              <w:right w:val="nil"/>
            </w:tcBorders>
            <w:hideMark/>
          </w:tcPr>
          <w:p w14:paraId="619B70EA"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(0)</w:t>
            </w:r>
          </w:p>
        </w:tc>
        <w:tc>
          <w:tcPr>
            <w:tcW w:w="1459" w:type="dxa"/>
            <w:tcBorders>
              <w:top w:val="nil"/>
              <w:left w:val="nil"/>
              <w:bottom w:val="nil"/>
              <w:right w:val="nil"/>
            </w:tcBorders>
            <w:hideMark/>
          </w:tcPr>
          <w:p w14:paraId="2347B752"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210</w:t>
            </w:r>
          </w:p>
        </w:tc>
        <w:tc>
          <w:tcPr>
            <w:tcW w:w="1452" w:type="dxa"/>
            <w:gridSpan w:val="2"/>
            <w:tcBorders>
              <w:top w:val="nil"/>
              <w:left w:val="nil"/>
              <w:bottom w:val="nil"/>
              <w:right w:val="nil"/>
            </w:tcBorders>
            <w:hideMark/>
          </w:tcPr>
          <w:p w14:paraId="1150975D"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1000</w:t>
            </w:r>
          </w:p>
        </w:tc>
        <w:tc>
          <w:tcPr>
            <w:tcW w:w="1459" w:type="dxa"/>
            <w:gridSpan w:val="2"/>
            <w:tcBorders>
              <w:top w:val="nil"/>
              <w:left w:val="nil"/>
              <w:bottom w:val="nil"/>
              <w:right w:val="nil"/>
            </w:tcBorders>
            <w:hideMark/>
          </w:tcPr>
          <w:p w14:paraId="5BCB84B4"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80</w:t>
            </w:r>
          </w:p>
        </w:tc>
        <w:tc>
          <w:tcPr>
            <w:tcW w:w="1375" w:type="dxa"/>
            <w:gridSpan w:val="2"/>
            <w:tcBorders>
              <w:top w:val="nil"/>
              <w:left w:val="nil"/>
              <w:bottom w:val="nil"/>
              <w:right w:val="nil"/>
            </w:tcBorders>
            <w:hideMark/>
          </w:tcPr>
          <w:p w14:paraId="29AED6E4"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125</w:t>
            </w:r>
          </w:p>
        </w:tc>
        <w:tc>
          <w:tcPr>
            <w:tcW w:w="1005" w:type="dxa"/>
            <w:tcBorders>
              <w:top w:val="nil"/>
              <w:left w:val="nil"/>
              <w:bottom w:val="nil"/>
              <w:right w:val="nil"/>
            </w:tcBorders>
            <w:hideMark/>
          </w:tcPr>
          <w:p w14:paraId="3376B914"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2</w:t>
            </w:r>
          </w:p>
        </w:tc>
      </w:tr>
      <w:tr w:rsidR="00D83A73" w:rsidRPr="001D3168" w14:paraId="7C61D6C0" w14:textId="77777777" w:rsidTr="00D83A73">
        <w:trPr>
          <w:jc w:val="center"/>
        </w:trPr>
        <w:tc>
          <w:tcPr>
            <w:tcW w:w="1050" w:type="dxa"/>
            <w:tcBorders>
              <w:top w:val="nil"/>
              <w:left w:val="nil"/>
              <w:bottom w:val="nil"/>
              <w:right w:val="nil"/>
            </w:tcBorders>
            <w:hideMark/>
          </w:tcPr>
          <w:p w14:paraId="5D2BB221"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w:t>
            </w:r>
          </w:p>
        </w:tc>
        <w:tc>
          <w:tcPr>
            <w:tcW w:w="1459" w:type="dxa"/>
            <w:tcBorders>
              <w:top w:val="nil"/>
              <w:left w:val="nil"/>
              <w:bottom w:val="nil"/>
              <w:right w:val="nil"/>
            </w:tcBorders>
            <w:hideMark/>
          </w:tcPr>
          <w:p w14:paraId="705D870F"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190</w:t>
            </w:r>
          </w:p>
        </w:tc>
        <w:tc>
          <w:tcPr>
            <w:tcW w:w="1452" w:type="dxa"/>
            <w:gridSpan w:val="2"/>
            <w:tcBorders>
              <w:top w:val="nil"/>
              <w:left w:val="nil"/>
              <w:bottom w:val="nil"/>
              <w:right w:val="nil"/>
            </w:tcBorders>
            <w:hideMark/>
          </w:tcPr>
          <w:p w14:paraId="4F1339F1"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500</w:t>
            </w:r>
          </w:p>
        </w:tc>
        <w:tc>
          <w:tcPr>
            <w:tcW w:w="1459" w:type="dxa"/>
            <w:gridSpan w:val="2"/>
            <w:tcBorders>
              <w:top w:val="nil"/>
              <w:left w:val="nil"/>
              <w:bottom w:val="nil"/>
              <w:right w:val="nil"/>
            </w:tcBorders>
            <w:hideMark/>
          </w:tcPr>
          <w:p w14:paraId="2FA2B72E"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60</w:t>
            </w:r>
          </w:p>
        </w:tc>
        <w:tc>
          <w:tcPr>
            <w:tcW w:w="1375" w:type="dxa"/>
            <w:gridSpan w:val="2"/>
            <w:tcBorders>
              <w:top w:val="nil"/>
              <w:left w:val="nil"/>
              <w:bottom w:val="nil"/>
              <w:right w:val="nil"/>
            </w:tcBorders>
            <w:hideMark/>
          </w:tcPr>
          <w:p w14:paraId="105A3761"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100</w:t>
            </w:r>
          </w:p>
        </w:tc>
        <w:tc>
          <w:tcPr>
            <w:tcW w:w="1005" w:type="dxa"/>
            <w:tcBorders>
              <w:top w:val="nil"/>
              <w:left w:val="nil"/>
              <w:bottom w:val="nil"/>
              <w:right w:val="nil"/>
            </w:tcBorders>
            <w:hideMark/>
          </w:tcPr>
          <w:p w14:paraId="700B4BA4"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w:t>
            </w:r>
          </w:p>
        </w:tc>
      </w:tr>
      <w:tr w:rsidR="00D83A73" w:rsidRPr="001D3168" w14:paraId="6AEDA988" w14:textId="77777777" w:rsidTr="00D83A73">
        <w:trPr>
          <w:gridAfter w:val="2"/>
          <w:wAfter w:w="3324" w:type="dxa"/>
          <w:jc w:val="center"/>
        </w:trPr>
        <w:tc>
          <w:tcPr>
            <w:tcW w:w="1050" w:type="dxa"/>
            <w:tcBorders>
              <w:top w:val="nil"/>
              <w:left w:val="nil"/>
              <w:bottom w:val="single" w:sz="4" w:space="0" w:color="7F7F7F" w:themeColor="text1" w:themeTint="80"/>
              <w:right w:val="nil"/>
            </w:tcBorders>
            <w:hideMark/>
          </w:tcPr>
          <w:p w14:paraId="50786D79"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(-1.3)</w:t>
            </w:r>
          </w:p>
        </w:tc>
        <w:tc>
          <w:tcPr>
            <w:tcW w:w="1459" w:type="dxa"/>
            <w:tcBorders>
              <w:top w:val="nil"/>
              <w:left w:val="nil"/>
              <w:bottom w:val="single" w:sz="4" w:space="0" w:color="7F7F7F" w:themeColor="text1" w:themeTint="80"/>
              <w:right w:val="nil"/>
            </w:tcBorders>
            <w:hideMark/>
          </w:tcPr>
          <w:p w14:paraId="370CA030"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184</w:t>
            </w:r>
          </w:p>
        </w:tc>
        <w:tc>
          <w:tcPr>
            <w:tcW w:w="1452" w:type="dxa"/>
            <w:tcBorders>
              <w:top w:val="nil"/>
              <w:left w:val="nil"/>
              <w:bottom w:val="single" w:sz="4" w:space="0" w:color="7F7F7F" w:themeColor="text1" w:themeTint="80"/>
              <w:right w:val="nil"/>
            </w:tcBorders>
            <w:hideMark/>
          </w:tcPr>
          <w:p w14:paraId="7A6A141F"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350</w:t>
            </w:r>
          </w:p>
        </w:tc>
        <w:tc>
          <w:tcPr>
            <w:tcW w:w="1459" w:type="dxa"/>
            <w:tcBorders>
              <w:top w:val="nil"/>
              <w:left w:val="nil"/>
              <w:bottom w:val="single" w:sz="4" w:space="0" w:color="7F7F7F" w:themeColor="text1" w:themeTint="80"/>
              <w:right w:val="nil"/>
            </w:tcBorders>
            <w:hideMark/>
          </w:tcPr>
          <w:p w14:paraId="5292DC6D"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54</w:t>
            </w:r>
          </w:p>
        </w:tc>
        <w:tc>
          <w:tcPr>
            <w:tcW w:w="1375" w:type="dxa"/>
            <w:tcBorders>
              <w:top w:val="nil"/>
              <w:left w:val="nil"/>
              <w:bottom w:val="single" w:sz="4" w:space="0" w:color="7F7F7F" w:themeColor="text1" w:themeTint="80"/>
              <w:right w:val="nil"/>
            </w:tcBorders>
            <w:hideMark/>
          </w:tcPr>
          <w:p w14:paraId="671F227A"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92.5</w:t>
            </w:r>
          </w:p>
        </w:tc>
        <w:tc>
          <w:tcPr>
            <w:tcW w:w="1005" w:type="dxa"/>
            <w:gridSpan w:val="2"/>
            <w:tcBorders>
              <w:top w:val="nil"/>
              <w:left w:val="nil"/>
              <w:bottom w:val="single" w:sz="4" w:space="0" w:color="7F7F7F" w:themeColor="text1" w:themeTint="80"/>
              <w:right w:val="nil"/>
            </w:tcBorders>
            <w:hideMark/>
          </w:tcPr>
          <w:p w14:paraId="307A9D34" w14:textId="77777777" w:rsidR="00D83A73" w:rsidRPr="00D83A73" w:rsidRDefault="00D83A73" w:rsidP="00D83A73">
            <w:pPr>
              <w:jc w:val="center"/>
              <w:rPr>
                <w:rFonts w:ascii="Arial" w:hAnsi="Arial" w:cs="Arial"/>
                <w:sz w:val="20"/>
                <w:szCs w:val="20"/>
                <w:lang w:val="en-GB"/>
              </w:rPr>
            </w:pPr>
            <w:r w:rsidRPr="00D83A73">
              <w:rPr>
                <w:rFonts w:ascii="Arial" w:hAnsi="Arial" w:cs="Arial"/>
                <w:sz w:val="20"/>
                <w:szCs w:val="20"/>
                <w:lang w:val="en-GB"/>
              </w:rPr>
              <w:t>0.7</w:t>
            </w:r>
          </w:p>
        </w:tc>
      </w:tr>
    </w:tbl>
    <w:p w14:paraId="59461468" w14:textId="77777777" w:rsidR="007B3B43" w:rsidRDefault="007B3B43" w:rsidP="007B3B43">
      <w:pPr>
        <w:spacing w:after="0" w:line="240" w:lineRule="auto"/>
        <w:ind w:left="2058" w:right="1922"/>
        <w:jc w:val="both"/>
        <w:rPr>
          <w:rFonts w:ascii="Arial" w:hAnsi="Arial" w:cs="Arial"/>
          <w:sz w:val="24"/>
          <w:szCs w:val="24"/>
          <w:lang w:val="en-US"/>
        </w:rPr>
      </w:pPr>
    </w:p>
    <w:p w14:paraId="18106D13" w14:textId="77777777" w:rsidR="00505B8E" w:rsidRDefault="00505B8E" w:rsidP="007B3B43">
      <w:pPr>
        <w:spacing w:after="0" w:line="240" w:lineRule="auto"/>
        <w:ind w:left="2058" w:right="1922"/>
        <w:jc w:val="both"/>
        <w:rPr>
          <w:rFonts w:ascii="Arial" w:hAnsi="Arial" w:cs="Arial"/>
          <w:sz w:val="24"/>
          <w:szCs w:val="24"/>
          <w:lang w:val="en-US"/>
        </w:rPr>
      </w:pPr>
    </w:p>
    <w:p w14:paraId="3A8DB7D9" w14:textId="161DBA04" w:rsidR="00D83A73" w:rsidRDefault="007B3B43" w:rsidP="007B3B43">
      <w:pPr>
        <w:spacing w:after="0" w:line="240" w:lineRule="auto"/>
        <w:ind w:left="2058" w:right="1922"/>
        <w:jc w:val="both"/>
        <w:rPr>
          <w:rFonts w:ascii="Arial" w:hAnsi="Arial" w:cs="Arial"/>
          <w:sz w:val="24"/>
          <w:szCs w:val="24"/>
          <w:lang w:val="en-US"/>
        </w:rPr>
      </w:pPr>
      <w:r w:rsidRPr="007B3B43">
        <w:rPr>
          <w:rFonts w:ascii="Arial" w:hAnsi="Arial" w:cs="Arial"/>
          <w:sz w:val="24"/>
          <w:szCs w:val="24"/>
          <w:lang w:val="en-US"/>
        </w:rPr>
        <w:t xml:space="preserve">The flash is a categorical variable that has been evaluated independently by three micro injection </w:t>
      </w:r>
      <w:proofErr w:type="spellStart"/>
      <w:r w:rsidRPr="007B3B43">
        <w:rPr>
          <w:rFonts w:ascii="Arial" w:hAnsi="Arial" w:cs="Arial"/>
          <w:sz w:val="24"/>
          <w:szCs w:val="24"/>
          <w:lang w:val="en-US"/>
        </w:rPr>
        <w:t>moulding</w:t>
      </w:r>
      <w:proofErr w:type="spellEnd"/>
      <w:r w:rsidRPr="007B3B43">
        <w:rPr>
          <w:rFonts w:ascii="Arial" w:hAnsi="Arial" w:cs="Arial"/>
          <w:sz w:val="24"/>
          <w:szCs w:val="24"/>
          <w:lang w:val="en-US"/>
        </w:rPr>
        <w:t xml:space="preserve"> experts. Even if it was possible to obtain more complex analysis of the flash defect, </w:t>
      </w:r>
      <w:r w:rsidRPr="007B3B43">
        <w:rPr>
          <w:rFonts w:ascii="Arial" w:hAnsi="Arial" w:cs="Arial"/>
          <w:sz w:val="24"/>
          <w:szCs w:val="24"/>
          <w:lang w:val="en-US"/>
        </w:rPr>
        <w:lastRenderedPageBreak/>
        <w:t>the voting categories were simplified in 0 = no flash and 1 = flash. In case of doubtful evaluation, two out of three agreed votes assigned the category (examples extracted from the whole evaluation in Tab. 4.7).</w:t>
      </w:r>
    </w:p>
    <w:p w14:paraId="0D75EF91" w14:textId="77777777" w:rsidR="00FE34E4" w:rsidRPr="007B3B43" w:rsidRDefault="00FE34E4" w:rsidP="007B3B43">
      <w:pPr>
        <w:spacing w:after="0" w:line="240" w:lineRule="auto"/>
        <w:ind w:left="2058" w:right="1922"/>
        <w:jc w:val="both"/>
        <w:rPr>
          <w:rFonts w:ascii="Arial" w:hAnsi="Arial" w:cs="Arial"/>
          <w:sz w:val="24"/>
          <w:szCs w:val="24"/>
          <w:lang w:val="en-US"/>
        </w:rPr>
      </w:pPr>
    </w:p>
    <w:p w14:paraId="06614EC3" w14:textId="1E1EA5A0" w:rsidR="00D83A73" w:rsidRDefault="00D83A73" w:rsidP="00027754">
      <w:pPr>
        <w:spacing w:after="0" w:line="240" w:lineRule="auto"/>
        <w:ind w:left="2058" w:right="1922"/>
        <w:jc w:val="both"/>
        <w:rPr>
          <w:rFonts w:ascii="Arial" w:hAnsi="Arial" w:cs="Arial"/>
          <w:sz w:val="24"/>
          <w:szCs w:val="24"/>
          <w:lang w:val="en-US"/>
        </w:rPr>
      </w:pPr>
    </w:p>
    <w:p w14:paraId="0FFCE653" w14:textId="0D5BECAB" w:rsidR="00FE34E4" w:rsidRDefault="00FE34E4" w:rsidP="00FE34E4">
      <w:pPr>
        <w:spacing w:after="0" w:line="240" w:lineRule="auto"/>
        <w:ind w:left="2058" w:right="1922"/>
        <w:jc w:val="both"/>
        <w:rPr>
          <w:rFonts w:ascii="Arial" w:hAnsi="Arial" w:cs="Arial"/>
          <w:sz w:val="20"/>
          <w:szCs w:val="20"/>
          <w:lang w:val="en-US"/>
        </w:rPr>
      </w:pPr>
      <w:r w:rsidRPr="00FE34E4">
        <w:rPr>
          <w:rFonts w:ascii="Arial" w:hAnsi="Arial" w:cs="Arial"/>
          <w:sz w:val="20"/>
          <w:szCs w:val="20"/>
          <w:lang w:val="en-US"/>
        </w:rPr>
        <w:t>Tab. 4.7</w:t>
      </w:r>
      <w:r>
        <w:rPr>
          <w:rFonts w:ascii="Arial" w:hAnsi="Arial" w:cs="Arial"/>
          <w:sz w:val="20"/>
          <w:szCs w:val="20"/>
          <w:lang w:val="en-US"/>
        </w:rPr>
        <w:t>:</w:t>
      </w:r>
      <w:r w:rsidRPr="00FE34E4">
        <w:rPr>
          <w:rFonts w:ascii="Arial" w:hAnsi="Arial" w:cs="Arial"/>
          <w:sz w:val="20"/>
          <w:szCs w:val="20"/>
          <w:lang w:val="en-US"/>
        </w:rPr>
        <w:t xml:space="preserve"> Example of the </w:t>
      </w:r>
      <w:proofErr w:type="spellStart"/>
      <w:r w:rsidRPr="00FE34E4">
        <w:rPr>
          <w:rFonts w:ascii="Arial" w:hAnsi="Arial" w:cs="Arial"/>
          <w:sz w:val="20"/>
          <w:szCs w:val="20"/>
          <w:lang w:val="en-US"/>
        </w:rPr>
        <w:t>covarliates</w:t>
      </w:r>
      <w:proofErr w:type="spellEnd"/>
      <w:r w:rsidRPr="00FE34E4">
        <w:rPr>
          <w:rFonts w:ascii="Arial" w:hAnsi="Arial" w:cs="Arial"/>
          <w:sz w:val="20"/>
          <w:szCs w:val="20"/>
          <w:lang w:val="en-US"/>
        </w:rPr>
        <w:t xml:space="preserve"> evaluation methodologies</w:t>
      </w:r>
    </w:p>
    <w:p w14:paraId="1A930B1B" w14:textId="77777777" w:rsidR="00FE34E4" w:rsidRPr="00FE34E4" w:rsidRDefault="00FE34E4" w:rsidP="00FE34E4">
      <w:pPr>
        <w:spacing w:after="0" w:line="240" w:lineRule="auto"/>
        <w:ind w:left="2058" w:right="1922"/>
        <w:jc w:val="both"/>
        <w:rPr>
          <w:rFonts w:ascii="Arial" w:hAnsi="Arial" w:cs="Arial"/>
          <w:sz w:val="20"/>
          <w:szCs w:val="20"/>
          <w:lang w:val="en-US"/>
        </w:rPr>
      </w:pPr>
    </w:p>
    <w:tbl>
      <w:tblPr>
        <w:tblStyle w:val="Grigliatabella"/>
        <w:tblW w:w="6605" w:type="dxa"/>
        <w:jc w:val="center"/>
        <w:tblLook w:val="04A0" w:firstRow="1" w:lastRow="0" w:firstColumn="1" w:lastColumn="0" w:noHBand="0" w:noVBand="1"/>
      </w:tblPr>
      <w:tblGrid>
        <w:gridCol w:w="728"/>
        <w:gridCol w:w="839"/>
        <w:gridCol w:w="2137"/>
        <w:gridCol w:w="1206"/>
        <w:gridCol w:w="1206"/>
        <w:gridCol w:w="1206"/>
      </w:tblGrid>
      <w:tr w:rsidR="00FE34E4" w:rsidRPr="00FE34E4" w14:paraId="7E0D531D" w14:textId="77777777" w:rsidTr="00FE34E4">
        <w:trPr>
          <w:jc w:val="center"/>
        </w:trPr>
        <w:tc>
          <w:tcPr>
            <w:tcW w:w="577" w:type="pct"/>
            <w:shd w:val="clear" w:color="auto" w:fill="auto"/>
          </w:tcPr>
          <w:p w14:paraId="741CCA20" w14:textId="77777777" w:rsidR="00FE34E4" w:rsidRPr="00FE34E4" w:rsidRDefault="00FE34E4" w:rsidP="00DC4774">
            <w:pPr>
              <w:jc w:val="center"/>
              <w:rPr>
                <w:rFonts w:ascii="Arial" w:hAnsi="Arial" w:cs="Arial"/>
                <w:sz w:val="20"/>
                <w:szCs w:val="20"/>
              </w:rPr>
            </w:pPr>
            <w:proofErr w:type="spellStart"/>
            <w:r w:rsidRPr="00FE34E4">
              <w:rPr>
                <w:rFonts w:ascii="Arial" w:hAnsi="Arial" w:cs="Arial"/>
                <w:sz w:val="20"/>
                <w:szCs w:val="20"/>
              </w:rPr>
              <w:t>Run</w:t>
            </w:r>
            <w:proofErr w:type="spellEnd"/>
          </w:p>
          <w:p w14:paraId="0F8334E0"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Order</w:t>
            </w:r>
          </w:p>
        </w:tc>
        <w:tc>
          <w:tcPr>
            <w:tcW w:w="655" w:type="pct"/>
            <w:shd w:val="clear" w:color="auto" w:fill="auto"/>
          </w:tcPr>
          <w:p w14:paraId="3790239B"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 xml:space="preserve">Weight </w:t>
            </w:r>
          </w:p>
        </w:tc>
        <w:tc>
          <w:tcPr>
            <w:tcW w:w="1618" w:type="pct"/>
            <w:shd w:val="clear" w:color="auto" w:fill="auto"/>
          </w:tcPr>
          <w:p w14:paraId="2FB2CDEC" w14:textId="77777777" w:rsidR="00FE34E4" w:rsidRPr="00FE34E4" w:rsidRDefault="00FE34E4" w:rsidP="00DC4774">
            <w:pPr>
              <w:jc w:val="center"/>
              <w:rPr>
                <w:rFonts w:ascii="Arial" w:hAnsi="Arial" w:cs="Arial"/>
                <w:sz w:val="20"/>
                <w:szCs w:val="20"/>
              </w:rPr>
            </w:pPr>
            <w:proofErr w:type="spellStart"/>
            <w:r w:rsidRPr="00FE34E4">
              <w:rPr>
                <w:rFonts w:ascii="Arial" w:hAnsi="Arial" w:cs="Arial"/>
                <w:sz w:val="20"/>
                <w:szCs w:val="20"/>
              </w:rPr>
              <w:t>Flashing</w:t>
            </w:r>
            <w:proofErr w:type="spellEnd"/>
          </w:p>
          <w:p w14:paraId="79929DB0" w14:textId="77777777" w:rsidR="00FE34E4" w:rsidRPr="00FE34E4" w:rsidRDefault="00FE34E4" w:rsidP="00DC4774">
            <w:pPr>
              <w:jc w:val="center"/>
              <w:rPr>
                <w:rFonts w:ascii="Arial" w:hAnsi="Arial" w:cs="Arial"/>
                <w:sz w:val="20"/>
                <w:szCs w:val="20"/>
              </w:rPr>
            </w:pPr>
          </w:p>
        </w:tc>
        <w:tc>
          <w:tcPr>
            <w:tcW w:w="2151" w:type="pct"/>
            <w:gridSpan w:val="3"/>
            <w:shd w:val="clear" w:color="auto" w:fill="auto"/>
          </w:tcPr>
          <w:p w14:paraId="08B869AB" w14:textId="77777777" w:rsidR="00FE34E4" w:rsidRPr="00FE34E4" w:rsidRDefault="00FE34E4" w:rsidP="00DC4774">
            <w:pPr>
              <w:jc w:val="center"/>
              <w:rPr>
                <w:rFonts w:ascii="Arial" w:hAnsi="Arial" w:cs="Arial"/>
                <w:sz w:val="20"/>
                <w:szCs w:val="20"/>
              </w:rPr>
            </w:pPr>
            <w:proofErr w:type="spellStart"/>
            <w:r w:rsidRPr="00FE34E4">
              <w:rPr>
                <w:rFonts w:ascii="Arial" w:hAnsi="Arial" w:cs="Arial"/>
                <w:sz w:val="20"/>
                <w:szCs w:val="20"/>
              </w:rPr>
              <w:t>Categorical</w:t>
            </w:r>
            <w:proofErr w:type="spellEnd"/>
            <w:r w:rsidRPr="00FE34E4">
              <w:rPr>
                <w:rFonts w:ascii="Arial" w:hAnsi="Arial" w:cs="Arial"/>
                <w:sz w:val="20"/>
                <w:szCs w:val="20"/>
              </w:rPr>
              <w:t xml:space="preserve"> </w:t>
            </w:r>
            <w:proofErr w:type="spellStart"/>
            <w:r w:rsidRPr="00FE34E4">
              <w:rPr>
                <w:rFonts w:ascii="Arial" w:hAnsi="Arial" w:cs="Arial"/>
                <w:sz w:val="20"/>
                <w:szCs w:val="20"/>
              </w:rPr>
              <w:t>variable</w:t>
            </w:r>
            <w:proofErr w:type="spellEnd"/>
          </w:p>
          <w:p w14:paraId="25BA7AFF" w14:textId="77777777" w:rsidR="00FE34E4" w:rsidRPr="00FE34E4" w:rsidRDefault="00FE34E4" w:rsidP="00DC4774">
            <w:pPr>
              <w:jc w:val="center"/>
              <w:rPr>
                <w:rFonts w:ascii="Arial" w:hAnsi="Arial" w:cs="Arial"/>
                <w:sz w:val="20"/>
                <w:szCs w:val="20"/>
              </w:rPr>
            </w:pPr>
          </w:p>
        </w:tc>
      </w:tr>
      <w:tr w:rsidR="00FE34E4" w:rsidRPr="00FE34E4" w14:paraId="6FAF5F65" w14:textId="77777777" w:rsidTr="00FE34E4">
        <w:trPr>
          <w:jc w:val="center"/>
        </w:trPr>
        <w:tc>
          <w:tcPr>
            <w:tcW w:w="577" w:type="pct"/>
            <w:shd w:val="clear" w:color="auto" w:fill="auto"/>
          </w:tcPr>
          <w:p w14:paraId="603A6E81" w14:textId="77777777" w:rsidR="00FE34E4" w:rsidRPr="00FE34E4" w:rsidRDefault="00FE34E4" w:rsidP="00DC4774">
            <w:pPr>
              <w:jc w:val="center"/>
              <w:rPr>
                <w:rFonts w:ascii="Arial" w:hAnsi="Arial" w:cs="Arial"/>
                <w:sz w:val="20"/>
                <w:szCs w:val="20"/>
              </w:rPr>
            </w:pPr>
          </w:p>
        </w:tc>
        <w:tc>
          <w:tcPr>
            <w:tcW w:w="655" w:type="pct"/>
            <w:shd w:val="clear" w:color="auto" w:fill="auto"/>
          </w:tcPr>
          <w:p w14:paraId="3CAE2527" w14:textId="77777777" w:rsidR="00FE34E4" w:rsidRPr="00FE34E4" w:rsidRDefault="00FE34E4" w:rsidP="00DC4774">
            <w:pPr>
              <w:jc w:val="center"/>
              <w:rPr>
                <w:rFonts w:ascii="Arial" w:hAnsi="Arial" w:cs="Arial"/>
                <w:sz w:val="20"/>
                <w:szCs w:val="20"/>
              </w:rPr>
            </w:pPr>
          </w:p>
        </w:tc>
        <w:tc>
          <w:tcPr>
            <w:tcW w:w="1618" w:type="pct"/>
            <w:shd w:val="clear" w:color="auto" w:fill="auto"/>
          </w:tcPr>
          <w:p w14:paraId="7FD41E48"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[images]</w:t>
            </w:r>
          </w:p>
        </w:tc>
        <w:tc>
          <w:tcPr>
            <w:tcW w:w="717" w:type="pct"/>
            <w:shd w:val="clear" w:color="auto" w:fill="auto"/>
          </w:tcPr>
          <w:p w14:paraId="079ABD8D" w14:textId="77777777" w:rsidR="00FE34E4" w:rsidRPr="00FE34E4" w:rsidRDefault="00FE34E4" w:rsidP="00DC4774">
            <w:pPr>
              <w:rPr>
                <w:rFonts w:ascii="Arial" w:hAnsi="Arial" w:cs="Arial"/>
                <w:sz w:val="20"/>
                <w:szCs w:val="20"/>
              </w:rPr>
            </w:pPr>
            <w:r w:rsidRPr="00FE34E4">
              <w:rPr>
                <w:rFonts w:ascii="Arial" w:hAnsi="Arial" w:cs="Arial"/>
                <w:sz w:val="20"/>
                <w:szCs w:val="20"/>
              </w:rPr>
              <w:t>0= no flash</w:t>
            </w:r>
          </w:p>
          <w:p w14:paraId="56667468" w14:textId="77777777" w:rsidR="00FE34E4" w:rsidRPr="00FE34E4" w:rsidRDefault="00FE34E4" w:rsidP="00DC4774">
            <w:pPr>
              <w:rPr>
                <w:rFonts w:ascii="Arial" w:hAnsi="Arial" w:cs="Arial"/>
                <w:sz w:val="20"/>
                <w:szCs w:val="20"/>
              </w:rPr>
            </w:pPr>
            <w:r w:rsidRPr="00FE34E4">
              <w:rPr>
                <w:rFonts w:ascii="Arial" w:hAnsi="Arial" w:cs="Arial"/>
                <w:sz w:val="20"/>
                <w:szCs w:val="20"/>
              </w:rPr>
              <w:t>1= flash</w:t>
            </w:r>
          </w:p>
        </w:tc>
        <w:tc>
          <w:tcPr>
            <w:tcW w:w="717" w:type="pct"/>
            <w:shd w:val="clear" w:color="auto" w:fill="auto"/>
          </w:tcPr>
          <w:p w14:paraId="338C9DBD" w14:textId="77777777" w:rsidR="00FE34E4" w:rsidRPr="00FE34E4" w:rsidRDefault="00FE34E4" w:rsidP="00DC4774">
            <w:pPr>
              <w:rPr>
                <w:rFonts w:ascii="Arial" w:hAnsi="Arial" w:cs="Arial"/>
                <w:sz w:val="20"/>
                <w:szCs w:val="20"/>
              </w:rPr>
            </w:pPr>
            <w:r w:rsidRPr="00FE34E4">
              <w:rPr>
                <w:rFonts w:ascii="Arial" w:hAnsi="Arial" w:cs="Arial"/>
                <w:sz w:val="20"/>
                <w:szCs w:val="20"/>
              </w:rPr>
              <w:t>0= no flash</w:t>
            </w:r>
          </w:p>
          <w:p w14:paraId="348C1AFA" w14:textId="77777777" w:rsidR="00FE34E4" w:rsidRPr="00FE34E4" w:rsidRDefault="00FE34E4" w:rsidP="00DC4774">
            <w:pPr>
              <w:rPr>
                <w:rFonts w:ascii="Arial" w:hAnsi="Arial" w:cs="Arial"/>
                <w:sz w:val="20"/>
                <w:szCs w:val="20"/>
              </w:rPr>
            </w:pPr>
            <w:r w:rsidRPr="00FE34E4">
              <w:rPr>
                <w:rFonts w:ascii="Arial" w:hAnsi="Arial" w:cs="Arial"/>
                <w:sz w:val="20"/>
                <w:szCs w:val="20"/>
              </w:rPr>
              <w:t>1= flash</w:t>
            </w:r>
          </w:p>
        </w:tc>
        <w:tc>
          <w:tcPr>
            <w:tcW w:w="717" w:type="pct"/>
            <w:shd w:val="clear" w:color="auto" w:fill="auto"/>
          </w:tcPr>
          <w:p w14:paraId="7DF3AEF3" w14:textId="77777777" w:rsidR="00FE34E4" w:rsidRPr="00FE34E4" w:rsidRDefault="00FE34E4" w:rsidP="00DC4774">
            <w:pPr>
              <w:rPr>
                <w:rFonts w:ascii="Arial" w:hAnsi="Arial" w:cs="Arial"/>
                <w:sz w:val="20"/>
                <w:szCs w:val="20"/>
              </w:rPr>
            </w:pPr>
            <w:r w:rsidRPr="00FE34E4">
              <w:rPr>
                <w:rFonts w:ascii="Arial" w:hAnsi="Arial" w:cs="Arial"/>
                <w:sz w:val="20"/>
                <w:szCs w:val="20"/>
              </w:rPr>
              <w:t>0= no flash</w:t>
            </w:r>
          </w:p>
          <w:p w14:paraId="088BA115" w14:textId="77777777" w:rsidR="00FE34E4" w:rsidRPr="00FE34E4" w:rsidRDefault="00FE34E4" w:rsidP="00DC4774">
            <w:pPr>
              <w:rPr>
                <w:rFonts w:ascii="Arial" w:hAnsi="Arial" w:cs="Arial"/>
                <w:sz w:val="20"/>
                <w:szCs w:val="20"/>
              </w:rPr>
            </w:pPr>
            <w:r w:rsidRPr="00FE34E4">
              <w:rPr>
                <w:rFonts w:ascii="Arial" w:hAnsi="Arial" w:cs="Arial"/>
                <w:sz w:val="20"/>
                <w:szCs w:val="20"/>
              </w:rPr>
              <w:t>1= flash</w:t>
            </w:r>
          </w:p>
        </w:tc>
      </w:tr>
      <w:tr w:rsidR="00FE34E4" w:rsidRPr="00FE34E4" w14:paraId="6BC8DAF9" w14:textId="77777777" w:rsidTr="00FE34E4">
        <w:trPr>
          <w:jc w:val="center"/>
        </w:trPr>
        <w:tc>
          <w:tcPr>
            <w:tcW w:w="577" w:type="pct"/>
            <w:shd w:val="clear" w:color="auto" w:fill="auto"/>
          </w:tcPr>
          <w:p w14:paraId="35EB8B72" w14:textId="77777777" w:rsidR="00FE34E4" w:rsidRPr="00FE34E4" w:rsidRDefault="00FE34E4" w:rsidP="00DC4774">
            <w:pPr>
              <w:jc w:val="center"/>
              <w:rPr>
                <w:rFonts w:ascii="Arial" w:hAnsi="Arial" w:cs="Arial"/>
                <w:sz w:val="20"/>
                <w:szCs w:val="20"/>
              </w:rPr>
            </w:pPr>
          </w:p>
        </w:tc>
        <w:tc>
          <w:tcPr>
            <w:tcW w:w="655" w:type="pct"/>
            <w:shd w:val="clear" w:color="auto" w:fill="auto"/>
          </w:tcPr>
          <w:p w14:paraId="285161AB"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[mg]</w:t>
            </w:r>
          </w:p>
        </w:tc>
        <w:tc>
          <w:tcPr>
            <w:tcW w:w="1618" w:type="pct"/>
            <w:shd w:val="clear" w:color="auto" w:fill="auto"/>
          </w:tcPr>
          <w:p w14:paraId="551C9B03" w14:textId="77777777" w:rsidR="00FE34E4" w:rsidRPr="00FE34E4" w:rsidRDefault="00FE34E4" w:rsidP="00DC4774">
            <w:pPr>
              <w:jc w:val="center"/>
              <w:rPr>
                <w:rFonts w:ascii="Arial" w:hAnsi="Arial" w:cs="Arial"/>
                <w:sz w:val="20"/>
                <w:szCs w:val="20"/>
              </w:rPr>
            </w:pPr>
          </w:p>
        </w:tc>
        <w:tc>
          <w:tcPr>
            <w:tcW w:w="717" w:type="pct"/>
            <w:shd w:val="clear" w:color="auto" w:fill="auto"/>
          </w:tcPr>
          <w:p w14:paraId="45739D47" w14:textId="77777777" w:rsidR="00FE34E4" w:rsidRPr="00FE34E4" w:rsidRDefault="00FE34E4" w:rsidP="00DC4774">
            <w:pPr>
              <w:jc w:val="center"/>
              <w:rPr>
                <w:rFonts w:ascii="Arial" w:hAnsi="Arial" w:cs="Arial"/>
                <w:sz w:val="20"/>
                <w:szCs w:val="20"/>
              </w:rPr>
            </w:pPr>
            <w:proofErr w:type="spellStart"/>
            <w:r w:rsidRPr="00FE34E4">
              <w:rPr>
                <w:rFonts w:ascii="Arial" w:hAnsi="Arial" w:cs="Arial"/>
                <w:sz w:val="20"/>
                <w:szCs w:val="20"/>
              </w:rPr>
              <w:t>Observator</w:t>
            </w:r>
            <w:proofErr w:type="spellEnd"/>
            <w:r w:rsidRPr="00FE34E4">
              <w:rPr>
                <w:rFonts w:ascii="Arial" w:hAnsi="Arial" w:cs="Arial"/>
                <w:sz w:val="20"/>
                <w:szCs w:val="20"/>
              </w:rPr>
              <w:t xml:space="preserve"> 1</w:t>
            </w:r>
          </w:p>
        </w:tc>
        <w:tc>
          <w:tcPr>
            <w:tcW w:w="717" w:type="pct"/>
            <w:shd w:val="clear" w:color="auto" w:fill="auto"/>
          </w:tcPr>
          <w:p w14:paraId="7F6588CD" w14:textId="77777777" w:rsidR="00FE34E4" w:rsidRPr="00FE34E4" w:rsidRDefault="00FE34E4" w:rsidP="00DC4774">
            <w:pPr>
              <w:jc w:val="center"/>
              <w:rPr>
                <w:rFonts w:ascii="Arial" w:hAnsi="Arial" w:cs="Arial"/>
                <w:sz w:val="20"/>
                <w:szCs w:val="20"/>
              </w:rPr>
            </w:pPr>
            <w:proofErr w:type="spellStart"/>
            <w:r w:rsidRPr="00FE34E4">
              <w:rPr>
                <w:rFonts w:ascii="Arial" w:hAnsi="Arial" w:cs="Arial"/>
                <w:sz w:val="20"/>
                <w:szCs w:val="20"/>
              </w:rPr>
              <w:t>Observator</w:t>
            </w:r>
            <w:proofErr w:type="spellEnd"/>
            <w:r w:rsidRPr="00FE34E4">
              <w:rPr>
                <w:rFonts w:ascii="Arial" w:hAnsi="Arial" w:cs="Arial"/>
                <w:sz w:val="20"/>
                <w:szCs w:val="20"/>
              </w:rPr>
              <w:t xml:space="preserve"> 2</w:t>
            </w:r>
          </w:p>
        </w:tc>
        <w:tc>
          <w:tcPr>
            <w:tcW w:w="717" w:type="pct"/>
            <w:shd w:val="clear" w:color="auto" w:fill="auto"/>
          </w:tcPr>
          <w:p w14:paraId="753E22C5" w14:textId="77777777" w:rsidR="00FE34E4" w:rsidRPr="00FE34E4" w:rsidRDefault="00FE34E4" w:rsidP="00DC4774">
            <w:pPr>
              <w:jc w:val="center"/>
              <w:rPr>
                <w:rFonts w:ascii="Arial" w:hAnsi="Arial" w:cs="Arial"/>
                <w:sz w:val="20"/>
                <w:szCs w:val="20"/>
              </w:rPr>
            </w:pPr>
            <w:proofErr w:type="spellStart"/>
            <w:r w:rsidRPr="00FE34E4">
              <w:rPr>
                <w:rFonts w:ascii="Arial" w:hAnsi="Arial" w:cs="Arial"/>
                <w:sz w:val="20"/>
                <w:szCs w:val="20"/>
              </w:rPr>
              <w:t>Observator</w:t>
            </w:r>
            <w:proofErr w:type="spellEnd"/>
            <w:r w:rsidRPr="00FE34E4">
              <w:rPr>
                <w:rFonts w:ascii="Arial" w:hAnsi="Arial" w:cs="Arial"/>
                <w:sz w:val="20"/>
                <w:szCs w:val="20"/>
              </w:rPr>
              <w:t xml:space="preserve"> 3</w:t>
            </w:r>
          </w:p>
        </w:tc>
      </w:tr>
      <w:tr w:rsidR="00FE34E4" w:rsidRPr="00FE34E4" w14:paraId="2420BBF5" w14:textId="77777777" w:rsidTr="00FE34E4">
        <w:trPr>
          <w:jc w:val="center"/>
        </w:trPr>
        <w:tc>
          <w:tcPr>
            <w:tcW w:w="577" w:type="pct"/>
            <w:shd w:val="clear" w:color="auto" w:fill="auto"/>
          </w:tcPr>
          <w:p w14:paraId="13856298" w14:textId="77777777" w:rsidR="00FE34E4" w:rsidRPr="00FE34E4" w:rsidRDefault="00FE34E4" w:rsidP="00DC4774">
            <w:pPr>
              <w:jc w:val="right"/>
              <w:rPr>
                <w:rFonts w:ascii="Arial" w:hAnsi="Arial" w:cs="Arial"/>
                <w:sz w:val="20"/>
                <w:szCs w:val="20"/>
              </w:rPr>
            </w:pPr>
            <w:r w:rsidRPr="00FE34E4">
              <w:rPr>
                <w:rFonts w:ascii="Arial" w:hAnsi="Arial" w:cs="Arial"/>
                <w:sz w:val="20"/>
                <w:szCs w:val="20"/>
              </w:rPr>
              <w:t>2</w:t>
            </w:r>
          </w:p>
        </w:tc>
        <w:tc>
          <w:tcPr>
            <w:tcW w:w="655" w:type="pct"/>
            <w:shd w:val="clear" w:color="auto" w:fill="auto"/>
          </w:tcPr>
          <w:p w14:paraId="7F24167D" w14:textId="77777777" w:rsidR="00FE34E4" w:rsidRPr="00FE34E4" w:rsidRDefault="00FE34E4" w:rsidP="00DC4774">
            <w:pPr>
              <w:jc w:val="right"/>
              <w:rPr>
                <w:rFonts w:ascii="Arial" w:hAnsi="Arial" w:cs="Arial"/>
                <w:sz w:val="20"/>
                <w:szCs w:val="20"/>
              </w:rPr>
            </w:pPr>
            <w:r w:rsidRPr="00FE34E4">
              <w:rPr>
                <w:rFonts w:ascii="Arial" w:hAnsi="Arial" w:cs="Arial"/>
                <w:sz w:val="20"/>
                <w:szCs w:val="20"/>
              </w:rPr>
              <w:t>83,9</w:t>
            </w:r>
          </w:p>
        </w:tc>
        <w:tc>
          <w:tcPr>
            <w:tcW w:w="1618" w:type="pct"/>
            <w:shd w:val="clear" w:color="auto" w:fill="auto"/>
          </w:tcPr>
          <w:p w14:paraId="267FBF3C" w14:textId="77777777" w:rsidR="00FE34E4" w:rsidRPr="00FE34E4" w:rsidRDefault="00FE34E4" w:rsidP="00DC4774">
            <w:pPr>
              <w:rPr>
                <w:rFonts w:ascii="Arial" w:hAnsi="Arial" w:cs="Arial"/>
                <w:sz w:val="20"/>
                <w:szCs w:val="20"/>
              </w:rPr>
            </w:pPr>
            <w:r w:rsidRPr="00FE34E4">
              <w:rPr>
                <w:rFonts w:ascii="Arial" w:hAnsi="Arial" w:cs="Arial"/>
                <w:noProof/>
                <w:sz w:val="20"/>
                <w:szCs w:val="20"/>
                <w:lang w:eastAsia="it-IT"/>
              </w:rPr>
              <w:drawing>
                <wp:inline distT="0" distB="0" distL="0" distR="0" wp14:anchorId="6C1AEABA" wp14:editId="5FABD0FD">
                  <wp:extent cx="1220400" cy="914400"/>
                  <wp:effectExtent l="0" t="0" r="0" b="0"/>
                  <wp:docPr id="95" name="Immagin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illCap000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220400" cy="914400"/>
                          </a:xfrm>
                          <a:prstGeom prst="rect">
                            <a:avLst/>
                          </a:prstGeom>
                        </pic:spPr>
                      </pic:pic>
                    </a:graphicData>
                  </a:graphic>
                </wp:inline>
              </w:drawing>
            </w:r>
          </w:p>
        </w:tc>
        <w:tc>
          <w:tcPr>
            <w:tcW w:w="717" w:type="pct"/>
            <w:shd w:val="clear" w:color="auto" w:fill="auto"/>
            <w:vAlign w:val="center"/>
          </w:tcPr>
          <w:p w14:paraId="0DD82429"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0</w:t>
            </w:r>
          </w:p>
        </w:tc>
        <w:tc>
          <w:tcPr>
            <w:tcW w:w="717" w:type="pct"/>
            <w:shd w:val="clear" w:color="auto" w:fill="auto"/>
            <w:vAlign w:val="center"/>
          </w:tcPr>
          <w:p w14:paraId="37EFF7AF"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0</w:t>
            </w:r>
          </w:p>
        </w:tc>
        <w:tc>
          <w:tcPr>
            <w:tcW w:w="717" w:type="pct"/>
            <w:shd w:val="clear" w:color="auto" w:fill="auto"/>
            <w:vAlign w:val="center"/>
          </w:tcPr>
          <w:p w14:paraId="0BFDD6A9"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0</w:t>
            </w:r>
          </w:p>
        </w:tc>
      </w:tr>
      <w:tr w:rsidR="00FE34E4" w:rsidRPr="00FE34E4" w14:paraId="2F97C2DA" w14:textId="77777777" w:rsidTr="00FE34E4">
        <w:trPr>
          <w:jc w:val="center"/>
        </w:trPr>
        <w:tc>
          <w:tcPr>
            <w:tcW w:w="577" w:type="pct"/>
            <w:shd w:val="clear" w:color="auto" w:fill="auto"/>
          </w:tcPr>
          <w:p w14:paraId="16D76014" w14:textId="77777777" w:rsidR="00FE34E4" w:rsidRPr="00FE34E4" w:rsidRDefault="00FE34E4" w:rsidP="00DC4774">
            <w:pPr>
              <w:jc w:val="right"/>
              <w:rPr>
                <w:rFonts w:ascii="Arial" w:hAnsi="Arial" w:cs="Arial"/>
                <w:sz w:val="20"/>
                <w:szCs w:val="20"/>
              </w:rPr>
            </w:pPr>
            <w:r w:rsidRPr="00FE34E4">
              <w:rPr>
                <w:rFonts w:ascii="Arial" w:hAnsi="Arial" w:cs="Arial"/>
                <w:sz w:val="20"/>
                <w:szCs w:val="20"/>
              </w:rPr>
              <w:t>6</w:t>
            </w:r>
          </w:p>
        </w:tc>
        <w:tc>
          <w:tcPr>
            <w:tcW w:w="655" w:type="pct"/>
            <w:shd w:val="clear" w:color="auto" w:fill="auto"/>
          </w:tcPr>
          <w:p w14:paraId="5F8D89F9" w14:textId="77777777" w:rsidR="00FE34E4" w:rsidRPr="00FE34E4" w:rsidRDefault="00FE34E4" w:rsidP="00DC4774">
            <w:pPr>
              <w:jc w:val="right"/>
              <w:rPr>
                <w:rFonts w:ascii="Arial" w:hAnsi="Arial" w:cs="Arial"/>
                <w:sz w:val="20"/>
                <w:szCs w:val="20"/>
              </w:rPr>
            </w:pPr>
            <w:r w:rsidRPr="00FE34E4">
              <w:rPr>
                <w:rFonts w:ascii="Arial" w:hAnsi="Arial" w:cs="Arial"/>
                <w:sz w:val="20"/>
                <w:szCs w:val="20"/>
              </w:rPr>
              <w:t>97,1</w:t>
            </w:r>
          </w:p>
        </w:tc>
        <w:tc>
          <w:tcPr>
            <w:tcW w:w="1618" w:type="pct"/>
            <w:shd w:val="clear" w:color="auto" w:fill="auto"/>
          </w:tcPr>
          <w:p w14:paraId="53F303D3" w14:textId="77777777" w:rsidR="00FE34E4" w:rsidRPr="00FE34E4" w:rsidRDefault="00FE34E4" w:rsidP="00DC4774">
            <w:pPr>
              <w:rPr>
                <w:rFonts w:ascii="Arial" w:hAnsi="Arial" w:cs="Arial"/>
                <w:sz w:val="20"/>
                <w:szCs w:val="20"/>
              </w:rPr>
            </w:pPr>
            <w:r w:rsidRPr="00FE34E4">
              <w:rPr>
                <w:rFonts w:ascii="Arial" w:hAnsi="Arial" w:cs="Arial"/>
                <w:noProof/>
                <w:sz w:val="20"/>
                <w:szCs w:val="20"/>
                <w:lang w:eastAsia="it-IT"/>
              </w:rPr>
              <w:drawing>
                <wp:inline distT="0" distB="0" distL="0" distR="0" wp14:anchorId="5D7D57A5" wp14:editId="2C9837B3">
                  <wp:extent cx="1209675" cy="914400"/>
                  <wp:effectExtent l="0" t="0" r="9525" b="0"/>
                  <wp:docPr id="96" name="Immagine 96" descr="StillCap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illCap000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209675" cy="914400"/>
                          </a:xfrm>
                          <a:prstGeom prst="rect">
                            <a:avLst/>
                          </a:prstGeom>
                          <a:noFill/>
                          <a:ln>
                            <a:noFill/>
                          </a:ln>
                        </pic:spPr>
                      </pic:pic>
                    </a:graphicData>
                  </a:graphic>
                </wp:inline>
              </w:drawing>
            </w:r>
          </w:p>
        </w:tc>
        <w:tc>
          <w:tcPr>
            <w:tcW w:w="717" w:type="pct"/>
            <w:shd w:val="clear" w:color="auto" w:fill="auto"/>
            <w:vAlign w:val="center"/>
          </w:tcPr>
          <w:p w14:paraId="2CE6A4D9"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1</w:t>
            </w:r>
          </w:p>
        </w:tc>
        <w:tc>
          <w:tcPr>
            <w:tcW w:w="717" w:type="pct"/>
            <w:shd w:val="clear" w:color="auto" w:fill="auto"/>
            <w:vAlign w:val="center"/>
          </w:tcPr>
          <w:p w14:paraId="274EE197"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1</w:t>
            </w:r>
          </w:p>
        </w:tc>
        <w:tc>
          <w:tcPr>
            <w:tcW w:w="717" w:type="pct"/>
            <w:shd w:val="clear" w:color="auto" w:fill="auto"/>
            <w:vAlign w:val="center"/>
          </w:tcPr>
          <w:p w14:paraId="18311FA5" w14:textId="77777777" w:rsidR="00FE34E4" w:rsidRPr="00FE34E4" w:rsidRDefault="00FE34E4" w:rsidP="00DC4774">
            <w:pPr>
              <w:jc w:val="center"/>
              <w:rPr>
                <w:rFonts w:ascii="Arial" w:hAnsi="Arial" w:cs="Arial"/>
                <w:sz w:val="20"/>
                <w:szCs w:val="20"/>
              </w:rPr>
            </w:pPr>
            <w:r w:rsidRPr="00FE34E4">
              <w:rPr>
                <w:rFonts w:ascii="Arial" w:hAnsi="Arial" w:cs="Arial"/>
                <w:sz w:val="20"/>
                <w:szCs w:val="20"/>
              </w:rPr>
              <w:t>1</w:t>
            </w:r>
          </w:p>
        </w:tc>
      </w:tr>
    </w:tbl>
    <w:p w14:paraId="18C4BCCD" w14:textId="30695B51" w:rsidR="00FE34E4" w:rsidRDefault="00FE34E4" w:rsidP="00027754">
      <w:pPr>
        <w:spacing w:after="0" w:line="240" w:lineRule="auto"/>
        <w:ind w:left="2058" w:right="1922"/>
        <w:jc w:val="both"/>
        <w:rPr>
          <w:rFonts w:ascii="Arial" w:hAnsi="Arial" w:cs="Arial"/>
          <w:sz w:val="24"/>
          <w:szCs w:val="24"/>
          <w:lang w:val="en-US"/>
        </w:rPr>
      </w:pPr>
    </w:p>
    <w:p w14:paraId="54E10825" w14:textId="77777777" w:rsidR="007F3069" w:rsidRDefault="007F3069" w:rsidP="00027754">
      <w:pPr>
        <w:spacing w:after="0" w:line="240" w:lineRule="auto"/>
        <w:ind w:left="2058" w:right="1922"/>
        <w:jc w:val="both"/>
        <w:rPr>
          <w:rFonts w:ascii="Arial" w:hAnsi="Arial" w:cs="Arial"/>
          <w:sz w:val="24"/>
          <w:szCs w:val="24"/>
          <w:lang w:val="en-US"/>
        </w:rPr>
      </w:pPr>
    </w:p>
    <w:p w14:paraId="76F74EEB" w14:textId="2BE1339F" w:rsidR="007F3069" w:rsidRPr="007A6DD1" w:rsidRDefault="007F3069" w:rsidP="007F3069">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4</w:t>
      </w:r>
      <w:r w:rsidRPr="007A6DD1">
        <w:rPr>
          <w:rFonts w:ascii="Arial" w:hAnsi="Arial" w:cs="Arial"/>
          <w:b/>
          <w:bCs/>
          <w:sz w:val="29"/>
          <w:szCs w:val="29"/>
          <w:lang w:val="en-US"/>
        </w:rPr>
        <w:t>.</w:t>
      </w:r>
      <w:r>
        <w:rPr>
          <w:rFonts w:ascii="Arial" w:hAnsi="Arial" w:cs="Arial"/>
          <w:b/>
          <w:bCs/>
          <w:sz w:val="29"/>
          <w:szCs w:val="29"/>
          <w:lang w:val="en-US"/>
        </w:rPr>
        <w:t>5</w:t>
      </w:r>
      <w:r w:rsidRPr="007A6DD1">
        <w:rPr>
          <w:rFonts w:ascii="Arial" w:hAnsi="Arial" w:cs="Arial"/>
          <w:b/>
          <w:bCs/>
          <w:sz w:val="29"/>
          <w:szCs w:val="29"/>
          <w:lang w:val="en-US"/>
        </w:rPr>
        <w:t xml:space="preserve">  </w:t>
      </w:r>
      <w:r w:rsidR="008B1C2A" w:rsidRPr="008B1C2A">
        <w:rPr>
          <w:rFonts w:ascii="Arial" w:hAnsi="Arial" w:cs="Arial"/>
          <w:b/>
          <w:bCs/>
          <w:sz w:val="23"/>
          <w:szCs w:val="23"/>
          <w:lang w:val="en-GB"/>
        </w:rPr>
        <w:t>Dataset</w:t>
      </w:r>
      <w:proofErr w:type="gramEnd"/>
      <w:r w:rsidR="008B1C2A" w:rsidRPr="008B1C2A">
        <w:rPr>
          <w:rFonts w:ascii="Arial" w:hAnsi="Arial" w:cs="Arial"/>
          <w:b/>
          <w:bCs/>
          <w:sz w:val="23"/>
          <w:szCs w:val="23"/>
          <w:lang w:val="en-GB"/>
        </w:rPr>
        <w:t xml:space="preserve"> definition to identify the part weight and flash models</w:t>
      </w:r>
      <w:r w:rsidR="00E1327D">
        <w:rPr>
          <w:rFonts w:ascii="Arial" w:hAnsi="Arial" w:cs="Arial"/>
          <w:b/>
          <w:bCs/>
          <w:sz w:val="23"/>
          <w:szCs w:val="23"/>
          <w:lang w:val="en-GB"/>
        </w:rPr>
        <w:fldChar w:fldCharType="begin"/>
      </w:r>
      <w:r w:rsidR="00E1327D">
        <w:instrText xml:space="preserve"> XE "</w:instrText>
      </w:r>
      <w:r w:rsidR="00E1327D" w:rsidRPr="009D3167">
        <w:rPr>
          <w:rFonts w:ascii="Arial" w:hAnsi="Arial" w:cs="Arial"/>
          <w:b/>
          <w:bCs/>
          <w:sz w:val="29"/>
          <w:szCs w:val="29"/>
          <w:lang w:val="en-US"/>
        </w:rPr>
        <w:instrText xml:space="preserve">4.5  </w:instrText>
      </w:r>
      <w:r w:rsidR="00E1327D" w:rsidRPr="009D3167">
        <w:rPr>
          <w:rFonts w:ascii="Arial" w:hAnsi="Arial" w:cs="Arial"/>
          <w:b/>
          <w:bCs/>
          <w:sz w:val="23"/>
          <w:szCs w:val="23"/>
          <w:lang w:val="en-GB"/>
        </w:rPr>
        <w:instrText>Dataset definition to identify the part weight and flash models</w:instrText>
      </w:r>
      <w:r w:rsidR="00E1327D">
        <w:instrText xml:space="preserve">" </w:instrText>
      </w:r>
      <w:r w:rsidR="00E1327D">
        <w:rPr>
          <w:rFonts w:ascii="Arial" w:hAnsi="Arial" w:cs="Arial"/>
          <w:b/>
          <w:bCs/>
          <w:sz w:val="23"/>
          <w:szCs w:val="23"/>
          <w:lang w:val="en-GB"/>
        </w:rPr>
        <w:fldChar w:fldCharType="end"/>
      </w:r>
    </w:p>
    <w:p w14:paraId="089B972B" w14:textId="77777777" w:rsidR="007F3069" w:rsidRPr="007A6DD1" w:rsidRDefault="007F3069" w:rsidP="007F3069">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58240" behindDoc="1" locked="0" layoutInCell="0" allowOverlap="1" wp14:anchorId="54030198" wp14:editId="12610E2C">
                <wp:simplePos x="0" y="0"/>
                <wp:positionH relativeFrom="column">
                  <wp:posOffset>1304290</wp:posOffset>
                </wp:positionH>
                <wp:positionV relativeFrom="paragraph">
                  <wp:posOffset>31750</wp:posOffset>
                </wp:positionV>
                <wp:extent cx="4535805" cy="0"/>
                <wp:effectExtent l="0" t="0" r="0" b="0"/>
                <wp:wrapNone/>
                <wp:docPr id="100" name="Connettore diritto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18A00E" id="Connettore diritto 100" o:spid="_x0000_s1026" style="position:absolute;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Dt2RNpHgIAADoEAAAOAAAAAAAAAAAAAAAAAC4CAABkcnMvZTJvRG9jLnhtbFBLAQIt&#10;ABQABgAIAAAAIQCDrkhr3AAAAAcBAAAPAAAAAAAAAAAAAAAAAHgEAABkcnMvZG93bnJldi54bWxQ&#10;SwUGAAAAAAQABADzAAAAgQUAAAAA&#10;" o:allowincell="f" strokeweight=".17567mm"/>
            </w:pict>
          </mc:Fallback>
        </mc:AlternateContent>
      </w:r>
    </w:p>
    <w:p w14:paraId="0470A6BF" w14:textId="77777777" w:rsidR="008B1C2A" w:rsidRPr="008B1C2A" w:rsidRDefault="008B1C2A" w:rsidP="008B1C2A">
      <w:pPr>
        <w:spacing w:after="0" w:line="240" w:lineRule="auto"/>
        <w:ind w:left="2058" w:right="1922"/>
        <w:jc w:val="both"/>
        <w:rPr>
          <w:rFonts w:ascii="Arial" w:hAnsi="Arial" w:cs="Arial"/>
          <w:sz w:val="24"/>
          <w:szCs w:val="24"/>
          <w:lang w:val="en-US"/>
        </w:rPr>
      </w:pPr>
      <w:r w:rsidRPr="008B1C2A">
        <w:rPr>
          <w:rFonts w:ascii="Arial" w:hAnsi="Arial" w:cs="Arial"/>
          <w:sz w:val="24"/>
          <w:szCs w:val="24"/>
          <w:lang w:val="en-US"/>
        </w:rPr>
        <w:t xml:space="preserve">The experimental plan developed, a central composite design (Section 4.3), gives us the opportunity to observe in detail the two variables under analysis, namely the part weight, compared to which we want to optimize the process, and the flash which, being a product defect, can be considered a constrain of the part weight. </w:t>
      </w:r>
    </w:p>
    <w:p w14:paraId="70B9A176" w14:textId="77777777" w:rsidR="008B1C2A" w:rsidRPr="008B1C2A" w:rsidRDefault="008B1C2A" w:rsidP="008B1C2A">
      <w:pPr>
        <w:spacing w:after="0" w:line="240" w:lineRule="auto"/>
        <w:ind w:left="2058" w:right="1922"/>
        <w:jc w:val="both"/>
        <w:rPr>
          <w:rFonts w:ascii="Arial" w:hAnsi="Arial" w:cs="Arial"/>
          <w:sz w:val="24"/>
          <w:szCs w:val="24"/>
          <w:lang w:val="en-US"/>
        </w:rPr>
      </w:pPr>
      <w:r w:rsidRPr="008B1C2A">
        <w:rPr>
          <w:rFonts w:ascii="Arial" w:hAnsi="Arial" w:cs="Arial"/>
          <w:sz w:val="24"/>
          <w:szCs w:val="24"/>
          <w:lang w:val="en-US"/>
        </w:rPr>
        <w:t>We decide two different approaches to identify valuable models for both part weight and flash variables, that will be detailed in the next Chapter 5:</w:t>
      </w:r>
    </w:p>
    <w:p w14:paraId="1C740EED" w14:textId="3D46F3B1" w:rsidR="008B1C2A" w:rsidRPr="008B1C2A" w:rsidRDefault="008B1C2A" w:rsidP="008B1C2A">
      <w:pPr>
        <w:pStyle w:val="Paragrafoelenco"/>
        <w:numPr>
          <w:ilvl w:val="0"/>
          <w:numId w:val="21"/>
        </w:numPr>
        <w:spacing w:after="0" w:line="240" w:lineRule="auto"/>
        <w:ind w:right="1922"/>
        <w:jc w:val="both"/>
        <w:rPr>
          <w:rFonts w:ascii="Arial" w:hAnsi="Arial" w:cs="Arial"/>
          <w:sz w:val="24"/>
          <w:szCs w:val="24"/>
          <w:lang w:val="en-US"/>
        </w:rPr>
      </w:pPr>
      <w:r w:rsidRPr="008B1C2A">
        <w:rPr>
          <w:rFonts w:ascii="Arial" w:hAnsi="Arial" w:cs="Arial"/>
          <w:sz w:val="24"/>
          <w:szCs w:val="24"/>
          <w:lang w:val="en-US"/>
        </w:rPr>
        <w:t xml:space="preserve">The flash constraint has been investigated with binary logistic regression methodology using the entire CCD plan consisting of 104 </w:t>
      </w:r>
      <w:proofErr w:type="spellStart"/>
      <w:r w:rsidRPr="008B1C2A">
        <w:rPr>
          <w:rFonts w:ascii="Arial" w:hAnsi="Arial" w:cs="Arial"/>
          <w:sz w:val="24"/>
          <w:szCs w:val="24"/>
          <w:lang w:val="en-US"/>
        </w:rPr>
        <w:t>experiements</w:t>
      </w:r>
      <w:proofErr w:type="spellEnd"/>
      <w:r w:rsidRPr="008B1C2A">
        <w:rPr>
          <w:rFonts w:ascii="Arial" w:hAnsi="Arial" w:cs="Arial"/>
          <w:sz w:val="24"/>
          <w:szCs w:val="24"/>
          <w:lang w:val="en-US"/>
        </w:rPr>
        <w:t>;</w:t>
      </w:r>
    </w:p>
    <w:p w14:paraId="2B6D52AC" w14:textId="13E17377" w:rsidR="008B1C2A" w:rsidRPr="008B1C2A" w:rsidRDefault="008B1C2A" w:rsidP="008B1C2A">
      <w:pPr>
        <w:pStyle w:val="Paragrafoelenco"/>
        <w:numPr>
          <w:ilvl w:val="0"/>
          <w:numId w:val="21"/>
        </w:numPr>
        <w:spacing w:after="0" w:line="240" w:lineRule="auto"/>
        <w:ind w:right="1922"/>
        <w:jc w:val="both"/>
        <w:rPr>
          <w:rFonts w:ascii="Arial" w:hAnsi="Arial" w:cs="Arial"/>
          <w:sz w:val="24"/>
          <w:szCs w:val="24"/>
          <w:lang w:val="en-US"/>
        </w:rPr>
      </w:pPr>
      <w:r w:rsidRPr="008B1C2A">
        <w:rPr>
          <w:rFonts w:ascii="Arial" w:hAnsi="Arial" w:cs="Arial"/>
          <w:sz w:val="24"/>
          <w:szCs w:val="24"/>
          <w:lang w:val="en-US"/>
        </w:rPr>
        <w:t>The part weight has been investigated, instead, using a reduced dataset obtained considering only the values of part weight with 0=no flash of the CCD plan and removing an outlier (run 3 in standard order due to the large residual), for a total of 70 experiments</w:t>
      </w:r>
    </w:p>
    <w:p w14:paraId="1C094948" w14:textId="77777777" w:rsidR="008B1C2A" w:rsidRPr="008B1C2A" w:rsidRDefault="008B1C2A" w:rsidP="008B1C2A">
      <w:pPr>
        <w:spacing w:after="0" w:line="240" w:lineRule="auto"/>
        <w:ind w:left="2058" w:right="1922"/>
        <w:jc w:val="both"/>
        <w:rPr>
          <w:rFonts w:ascii="Arial" w:hAnsi="Arial" w:cs="Arial"/>
          <w:sz w:val="24"/>
          <w:szCs w:val="24"/>
          <w:lang w:val="en-US"/>
        </w:rPr>
      </w:pPr>
    </w:p>
    <w:p w14:paraId="1A50B0FF" w14:textId="1E987FBC" w:rsidR="00D83A73" w:rsidRPr="00BC0CBE" w:rsidRDefault="008B1C2A" w:rsidP="008B1C2A">
      <w:pPr>
        <w:pStyle w:val="Paragrafoelenco"/>
        <w:numPr>
          <w:ilvl w:val="0"/>
          <w:numId w:val="20"/>
        </w:numPr>
        <w:spacing w:after="0" w:line="240" w:lineRule="auto"/>
        <w:ind w:right="1922"/>
        <w:jc w:val="both"/>
        <w:rPr>
          <w:rFonts w:ascii="Arial" w:hAnsi="Arial" w:cs="Arial"/>
          <w:sz w:val="24"/>
          <w:szCs w:val="24"/>
          <w:u w:val="single"/>
          <w:lang w:val="en-US"/>
        </w:rPr>
      </w:pPr>
      <w:r w:rsidRPr="00BC0CBE">
        <w:rPr>
          <w:rFonts w:ascii="Arial" w:hAnsi="Arial" w:cs="Arial"/>
          <w:sz w:val="24"/>
          <w:szCs w:val="24"/>
          <w:u w:val="single"/>
          <w:lang w:val="en-US"/>
        </w:rPr>
        <w:t xml:space="preserve">The CCD datasets has been used to </w:t>
      </w:r>
      <w:proofErr w:type="spellStart"/>
      <w:r w:rsidRPr="00BC0CBE">
        <w:rPr>
          <w:rFonts w:ascii="Arial" w:hAnsi="Arial" w:cs="Arial"/>
          <w:sz w:val="24"/>
          <w:szCs w:val="24"/>
          <w:u w:val="single"/>
          <w:lang w:val="en-US"/>
        </w:rPr>
        <w:t>preliminarly</w:t>
      </w:r>
      <w:proofErr w:type="spellEnd"/>
      <w:r w:rsidRPr="00BC0CBE">
        <w:rPr>
          <w:rFonts w:ascii="Arial" w:hAnsi="Arial" w:cs="Arial"/>
          <w:sz w:val="24"/>
          <w:szCs w:val="24"/>
          <w:u w:val="single"/>
          <w:lang w:val="en-US"/>
        </w:rPr>
        <w:t xml:space="preserve"> test the commercial simulator Autodesk </w:t>
      </w:r>
      <w:proofErr w:type="spellStart"/>
      <w:r w:rsidRPr="00BC0CBE">
        <w:rPr>
          <w:rFonts w:ascii="Arial" w:hAnsi="Arial" w:cs="Arial"/>
          <w:sz w:val="24"/>
          <w:szCs w:val="24"/>
          <w:u w:val="single"/>
          <w:lang w:val="en-US"/>
        </w:rPr>
        <w:t>Modlflow</w:t>
      </w:r>
      <w:proofErr w:type="spellEnd"/>
      <w:r w:rsidRPr="00BC0CBE">
        <w:rPr>
          <w:rFonts w:ascii="Arial" w:hAnsi="Arial" w:cs="Arial"/>
          <w:sz w:val="24"/>
          <w:szCs w:val="24"/>
          <w:u w:val="single"/>
          <w:lang w:val="en-US"/>
        </w:rPr>
        <w:t>®. The purpose was to evaluate its prediction capability through the percentage error model. More details on the approach used and the results obtained are given in Appendix 1.</w:t>
      </w:r>
    </w:p>
    <w:p w14:paraId="7D322F91" w14:textId="77777777" w:rsidR="008B1C2A" w:rsidRDefault="008B1C2A" w:rsidP="00027754">
      <w:pPr>
        <w:spacing w:after="0" w:line="240" w:lineRule="auto"/>
        <w:ind w:left="2058" w:right="1922"/>
        <w:jc w:val="both"/>
        <w:rPr>
          <w:rFonts w:ascii="Arial" w:hAnsi="Arial" w:cs="Arial"/>
          <w:sz w:val="24"/>
          <w:szCs w:val="24"/>
          <w:lang w:val="en-US"/>
        </w:rPr>
      </w:pPr>
    </w:p>
    <w:p w14:paraId="6C55013E" w14:textId="77777777" w:rsidR="00D83A73" w:rsidRDefault="00D83A73" w:rsidP="00027754">
      <w:pPr>
        <w:spacing w:after="0" w:line="240" w:lineRule="auto"/>
        <w:ind w:left="2058" w:right="1922"/>
        <w:jc w:val="both"/>
        <w:rPr>
          <w:rFonts w:ascii="Arial" w:hAnsi="Arial" w:cs="Arial"/>
          <w:sz w:val="24"/>
          <w:szCs w:val="24"/>
          <w:lang w:val="en-US"/>
        </w:rPr>
      </w:pPr>
    </w:p>
    <w:p w14:paraId="12042219" w14:textId="77777777" w:rsidR="00896EC8" w:rsidRDefault="00896EC8" w:rsidP="00027754">
      <w:pPr>
        <w:spacing w:after="0" w:line="240" w:lineRule="auto"/>
        <w:ind w:left="2058" w:right="1922"/>
        <w:jc w:val="both"/>
        <w:rPr>
          <w:rFonts w:ascii="Arial" w:hAnsi="Arial" w:cs="Arial"/>
          <w:sz w:val="24"/>
          <w:szCs w:val="24"/>
          <w:lang w:val="en-US"/>
        </w:rPr>
      </w:pPr>
    </w:p>
    <w:p w14:paraId="203F1DFC" w14:textId="77777777" w:rsidR="00896EC8" w:rsidRDefault="00896EC8" w:rsidP="00027754">
      <w:pPr>
        <w:spacing w:after="0" w:line="240" w:lineRule="auto"/>
        <w:ind w:left="2058" w:right="1922"/>
        <w:jc w:val="both"/>
        <w:rPr>
          <w:rFonts w:ascii="Arial" w:hAnsi="Arial" w:cs="Arial"/>
          <w:sz w:val="24"/>
          <w:szCs w:val="24"/>
          <w:lang w:val="en-US"/>
        </w:rPr>
      </w:pPr>
    </w:p>
    <w:p w14:paraId="5FB1BF8F" w14:textId="6FDD1C33" w:rsidR="00896EC8" w:rsidRPr="007A6DD1" w:rsidRDefault="00896EC8" w:rsidP="00896EC8">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noProof/>
        </w:rPr>
        <w:lastRenderedPageBreak/>
        <mc:AlternateContent>
          <mc:Choice Requires="wps">
            <w:drawing>
              <wp:anchor distT="0" distB="0" distL="114300" distR="114300" simplePos="0" relativeHeight="251661312" behindDoc="1" locked="0" layoutInCell="0" allowOverlap="1" wp14:anchorId="60A5A75B" wp14:editId="4E12493D">
                <wp:simplePos x="0" y="0"/>
                <wp:positionH relativeFrom="column">
                  <wp:posOffset>1304290</wp:posOffset>
                </wp:positionH>
                <wp:positionV relativeFrom="paragraph">
                  <wp:posOffset>113030</wp:posOffset>
                </wp:positionV>
                <wp:extent cx="4535805" cy="0"/>
                <wp:effectExtent l="0" t="0" r="0" b="0"/>
                <wp:wrapNone/>
                <wp:docPr id="101" name="Connettore diritto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A90297" id="Connettore diritto 101" o:spid="_x0000_s1026" style="position:absolute;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8.9pt" to="459.8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" o:allowincell="f" strokeweight=".17567mm"/>
            </w:pict>
          </mc:Fallback>
        </mc:AlternateContent>
      </w:r>
      <w:r w:rsidRPr="007A6DD1">
        <w:rPr>
          <w:rFonts w:ascii="Arial" w:hAnsi="Arial" w:cs="Arial"/>
          <w:sz w:val="29"/>
          <w:szCs w:val="29"/>
          <w:lang w:val="en-US"/>
        </w:rPr>
        <w:t xml:space="preserve">CHAPTER </w:t>
      </w:r>
      <w:r>
        <w:rPr>
          <w:rFonts w:ascii="Arial" w:hAnsi="Arial" w:cs="Arial"/>
          <w:sz w:val="151"/>
          <w:szCs w:val="151"/>
          <w:lang w:val="en-US"/>
        </w:rPr>
        <w:t>5</w:t>
      </w:r>
    </w:p>
    <w:p w14:paraId="410EA971"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59264" behindDoc="1" locked="0" layoutInCell="0" allowOverlap="1" wp14:anchorId="2E909AAE" wp14:editId="7C8ABFCD">
                <wp:simplePos x="0" y="0"/>
                <wp:positionH relativeFrom="column">
                  <wp:posOffset>1304290</wp:posOffset>
                </wp:positionH>
                <wp:positionV relativeFrom="paragraph">
                  <wp:posOffset>563880</wp:posOffset>
                </wp:positionV>
                <wp:extent cx="4535805" cy="0"/>
                <wp:effectExtent l="0" t="0" r="0" b="0"/>
                <wp:wrapNone/>
                <wp:docPr id="102" name="Connettore diritto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F8010A" id="Connettore diritto 102" o:spid="_x0000_s1026" style="position:absolute;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44.4pt" to="459.85pt,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" o:allowincell="f" strokeweight=".17567mm"/>
            </w:pict>
          </mc:Fallback>
        </mc:AlternateContent>
      </w:r>
    </w:p>
    <w:p w14:paraId="6A871B61"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p>
    <w:p w14:paraId="5C325571"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p>
    <w:p w14:paraId="1204BDE6"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p>
    <w:p w14:paraId="5AF5DEF8" w14:textId="77777777" w:rsidR="00896EC8" w:rsidRPr="007A6DD1" w:rsidRDefault="00896EC8" w:rsidP="00896EC8">
      <w:pPr>
        <w:widowControl w:val="0"/>
        <w:autoSpaceDE w:val="0"/>
        <w:autoSpaceDN w:val="0"/>
        <w:adjustRightInd w:val="0"/>
        <w:spacing w:after="0" w:line="319" w:lineRule="exact"/>
        <w:rPr>
          <w:rFonts w:ascii="Times New Roman" w:hAnsi="Times New Roman"/>
          <w:sz w:val="24"/>
          <w:szCs w:val="24"/>
          <w:lang w:val="en-US"/>
        </w:rPr>
      </w:pPr>
    </w:p>
    <w:p w14:paraId="5EAD7A45" w14:textId="77777777" w:rsidR="00896EC8" w:rsidRDefault="005E0D25" w:rsidP="00896EC8">
      <w:pPr>
        <w:widowControl w:val="0"/>
        <w:overflowPunct w:val="0"/>
        <w:autoSpaceDE w:val="0"/>
        <w:autoSpaceDN w:val="0"/>
        <w:adjustRightInd w:val="0"/>
        <w:spacing w:after="0" w:line="240" w:lineRule="auto"/>
        <w:ind w:right="1920"/>
        <w:jc w:val="right"/>
        <w:rPr>
          <w:rFonts w:ascii="Arial" w:hAnsi="Arial" w:cs="Arial"/>
          <w:b/>
          <w:bCs/>
          <w:sz w:val="34"/>
          <w:szCs w:val="34"/>
          <w:lang w:val="en-GB"/>
        </w:rPr>
      </w:pPr>
      <w:r w:rsidRPr="00896EC8">
        <w:rPr>
          <w:rFonts w:ascii="Arial" w:hAnsi="Arial" w:cs="Arial"/>
          <w:b/>
          <w:bCs/>
          <w:sz w:val="34"/>
          <w:szCs w:val="34"/>
          <w:lang w:val="en-GB"/>
        </w:rPr>
        <w:t xml:space="preserve">Methodologies and tools to identify </w:t>
      </w:r>
    </w:p>
    <w:p w14:paraId="534D8C97" w14:textId="77777777" w:rsidR="00896EC8" w:rsidRDefault="005E0D25" w:rsidP="00896EC8">
      <w:pPr>
        <w:widowControl w:val="0"/>
        <w:overflowPunct w:val="0"/>
        <w:autoSpaceDE w:val="0"/>
        <w:autoSpaceDN w:val="0"/>
        <w:adjustRightInd w:val="0"/>
        <w:spacing w:after="0" w:line="240" w:lineRule="auto"/>
        <w:ind w:right="1920"/>
        <w:jc w:val="right"/>
        <w:rPr>
          <w:rFonts w:ascii="Arial" w:hAnsi="Arial" w:cs="Arial"/>
          <w:b/>
          <w:bCs/>
          <w:sz w:val="34"/>
          <w:szCs w:val="34"/>
          <w:lang w:val="en-GB"/>
        </w:rPr>
      </w:pPr>
      <w:r w:rsidRPr="00896EC8">
        <w:rPr>
          <w:rFonts w:ascii="Arial" w:hAnsi="Arial" w:cs="Arial"/>
          <w:b/>
          <w:bCs/>
          <w:sz w:val="34"/>
          <w:szCs w:val="34"/>
          <w:lang w:val="en-GB"/>
        </w:rPr>
        <w:t xml:space="preserve">the models of part weight and flash </w:t>
      </w:r>
    </w:p>
    <w:p w14:paraId="58852F67" w14:textId="77777777" w:rsidR="00896EC8" w:rsidRDefault="005E0D25" w:rsidP="00896EC8">
      <w:pPr>
        <w:widowControl w:val="0"/>
        <w:overflowPunct w:val="0"/>
        <w:autoSpaceDE w:val="0"/>
        <w:autoSpaceDN w:val="0"/>
        <w:adjustRightInd w:val="0"/>
        <w:spacing w:after="0" w:line="240" w:lineRule="auto"/>
        <w:ind w:right="1920"/>
        <w:jc w:val="right"/>
        <w:rPr>
          <w:rFonts w:ascii="Arial" w:hAnsi="Arial" w:cs="Arial"/>
          <w:b/>
          <w:bCs/>
          <w:sz w:val="34"/>
          <w:szCs w:val="34"/>
          <w:lang w:val="en-GB"/>
        </w:rPr>
      </w:pPr>
      <w:r w:rsidRPr="00896EC8">
        <w:rPr>
          <w:rFonts w:ascii="Arial" w:hAnsi="Arial" w:cs="Arial"/>
          <w:b/>
          <w:bCs/>
          <w:sz w:val="34"/>
          <w:szCs w:val="34"/>
          <w:lang w:val="en-GB"/>
        </w:rPr>
        <w:t xml:space="preserve">constraint to address the </w:t>
      </w:r>
    </w:p>
    <w:p w14:paraId="7C825330" w14:textId="6BDBE87F" w:rsidR="00896EC8" w:rsidRPr="007A6DD1" w:rsidRDefault="005E0D25" w:rsidP="00896EC8">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sidRPr="00896EC8">
        <w:rPr>
          <w:rFonts w:ascii="Arial" w:hAnsi="Arial" w:cs="Arial"/>
          <w:b/>
          <w:bCs/>
          <w:sz w:val="34"/>
          <w:szCs w:val="34"/>
          <w:lang w:val="en-GB"/>
        </w:rPr>
        <w:t>optimization problem</w:t>
      </w:r>
      <w:r w:rsidR="00E1327D">
        <w:rPr>
          <w:rFonts w:ascii="Arial" w:hAnsi="Arial" w:cs="Arial"/>
          <w:b/>
          <w:bCs/>
          <w:sz w:val="34"/>
          <w:szCs w:val="34"/>
          <w:lang w:val="en-GB"/>
        </w:rPr>
        <w:fldChar w:fldCharType="begin"/>
      </w:r>
      <w:r w:rsidR="00E1327D">
        <w:instrText xml:space="preserve"> XE "</w:instrText>
      </w:r>
      <w:r w:rsidR="00E1327D" w:rsidRPr="008528A5">
        <w:rPr>
          <w:rFonts w:ascii="Arial" w:hAnsi="Arial" w:cs="Arial"/>
          <w:b/>
          <w:bCs/>
          <w:sz w:val="34"/>
          <w:szCs w:val="34"/>
          <w:lang w:val="en-GB"/>
        </w:rPr>
        <w:instrText>Methodologies and tools to identify</w:instrText>
      </w:r>
      <w:r w:rsidR="00E1327D">
        <w:instrText xml:space="preserve">" </w:instrText>
      </w:r>
      <w:r w:rsidR="00E1327D">
        <w:rPr>
          <w:rFonts w:ascii="Arial" w:hAnsi="Arial" w:cs="Arial"/>
          <w:b/>
          <w:bCs/>
          <w:sz w:val="34"/>
          <w:szCs w:val="34"/>
          <w:lang w:val="en-GB"/>
        </w:rPr>
        <w:fldChar w:fldCharType="end"/>
      </w:r>
    </w:p>
    <w:p w14:paraId="2EBE5D5D"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60288" behindDoc="1" locked="0" layoutInCell="0" allowOverlap="1" wp14:anchorId="71ED1D52" wp14:editId="308ACAC0">
                <wp:simplePos x="0" y="0"/>
                <wp:positionH relativeFrom="column">
                  <wp:posOffset>1304290</wp:posOffset>
                </wp:positionH>
                <wp:positionV relativeFrom="paragraph">
                  <wp:posOffset>242570</wp:posOffset>
                </wp:positionV>
                <wp:extent cx="4535805" cy="0"/>
                <wp:effectExtent l="0" t="0" r="0" b="0"/>
                <wp:wrapNone/>
                <wp:docPr id="103" name="Connettore diritto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54730D" id="Connettore diritto 103" o:spid="_x0000_s1026" style="position:absolute;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9.1pt" to="459.8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" o:allowincell="f" strokeweight=".17567mm"/>
            </w:pict>
          </mc:Fallback>
        </mc:AlternateContent>
      </w:r>
    </w:p>
    <w:p w14:paraId="58107540"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p>
    <w:p w14:paraId="0A6F087F"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p>
    <w:p w14:paraId="2D60FF69"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p>
    <w:p w14:paraId="7D3336A8" w14:textId="77777777" w:rsidR="00896EC8" w:rsidRPr="007A6DD1" w:rsidRDefault="00896EC8" w:rsidP="00896EC8">
      <w:pPr>
        <w:widowControl w:val="0"/>
        <w:autoSpaceDE w:val="0"/>
        <w:autoSpaceDN w:val="0"/>
        <w:adjustRightInd w:val="0"/>
        <w:spacing w:after="0" w:line="200" w:lineRule="exact"/>
        <w:rPr>
          <w:rFonts w:ascii="Times New Roman" w:hAnsi="Times New Roman"/>
          <w:sz w:val="24"/>
          <w:szCs w:val="24"/>
          <w:lang w:val="en-US"/>
        </w:rPr>
      </w:pPr>
    </w:p>
    <w:p w14:paraId="30C4D13B" w14:textId="77777777" w:rsidR="00896EC8" w:rsidRPr="007A6DD1" w:rsidRDefault="00896EC8" w:rsidP="00896EC8">
      <w:pPr>
        <w:widowControl w:val="0"/>
        <w:autoSpaceDE w:val="0"/>
        <w:autoSpaceDN w:val="0"/>
        <w:adjustRightInd w:val="0"/>
        <w:spacing w:after="0" w:line="206" w:lineRule="exact"/>
        <w:rPr>
          <w:rFonts w:ascii="Times New Roman" w:hAnsi="Times New Roman"/>
          <w:sz w:val="24"/>
          <w:szCs w:val="24"/>
          <w:lang w:val="en-US"/>
        </w:rPr>
      </w:pPr>
    </w:p>
    <w:p w14:paraId="099B8434" w14:textId="5C2DC6D7" w:rsidR="00896EC8" w:rsidRPr="007A6DD1" w:rsidRDefault="00896EC8" w:rsidP="00896EC8">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5</w:t>
      </w:r>
      <w:r w:rsidRPr="007A6DD1">
        <w:rPr>
          <w:rFonts w:ascii="Arial" w:hAnsi="Arial" w:cs="Arial"/>
          <w:b/>
          <w:bCs/>
          <w:sz w:val="29"/>
          <w:szCs w:val="29"/>
          <w:lang w:val="en-US"/>
        </w:rPr>
        <w:t xml:space="preserve">.1  </w:t>
      </w:r>
      <w:r w:rsidRPr="00896EC8">
        <w:rPr>
          <w:rFonts w:ascii="Arial" w:hAnsi="Arial" w:cs="Arial"/>
          <w:b/>
          <w:bCs/>
          <w:sz w:val="23"/>
          <w:szCs w:val="23"/>
          <w:lang w:val="en-US"/>
        </w:rPr>
        <w:t>Binary</w:t>
      </w:r>
      <w:proofErr w:type="gramEnd"/>
      <w:r w:rsidRPr="00896EC8">
        <w:rPr>
          <w:rFonts w:ascii="Arial" w:hAnsi="Arial" w:cs="Arial"/>
          <w:b/>
          <w:bCs/>
          <w:sz w:val="23"/>
          <w:szCs w:val="23"/>
          <w:lang w:val="en-US"/>
        </w:rPr>
        <w:t xml:space="preserve"> Logistic regression</w:t>
      </w:r>
      <w:r w:rsidR="00E1327D">
        <w:rPr>
          <w:rFonts w:ascii="Arial" w:hAnsi="Arial" w:cs="Arial"/>
          <w:b/>
          <w:bCs/>
          <w:sz w:val="23"/>
          <w:szCs w:val="23"/>
          <w:lang w:val="en-US"/>
        </w:rPr>
        <w:fldChar w:fldCharType="begin"/>
      </w:r>
      <w:r w:rsidR="00E1327D">
        <w:instrText xml:space="preserve"> XE "</w:instrText>
      </w:r>
      <w:r w:rsidR="00E1327D" w:rsidRPr="00725964">
        <w:rPr>
          <w:rFonts w:ascii="Arial" w:hAnsi="Arial" w:cs="Arial"/>
          <w:b/>
          <w:bCs/>
          <w:sz w:val="29"/>
          <w:szCs w:val="29"/>
          <w:lang w:val="en-US"/>
        </w:rPr>
        <w:instrText xml:space="preserve">5.1  </w:instrText>
      </w:r>
      <w:r w:rsidR="00E1327D" w:rsidRPr="00725964">
        <w:rPr>
          <w:rFonts w:ascii="Arial" w:hAnsi="Arial" w:cs="Arial"/>
          <w:b/>
          <w:bCs/>
          <w:sz w:val="23"/>
          <w:szCs w:val="23"/>
          <w:lang w:val="en-US"/>
        </w:rPr>
        <w:instrText>Binary Logistic regression</w:instrText>
      </w:r>
      <w:r w:rsidR="00E1327D">
        <w:instrText xml:space="preserve">" </w:instrText>
      </w:r>
      <w:r w:rsidR="00E1327D">
        <w:rPr>
          <w:rFonts w:ascii="Arial" w:hAnsi="Arial" w:cs="Arial"/>
          <w:b/>
          <w:bCs/>
          <w:sz w:val="23"/>
          <w:szCs w:val="23"/>
          <w:lang w:val="en-US"/>
        </w:rPr>
        <w:fldChar w:fldCharType="end"/>
      </w:r>
    </w:p>
    <w:p w14:paraId="2E2B621C" w14:textId="77777777" w:rsidR="00896EC8" w:rsidRPr="007A6DD1" w:rsidRDefault="00896EC8" w:rsidP="00896EC8">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62336" behindDoc="1" locked="0" layoutInCell="0" allowOverlap="1" wp14:anchorId="515F8DE2" wp14:editId="59D2FC67">
                <wp:simplePos x="0" y="0"/>
                <wp:positionH relativeFrom="column">
                  <wp:posOffset>1304290</wp:posOffset>
                </wp:positionH>
                <wp:positionV relativeFrom="paragraph">
                  <wp:posOffset>31750</wp:posOffset>
                </wp:positionV>
                <wp:extent cx="4535805" cy="0"/>
                <wp:effectExtent l="0" t="0" r="0" b="0"/>
                <wp:wrapNone/>
                <wp:docPr id="104" name="Connettore diritto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FF49CF" id="Connettore diritto 104" o:spid="_x0000_s1026" style="position:absolute;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" o:allowincell="f" strokeweight=".17567mm"/>
            </w:pict>
          </mc:Fallback>
        </mc:AlternateContent>
      </w:r>
    </w:p>
    <w:p w14:paraId="01B00782" w14:textId="77777777" w:rsidR="00896EC8" w:rsidRPr="00896EC8" w:rsidRDefault="00896EC8" w:rsidP="00896EC8">
      <w:pPr>
        <w:tabs>
          <w:tab w:val="left" w:pos="2034"/>
        </w:tabs>
        <w:spacing w:after="0" w:line="240" w:lineRule="auto"/>
        <w:ind w:left="2058" w:right="1922"/>
        <w:jc w:val="both"/>
        <w:rPr>
          <w:rFonts w:ascii="Arial" w:hAnsi="Arial" w:cs="Arial"/>
          <w:sz w:val="24"/>
          <w:szCs w:val="24"/>
          <w:lang w:val="en-US"/>
        </w:rPr>
      </w:pPr>
      <w:r w:rsidRPr="00896EC8">
        <w:rPr>
          <w:rFonts w:ascii="Arial" w:hAnsi="Arial" w:cs="Arial"/>
          <w:b/>
          <w:sz w:val="24"/>
          <w:szCs w:val="24"/>
          <w:lang w:val="en-US"/>
        </w:rPr>
        <w:t>Logistic regression</w:t>
      </w:r>
      <w:r w:rsidRPr="00896EC8">
        <w:rPr>
          <w:rFonts w:ascii="Arial" w:hAnsi="Arial" w:cs="Arial"/>
          <w:sz w:val="24"/>
          <w:szCs w:val="24"/>
          <w:lang w:val="en-US"/>
        </w:rPr>
        <w:t xml:space="preserve"> is the statistical technique used to predict the relationship between predictors (our independent variables) and a predicted variable (the dependent variable) where the dependent variable is </w:t>
      </w:r>
      <w:r w:rsidRPr="00896EC8">
        <w:rPr>
          <w:rFonts w:ascii="Arial" w:hAnsi="Arial" w:cs="Arial"/>
          <w:b/>
          <w:sz w:val="24"/>
          <w:szCs w:val="24"/>
          <w:lang w:val="en-US"/>
        </w:rPr>
        <w:t>binary</w:t>
      </w:r>
      <w:r w:rsidRPr="00896EC8">
        <w:rPr>
          <w:rFonts w:ascii="Arial" w:hAnsi="Arial" w:cs="Arial"/>
          <w:sz w:val="24"/>
          <w:szCs w:val="24"/>
          <w:lang w:val="en-US"/>
        </w:rPr>
        <w:t xml:space="preserve">. </w:t>
      </w:r>
    </w:p>
    <w:p w14:paraId="591CBD2F" w14:textId="77777777" w:rsidR="00896EC8" w:rsidRPr="00896EC8" w:rsidRDefault="00896EC8" w:rsidP="00896EC8">
      <w:pPr>
        <w:tabs>
          <w:tab w:val="left" w:pos="2034"/>
        </w:tabs>
        <w:spacing w:after="0" w:line="240" w:lineRule="auto"/>
        <w:ind w:left="2058" w:right="1922"/>
        <w:jc w:val="both"/>
        <w:rPr>
          <w:rFonts w:ascii="Arial" w:hAnsi="Arial" w:cs="Arial"/>
          <w:sz w:val="24"/>
          <w:szCs w:val="24"/>
          <w:lang w:val="en-US"/>
        </w:rPr>
      </w:pPr>
      <w:r w:rsidRPr="00896EC8">
        <w:rPr>
          <w:rFonts w:ascii="Arial" w:hAnsi="Arial" w:cs="Arial"/>
          <w:sz w:val="24"/>
          <w:szCs w:val="24"/>
          <w:lang w:val="en-US"/>
        </w:rPr>
        <w:t xml:space="preserve">In our case, the dependent variable is the </w:t>
      </w:r>
      <w:r w:rsidRPr="00896EC8">
        <w:rPr>
          <w:rFonts w:ascii="Arial" w:hAnsi="Arial" w:cs="Arial"/>
          <w:b/>
          <w:sz w:val="24"/>
          <w:szCs w:val="24"/>
          <w:lang w:val="en-US"/>
        </w:rPr>
        <w:t>flash</w:t>
      </w:r>
      <w:r w:rsidRPr="00896EC8">
        <w:rPr>
          <w:rFonts w:ascii="Arial" w:hAnsi="Arial" w:cs="Arial"/>
          <w:sz w:val="24"/>
          <w:szCs w:val="24"/>
          <w:lang w:val="en-US"/>
        </w:rPr>
        <w:t xml:space="preserve"> (flashing defect), introduced in Chapter 4, that has been binary categorized with </w:t>
      </w:r>
      <w:r w:rsidRPr="00896EC8">
        <w:rPr>
          <w:rFonts w:ascii="Arial" w:hAnsi="Arial" w:cs="Arial"/>
          <w:b/>
          <w:sz w:val="24"/>
          <w:szCs w:val="24"/>
          <w:lang w:val="en-US"/>
        </w:rPr>
        <w:t>0 = no flash and 1 = flash</w:t>
      </w:r>
      <w:r w:rsidRPr="00896EC8">
        <w:rPr>
          <w:rFonts w:ascii="Arial" w:hAnsi="Arial" w:cs="Arial"/>
          <w:sz w:val="24"/>
          <w:szCs w:val="24"/>
          <w:lang w:val="en-US"/>
        </w:rPr>
        <w:t>.</w:t>
      </w:r>
    </w:p>
    <w:p w14:paraId="3E92AA0D" w14:textId="77777777" w:rsidR="00896EC8" w:rsidRPr="00896EC8" w:rsidRDefault="00896EC8" w:rsidP="00896EC8">
      <w:pPr>
        <w:tabs>
          <w:tab w:val="left" w:pos="2034"/>
        </w:tabs>
        <w:spacing w:after="0" w:line="240" w:lineRule="auto"/>
        <w:ind w:left="2058" w:right="1922"/>
        <w:jc w:val="both"/>
        <w:rPr>
          <w:rFonts w:ascii="Arial" w:hAnsi="Arial" w:cs="Arial"/>
          <w:sz w:val="24"/>
          <w:szCs w:val="24"/>
          <w:lang w:val="en-US"/>
        </w:rPr>
      </w:pPr>
      <w:r w:rsidRPr="00896EC8">
        <w:rPr>
          <w:rFonts w:ascii="Arial" w:hAnsi="Arial" w:cs="Arial"/>
          <w:sz w:val="24"/>
          <w:szCs w:val="24"/>
          <w:lang w:val="en-US"/>
        </w:rPr>
        <w:t>The dependent variable has been evaluated on the test parts produced with the Central composite design plan (CCD) defined in Chapter 4 Section 4.3.</w:t>
      </w:r>
    </w:p>
    <w:p w14:paraId="253CE44B" w14:textId="77777777" w:rsidR="0004691B" w:rsidRDefault="00896EC8" w:rsidP="00896EC8">
      <w:pPr>
        <w:tabs>
          <w:tab w:val="left" w:pos="2034"/>
        </w:tabs>
        <w:spacing w:after="0" w:line="240" w:lineRule="auto"/>
        <w:ind w:left="2058" w:right="1922"/>
        <w:jc w:val="both"/>
        <w:rPr>
          <w:rFonts w:ascii="Arial" w:hAnsi="Arial" w:cs="Arial"/>
          <w:sz w:val="24"/>
          <w:szCs w:val="24"/>
          <w:lang w:val="en-US"/>
        </w:rPr>
      </w:pPr>
      <w:r w:rsidRPr="00896EC8">
        <w:rPr>
          <w:rFonts w:ascii="Arial" w:hAnsi="Arial" w:cs="Arial"/>
          <w:sz w:val="24"/>
          <w:szCs w:val="24"/>
          <w:lang w:val="en-US"/>
        </w:rPr>
        <w:t xml:space="preserve">In Table 5.1 is reported the Analysis of Variance of the binary logistic regression. It was adopted a </w:t>
      </w:r>
      <w:r w:rsidRPr="00896EC8">
        <w:rPr>
          <w:rFonts w:ascii="Arial" w:hAnsi="Arial" w:cs="Arial"/>
          <w:sz w:val="24"/>
          <w:szCs w:val="24"/>
          <w:u w:val="single"/>
          <w:lang w:val="en-US"/>
        </w:rPr>
        <w:t>stepwise approach</w:t>
      </w:r>
      <w:r w:rsidRPr="00896EC8">
        <w:rPr>
          <w:rFonts w:ascii="Arial" w:hAnsi="Arial" w:cs="Arial"/>
          <w:sz w:val="24"/>
          <w:szCs w:val="24"/>
          <w:lang w:val="en-US"/>
        </w:rPr>
        <w:t xml:space="preserve"> for which are not considered all variables in the model with the p-values greater than the specified alpha to enter value (in our case alpha = 0,15) and all variables in the model with p-values less than or equal to the specified alpha to remove value (in our case Alpha = 0,15).</w:t>
      </w:r>
    </w:p>
    <w:p w14:paraId="17F3BD9E" w14:textId="749806D1" w:rsidR="00896EC8" w:rsidRDefault="00896EC8" w:rsidP="00896EC8">
      <w:pPr>
        <w:tabs>
          <w:tab w:val="left" w:pos="2034"/>
        </w:tabs>
        <w:spacing w:after="0" w:line="240" w:lineRule="auto"/>
        <w:ind w:left="2058" w:right="1922"/>
        <w:jc w:val="both"/>
        <w:rPr>
          <w:rFonts w:ascii="Arial" w:hAnsi="Arial" w:cs="Arial"/>
          <w:sz w:val="24"/>
          <w:szCs w:val="24"/>
          <w:lang w:val="en-US"/>
        </w:rPr>
      </w:pPr>
      <w:r>
        <w:rPr>
          <w:rFonts w:ascii="Arial" w:hAnsi="Arial" w:cs="Arial"/>
          <w:sz w:val="24"/>
          <w:szCs w:val="24"/>
          <w:lang w:val="en-US"/>
        </w:rPr>
        <w:tab/>
      </w:r>
    </w:p>
    <w:p w14:paraId="074A6AA1" w14:textId="2384022F" w:rsidR="0004691B" w:rsidRDefault="0004691B" w:rsidP="00896EC8">
      <w:pPr>
        <w:tabs>
          <w:tab w:val="left" w:pos="2034"/>
        </w:tabs>
        <w:spacing w:after="0" w:line="240" w:lineRule="auto"/>
        <w:ind w:left="2058" w:right="1922"/>
        <w:jc w:val="both"/>
        <w:rPr>
          <w:rFonts w:ascii="Arial" w:hAnsi="Arial" w:cs="Arial"/>
          <w:sz w:val="20"/>
          <w:szCs w:val="20"/>
          <w:lang w:val="en-GB"/>
        </w:rPr>
      </w:pPr>
      <w:r w:rsidRPr="0004691B">
        <w:rPr>
          <w:rFonts w:ascii="Arial" w:hAnsi="Arial" w:cs="Arial"/>
          <w:sz w:val="20"/>
          <w:szCs w:val="20"/>
          <w:lang w:val="en-GB"/>
        </w:rPr>
        <w:t>Table 5.1</w:t>
      </w:r>
      <w:r>
        <w:rPr>
          <w:rFonts w:ascii="Arial" w:hAnsi="Arial" w:cs="Arial"/>
          <w:sz w:val="20"/>
          <w:szCs w:val="20"/>
          <w:lang w:val="en-GB"/>
        </w:rPr>
        <w:t>:</w:t>
      </w:r>
      <w:r w:rsidRPr="0004691B">
        <w:rPr>
          <w:rFonts w:ascii="Arial" w:hAnsi="Arial" w:cs="Arial"/>
          <w:sz w:val="20"/>
          <w:szCs w:val="20"/>
          <w:lang w:val="en-GB"/>
        </w:rPr>
        <w:t xml:space="preserve"> Binary Logistic Regression in </w:t>
      </w:r>
      <w:r w:rsidRPr="002D1665">
        <w:rPr>
          <w:rFonts w:ascii="Arial" w:hAnsi="Arial" w:cs="Arial"/>
          <w:b/>
          <w:sz w:val="20"/>
          <w:szCs w:val="20"/>
          <w:u w:val="single"/>
          <w:lang w:val="en-GB"/>
        </w:rPr>
        <w:t>coded units</w:t>
      </w:r>
    </w:p>
    <w:p w14:paraId="1A549134" w14:textId="39534059" w:rsidR="0004691B" w:rsidRDefault="0004691B" w:rsidP="00896EC8">
      <w:pPr>
        <w:tabs>
          <w:tab w:val="left" w:pos="2034"/>
        </w:tabs>
        <w:spacing w:after="0" w:line="240" w:lineRule="auto"/>
        <w:ind w:left="2058" w:right="1922"/>
        <w:jc w:val="both"/>
        <w:rPr>
          <w:rFonts w:ascii="Arial" w:hAnsi="Arial" w:cs="Arial"/>
          <w:sz w:val="20"/>
          <w:szCs w:val="20"/>
          <w:lang w:val="en-US"/>
        </w:rPr>
      </w:pPr>
    </w:p>
    <w:tbl>
      <w:tblPr>
        <w:tblStyle w:val="Grigliatabella"/>
        <w:tblW w:w="0" w:type="auto"/>
        <w:jc w:val="center"/>
        <w:tblLook w:val="04A0" w:firstRow="1" w:lastRow="0" w:firstColumn="1" w:lastColumn="0" w:noHBand="0" w:noVBand="1"/>
      </w:tblPr>
      <w:tblGrid>
        <w:gridCol w:w="7083"/>
      </w:tblGrid>
      <w:tr w:rsidR="0004691B" w:rsidRPr="0091579C" w14:paraId="656895B2" w14:textId="77777777" w:rsidTr="0004691B">
        <w:trPr>
          <w:jc w:val="center"/>
        </w:trPr>
        <w:tc>
          <w:tcPr>
            <w:tcW w:w="7083" w:type="dxa"/>
          </w:tcPr>
          <w:p w14:paraId="1B3D6CE9" w14:textId="77777777" w:rsidR="0004691B" w:rsidRDefault="0004691B" w:rsidP="00DC4774">
            <w:pPr>
              <w:autoSpaceDE w:val="0"/>
              <w:autoSpaceDN w:val="0"/>
              <w:adjustRightInd w:val="0"/>
              <w:rPr>
                <w:rFonts w:ascii="Courier New" w:hAnsi="Courier New" w:cs="Courier New"/>
                <w:b/>
                <w:sz w:val="16"/>
                <w:szCs w:val="16"/>
                <w:lang w:val="en-GB"/>
              </w:rPr>
            </w:pPr>
          </w:p>
          <w:p w14:paraId="1E87F88B" w14:textId="77777777" w:rsidR="0004691B" w:rsidRPr="002603DF" w:rsidRDefault="0004691B" w:rsidP="00DC4774">
            <w:pPr>
              <w:autoSpaceDE w:val="0"/>
              <w:autoSpaceDN w:val="0"/>
              <w:adjustRightInd w:val="0"/>
              <w:rPr>
                <w:rFonts w:ascii="Courier New" w:hAnsi="Courier New" w:cs="Courier New"/>
                <w:b/>
                <w:sz w:val="16"/>
                <w:szCs w:val="16"/>
                <w:lang w:val="en-GB"/>
              </w:rPr>
            </w:pPr>
            <w:r w:rsidRPr="002603DF">
              <w:rPr>
                <w:rFonts w:ascii="Courier New" w:hAnsi="Courier New" w:cs="Courier New"/>
                <w:b/>
                <w:sz w:val="16"/>
                <w:szCs w:val="16"/>
                <w:lang w:val="en-GB"/>
              </w:rPr>
              <w:t>Stepwise approach with alfa=0,15</w:t>
            </w:r>
          </w:p>
          <w:p w14:paraId="6156B46D" w14:textId="77777777" w:rsidR="0004691B" w:rsidRDefault="0004691B" w:rsidP="00DC4774">
            <w:pPr>
              <w:autoSpaceDE w:val="0"/>
              <w:autoSpaceDN w:val="0"/>
              <w:adjustRightInd w:val="0"/>
              <w:spacing w:after="120"/>
              <w:rPr>
                <w:rFonts w:ascii="Courier New" w:hAnsi="Courier New" w:cs="Courier New"/>
                <w:b/>
                <w:sz w:val="16"/>
                <w:szCs w:val="16"/>
                <w:lang w:val="en-GB"/>
              </w:rPr>
            </w:pPr>
          </w:p>
          <w:p w14:paraId="5654A1D2" w14:textId="77777777" w:rsidR="0004691B" w:rsidRPr="003D6A7B" w:rsidRDefault="0004691B" w:rsidP="00DC4774">
            <w:pPr>
              <w:autoSpaceDE w:val="0"/>
              <w:autoSpaceDN w:val="0"/>
              <w:adjustRightInd w:val="0"/>
              <w:spacing w:after="120"/>
              <w:rPr>
                <w:rFonts w:ascii="Courier New" w:hAnsi="Courier New" w:cs="Courier New"/>
                <w:b/>
                <w:sz w:val="16"/>
                <w:szCs w:val="16"/>
                <w:lang w:val="en-GB"/>
              </w:rPr>
            </w:pPr>
            <w:r w:rsidRPr="003D6A7B">
              <w:rPr>
                <w:rFonts w:ascii="Courier New" w:hAnsi="Courier New" w:cs="Courier New"/>
                <w:b/>
                <w:sz w:val="16"/>
                <w:szCs w:val="16"/>
                <w:lang w:val="en-GB"/>
              </w:rPr>
              <w:t>Method</w:t>
            </w:r>
          </w:p>
          <w:tbl>
            <w:tblPr>
              <w:tblW w:w="0" w:type="auto"/>
              <w:tblInd w:w="210" w:type="dxa"/>
              <w:tblCellMar>
                <w:left w:w="60" w:type="dxa"/>
                <w:right w:w="60" w:type="dxa"/>
              </w:tblCellMar>
              <w:tblLook w:val="0000" w:firstRow="0" w:lastRow="0" w:firstColumn="0" w:lastColumn="0" w:noHBand="0" w:noVBand="0"/>
            </w:tblPr>
            <w:tblGrid>
              <w:gridCol w:w="1095"/>
              <w:gridCol w:w="541"/>
            </w:tblGrid>
            <w:tr w:rsidR="0004691B" w:rsidRPr="0091579C" w14:paraId="578FC3B8" w14:textId="77777777" w:rsidTr="00DC4774">
              <w:tc>
                <w:tcPr>
                  <w:tcW w:w="1095" w:type="dxa"/>
                  <w:tcBorders>
                    <w:top w:val="nil"/>
                    <w:left w:val="nil"/>
                    <w:bottom w:val="nil"/>
                    <w:right w:val="nil"/>
                  </w:tcBorders>
                  <w:tcMar>
                    <w:top w:w="15" w:type="dxa"/>
                    <w:left w:w="30" w:type="dxa"/>
                    <w:right w:w="30" w:type="dxa"/>
                  </w:tcMar>
                </w:tcPr>
                <w:p w14:paraId="07D0E888"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Link function</w:t>
                  </w:r>
                </w:p>
              </w:tc>
              <w:tc>
                <w:tcPr>
                  <w:tcW w:w="495" w:type="dxa"/>
                  <w:tcBorders>
                    <w:top w:val="nil"/>
                    <w:left w:val="nil"/>
                    <w:bottom w:val="nil"/>
                    <w:right w:val="nil"/>
                  </w:tcBorders>
                  <w:tcMar>
                    <w:top w:w="15" w:type="dxa"/>
                    <w:left w:w="30" w:type="dxa"/>
                    <w:right w:w="30" w:type="dxa"/>
                  </w:tcMar>
                </w:tcPr>
                <w:p w14:paraId="74756AD1"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Logit</w:t>
                  </w:r>
                </w:p>
              </w:tc>
            </w:tr>
            <w:tr w:rsidR="0004691B" w:rsidRPr="0091579C" w14:paraId="7AA08BD6" w14:textId="77777777" w:rsidTr="00DC4774">
              <w:tc>
                <w:tcPr>
                  <w:tcW w:w="1095" w:type="dxa"/>
                  <w:tcBorders>
                    <w:top w:val="nil"/>
                    <w:left w:val="nil"/>
                    <w:bottom w:val="nil"/>
                    <w:right w:val="nil"/>
                  </w:tcBorders>
                  <w:tcMar>
                    <w:top w:w="15" w:type="dxa"/>
                    <w:left w:w="30" w:type="dxa"/>
                    <w:right w:w="30" w:type="dxa"/>
                  </w:tcMar>
                </w:tcPr>
                <w:p w14:paraId="415443FC"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Rows used</w:t>
                  </w:r>
                </w:p>
              </w:tc>
              <w:tc>
                <w:tcPr>
                  <w:tcW w:w="495" w:type="dxa"/>
                  <w:tcBorders>
                    <w:top w:val="nil"/>
                    <w:left w:val="nil"/>
                    <w:bottom w:val="nil"/>
                    <w:right w:val="nil"/>
                  </w:tcBorders>
                  <w:tcMar>
                    <w:top w:w="15" w:type="dxa"/>
                    <w:left w:w="30" w:type="dxa"/>
                    <w:right w:w="30" w:type="dxa"/>
                  </w:tcMar>
                </w:tcPr>
                <w:p w14:paraId="58C0E1BA"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104</w:t>
                  </w:r>
                </w:p>
              </w:tc>
            </w:tr>
          </w:tbl>
          <w:p w14:paraId="7C2186D3" w14:textId="77777777" w:rsidR="0004691B" w:rsidRPr="003D6A7B" w:rsidRDefault="0004691B" w:rsidP="00DC4774">
            <w:pPr>
              <w:autoSpaceDE w:val="0"/>
              <w:autoSpaceDN w:val="0"/>
              <w:adjustRightInd w:val="0"/>
              <w:rPr>
                <w:rFonts w:ascii="Courier New" w:hAnsi="Courier New" w:cs="Courier New"/>
                <w:sz w:val="16"/>
                <w:szCs w:val="16"/>
                <w:lang w:val="en-GB"/>
              </w:rPr>
            </w:pPr>
          </w:p>
          <w:p w14:paraId="2D3E570C" w14:textId="77777777" w:rsidR="0004691B" w:rsidRPr="008018FF" w:rsidRDefault="0004691B" w:rsidP="00DC4774">
            <w:pPr>
              <w:autoSpaceDE w:val="0"/>
              <w:autoSpaceDN w:val="0"/>
              <w:adjustRightInd w:val="0"/>
              <w:spacing w:after="96"/>
              <w:rPr>
                <w:rFonts w:ascii="Courier New" w:hAnsi="Courier New" w:cs="Courier New"/>
                <w:b/>
                <w:sz w:val="16"/>
                <w:szCs w:val="16"/>
                <w:lang w:val="en-GB"/>
              </w:rPr>
            </w:pPr>
            <w:r w:rsidRPr="008018FF">
              <w:rPr>
                <w:rFonts w:ascii="Courier New" w:hAnsi="Courier New" w:cs="Courier New"/>
                <w:b/>
                <w:sz w:val="16"/>
                <w:szCs w:val="16"/>
                <w:lang w:val="en-GB"/>
              </w:rPr>
              <w:t>Stepwise Selection of Terms</w:t>
            </w:r>
          </w:p>
          <w:p w14:paraId="4B9E2DB7" w14:textId="77777777" w:rsidR="0004691B" w:rsidRPr="008018FF" w:rsidRDefault="0004691B" w:rsidP="00DC4774">
            <w:pPr>
              <w:autoSpaceDE w:val="0"/>
              <w:autoSpaceDN w:val="0"/>
              <w:adjustRightInd w:val="0"/>
              <w:spacing w:before="132" w:after="36"/>
              <w:ind w:left="24" w:right="384"/>
              <w:rPr>
                <w:rFonts w:ascii="Courier New" w:hAnsi="Courier New" w:cs="Courier New"/>
                <w:sz w:val="16"/>
                <w:szCs w:val="16"/>
                <w:lang w:val="en-GB"/>
              </w:rPr>
            </w:pPr>
            <w:r w:rsidRPr="008018FF">
              <w:rPr>
                <w:rFonts w:ascii="Courier New" w:hAnsi="Courier New" w:cs="Courier New"/>
                <w:sz w:val="16"/>
                <w:szCs w:val="16"/>
                <w:lang w:val="en-GB"/>
              </w:rPr>
              <w:t>α to enter = 0,15; α to remove = 0,15</w:t>
            </w:r>
          </w:p>
          <w:p w14:paraId="0E4CB4D4" w14:textId="77777777" w:rsidR="0004691B" w:rsidRDefault="0004691B" w:rsidP="00DC4774">
            <w:pPr>
              <w:autoSpaceDE w:val="0"/>
              <w:autoSpaceDN w:val="0"/>
              <w:adjustRightInd w:val="0"/>
              <w:spacing w:after="120"/>
              <w:rPr>
                <w:rFonts w:ascii="Courier New" w:hAnsi="Courier New" w:cs="Courier New"/>
                <w:b/>
                <w:sz w:val="16"/>
                <w:szCs w:val="16"/>
                <w:lang w:val="en-GB"/>
              </w:rPr>
            </w:pPr>
          </w:p>
          <w:p w14:paraId="2FC1D958" w14:textId="77777777" w:rsidR="0004691B" w:rsidRPr="003D6A7B" w:rsidRDefault="0004691B" w:rsidP="00DC4774">
            <w:pPr>
              <w:autoSpaceDE w:val="0"/>
              <w:autoSpaceDN w:val="0"/>
              <w:adjustRightInd w:val="0"/>
              <w:spacing w:after="120"/>
              <w:rPr>
                <w:rFonts w:ascii="Courier New" w:hAnsi="Courier New" w:cs="Courier New"/>
                <w:b/>
                <w:sz w:val="16"/>
                <w:szCs w:val="16"/>
                <w:lang w:val="en-GB"/>
              </w:rPr>
            </w:pPr>
            <w:r w:rsidRPr="003D6A7B">
              <w:rPr>
                <w:rFonts w:ascii="Courier New" w:hAnsi="Courier New" w:cs="Courier New"/>
                <w:b/>
                <w:sz w:val="16"/>
                <w:szCs w:val="16"/>
                <w:lang w:val="en-GB"/>
              </w:rPr>
              <w:t>Response Information</w:t>
            </w:r>
          </w:p>
          <w:tbl>
            <w:tblPr>
              <w:tblW w:w="0" w:type="auto"/>
              <w:tblInd w:w="210" w:type="dxa"/>
              <w:tblCellMar>
                <w:left w:w="60" w:type="dxa"/>
                <w:right w:w="60" w:type="dxa"/>
              </w:tblCellMar>
              <w:tblLook w:val="0000" w:firstRow="0" w:lastRow="0" w:firstColumn="0" w:lastColumn="0" w:noHBand="0" w:noVBand="0"/>
            </w:tblPr>
            <w:tblGrid>
              <w:gridCol w:w="1021"/>
              <w:gridCol w:w="675"/>
              <w:gridCol w:w="705"/>
              <w:gridCol w:w="733"/>
            </w:tblGrid>
            <w:tr w:rsidR="0004691B" w:rsidRPr="0091579C" w14:paraId="6C9EA395" w14:textId="77777777" w:rsidTr="00DC4774">
              <w:tc>
                <w:tcPr>
                  <w:tcW w:w="915" w:type="dxa"/>
                  <w:tcMar>
                    <w:top w:w="15" w:type="dxa"/>
                    <w:left w:w="30" w:type="dxa"/>
                    <w:right w:w="30" w:type="dxa"/>
                  </w:tcMar>
                  <w:vAlign w:val="bottom"/>
                </w:tcPr>
                <w:p w14:paraId="3ABBE4E1"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Variable</w:t>
                  </w:r>
                </w:p>
              </w:tc>
              <w:tc>
                <w:tcPr>
                  <w:tcW w:w="675" w:type="dxa"/>
                  <w:tcMar>
                    <w:top w:w="15" w:type="dxa"/>
                    <w:left w:w="30" w:type="dxa"/>
                    <w:right w:w="30" w:type="dxa"/>
                  </w:tcMar>
                  <w:vAlign w:val="bottom"/>
                </w:tcPr>
                <w:p w14:paraId="55485265"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Value</w:t>
                  </w:r>
                </w:p>
              </w:tc>
              <w:tc>
                <w:tcPr>
                  <w:tcW w:w="705" w:type="dxa"/>
                  <w:tcMar>
                    <w:top w:w="15" w:type="dxa"/>
                    <w:left w:w="30" w:type="dxa"/>
                    <w:right w:w="30" w:type="dxa"/>
                  </w:tcMar>
                  <w:vAlign w:val="bottom"/>
                </w:tcPr>
                <w:p w14:paraId="528DD18B"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Count</w:t>
                  </w:r>
                </w:p>
              </w:tc>
              <w:tc>
                <w:tcPr>
                  <w:tcW w:w="660" w:type="dxa"/>
                  <w:tcMar>
                    <w:top w:w="15" w:type="dxa"/>
                    <w:left w:w="30" w:type="dxa"/>
                    <w:right w:w="30" w:type="dxa"/>
                  </w:tcMar>
                  <w:vAlign w:val="bottom"/>
                </w:tcPr>
                <w:p w14:paraId="25ACAE12"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
              </w:tc>
            </w:tr>
            <w:tr w:rsidR="0004691B" w:rsidRPr="0091579C" w14:paraId="09220A8A" w14:textId="77777777" w:rsidTr="00DC4774">
              <w:tc>
                <w:tcPr>
                  <w:tcW w:w="915" w:type="dxa"/>
                  <w:tcBorders>
                    <w:left w:val="nil"/>
                    <w:bottom w:val="nil"/>
                    <w:right w:val="nil"/>
                  </w:tcBorders>
                  <w:tcMar>
                    <w:top w:w="15" w:type="dxa"/>
                    <w:left w:w="30" w:type="dxa"/>
                    <w:right w:w="30" w:type="dxa"/>
                  </w:tcMar>
                </w:tcPr>
                <w:p w14:paraId="1CF66A11"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fl</w:t>
                  </w:r>
                  <w:r>
                    <w:rPr>
                      <w:rFonts w:ascii="Courier New" w:hAnsi="Courier New" w:cs="Courier New"/>
                      <w:sz w:val="16"/>
                      <w:szCs w:val="16"/>
                      <w:lang w:val="en-GB"/>
                    </w:rPr>
                    <w:t>a</w:t>
                  </w:r>
                  <w:r w:rsidRPr="003D6A7B">
                    <w:rPr>
                      <w:rFonts w:ascii="Courier New" w:hAnsi="Courier New" w:cs="Courier New"/>
                      <w:sz w:val="16"/>
                      <w:szCs w:val="16"/>
                      <w:lang w:val="en-GB"/>
                    </w:rPr>
                    <w:t>shing_1</w:t>
                  </w:r>
                </w:p>
              </w:tc>
              <w:tc>
                <w:tcPr>
                  <w:tcW w:w="675" w:type="dxa"/>
                  <w:tcBorders>
                    <w:left w:val="nil"/>
                    <w:bottom w:val="nil"/>
                    <w:right w:val="nil"/>
                  </w:tcBorders>
                  <w:tcMar>
                    <w:top w:w="15" w:type="dxa"/>
                    <w:left w:w="30" w:type="dxa"/>
                    <w:right w:w="30" w:type="dxa"/>
                  </w:tcMar>
                </w:tcPr>
                <w:p w14:paraId="344FC70C"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1</w:t>
                  </w:r>
                </w:p>
              </w:tc>
              <w:tc>
                <w:tcPr>
                  <w:tcW w:w="705" w:type="dxa"/>
                  <w:tcBorders>
                    <w:left w:val="nil"/>
                    <w:bottom w:val="nil"/>
                    <w:right w:val="nil"/>
                  </w:tcBorders>
                  <w:tcMar>
                    <w:top w:w="15" w:type="dxa"/>
                    <w:left w:w="30" w:type="dxa"/>
                    <w:right w:w="30" w:type="dxa"/>
                  </w:tcMar>
                </w:tcPr>
                <w:p w14:paraId="7393EC07"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33</w:t>
                  </w:r>
                </w:p>
              </w:tc>
              <w:tc>
                <w:tcPr>
                  <w:tcW w:w="660" w:type="dxa"/>
                  <w:tcBorders>
                    <w:left w:val="nil"/>
                    <w:bottom w:val="nil"/>
                    <w:right w:val="nil"/>
                  </w:tcBorders>
                  <w:tcMar>
                    <w:top w:w="15" w:type="dxa"/>
                    <w:left w:w="30" w:type="dxa"/>
                    <w:right w:w="30" w:type="dxa"/>
                  </w:tcMar>
                </w:tcPr>
                <w:p w14:paraId="0CD2AC20"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(Event)</w:t>
                  </w:r>
                </w:p>
              </w:tc>
            </w:tr>
            <w:tr w:rsidR="0004691B" w:rsidRPr="0091579C" w14:paraId="3C74C4B1" w14:textId="77777777" w:rsidTr="00DC4774">
              <w:tc>
                <w:tcPr>
                  <w:tcW w:w="915" w:type="dxa"/>
                  <w:tcBorders>
                    <w:top w:val="nil"/>
                    <w:left w:val="nil"/>
                    <w:bottom w:val="nil"/>
                    <w:right w:val="nil"/>
                  </w:tcBorders>
                  <w:tcMar>
                    <w:left w:w="30" w:type="dxa"/>
                    <w:right w:w="30" w:type="dxa"/>
                  </w:tcMar>
                </w:tcPr>
                <w:p w14:paraId="79FB0B79"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 </w:t>
                  </w:r>
                </w:p>
              </w:tc>
              <w:tc>
                <w:tcPr>
                  <w:tcW w:w="675" w:type="dxa"/>
                  <w:tcBorders>
                    <w:top w:val="nil"/>
                    <w:left w:val="nil"/>
                    <w:bottom w:val="nil"/>
                    <w:right w:val="nil"/>
                  </w:tcBorders>
                  <w:tcMar>
                    <w:top w:w="15" w:type="dxa"/>
                    <w:left w:w="30" w:type="dxa"/>
                    <w:right w:w="30" w:type="dxa"/>
                  </w:tcMar>
                </w:tcPr>
                <w:p w14:paraId="2EF41BC4"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0</w:t>
                  </w:r>
                </w:p>
              </w:tc>
              <w:tc>
                <w:tcPr>
                  <w:tcW w:w="705" w:type="dxa"/>
                  <w:tcBorders>
                    <w:top w:val="nil"/>
                    <w:left w:val="nil"/>
                    <w:bottom w:val="nil"/>
                    <w:right w:val="nil"/>
                  </w:tcBorders>
                  <w:tcMar>
                    <w:top w:w="15" w:type="dxa"/>
                    <w:left w:w="30" w:type="dxa"/>
                    <w:right w:w="30" w:type="dxa"/>
                  </w:tcMar>
                </w:tcPr>
                <w:p w14:paraId="65D9FCF3"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71</w:t>
                  </w:r>
                </w:p>
              </w:tc>
              <w:tc>
                <w:tcPr>
                  <w:tcW w:w="660" w:type="dxa"/>
                  <w:tcBorders>
                    <w:top w:val="nil"/>
                    <w:left w:val="nil"/>
                    <w:bottom w:val="nil"/>
                    <w:right w:val="nil"/>
                  </w:tcBorders>
                  <w:tcMar>
                    <w:left w:w="30" w:type="dxa"/>
                    <w:right w:w="30" w:type="dxa"/>
                  </w:tcMar>
                </w:tcPr>
                <w:p w14:paraId="76C9F2CE"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 </w:t>
                  </w:r>
                </w:p>
              </w:tc>
            </w:tr>
            <w:tr w:rsidR="0004691B" w:rsidRPr="0091579C" w14:paraId="675F1A0E" w14:textId="77777777" w:rsidTr="00DC4774">
              <w:tc>
                <w:tcPr>
                  <w:tcW w:w="915" w:type="dxa"/>
                  <w:tcBorders>
                    <w:top w:val="nil"/>
                    <w:left w:val="nil"/>
                    <w:bottom w:val="nil"/>
                    <w:right w:val="nil"/>
                  </w:tcBorders>
                  <w:tcMar>
                    <w:left w:w="30" w:type="dxa"/>
                    <w:right w:w="30" w:type="dxa"/>
                  </w:tcMar>
                </w:tcPr>
                <w:p w14:paraId="66AA9DE1"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lastRenderedPageBreak/>
                    <w:t> </w:t>
                  </w:r>
                </w:p>
              </w:tc>
              <w:tc>
                <w:tcPr>
                  <w:tcW w:w="675" w:type="dxa"/>
                  <w:tcBorders>
                    <w:top w:val="nil"/>
                    <w:left w:val="nil"/>
                    <w:bottom w:val="nil"/>
                    <w:right w:val="nil"/>
                  </w:tcBorders>
                  <w:tcMar>
                    <w:top w:w="15" w:type="dxa"/>
                    <w:left w:w="30" w:type="dxa"/>
                    <w:right w:w="30" w:type="dxa"/>
                  </w:tcMar>
                </w:tcPr>
                <w:p w14:paraId="3A77A9F0"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Total</w:t>
                  </w:r>
                </w:p>
              </w:tc>
              <w:tc>
                <w:tcPr>
                  <w:tcW w:w="705" w:type="dxa"/>
                  <w:tcBorders>
                    <w:top w:val="nil"/>
                    <w:left w:val="nil"/>
                    <w:bottom w:val="nil"/>
                    <w:right w:val="nil"/>
                  </w:tcBorders>
                  <w:tcMar>
                    <w:top w:w="15" w:type="dxa"/>
                    <w:left w:w="30" w:type="dxa"/>
                    <w:right w:w="30" w:type="dxa"/>
                  </w:tcMar>
                </w:tcPr>
                <w:p w14:paraId="1BBF36EE"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104</w:t>
                  </w:r>
                </w:p>
              </w:tc>
              <w:tc>
                <w:tcPr>
                  <w:tcW w:w="660" w:type="dxa"/>
                  <w:tcBorders>
                    <w:top w:val="nil"/>
                    <w:left w:val="nil"/>
                    <w:bottom w:val="nil"/>
                    <w:right w:val="nil"/>
                  </w:tcBorders>
                  <w:tcMar>
                    <w:left w:w="30" w:type="dxa"/>
                    <w:right w:w="30" w:type="dxa"/>
                  </w:tcMar>
                </w:tcPr>
                <w:p w14:paraId="11AAFAAB"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 </w:t>
                  </w:r>
                </w:p>
              </w:tc>
            </w:tr>
          </w:tbl>
          <w:p w14:paraId="4677842C" w14:textId="77777777" w:rsidR="0004691B" w:rsidRPr="003D6A7B" w:rsidRDefault="0004691B" w:rsidP="00DC4774">
            <w:pPr>
              <w:autoSpaceDE w:val="0"/>
              <w:autoSpaceDN w:val="0"/>
              <w:adjustRightInd w:val="0"/>
              <w:rPr>
                <w:rFonts w:ascii="Courier New" w:hAnsi="Courier New" w:cs="Courier New"/>
                <w:sz w:val="16"/>
                <w:szCs w:val="16"/>
                <w:lang w:val="en-GB"/>
              </w:rPr>
            </w:pPr>
          </w:p>
          <w:p w14:paraId="721653D6" w14:textId="77777777" w:rsidR="0004691B" w:rsidRPr="003D6A7B" w:rsidRDefault="0004691B" w:rsidP="00DC4774">
            <w:pPr>
              <w:autoSpaceDE w:val="0"/>
              <w:autoSpaceDN w:val="0"/>
              <w:adjustRightInd w:val="0"/>
              <w:spacing w:after="120"/>
              <w:rPr>
                <w:rFonts w:ascii="Courier New" w:hAnsi="Courier New" w:cs="Courier New"/>
                <w:b/>
                <w:sz w:val="16"/>
                <w:szCs w:val="16"/>
                <w:lang w:val="en-GB"/>
              </w:rPr>
            </w:pPr>
            <w:r w:rsidRPr="003D6A7B">
              <w:rPr>
                <w:rFonts w:ascii="Courier New" w:hAnsi="Courier New" w:cs="Courier New"/>
                <w:b/>
                <w:sz w:val="16"/>
                <w:szCs w:val="16"/>
                <w:lang w:val="en-GB"/>
              </w:rPr>
              <w:t>Regression Equation</w:t>
            </w:r>
          </w:p>
          <w:tbl>
            <w:tblPr>
              <w:tblW w:w="0" w:type="auto"/>
              <w:tblInd w:w="210" w:type="dxa"/>
              <w:tblCellMar>
                <w:left w:w="60" w:type="dxa"/>
                <w:right w:w="60" w:type="dxa"/>
              </w:tblCellMar>
              <w:tblLook w:val="0000" w:firstRow="0" w:lastRow="0" w:firstColumn="0" w:lastColumn="0" w:noHBand="0" w:noVBand="0"/>
            </w:tblPr>
            <w:tblGrid>
              <w:gridCol w:w="409"/>
              <w:gridCol w:w="150"/>
              <w:gridCol w:w="149"/>
              <w:gridCol w:w="155"/>
              <w:gridCol w:w="1874"/>
              <w:gridCol w:w="3920"/>
            </w:tblGrid>
            <w:tr w:rsidR="0004691B" w:rsidRPr="00F36910" w14:paraId="5E031434" w14:textId="77777777" w:rsidTr="00DC4774">
              <w:trPr>
                <w:gridAfter w:val="1"/>
                <w:wAfter w:w="5569" w:type="dxa"/>
              </w:trPr>
              <w:tc>
                <w:tcPr>
                  <w:tcW w:w="601" w:type="dxa"/>
                  <w:gridSpan w:val="2"/>
                  <w:tcBorders>
                    <w:top w:val="nil"/>
                    <w:left w:val="nil"/>
                    <w:bottom w:val="nil"/>
                    <w:right w:val="nil"/>
                  </w:tcBorders>
                  <w:tcMar>
                    <w:top w:w="15" w:type="dxa"/>
                    <w:left w:w="30" w:type="dxa"/>
                    <w:right w:w="30" w:type="dxa"/>
                  </w:tcMar>
                </w:tcPr>
                <w:p w14:paraId="5D9B405C" w14:textId="77777777" w:rsidR="0004691B" w:rsidRPr="00B431DE" w:rsidRDefault="0004691B" w:rsidP="00DC4774">
                  <w:pPr>
                    <w:autoSpaceDE w:val="0"/>
                    <w:autoSpaceDN w:val="0"/>
                    <w:adjustRightInd w:val="0"/>
                    <w:spacing w:after="0" w:line="240" w:lineRule="auto"/>
                    <w:rPr>
                      <w:rFonts w:ascii="Courier New" w:hAnsi="Courier New" w:cs="Courier New"/>
                      <w:b/>
                      <w:sz w:val="16"/>
                      <w:szCs w:val="16"/>
                      <w:highlight w:val="yellow"/>
                      <w:lang w:val="en-GB"/>
                    </w:rPr>
                  </w:pPr>
                  <w:proofErr w:type="gramStart"/>
                  <w:r w:rsidRPr="00B431DE">
                    <w:rPr>
                      <w:rFonts w:ascii="Courier New" w:hAnsi="Courier New" w:cs="Courier New"/>
                      <w:b/>
                      <w:sz w:val="16"/>
                      <w:szCs w:val="16"/>
                      <w:highlight w:val="yellow"/>
                      <w:lang w:val="en-GB"/>
                    </w:rPr>
                    <w:t>P(</w:t>
                  </w:r>
                  <w:proofErr w:type="gramEnd"/>
                  <w:r w:rsidRPr="00B431DE">
                    <w:rPr>
                      <w:rFonts w:ascii="Courier New" w:hAnsi="Courier New" w:cs="Courier New"/>
                      <w:b/>
                      <w:sz w:val="16"/>
                      <w:szCs w:val="16"/>
                      <w:highlight w:val="yellow"/>
                      <w:lang w:val="en-GB"/>
                    </w:rPr>
                    <w:t>1)</w:t>
                  </w:r>
                </w:p>
              </w:tc>
              <w:tc>
                <w:tcPr>
                  <w:tcW w:w="360" w:type="dxa"/>
                  <w:gridSpan w:val="2"/>
                  <w:tcBorders>
                    <w:top w:val="nil"/>
                    <w:left w:val="nil"/>
                    <w:bottom w:val="nil"/>
                    <w:right w:val="nil"/>
                  </w:tcBorders>
                  <w:tcMar>
                    <w:top w:w="15" w:type="dxa"/>
                    <w:left w:w="30" w:type="dxa"/>
                    <w:right w:w="30" w:type="dxa"/>
                  </w:tcMar>
                </w:tcPr>
                <w:p w14:paraId="280100EF" w14:textId="77777777" w:rsidR="0004691B" w:rsidRPr="00B431DE" w:rsidRDefault="0004691B" w:rsidP="00DC4774">
                  <w:pPr>
                    <w:autoSpaceDE w:val="0"/>
                    <w:autoSpaceDN w:val="0"/>
                    <w:adjustRightInd w:val="0"/>
                    <w:spacing w:after="0" w:line="240" w:lineRule="auto"/>
                    <w:rPr>
                      <w:rFonts w:ascii="Courier New" w:hAnsi="Courier New" w:cs="Courier New"/>
                      <w:b/>
                      <w:sz w:val="16"/>
                      <w:szCs w:val="16"/>
                      <w:highlight w:val="yellow"/>
                      <w:lang w:val="en-GB"/>
                    </w:rPr>
                  </w:pPr>
                  <w:r w:rsidRPr="00B431DE">
                    <w:rPr>
                      <w:rFonts w:ascii="Courier New" w:hAnsi="Courier New" w:cs="Courier New"/>
                      <w:b/>
                      <w:sz w:val="16"/>
                      <w:szCs w:val="16"/>
                      <w:highlight w:val="yellow"/>
                      <w:lang w:val="en-GB"/>
                    </w:rPr>
                    <w:t>=</w:t>
                  </w:r>
                </w:p>
              </w:tc>
              <w:tc>
                <w:tcPr>
                  <w:tcW w:w="2233" w:type="dxa"/>
                  <w:tcBorders>
                    <w:top w:val="nil"/>
                    <w:left w:val="nil"/>
                    <w:bottom w:val="nil"/>
                    <w:right w:val="nil"/>
                  </w:tcBorders>
                  <w:tcMar>
                    <w:top w:w="15" w:type="dxa"/>
                    <w:left w:w="30" w:type="dxa"/>
                    <w:right w:w="30" w:type="dxa"/>
                  </w:tcMar>
                </w:tcPr>
                <w:p w14:paraId="498D9FCC" w14:textId="77777777" w:rsidR="0004691B" w:rsidRPr="00B431DE" w:rsidRDefault="0004691B" w:rsidP="00DC4774">
                  <w:pPr>
                    <w:autoSpaceDE w:val="0"/>
                    <w:autoSpaceDN w:val="0"/>
                    <w:adjustRightInd w:val="0"/>
                    <w:spacing w:after="0" w:line="240" w:lineRule="auto"/>
                    <w:rPr>
                      <w:rFonts w:ascii="Courier New" w:hAnsi="Courier New" w:cs="Courier New"/>
                      <w:b/>
                      <w:sz w:val="16"/>
                      <w:szCs w:val="16"/>
                      <w:highlight w:val="yellow"/>
                      <w:lang w:val="en-GB"/>
                    </w:rPr>
                  </w:pPr>
                  <w:r w:rsidRPr="00B431DE">
                    <w:rPr>
                      <w:rFonts w:ascii="Courier New" w:hAnsi="Courier New" w:cs="Courier New"/>
                      <w:b/>
                      <w:sz w:val="16"/>
                      <w:szCs w:val="16"/>
                      <w:highlight w:val="yellow"/>
                      <w:lang w:val="en-GB"/>
                    </w:rPr>
                    <w:t>exp(Y')</w:t>
                  </w:r>
                  <w:proofErr w:type="gramStart"/>
                  <w:r w:rsidRPr="00B431DE">
                    <w:rPr>
                      <w:rFonts w:ascii="Courier New" w:hAnsi="Courier New" w:cs="Courier New"/>
                      <w:b/>
                      <w:sz w:val="16"/>
                      <w:szCs w:val="16"/>
                      <w:highlight w:val="yellow"/>
                      <w:lang w:val="en-GB"/>
                    </w:rPr>
                    <w:t>/(</w:t>
                  </w:r>
                  <w:proofErr w:type="gramEnd"/>
                  <w:r w:rsidRPr="00B431DE">
                    <w:rPr>
                      <w:rFonts w:ascii="Courier New" w:hAnsi="Courier New" w:cs="Courier New"/>
                      <w:b/>
                      <w:sz w:val="16"/>
                      <w:szCs w:val="16"/>
                      <w:highlight w:val="yellow"/>
                      <w:lang w:val="en-GB"/>
                    </w:rPr>
                    <w:t>1 + exp(Y'))</w:t>
                  </w:r>
                </w:p>
                <w:p w14:paraId="5938402E" w14:textId="77777777" w:rsidR="0004691B" w:rsidRPr="00B431DE" w:rsidRDefault="0004691B" w:rsidP="00DC4774">
                  <w:pPr>
                    <w:autoSpaceDE w:val="0"/>
                    <w:autoSpaceDN w:val="0"/>
                    <w:adjustRightInd w:val="0"/>
                    <w:spacing w:after="0" w:line="240" w:lineRule="auto"/>
                    <w:rPr>
                      <w:rFonts w:ascii="Courier New" w:hAnsi="Courier New" w:cs="Courier New"/>
                      <w:b/>
                      <w:sz w:val="16"/>
                      <w:szCs w:val="16"/>
                      <w:highlight w:val="yellow"/>
                      <w:lang w:val="en-GB"/>
                    </w:rPr>
                  </w:pPr>
                </w:p>
              </w:tc>
            </w:tr>
            <w:tr w:rsidR="0004691B" w:rsidRPr="0091579C" w14:paraId="60E3FC73" w14:textId="77777777" w:rsidTr="00DC4774">
              <w:tc>
                <w:tcPr>
                  <w:tcW w:w="409" w:type="dxa"/>
                  <w:tcBorders>
                    <w:top w:val="nil"/>
                    <w:left w:val="nil"/>
                    <w:bottom w:val="nil"/>
                    <w:right w:val="nil"/>
                  </w:tcBorders>
                  <w:tcMar>
                    <w:top w:w="15" w:type="dxa"/>
                    <w:left w:w="30" w:type="dxa"/>
                    <w:right w:w="30" w:type="dxa"/>
                  </w:tcMar>
                </w:tcPr>
                <w:p w14:paraId="372AF385" w14:textId="77777777" w:rsidR="0004691B" w:rsidRPr="00B431DE" w:rsidRDefault="0004691B" w:rsidP="00DC4774">
                  <w:pPr>
                    <w:autoSpaceDE w:val="0"/>
                    <w:autoSpaceDN w:val="0"/>
                    <w:adjustRightInd w:val="0"/>
                    <w:spacing w:after="0" w:line="240" w:lineRule="auto"/>
                    <w:rPr>
                      <w:rFonts w:ascii="Courier New" w:hAnsi="Courier New" w:cs="Courier New"/>
                      <w:b/>
                      <w:sz w:val="16"/>
                      <w:szCs w:val="16"/>
                      <w:highlight w:val="yellow"/>
                      <w:lang w:val="en-GB"/>
                    </w:rPr>
                  </w:pPr>
                  <w:r w:rsidRPr="00B431DE">
                    <w:rPr>
                      <w:rFonts w:ascii="Courier New" w:hAnsi="Courier New" w:cs="Courier New"/>
                      <w:b/>
                      <w:sz w:val="16"/>
                      <w:szCs w:val="16"/>
                      <w:highlight w:val="yellow"/>
                      <w:lang w:val="en-GB"/>
                    </w:rPr>
                    <w:t>Y'</w:t>
                  </w:r>
                </w:p>
              </w:tc>
              <w:tc>
                <w:tcPr>
                  <w:tcW w:w="360" w:type="dxa"/>
                  <w:gridSpan w:val="2"/>
                  <w:tcBorders>
                    <w:top w:val="nil"/>
                    <w:left w:val="nil"/>
                    <w:bottom w:val="nil"/>
                    <w:right w:val="nil"/>
                  </w:tcBorders>
                  <w:tcMar>
                    <w:top w:w="15" w:type="dxa"/>
                    <w:left w:w="30" w:type="dxa"/>
                    <w:right w:w="30" w:type="dxa"/>
                  </w:tcMar>
                </w:tcPr>
                <w:p w14:paraId="05CD0CFD" w14:textId="77777777" w:rsidR="0004691B" w:rsidRPr="00B431DE" w:rsidRDefault="0004691B" w:rsidP="00DC4774">
                  <w:pPr>
                    <w:autoSpaceDE w:val="0"/>
                    <w:autoSpaceDN w:val="0"/>
                    <w:adjustRightInd w:val="0"/>
                    <w:spacing w:after="0" w:line="240" w:lineRule="auto"/>
                    <w:rPr>
                      <w:rFonts w:ascii="Courier New" w:hAnsi="Courier New" w:cs="Courier New"/>
                      <w:b/>
                      <w:sz w:val="16"/>
                      <w:szCs w:val="16"/>
                      <w:highlight w:val="yellow"/>
                      <w:lang w:val="en-GB"/>
                    </w:rPr>
                  </w:pPr>
                  <w:r w:rsidRPr="00B431DE">
                    <w:rPr>
                      <w:rFonts w:ascii="Courier New" w:hAnsi="Courier New" w:cs="Courier New"/>
                      <w:b/>
                      <w:sz w:val="16"/>
                      <w:szCs w:val="16"/>
                      <w:highlight w:val="yellow"/>
                      <w:lang w:val="en-GB"/>
                    </w:rPr>
                    <w:t>=</w:t>
                  </w:r>
                </w:p>
              </w:tc>
              <w:tc>
                <w:tcPr>
                  <w:tcW w:w="7994" w:type="dxa"/>
                  <w:gridSpan w:val="3"/>
                  <w:tcBorders>
                    <w:top w:val="nil"/>
                    <w:left w:val="nil"/>
                    <w:bottom w:val="nil"/>
                    <w:right w:val="nil"/>
                  </w:tcBorders>
                  <w:tcMar>
                    <w:top w:w="15" w:type="dxa"/>
                    <w:left w:w="30" w:type="dxa"/>
                    <w:right w:w="30" w:type="dxa"/>
                  </w:tcMar>
                </w:tcPr>
                <w:p w14:paraId="2677E6F5"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B431DE">
                    <w:rPr>
                      <w:rFonts w:ascii="Courier New" w:hAnsi="Courier New" w:cs="Courier New"/>
                      <w:b/>
                      <w:sz w:val="16"/>
                      <w:szCs w:val="16"/>
                      <w:highlight w:val="yellow"/>
                      <w:lang w:val="en-GB"/>
                    </w:rPr>
                    <w:t xml:space="preserve">-3,401 + 2,285 </w:t>
                  </w:r>
                  <w:proofErr w:type="spellStart"/>
                  <w:r w:rsidRPr="00B431DE">
                    <w:rPr>
                      <w:rFonts w:ascii="Courier New" w:hAnsi="Courier New" w:cs="Courier New"/>
                      <w:b/>
                      <w:sz w:val="16"/>
                      <w:szCs w:val="16"/>
                      <w:highlight w:val="yellow"/>
                      <w:lang w:val="en-GB"/>
                    </w:rPr>
                    <w:t>Tmold</w:t>
                  </w:r>
                  <w:proofErr w:type="spellEnd"/>
                  <w:r w:rsidRPr="00B431DE">
                    <w:rPr>
                      <w:rFonts w:ascii="Courier New" w:hAnsi="Courier New" w:cs="Courier New"/>
                      <w:b/>
                      <w:sz w:val="16"/>
                      <w:szCs w:val="16"/>
                      <w:highlight w:val="yellow"/>
                      <w:lang w:val="en-GB"/>
                    </w:rPr>
                    <w:t xml:space="preserve"> + 1,257 </w:t>
                  </w:r>
                  <w:proofErr w:type="spellStart"/>
                  <w:r w:rsidRPr="00B431DE">
                    <w:rPr>
                      <w:rFonts w:ascii="Courier New" w:hAnsi="Courier New" w:cs="Courier New"/>
                      <w:b/>
                      <w:sz w:val="16"/>
                      <w:szCs w:val="16"/>
                      <w:highlight w:val="yellow"/>
                      <w:lang w:val="en-GB"/>
                    </w:rPr>
                    <w:t>Tmelt</w:t>
                  </w:r>
                  <w:proofErr w:type="spellEnd"/>
                  <w:r w:rsidRPr="00B431DE">
                    <w:rPr>
                      <w:rFonts w:ascii="Courier New" w:hAnsi="Courier New" w:cs="Courier New"/>
                      <w:b/>
                      <w:sz w:val="16"/>
                      <w:szCs w:val="16"/>
                      <w:highlight w:val="yellow"/>
                      <w:lang w:val="en-GB"/>
                    </w:rPr>
                    <w:t xml:space="preserve"> + 4,95 </w:t>
                  </w:r>
                  <w:proofErr w:type="spellStart"/>
                  <w:r w:rsidRPr="00B431DE">
                    <w:rPr>
                      <w:rFonts w:ascii="Courier New" w:hAnsi="Courier New" w:cs="Courier New"/>
                      <w:b/>
                      <w:sz w:val="16"/>
                      <w:szCs w:val="16"/>
                      <w:highlight w:val="yellow"/>
                      <w:lang w:val="en-GB"/>
                    </w:rPr>
                    <w:t>vinj</w:t>
                  </w:r>
                  <w:proofErr w:type="spellEnd"/>
                  <w:r w:rsidRPr="00B431DE">
                    <w:rPr>
                      <w:rFonts w:ascii="Courier New" w:hAnsi="Courier New" w:cs="Courier New"/>
                      <w:b/>
                      <w:sz w:val="16"/>
                      <w:szCs w:val="16"/>
                      <w:highlight w:val="yellow"/>
                      <w:lang w:val="en-GB"/>
                    </w:rPr>
                    <w:t xml:space="preserve"> + 3,85 </w:t>
                  </w:r>
                  <w:proofErr w:type="spellStart"/>
                  <w:r w:rsidRPr="00B431DE">
                    <w:rPr>
                      <w:rFonts w:ascii="Courier New" w:hAnsi="Courier New" w:cs="Courier New"/>
                      <w:b/>
                      <w:sz w:val="16"/>
                      <w:szCs w:val="16"/>
                      <w:highlight w:val="yellow"/>
                      <w:lang w:val="en-GB"/>
                    </w:rPr>
                    <w:t>Phold</w:t>
                  </w:r>
                  <w:proofErr w:type="spellEnd"/>
                  <w:r w:rsidRPr="00B431DE">
                    <w:rPr>
                      <w:rFonts w:ascii="Courier New" w:hAnsi="Courier New" w:cs="Courier New"/>
                      <w:b/>
                      <w:sz w:val="16"/>
                      <w:szCs w:val="16"/>
                      <w:highlight w:val="yellow"/>
                      <w:lang w:val="en-GB"/>
                    </w:rPr>
                    <w:t xml:space="preserve"> - 3,482 </w:t>
                  </w:r>
                  <w:proofErr w:type="spellStart"/>
                  <w:r w:rsidRPr="00B431DE">
                    <w:rPr>
                      <w:rFonts w:ascii="Courier New" w:hAnsi="Courier New" w:cs="Courier New"/>
                      <w:b/>
                      <w:sz w:val="16"/>
                      <w:szCs w:val="16"/>
                      <w:highlight w:val="yellow"/>
                      <w:lang w:val="en-GB"/>
                    </w:rPr>
                    <w:t>vinj</w:t>
                  </w:r>
                  <w:proofErr w:type="spellEnd"/>
                  <w:r w:rsidRPr="00B431DE">
                    <w:rPr>
                      <w:rFonts w:ascii="Courier New" w:hAnsi="Courier New" w:cs="Courier New"/>
                      <w:b/>
                      <w:sz w:val="16"/>
                      <w:szCs w:val="16"/>
                      <w:highlight w:val="yellow"/>
                      <w:lang w:val="en-GB"/>
                    </w:rPr>
                    <w:t>*</w:t>
                  </w:r>
                  <w:proofErr w:type="spellStart"/>
                  <w:r w:rsidRPr="00B431DE">
                    <w:rPr>
                      <w:rFonts w:ascii="Courier New" w:hAnsi="Courier New" w:cs="Courier New"/>
                      <w:b/>
                      <w:sz w:val="16"/>
                      <w:szCs w:val="16"/>
                      <w:highlight w:val="yellow"/>
                      <w:lang w:val="en-GB"/>
                    </w:rPr>
                    <w:t>Phold</w:t>
                  </w:r>
                  <w:proofErr w:type="spellEnd"/>
                </w:p>
              </w:tc>
            </w:tr>
          </w:tbl>
          <w:p w14:paraId="2558B181" w14:textId="77777777" w:rsidR="0004691B" w:rsidRPr="0053039B" w:rsidRDefault="0004691B" w:rsidP="002D1665">
            <w:pPr>
              <w:autoSpaceDE w:val="0"/>
              <w:autoSpaceDN w:val="0"/>
              <w:adjustRightInd w:val="0"/>
              <w:rPr>
                <w:rFonts w:ascii="Segoe UI" w:eastAsia="Times New Roman" w:hAnsi="Segoe UI" w:cs="Segoe UI"/>
                <w:b/>
                <w:bCs/>
                <w:color w:val="056EB2"/>
                <w:sz w:val="24"/>
                <w:szCs w:val="24"/>
                <w:lang w:val="en-GB"/>
              </w:rPr>
            </w:pPr>
          </w:p>
          <w:p w14:paraId="569E60A7" w14:textId="77777777" w:rsidR="0004691B" w:rsidRPr="003D6A7B" w:rsidRDefault="0004691B" w:rsidP="00DC4774">
            <w:pPr>
              <w:autoSpaceDE w:val="0"/>
              <w:autoSpaceDN w:val="0"/>
              <w:adjustRightInd w:val="0"/>
              <w:spacing w:after="120"/>
              <w:rPr>
                <w:rFonts w:ascii="Courier New" w:hAnsi="Courier New" w:cs="Courier New"/>
                <w:b/>
                <w:sz w:val="16"/>
                <w:szCs w:val="16"/>
                <w:lang w:val="en-GB"/>
              </w:rPr>
            </w:pPr>
            <w:r w:rsidRPr="003D6A7B">
              <w:rPr>
                <w:rFonts w:ascii="Courier New" w:hAnsi="Courier New" w:cs="Courier New"/>
                <w:b/>
                <w:sz w:val="16"/>
                <w:szCs w:val="16"/>
                <w:lang w:val="en-GB"/>
              </w:rPr>
              <w:t>Coefficients</w:t>
            </w:r>
          </w:p>
          <w:tbl>
            <w:tblPr>
              <w:tblW w:w="0" w:type="auto"/>
              <w:tblInd w:w="210" w:type="dxa"/>
              <w:tblCellMar>
                <w:left w:w="60" w:type="dxa"/>
                <w:right w:w="60" w:type="dxa"/>
              </w:tblCellMar>
              <w:tblLook w:val="0000" w:firstRow="0" w:lastRow="0" w:firstColumn="0" w:lastColumn="0" w:noHBand="0" w:noVBand="0"/>
            </w:tblPr>
            <w:tblGrid>
              <w:gridCol w:w="829"/>
              <w:gridCol w:w="829"/>
              <w:gridCol w:w="840"/>
              <w:gridCol w:w="870"/>
              <w:gridCol w:w="870"/>
              <w:gridCol w:w="450"/>
            </w:tblGrid>
            <w:tr w:rsidR="0004691B" w:rsidRPr="0091579C" w14:paraId="3204E5CE" w14:textId="77777777" w:rsidTr="00DC4774">
              <w:tc>
                <w:tcPr>
                  <w:tcW w:w="829" w:type="dxa"/>
                  <w:tcMar>
                    <w:top w:w="15" w:type="dxa"/>
                    <w:left w:w="30" w:type="dxa"/>
                    <w:right w:w="30" w:type="dxa"/>
                  </w:tcMar>
                  <w:vAlign w:val="bottom"/>
                </w:tcPr>
                <w:p w14:paraId="14EEC8C1"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Term</w:t>
                  </w:r>
                </w:p>
              </w:tc>
              <w:tc>
                <w:tcPr>
                  <w:tcW w:w="829" w:type="dxa"/>
                  <w:tcMar>
                    <w:top w:w="15" w:type="dxa"/>
                    <w:left w:w="30" w:type="dxa"/>
                    <w:right w:w="30" w:type="dxa"/>
                  </w:tcMar>
                  <w:vAlign w:val="bottom"/>
                </w:tcPr>
                <w:p w14:paraId="27983EAD"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proofErr w:type="spellStart"/>
                  <w:r w:rsidRPr="003D6A7B">
                    <w:rPr>
                      <w:rFonts w:ascii="Courier New" w:hAnsi="Courier New" w:cs="Courier New"/>
                      <w:b/>
                      <w:sz w:val="16"/>
                      <w:szCs w:val="16"/>
                      <w:lang w:val="en-GB"/>
                    </w:rPr>
                    <w:t>Coef</w:t>
                  </w:r>
                  <w:proofErr w:type="spellEnd"/>
                </w:p>
              </w:tc>
              <w:tc>
                <w:tcPr>
                  <w:tcW w:w="840" w:type="dxa"/>
                  <w:tcMar>
                    <w:top w:w="15" w:type="dxa"/>
                    <w:left w:w="30" w:type="dxa"/>
                    <w:right w:w="30" w:type="dxa"/>
                  </w:tcMar>
                  <w:vAlign w:val="bottom"/>
                </w:tcPr>
                <w:p w14:paraId="16A92CEC"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 xml:space="preserve">SE </w:t>
                  </w:r>
                  <w:proofErr w:type="spellStart"/>
                  <w:r w:rsidRPr="003D6A7B">
                    <w:rPr>
                      <w:rFonts w:ascii="Courier New" w:hAnsi="Courier New" w:cs="Courier New"/>
                      <w:b/>
                      <w:sz w:val="16"/>
                      <w:szCs w:val="16"/>
                      <w:lang w:val="en-GB"/>
                    </w:rPr>
                    <w:t>Coef</w:t>
                  </w:r>
                  <w:proofErr w:type="spellEnd"/>
                </w:p>
              </w:tc>
              <w:tc>
                <w:tcPr>
                  <w:tcW w:w="870" w:type="dxa"/>
                  <w:tcMar>
                    <w:top w:w="15" w:type="dxa"/>
                    <w:left w:w="30" w:type="dxa"/>
                    <w:right w:w="30" w:type="dxa"/>
                  </w:tcMar>
                  <w:vAlign w:val="bottom"/>
                </w:tcPr>
                <w:p w14:paraId="732D0471"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Z-Value</w:t>
                  </w:r>
                </w:p>
              </w:tc>
              <w:tc>
                <w:tcPr>
                  <w:tcW w:w="870" w:type="dxa"/>
                  <w:tcMar>
                    <w:top w:w="15" w:type="dxa"/>
                    <w:left w:w="30" w:type="dxa"/>
                    <w:right w:w="30" w:type="dxa"/>
                  </w:tcMar>
                  <w:vAlign w:val="bottom"/>
                </w:tcPr>
                <w:p w14:paraId="2110516C"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P-Value</w:t>
                  </w:r>
                </w:p>
              </w:tc>
              <w:tc>
                <w:tcPr>
                  <w:tcW w:w="450" w:type="dxa"/>
                  <w:tcMar>
                    <w:top w:w="15" w:type="dxa"/>
                    <w:left w:w="30" w:type="dxa"/>
                    <w:right w:w="30" w:type="dxa"/>
                  </w:tcMar>
                  <w:vAlign w:val="bottom"/>
                </w:tcPr>
                <w:p w14:paraId="0A106525"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VIF</w:t>
                  </w:r>
                </w:p>
              </w:tc>
            </w:tr>
            <w:tr w:rsidR="0004691B" w:rsidRPr="0091579C" w14:paraId="37E396FF" w14:textId="77777777" w:rsidTr="00DC4774">
              <w:tc>
                <w:tcPr>
                  <w:tcW w:w="829" w:type="dxa"/>
                  <w:tcBorders>
                    <w:left w:val="nil"/>
                    <w:bottom w:val="nil"/>
                    <w:right w:val="nil"/>
                  </w:tcBorders>
                  <w:tcMar>
                    <w:top w:w="15" w:type="dxa"/>
                    <w:left w:w="30" w:type="dxa"/>
                    <w:right w:w="30" w:type="dxa"/>
                  </w:tcMar>
                </w:tcPr>
                <w:p w14:paraId="00F0CD82"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Constant</w:t>
                  </w:r>
                </w:p>
              </w:tc>
              <w:tc>
                <w:tcPr>
                  <w:tcW w:w="829" w:type="dxa"/>
                  <w:tcBorders>
                    <w:left w:val="nil"/>
                    <w:bottom w:val="nil"/>
                    <w:right w:val="nil"/>
                  </w:tcBorders>
                  <w:tcMar>
                    <w:top w:w="15" w:type="dxa"/>
                    <w:left w:w="30" w:type="dxa"/>
                    <w:right w:w="30" w:type="dxa"/>
                  </w:tcMar>
                </w:tcPr>
                <w:p w14:paraId="31089426"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-3,401</w:t>
                  </w:r>
                </w:p>
              </w:tc>
              <w:tc>
                <w:tcPr>
                  <w:tcW w:w="840" w:type="dxa"/>
                  <w:tcBorders>
                    <w:left w:val="nil"/>
                    <w:bottom w:val="nil"/>
                    <w:right w:val="nil"/>
                  </w:tcBorders>
                  <w:tcMar>
                    <w:top w:w="15" w:type="dxa"/>
                    <w:left w:w="30" w:type="dxa"/>
                    <w:right w:w="30" w:type="dxa"/>
                  </w:tcMar>
                </w:tcPr>
                <w:p w14:paraId="312837D2"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0,859</w:t>
                  </w:r>
                </w:p>
              </w:tc>
              <w:tc>
                <w:tcPr>
                  <w:tcW w:w="870" w:type="dxa"/>
                  <w:tcBorders>
                    <w:left w:val="nil"/>
                    <w:bottom w:val="nil"/>
                    <w:right w:val="nil"/>
                  </w:tcBorders>
                  <w:tcMar>
                    <w:top w:w="15" w:type="dxa"/>
                    <w:left w:w="30" w:type="dxa"/>
                    <w:right w:w="30" w:type="dxa"/>
                  </w:tcMar>
                </w:tcPr>
                <w:p w14:paraId="6EF2333D"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-3,96</w:t>
                  </w:r>
                </w:p>
              </w:tc>
              <w:tc>
                <w:tcPr>
                  <w:tcW w:w="870" w:type="dxa"/>
                  <w:tcBorders>
                    <w:left w:val="nil"/>
                    <w:bottom w:val="nil"/>
                    <w:right w:val="nil"/>
                  </w:tcBorders>
                  <w:tcMar>
                    <w:top w:w="15" w:type="dxa"/>
                    <w:left w:w="30" w:type="dxa"/>
                    <w:right w:w="30" w:type="dxa"/>
                  </w:tcMar>
                </w:tcPr>
                <w:p w14:paraId="5CA49957"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0,000</w:t>
                  </w:r>
                </w:p>
              </w:tc>
              <w:tc>
                <w:tcPr>
                  <w:tcW w:w="450" w:type="dxa"/>
                  <w:tcBorders>
                    <w:left w:val="nil"/>
                    <w:bottom w:val="nil"/>
                    <w:right w:val="nil"/>
                  </w:tcBorders>
                  <w:tcMar>
                    <w:left w:w="30" w:type="dxa"/>
                    <w:right w:w="30" w:type="dxa"/>
                  </w:tcMar>
                </w:tcPr>
                <w:p w14:paraId="319B8FAC"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E97F43">
                    <w:rPr>
                      <w:rFonts w:ascii="Courier New" w:hAnsi="Courier New" w:cs="Courier New"/>
                      <w:sz w:val="16"/>
                      <w:szCs w:val="16"/>
                      <w:lang w:val="en-GB"/>
                    </w:rPr>
                    <w:t xml:space="preserve"> </w:t>
                  </w:r>
                </w:p>
              </w:tc>
            </w:tr>
            <w:tr w:rsidR="0004691B" w:rsidRPr="0091579C" w14:paraId="7C94D950" w14:textId="77777777" w:rsidTr="00DC4774">
              <w:tc>
                <w:tcPr>
                  <w:tcW w:w="829" w:type="dxa"/>
                  <w:tcBorders>
                    <w:top w:val="nil"/>
                    <w:left w:val="nil"/>
                    <w:bottom w:val="nil"/>
                    <w:right w:val="nil"/>
                  </w:tcBorders>
                  <w:tcMar>
                    <w:top w:w="15" w:type="dxa"/>
                    <w:left w:w="30" w:type="dxa"/>
                    <w:right w:w="30" w:type="dxa"/>
                  </w:tcMar>
                </w:tcPr>
                <w:p w14:paraId="3124827D"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Tmold</w:t>
                  </w:r>
                  <w:proofErr w:type="spellEnd"/>
                </w:p>
              </w:tc>
              <w:tc>
                <w:tcPr>
                  <w:tcW w:w="829" w:type="dxa"/>
                  <w:tcBorders>
                    <w:top w:val="nil"/>
                    <w:left w:val="nil"/>
                    <w:bottom w:val="nil"/>
                    <w:right w:val="nil"/>
                  </w:tcBorders>
                  <w:tcMar>
                    <w:top w:w="15" w:type="dxa"/>
                    <w:left w:w="30" w:type="dxa"/>
                    <w:right w:w="30" w:type="dxa"/>
                  </w:tcMar>
                </w:tcPr>
                <w:p w14:paraId="60AEC4AF"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2,285</w:t>
                  </w:r>
                </w:p>
              </w:tc>
              <w:tc>
                <w:tcPr>
                  <w:tcW w:w="840" w:type="dxa"/>
                  <w:tcBorders>
                    <w:top w:val="nil"/>
                    <w:left w:val="nil"/>
                    <w:bottom w:val="nil"/>
                    <w:right w:val="nil"/>
                  </w:tcBorders>
                  <w:tcMar>
                    <w:top w:w="15" w:type="dxa"/>
                    <w:left w:w="30" w:type="dxa"/>
                    <w:right w:w="30" w:type="dxa"/>
                  </w:tcMar>
                </w:tcPr>
                <w:p w14:paraId="2BBC4E29"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0,582</w:t>
                  </w:r>
                </w:p>
              </w:tc>
              <w:tc>
                <w:tcPr>
                  <w:tcW w:w="870" w:type="dxa"/>
                  <w:tcBorders>
                    <w:top w:val="nil"/>
                    <w:left w:val="nil"/>
                    <w:bottom w:val="nil"/>
                    <w:right w:val="nil"/>
                  </w:tcBorders>
                  <w:tcMar>
                    <w:top w:w="15" w:type="dxa"/>
                    <w:left w:w="30" w:type="dxa"/>
                    <w:right w:w="30" w:type="dxa"/>
                  </w:tcMar>
                </w:tcPr>
                <w:p w14:paraId="720F338A"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3,93</w:t>
                  </w:r>
                </w:p>
              </w:tc>
              <w:tc>
                <w:tcPr>
                  <w:tcW w:w="870" w:type="dxa"/>
                  <w:tcBorders>
                    <w:top w:val="nil"/>
                    <w:left w:val="nil"/>
                    <w:bottom w:val="nil"/>
                    <w:right w:val="nil"/>
                  </w:tcBorders>
                  <w:tcMar>
                    <w:top w:w="15" w:type="dxa"/>
                    <w:left w:w="30" w:type="dxa"/>
                    <w:right w:w="30" w:type="dxa"/>
                  </w:tcMar>
                </w:tcPr>
                <w:p w14:paraId="4C391B42"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0,000</w:t>
                  </w:r>
                </w:p>
              </w:tc>
              <w:tc>
                <w:tcPr>
                  <w:tcW w:w="450" w:type="dxa"/>
                  <w:tcBorders>
                    <w:top w:val="nil"/>
                    <w:left w:val="nil"/>
                    <w:bottom w:val="nil"/>
                    <w:right w:val="nil"/>
                  </w:tcBorders>
                  <w:tcMar>
                    <w:top w:w="15" w:type="dxa"/>
                    <w:left w:w="30" w:type="dxa"/>
                    <w:right w:w="30" w:type="dxa"/>
                  </w:tcMar>
                </w:tcPr>
                <w:p w14:paraId="45D7A2FF"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1,95</w:t>
                  </w:r>
                </w:p>
              </w:tc>
            </w:tr>
            <w:tr w:rsidR="0004691B" w:rsidRPr="0091579C" w14:paraId="77847A4C" w14:textId="77777777" w:rsidTr="00DC4774">
              <w:tc>
                <w:tcPr>
                  <w:tcW w:w="829" w:type="dxa"/>
                  <w:tcBorders>
                    <w:top w:val="nil"/>
                    <w:left w:val="nil"/>
                    <w:bottom w:val="nil"/>
                    <w:right w:val="nil"/>
                  </w:tcBorders>
                  <w:tcMar>
                    <w:top w:w="15" w:type="dxa"/>
                    <w:left w:w="30" w:type="dxa"/>
                    <w:right w:w="30" w:type="dxa"/>
                  </w:tcMar>
                </w:tcPr>
                <w:p w14:paraId="7561D99B"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Tmelt</w:t>
                  </w:r>
                  <w:proofErr w:type="spellEnd"/>
                </w:p>
              </w:tc>
              <w:tc>
                <w:tcPr>
                  <w:tcW w:w="829" w:type="dxa"/>
                  <w:tcBorders>
                    <w:top w:val="nil"/>
                    <w:left w:val="nil"/>
                    <w:bottom w:val="nil"/>
                    <w:right w:val="nil"/>
                  </w:tcBorders>
                  <w:tcMar>
                    <w:top w:w="15" w:type="dxa"/>
                    <w:left w:w="30" w:type="dxa"/>
                    <w:right w:w="30" w:type="dxa"/>
                  </w:tcMar>
                </w:tcPr>
                <w:p w14:paraId="45E5FFC7"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1,257</w:t>
                  </w:r>
                </w:p>
              </w:tc>
              <w:tc>
                <w:tcPr>
                  <w:tcW w:w="840" w:type="dxa"/>
                  <w:tcBorders>
                    <w:top w:val="nil"/>
                    <w:left w:val="nil"/>
                    <w:bottom w:val="nil"/>
                    <w:right w:val="nil"/>
                  </w:tcBorders>
                  <w:tcMar>
                    <w:top w:w="15" w:type="dxa"/>
                    <w:left w:w="30" w:type="dxa"/>
                    <w:right w:w="30" w:type="dxa"/>
                  </w:tcMar>
                </w:tcPr>
                <w:p w14:paraId="2392417F"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0,502</w:t>
                  </w:r>
                </w:p>
              </w:tc>
              <w:tc>
                <w:tcPr>
                  <w:tcW w:w="870" w:type="dxa"/>
                  <w:tcBorders>
                    <w:top w:val="nil"/>
                    <w:left w:val="nil"/>
                    <w:bottom w:val="nil"/>
                    <w:right w:val="nil"/>
                  </w:tcBorders>
                  <w:tcMar>
                    <w:top w:w="15" w:type="dxa"/>
                    <w:left w:w="30" w:type="dxa"/>
                    <w:right w:w="30" w:type="dxa"/>
                  </w:tcMar>
                </w:tcPr>
                <w:p w14:paraId="3CE77490"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2,50</w:t>
                  </w:r>
                </w:p>
              </w:tc>
              <w:tc>
                <w:tcPr>
                  <w:tcW w:w="870" w:type="dxa"/>
                  <w:tcBorders>
                    <w:top w:val="nil"/>
                    <w:left w:val="nil"/>
                    <w:bottom w:val="nil"/>
                    <w:right w:val="nil"/>
                  </w:tcBorders>
                  <w:tcMar>
                    <w:top w:w="15" w:type="dxa"/>
                    <w:left w:w="30" w:type="dxa"/>
                    <w:right w:w="30" w:type="dxa"/>
                  </w:tcMar>
                </w:tcPr>
                <w:p w14:paraId="166F8079"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0,012</w:t>
                  </w:r>
                </w:p>
              </w:tc>
              <w:tc>
                <w:tcPr>
                  <w:tcW w:w="450" w:type="dxa"/>
                  <w:tcBorders>
                    <w:top w:val="nil"/>
                    <w:left w:val="nil"/>
                    <w:bottom w:val="nil"/>
                    <w:right w:val="nil"/>
                  </w:tcBorders>
                  <w:tcMar>
                    <w:top w:w="15" w:type="dxa"/>
                    <w:left w:w="30" w:type="dxa"/>
                    <w:right w:w="30" w:type="dxa"/>
                  </w:tcMar>
                </w:tcPr>
                <w:p w14:paraId="4EA0525C"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1,37</w:t>
                  </w:r>
                </w:p>
              </w:tc>
            </w:tr>
            <w:tr w:rsidR="0004691B" w:rsidRPr="0091579C" w14:paraId="66AC5985" w14:textId="77777777" w:rsidTr="00DC4774">
              <w:tc>
                <w:tcPr>
                  <w:tcW w:w="829" w:type="dxa"/>
                  <w:tcBorders>
                    <w:top w:val="nil"/>
                    <w:left w:val="nil"/>
                    <w:bottom w:val="nil"/>
                    <w:right w:val="nil"/>
                  </w:tcBorders>
                  <w:tcMar>
                    <w:top w:w="15" w:type="dxa"/>
                    <w:left w:w="30" w:type="dxa"/>
                    <w:right w:w="30" w:type="dxa"/>
                  </w:tcMar>
                </w:tcPr>
                <w:p w14:paraId="30549E83"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vinj</w:t>
                  </w:r>
                  <w:proofErr w:type="spellEnd"/>
                </w:p>
              </w:tc>
              <w:tc>
                <w:tcPr>
                  <w:tcW w:w="829" w:type="dxa"/>
                  <w:tcBorders>
                    <w:top w:val="nil"/>
                    <w:left w:val="nil"/>
                    <w:bottom w:val="nil"/>
                    <w:right w:val="nil"/>
                  </w:tcBorders>
                  <w:tcMar>
                    <w:top w:w="15" w:type="dxa"/>
                    <w:left w:w="30" w:type="dxa"/>
                    <w:right w:w="30" w:type="dxa"/>
                  </w:tcMar>
                </w:tcPr>
                <w:p w14:paraId="3951C675"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4,95</w:t>
                  </w:r>
                </w:p>
              </w:tc>
              <w:tc>
                <w:tcPr>
                  <w:tcW w:w="840" w:type="dxa"/>
                  <w:tcBorders>
                    <w:top w:val="nil"/>
                    <w:left w:val="nil"/>
                    <w:bottom w:val="nil"/>
                    <w:right w:val="nil"/>
                  </w:tcBorders>
                  <w:tcMar>
                    <w:top w:w="15" w:type="dxa"/>
                    <w:left w:w="30" w:type="dxa"/>
                    <w:right w:w="30" w:type="dxa"/>
                  </w:tcMar>
                </w:tcPr>
                <w:p w14:paraId="11373931"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1,12</w:t>
                  </w:r>
                </w:p>
              </w:tc>
              <w:tc>
                <w:tcPr>
                  <w:tcW w:w="870" w:type="dxa"/>
                  <w:tcBorders>
                    <w:top w:val="nil"/>
                    <w:left w:val="nil"/>
                    <w:bottom w:val="nil"/>
                    <w:right w:val="nil"/>
                  </w:tcBorders>
                  <w:tcMar>
                    <w:top w:w="15" w:type="dxa"/>
                    <w:left w:w="30" w:type="dxa"/>
                    <w:right w:w="30" w:type="dxa"/>
                  </w:tcMar>
                </w:tcPr>
                <w:p w14:paraId="0E99D99B"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4,43</w:t>
                  </w:r>
                </w:p>
              </w:tc>
              <w:tc>
                <w:tcPr>
                  <w:tcW w:w="870" w:type="dxa"/>
                  <w:tcBorders>
                    <w:top w:val="nil"/>
                    <w:left w:val="nil"/>
                    <w:bottom w:val="nil"/>
                    <w:right w:val="nil"/>
                  </w:tcBorders>
                  <w:tcMar>
                    <w:top w:w="15" w:type="dxa"/>
                    <w:left w:w="30" w:type="dxa"/>
                    <w:right w:w="30" w:type="dxa"/>
                  </w:tcMar>
                </w:tcPr>
                <w:p w14:paraId="3F3DC9C1"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0,000</w:t>
                  </w:r>
                </w:p>
              </w:tc>
              <w:tc>
                <w:tcPr>
                  <w:tcW w:w="450" w:type="dxa"/>
                  <w:tcBorders>
                    <w:top w:val="nil"/>
                    <w:left w:val="nil"/>
                    <w:bottom w:val="nil"/>
                    <w:right w:val="nil"/>
                  </w:tcBorders>
                  <w:tcMar>
                    <w:top w:w="15" w:type="dxa"/>
                    <w:left w:w="30" w:type="dxa"/>
                    <w:right w:w="30" w:type="dxa"/>
                  </w:tcMar>
                </w:tcPr>
                <w:p w14:paraId="4071BEAA"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5,92</w:t>
                  </w:r>
                </w:p>
              </w:tc>
            </w:tr>
            <w:tr w:rsidR="0004691B" w:rsidRPr="0091579C" w14:paraId="54B6E4F7" w14:textId="77777777" w:rsidTr="00DC4774">
              <w:tc>
                <w:tcPr>
                  <w:tcW w:w="829" w:type="dxa"/>
                  <w:tcBorders>
                    <w:top w:val="nil"/>
                    <w:left w:val="nil"/>
                    <w:bottom w:val="nil"/>
                    <w:right w:val="nil"/>
                  </w:tcBorders>
                  <w:tcMar>
                    <w:top w:w="15" w:type="dxa"/>
                    <w:left w:w="30" w:type="dxa"/>
                    <w:right w:w="30" w:type="dxa"/>
                  </w:tcMar>
                </w:tcPr>
                <w:p w14:paraId="7CF33461"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Phold</w:t>
                  </w:r>
                  <w:proofErr w:type="spellEnd"/>
                </w:p>
              </w:tc>
              <w:tc>
                <w:tcPr>
                  <w:tcW w:w="829" w:type="dxa"/>
                  <w:tcBorders>
                    <w:top w:val="nil"/>
                    <w:left w:val="nil"/>
                    <w:bottom w:val="nil"/>
                    <w:right w:val="nil"/>
                  </w:tcBorders>
                  <w:tcMar>
                    <w:top w:w="15" w:type="dxa"/>
                    <w:left w:w="30" w:type="dxa"/>
                    <w:right w:w="30" w:type="dxa"/>
                  </w:tcMar>
                </w:tcPr>
                <w:p w14:paraId="192D711D"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3,85</w:t>
                  </w:r>
                </w:p>
              </w:tc>
              <w:tc>
                <w:tcPr>
                  <w:tcW w:w="840" w:type="dxa"/>
                  <w:tcBorders>
                    <w:top w:val="nil"/>
                    <w:left w:val="nil"/>
                    <w:bottom w:val="nil"/>
                    <w:right w:val="nil"/>
                  </w:tcBorders>
                  <w:tcMar>
                    <w:top w:w="15" w:type="dxa"/>
                    <w:left w:w="30" w:type="dxa"/>
                    <w:right w:w="30" w:type="dxa"/>
                  </w:tcMar>
                </w:tcPr>
                <w:p w14:paraId="7F593362"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1,00</w:t>
                  </w:r>
                </w:p>
              </w:tc>
              <w:tc>
                <w:tcPr>
                  <w:tcW w:w="870" w:type="dxa"/>
                  <w:tcBorders>
                    <w:top w:val="nil"/>
                    <w:left w:val="nil"/>
                    <w:bottom w:val="nil"/>
                    <w:right w:val="nil"/>
                  </w:tcBorders>
                  <w:tcMar>
                    <w:top w:w="15" w:type="dxa"/>
                    <w:left w:w="30" w:type="dxa"/>
                    <w:right w:w="30" w:type="dxa"/>
                  </w:tcMar>
                </w:tcPr>
                <w:p w14:paraId="1C152C3E"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3,85</w:t>
                  </w:r>
                </w:p>
              </w:tc>
              <w:tc>
                <w:tcPr>
                  <w:tcW w:w="870" w:type="dxa"/>
                  <w:tcBorders>
                    <w:top w:val="nil"/>
                    <w:left w:val="nil"/>
                    <w:bottom w:val="nil"/>
                    <w:right w:val="nil"/>
                  </w:tcBorders>
                  <w:tcMar>
                    <w:top w:w="15" w:type="dxa"/>
                    <w:left w:w="30" w:type="dxa"/>
                    <w:right w:w="30" w:type="dxa"/>
                  </w:tcMar>
                </w:tcPr>
                <w:p w14:paraId="734F00E4"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0,000</w:t>
                  </w:r>
                </w:p>
              </w:tc>
              <w:tc>
                <w:tcPr>
                  <w:tcW w:w="450" w:type="dxa"/>
                  <w:tcBorders>
                    <w:top w:val="nil"/>
                    <w:left w:val="nil"/>
                    <w:bottom w:val="nil"/>
                    <w:right w:val="nil"/>
                  </w:tcBorders>
                  <w:tcMar>
                    <w:top w:w="15" w:type="dxa"/>
                    <w:left w:w="30" w:type="dxa"/>
                    <w:right w:w="30" w:type="dxa"/>
                  </w:tcMar>
                </w:tcPr>
                <w:p w14:paraId="38E217C6"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4,93</w:t>
                  </w:r>
                </w:p>
              </w:tc>
            </w:tr>
            <w:tr w:rsidR="0004691B" w:rsidRPr="0091579C" w14:paraId="173B3C43" w14:textId="77777777" w:rsidTr="00DC4774">
              <w:tc>
                <w:tcPr>
                  <w:tcW w:w="829" w:type="dxa"/>
                  <w:tcBorders>
                    <w:top w:val="nil"/>
                    <w:left w:val="nil"/>
                    <w:bottom w:val="nil"/>
                    <w:right w:val="nil"/>
                  </w:tcBorders>
                  <w:tcMar>
                    <w:top w:w="15" w:type="dxa"/>
                    <w:left w:w="30" w:type="dxa"/>
                    <w:right w:w="30" w:type="dxa"/>
                  </w:tcMar>
                </w:tcPr>
                <w:p w14:paraId="077AB000"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thold</w:t>
                  </w:r>
                  <w:proofErr w:type="spellEnd"/>
                </w:p>
              </w:tc>
              <w:tc>
                <w:tcPr>
                  <w:tcW w:w="829" w:type="dxa"/>
                  <w:tcBorders>
                    <w:top w:val="nil"/>
                    <w:left w:val="nil"/>
                    <w:bottom w:val="nil"/>
                    <w:right w:val="nil"/>
                  </w:tcBorders>
                  <w:tcMar>
                    <w:top w:w="15" w:type="dxa"/>
                    <w:left w:w="30" w:type="dxa"/>
                    <w:right w:w="30" w:type="dxa"/>
                  </w:tcMar>
                </w:tcPr>
                <w:p w14:paraId="08BEA26E"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-3,482</w:t>
                  </w:r>
                </w:p>
              </w:tc>
              <w:tc>
                <w:tcPr>
                  <w:tcW w:w="840" w:type="dxa"/>
                  <w:tcBorders>
                    <w:top w:val="nil"/>
                    <w:left w:val="nil"/>
                    <w:bottom w:val="nil"/>
                    <w:right w:val="nil"/>
                  </w:tcBorders>
                  <w:tcMar>
                    <w:top w:w="15" w:type="dxa"/>
                    <w:left w:w="30" w:type="dxa"/>
                    <w:right w:w="30" w:type="dxa"/>
                  </w:tcMar>
                </w:tcPr>
                <w:p w14:paraId="146A12CE"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0,997</w:t>
                  </w:r>
                </w:p>
              </w:tc>
              <w:tc>
                <w:tcPr>
                  <w:tcW w:w="870" w:type="dxa"/>
                  <w:tcBorders>
                    <w:top w:val="nil"/>
                    <w:left w:val="nil"/>
                    <w:bottom w:val="nil"/>
                    <w:right w:val="nil"/>
                  </w:tcBorders>
                  <w:tcMar>
                    <w:top w:w="15" w:type="dxa"/>
                    <w:left w:w="30" w:type="dxa"/>
                    <w:right w:w="30" w:type="dxa"/>
                  </w:tcMar>
                </w:tcPr>
                <w:p w14:paraId="44602F32"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-3,49</w:t>
                  </w:r>
                </w:p>
              </w:tc>
              <w:tc>
                <w:tcPr>
                  <w:tcW w:w="870" w:type="dxa"/>
                  <w:tcBorders>
                    <w:top w:val="nil"/>
                    <w:left w:val="nil"/>
                    <w:bottom w:val="nil"/>
                    <w:right w:val="nil"/>
                  </w:tcBorders>
                  <w:tcMar>
                    <w:top w:w="15" w:type="dxa"/>
                    <w:left w:w="30" w:type="dxa"/>
                    <w:right w:w="30" w:type="dxa"/>
                  </w:tcMar>
                </w:tcPr>
                <w:p w14:paraId="38FF5A25"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0,000</w:t>
                  </w:r>
                </w:p>
              </w:tc>
              <w:tc>
                <w:tcPr>
                  <w:tcW w:w="450" w:type="dxa"/>
                  <w:tcBorders>
                    <w:top w:val="nil"/>
                    <w:left w:val="nil"/>
                    <w:bottom w:val="nil"/>
                    <w:right w:val="nil"/>
                  </w:tcBorders>
                  <w:tcMar>
                    <w:top w:w="15" w:type="dxa"/>
                    <w:left w:w="30" w:type="dxa"/>
                    <w:right w:w="30" w:type="dxa"/>
                  </w:tcMar>
                </w:tcPr>
                <w:p w14:paraId="37321422"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4,49</w:t>
                  </w:r>
                </w:p>
              </w:tc>
            </w:tr>
          </w:tbl>
          <w:p w14:paraId="56839CFF" w14:textId="77777777" w:rsidR="0004691B" w:rsidRDefault="0004691B" w:rsidP="00DC4774">
            <w:pPr>
              <w:autoSpaceDE w:val="0"/>
              <w:autoSpaceDN w:val="0"/>
              <w:adjustRightInd w:val="0"/>
              <w:spacing w:after="120"/>
              <w:rPr>
                <w:rFonts w:ascii="Courier New" w:hAnsi="Courier New" w:cs="Courier New"/>
                <w:b/>
                <w:sz w:val="16"/>
                <w:szCs w:val="16"/>
                <w:lang w:val="en-GB"/>
              </w:rPr>
            </w:pPr>
          </w:p>
          <w:p w14:paraId="122AC77E" w14:textId="77777777" w:rsidR="0004691B" w:rsidRPr="003D6A7B" w:rsidRDefault="0004691B" w:rsidP="00DC4774">
            <w:pPr>
              <w:autoSpaceDE w:val="0"/>
              <w:autoSpaceDN w:val="0"/>
              <w:adjustRightInd w:val="0"/>
              <w:spacing w:after="120"/>
              <w:rPr>
                <w:rFonts w:ascii="Courier New" w:hAnsi="Courier New" w:cs="Courier New"/>
                <w:b/>
                <w:sz w:val="16"/>
                <w:szCs w:val="16"/>
                <w:lang w:val="en-GB"/>
              </w:rPr>
            </w:pPr>
            <w:r w:rsidRPr="003D6A7B">
              <w:rPr>
                <w:rFonts w:ascii="Courier New" w:hAnsi="Courier New" w:cs="Courier New"/>
                <w:b/>
                <w:sz w:val="16"/>
                <w:szCs w:val="16"/>
                <w:lang w:val="en-GB"/>
              </w:rPr>
              <w:t>Odds Ratios for Continuous Predictors</w:t>
            </w:r>
          </w:p>
          <w:tbl>
            <w:tblPr>
              <w:tblW w:w="0" w:type="auto"/>
              <w:tblInd w:w="210" w:type="dxa"/>
              <w:tblCellMar>
                <w:left w:w="60" w:type="dxa"/>
                <w:right w:w="60" w:type="dxa"/>
              </w:tblCellMar>
              <w:tblLook w:val="0000" w:firstRow="0" w:lastRow="0" w:firstColumn="0" w:lastColumn="0" w:noHBand="0" w:noVBand="0"/>
            </w:tblPr>
            <w:tblGrid>
              <w:gridCol w:w="697"/>
              <w:gridCol w:w="1177"/>
              <w:gridCol w:w="1753"/>
            </w:tblGrid>
            <w:tr w:rsidR="0004691B" w:rsidRPr="0091579C" w14:paraId="31A8EF9E" w14:textId="77777777" w:rsidTr="00DC4774">
              <w:tc>
                <w:tcPr>
                  <w:tcW w:w="697" w:type="dxa"/>
                  <w:tcMar>
                    <w:top w:w="15" w:type="dxa"/>
                    <w:left w:w="30" w:type="dxa"/>
                    <w:right w:w="30" w:type="dxa"/>
                  </w:tcMar>
                  <w:vAlign w:val="bottom"/>
                </w:tcPr>
                <w:p w14:paraId="0E33F2FC"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p>
              </w:tc>
              <w:tc>
                <w:tcPr>
                  <w:tcW w:w="1177" w:type="dxa"/>
                  <w:tcMar>
                    <w:top w:w="15" w:type="dxa"/>
                    <w:left w:w="30" w:type="dxa"/>
                    <w:right w:w="30" w:type="dxa"/>
                  </w:tcMar>
                  <w:vAlign w:val="bottom"/>
                </w:tcPr>
                <w:p w14:paraId="79FD6896"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Odds Ratio</w:t>
                  </w:r>
                </w:p>
              </w:tc>
              <w:tc>
                <w:tcPr>
                  <w:tcW w:w="1753" w:type="dxa"/>
                  <w:tcMar>
                    <w:top w:w="15" w:type="dxa"/>
                    <w:left w:w="30" w:type="dxa"/>
                    <w:right w:w="30" w:type="dxa"/>
                  </w:tcMar>
                  <w:vAlign w:val="bottom"/>
                </w:tcPr>
                <w:p w14:paraId="09A247CB" w14:textId="77777777" w:rsidR="0004691B" w:rsidRPr="003D6A7B" w:rsidRDefault="0004691B" w:rsidP="00DC4774">
                  <w:pPr>
                    <w:autoSpaceDE w:val="0"/>
                    <w:autoSpaceDN w:val="0"/>
                    <w:adjustRightInd w:val="0"/>
                    <w:spacing w:after="0" w:line="240" w:lineRule="auto"/>
                    <w:jc w:val="center"/>
                    <w:rPr>
                      <w:rFonts w:ascii="Courier New" w:hAnsi="Courier New" w:cs="Courier New"/>
                      <w:b/>
                      <w:sz w:val="16"/>
                      <w:szCs w:val="16"/>
                      <w:lang w:val="en-GB"/>
                    </w:rPr>
                  </w:pPr>
                  <w:r w:rsidRPr="003D6A7B">
                    <w:rPr>
                      <w:rFonts w:ascii="Courier New" w:hAnsi="Courier New" w:cs="Courier New"/>
                      <w:b/>
                      <w:sz w:val="16"/>
                      <w:szCs w:val="16"/>
                      <w:lang w:val="en-GB"/>
                    </w:rPr>
                    <w:t>95% CI</w:t>
                  </w:r>
                </w:p>
              </w:tc>
            </w:tr>
            <w:tr w:rsidR="0004691B" w:rsidRPr="0091579C" w14:paraId="3A5508CD" w14:textId="77777777" w:rsidTr="00DC4774">
              <w:tc>
                <w:tcPr>
                  <w:tcW w:w="697" w:type="dxa"/>
                  <w:tcBorders>
                    <w:left w:val="nil"/>
                    <w:bottom w:val="nil"/>
                    <w:right w:val="nil"/>
                  </w:tcBorders>
                  <w:tcMar>
                    <w:top w:w="15" w:type="dxa"/>
                    <w:left w:w="30" w:type="dxa"/>
                    <w:right w:w="30" w:type="dxa"/>
                  </w:tcMar>
                </w:tcPr>
                <w:p w14:paraId="38FD5511"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Tmold</w:t>
                  </w:r>
                  <w:proofErr w:type="spellEnd"/>
                </w:p>
              </w:tc>
              <w:tc>
                <w:tcPr>
                  <w:tcW w:w="1177" w:type="dxa"/>
                  <w:tcBorders>
                    <w:left w:val="nil"/>
                    <w:bottom w:val="nil"/>
                    <w:right w:val="nil"/>
                  </w:tcBorders>
                  <w:tcMar>
                    <w:top w:w="15" w:type="dxa"/>
                    <w:left w:w="30" w:type="dxa"/>
                    <w:right w:w="30" w:type="dxa"/>
                  </w:tcMar>
                </w:tcPr>
                <w:p w14:paraId="69B550C1"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9,8255</w:t>
                  </w:r>
                </w:p>
              </w:tc>
              <w:tc>
                <w:tcPr>
                  <w:tcW w:w="1753" w:type="dxa"/>
                  <w:tcBorders>
                    <w:left w:val="nil"/>
                    <w:bottom w:val="nil"/>
                    <w:right w:val="nil"/>
                  </w:tcBorders>
                  <w:tcMar>
                    <w:top w:w="15" w:type="dxa"/>
                    <w:left w:w="30" w:type="dxa"/>
                    <w:right w:w="30" w:type="dxa"/>
                  </w:tcMar>
                </w:tcPr>
                <w:p w14:paraId="6BE7E54F" w14:textId="77777777" w:rsidR="0004691B" w:rsidRPr="003D6A7B" w:rsidRDefault="0004691B" w:rsidP="00DC4774">
                  <w:pPr>
                    <w:autoSpaceDE w:val="0"/>
                    <w:autoSpaceDN w:val="0"/>
                    <w:adjustRightInd w:val="0"/>
                    <w:spacing w:after="0" w:line="240" w:lineRule="auto"/>
                    <w:jc w:val="center"/>
                    <w:rPr>
                      <w:rFonts w:ascii="Courier New" w:hAnsi="Courier New" w:cs="Courier New"/>
                      <w:sz w:val="16"/>
                      <w:szCs w:val="16"/>
                      <w:lang w:val="en-GB"/>
                    </w:rPr>
                  </w:pPr>
                  <w:r w:rsidRPr="00E97F43">
                    <w:rPr>
                      <w:rFonts w:ascii="Courier New" w:hAnsi="Courier New" w:cs="Courier New"/>
                      <w:sz w:val="16"/>
                      <w:szCs w:val="16"/>
                      <w:lang w:val="en-GB"/>
                    </w:rPr>
                    <w:t>(3,1427; 30,7193)</w:t>
                  </w:r>
                </w:p>
              </w:tc>
            </w:tr>
            <w:tr w:rsidR="0004691B" w:rsidRPr="0091579C" w14:paraId="6129DBBC" w14:textId="77777777" w:rsidTr="00DC4774">
              <w:tc>
                <w:tcPr>
                  <w:tcW w:w="697" w:type="dxa"/>
                  <w:tcBorders>
                    <w:top w:val="nil"/>
                    <w:left w:val="nil"/>
                    <w:bottom w:val="nil"/>
                    <w:right w:val="nil"/>
                  </w:tcBorders>
                  <w:tcMar>
                    <w:top w:w="15" w:type="dxa"/>
                    <w:left w:w="30" w:type="dxa"/>
                    <w:right w:w="30" w:type="dxa"/>
                  </w:tcMar>
                </w:tcPr>
                <w:p w14:paraId="6B3F791C"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Tmelt</w:t>
                  </w:r>
                  <w:proofErr w:type="spellEnd"/>
                </w:p>
              </w:tc>
              <w:tc>
                <w:tcPr>
                  <w:tcW w:w="1177" w:type="dxa"/>
                  <w:tcBorders>
                    <w:top w:val="nil"/>
                    <w:left w:val="nil"/>
                    <w:bottom w:val="nil"/>
                    <w:right w:val="nil"/>
                  </w:tcBorders>
                  <w:tcMar>
                    <w:top w:w="15" w:type="dxa"/>
                    <w:left w:w="30" w:type="dxa"/>
                    <w:right w:w="30" w:type="dxa"/>
                  </w:tcMar>
                </w:tcPr>
                <w:p w14:paraId="7D1622CD"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3,5161</w:t>
                  </w:r>
                </w:p>
              </w:tc>
              <w:tc>
                <w:tcPr>
                  <w:tcW w:w="1753" w:type="dxa"/>
                  <w:tcBorders>
                    <w:top w:val="nil"/>
                    <w:left w:val="nil"/>
                    <w:bottom w:val="nil"/>
                    <w:right w:val="nil"/>
                  </w:tcBorders>
                  <w:tcMar>
                    <w:top w:w="15" w:type="dxa"/>
                    <w:left w:w="30" w:type="dxa"/>
                    <w:right w:w="30" w:type="dxa"/>
                  </w:tcMar>
                </w:tcPr>
                <w:p w14:paraId="55420796" w14:textId="77777777" w:rsidR="0004691B" w:rsidRPr="003D6A7B" w:rsidRDefault="0004691B" w:rsidP="00DC4774">
                  <w:pPr>
                    <w:autoSpaceDE w:val="0"/>
                    <w:autoSpaceDN w:val="0"/>
                    <w:adjustRightInd w:val="0"/>
                    <w:spacing w:after="0" w:line="240" w:lineRule="auto"/>
                    <w:jc w:val="center"/>
                    <w:rPr>
                      <w:rFonts w:ascii="Courier New" w:hAnsi="Courier New" w:cs="Courier New"/>
                      <w:sz w:val="16"/>
                      <w:szCs w:val="16"/>
                      <w:lang w:val="en-GB"/>
                    </w:rPr>
                  </w:pPr>
                  <w:r w:rsidRPr="00E97F43">
                    <w:rPr>
                      <w:rFonts w:ascii="Courier New" w:hAnsi="Courier New" w:cs="Courier New"/>
                      <w:sz w:val="16"/>
                      <w:szCs w:val="16"/>
                      <w:lang w:val="en-GB"/>
                    </w:rPr>
                    <w:t>(1,3138; 9,4105)</w:t>
                  </w:r>
                </w:p>
              </w:tc>
            </w:tr>
            <w:tr w:rsidR="0004691B" w:rsidRPr="0091579C" w14:paraId="1B567462" w14:textId="77777777" w:rsidTr="00DC4774">
              <w:tc>
                <w:tcPr>
                  <w:tcW w:w="697" w:type="dxa"/>
                  <w:tcBorders>
                    <w:top w:val="nil"/>
                    <w:left w:val="nil"/>
                    <w:bottom w:val="nil"/>
                    <w:right w:val="nil"/>
                  </w:tcBorders>
                  <w:tcMar>
                    <w:top w:w="15" w:type="dxa"/>
                    <w:left w:w="30" w:type="dxa"/>
                    <w:right w:w="30" w:type="dxa"/>
                  </w:tcMar>
                </w:tcPr>
                <w:p w14:paraId="1DDF97C3"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vinj</w:t>
                  </w:r>
                  <w:proofErr w:type="spellEnd"/>
                </w:p>
              </w:tc>
              <w:tc>
                <w:tcPr>
                  <w:tcW w:w="1177" w:type="dxa"/>
                  <w:tcBorders>
                    <w:top w:val="nil"/>
                    <w:left w:val="nil"/>
                    <w:bottom w:val="nil"/>
                    <w:right w:val="nil"/>
                  </w:tcBorders>
                  <w:tcMar>
                    <w:top w:w="15" w:type="dxa"/>
                    <w:left w:w="30" w:type="dxa"/>
                    <w:right w:w="30" w:type="dxa"/>
                  </w:tcMar>
                </w:tcPr>
                <w:p w14:paraId="25CDCCDD"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w:t>
                  </w:r>
                </w:p>
              </w:tc>
              <w:tc>
                <w:tcPr>
                  <w:tcW w:w="1753" w:type="dxa"/>
                  <w:tcBorders>
                    <w:top w:val="nil"/>
                    <w:left w:val="nil"/>
                    <w:bottom w:val="nil"/>
                    <w:right w:val="nil"/>
                  </w:tcBorders>
                  <w:tcMar>
                    <w:top w:w="15" w:type="dxa"/>
                    <w:left w:w="30" w:type="dxa"/>
                    <w:right w:w="30" w:type="dxa"/>
                  </w:tcMar>
                </w:tcPr>
                <w:p w14:paraId="6338F687" w14:textId="77777777" w:rsidR="0004691B" w:rsidRPr="003D6A7B" w:rsidRDefault="0004691B" w:rsidP="00DC4774">
                  <w:pPr>
                    <w:autoSpaceDE w:val="0"/>
                    <w:autoSpaceDN w:val="0"/>
                    <w:adjustRightInd w:val="0"/>
                    <w:spacing w:after="0" w:line="240" w:lineRule="auto"/>
                    <w:jc w:val="center"/>
                    <w:rPr>
                      <w:rFonts w:ascii="Courier New" w:hAnsi="Courier New" w:cs="Courier New"/>
                      <w:sz w:val="16"/>
                      <w:szCs w:val="16"/>
                      <w:lang w:val="en-GB"/>
                    </w:rPr>
                  </w:pPr>
                  <w:r w:rsidRPr="00E97F43">
                    <w:rPr>
                      <w:rFonts w:ascii="Courier New" w:hAnsi="Courier New" w:cs="Courier New"/>
                      <w:sz w:val="16"/>
                      <w:szCs w:val="16"/>
                      <w:lang w:val="en-GB"/>
                    </w:rPr>
                    <w:t>(*; *)</w:t>
                  </w:r>
                </w:p>
              </w:tc>
            </w:tr>
            <w:tr w:rsidR="0004691B" w:rsidRPr="0091579C" w14:paraId="3BF1DA96" w14:textId="77777777" w:rsidTr="00DC4774">
              <w:tc>
                <w:tcPr>
                  <w:tcW w:w="697" w:type="dxa"/>
                  <w:tcBorders>
                    <w:top w:val="nil"/>
                    <w:left w:val="nil"/>
                    <w:bottom w:val="nil"/>
                    <w:right w:val="nil"/>
                  </w:tcBorders>
                  <w:tcMar>
                    <w:top w:w="15" w:type="dxa"/>
                    <w:left w:w="30" w:type="dxa"/>
                    <w:right w:w="30" w:type="dxa"/>
                  </w:tcMar>
                </w:tcPr>
                <w:p w14:paraId="5EBB972F"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Phold</w:t>
                  </w:r>
                  <w:proofErr w:type="spellEnd"/>
                </w:p>
              </w:tc>
              <w:tc>
                <w:tcPr>
                  <w:tcW w:w="1177" w:type="dxa"/>
                  <w:tcBorders>
                    <w:top w:val="nil"/>
                    <w:left w:val="nil"/>
                    <w:bottom w:val="nil"/>
                    <w:right w:val="nil"/>
                  </w:tcBorders>
                  <w:tcMar>
                    <w:top w:w="15" w:type="dxa"/>
                    <w:left w:w="30" w:type="dxa"/>
                    <w:right w:w="30" w:type="dxa"/>
                  </w:tcMar>
                </w:tcPr>
                <w:p w14:paraId="5DA3E022"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w:t>
                  </w:r>
                </w:p>
              </w:tc>
              <w:tc>
                <w:tcPr>
                  <w:tcW w:w="1753" w:type="dxa"/>
                  <w:tcBorders>
                    <w:top w:val="nil"/>
                    <w:left w:val="nil"/>
                    <w:bottom w:val="nil"/>
                    <w:right w:val="nil"/>
                  </w:tcBorders>
                  <w:tcMar>
                    <w:top w:w="15" w:type="dxa"/>
                    <w:left w:w="30" w:type="dxa"/>
                    <w:right w:w="30" w:type="dxa"/>
                  </w:tcMar>
                </w:tcPr>
                <w:p w14:paraId="72DA4E11" w14:textId="77777777" w:rsidR="0004691B" w:rsidRPr="003D6A7B" w:rsidRDefault="0004691B" w:rsidP="00DC4774">
                  <w:pPr>
                    <w:autoSpaceDE w:val="0"/>
                    <w:autoSpaceDN w:val="0"/>
                    <w:adjustRightInd w:val="0"/>
                    <w:spacing w:after="0" w:line="240" w:lineRule="auto"/>
                    <w:jc w:val="center"/>
                    <w:rPr>
                      <w:rFonts w:ascii="Courier New" w:hAnsi="Courier New" w:cs="Courier New"/>
                      <w:sz w:val="16"/>
                      <w:szCs w:val="16"/>
                      <w:lang w:val="en-GB"/>
                    </w:rPr>
                  </w:pPr>
                  <w:r w:rsidRPr="00E97F43">
                    <w:rPr>
                      <w:rFonts w:ascii="Courier New" w:hAnsi="Courier New" w:cs="Courier New"/>
                      <w:sz w:val="16"/>
                      <w:szCs w:val="16"/>
                      <w:lang w:val="en-GB"/>
                    </w:rPr>
                    <w:t>(*; *)</w:t>
                  </w:r>
                </w:p>
              </w:tc>
            </w:tr>
            <w:tr w:rsidR="0004691B" w:rsidRPr="0091579C" w14:paraId="4977F8CB" w14:textId="77777777" w:rsidTr="00DC4774">
              <w:tc>
                <w:tcPr>
                  <w:tcW w:w="697" w:type="dxa"/>
                  <w:tcBorders>
                    <w:top w:val="nil"/>
                    <w:left w:val="nil"/>
                    <w:bottom w:val="nil"/>
                    <w:right w:val="nil"/>
                  </w:tcBorders>
                  <w:tcMar>
                    <w:top w:w="15" w:type="dxa"/>
                    <w:left w:w="30" w:type="dxa"/>
                    <w:right w:w="30" w:type="dxa"/>
                  </w:tcMar>
                </w:tcPr>
                <w:p w14:paraId="485B826F"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roofErr w:type="spellStart"/>
                  <w:r w:rsidRPr="003D6A7B">
                    <w:rPr>
                      <w:rFonts w:ascii="Courier New" w:hAnsi="Courier New" w:cs="Courier New"/>
                      <w:sz w:val="16"/>
                      <w:szCs w:val="16"/>
                      <w:lang w:val="en-GB"/>
                    </w:rPr>
                    <w:t>thold</w:t>
                  </w:r>
                  <w:proofErr w:type="spellEnd"/>
                </w:p>
              </w:tc>
              <w:tc>
                <w:tcPr>
                  <w:tcW w:w="1177" w:type="dxa"/>
                  <w:tcBorders>
                    <w:top w:val="nil"/>
                    <w:left w:val="nil"/>
                    <w:bottom w:val="nil"/>
                    <w:right w:val="nil"/>
                  </w:tcBorders>
                  <w:tcMar>
                    <w:top w:w="15" w:type="dxa"/>
                    <w:left w:w="30" w:type="dxa"/>
                    <w:right w:w="30" w:type="dxa"/>
                  </w:tcMar>
                </w:tcPr>
                <w:p w14:paraId="79A7C346"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E97F43">
                    <w:rPr>
                      <w:rFonts w:ascii="Courier New" w:hAnsi="Courier New" w:cs="Courier New"/>
                      <w:sz w:val="16"/>
                      <w:szCs w:val="16"/>
                      <w:lang w:val="en-GB"/>
                    </w:rPr>
                    <w:t>9,8255</w:t>
                  </w:r>
                </w:p>
              </w:tc>
              <w:tc>
                <w:tcPr>
                  <w:tcW w:w="1753" w:type="dxa"/>
                  <w:tcBorders>
                    <w:top w:val="nil"/>
                    <w:left w:val="nil"/>
                    <w:bottom w:val="nil"/>
                    <w:right w:val="nil"/>
                  </w:tcBorders>
                  <w:tcMar>
                    <w:top w:w="15" w:type="dxa"/>
                    <w:left w:w="30" w:type="dxa"/>
                    <w:right w:w="30" w:type="dxa"/>
                  </w:tcMar>
                </w:tcPr>
                <w:p w14:paraId="33FB444C" w14:textId="77777777" w:rsidR="0004691B" w:rsidRPr="003D6A7B" w:rsidRDefault="0004691B" w:rsidP="00DC4774">
                  <w:pPr>
                    <w:autoSpaceDE w:val="0"/>
                    <w:autoSpaceDN w:val="0"/>
                    <w:adjustRightInd w:val="0"/>
                    <w:spacing w:after="0" w:line="240" w:lineRule="auto"/>
                    <w:jc w:val="center"/>
                    <w:rPr>
                      <w:rFonts w:ascii="Courier New" w:hAnsi="Courier New" w:cs="Courier New"/>
                      <w:sz w:val="16"/>
                      <w:szCs w:val="16"/>
                      <w:lang w:val="en-GB"/>
                    </w:rPr>
                  </w:pPr>
                  <w:r w:rsidRPr="00E97F43">
                    <w:rPr>
                      <w:rFonts w:ascii="Courier New" w:hAnsi="Courier New" w:cs="Courier New"/>
                      <w:sz w:val="16"/>
                      <w:szCs w:val="16"/>
                      <w:lang w:val="en-GB"/>
                    </w:rPr>
                    <w:t>(3,1427; 30,7193)</w:t>
                  </w:r>
                </w:p>
              </w:tc>
            </w:tr>
          </w:tbl>
          <w:p w14:paraId="1A904DC7" w14:textId="77777777" w:rsidR="0004691B" w:rsidRDefault="0004691B" w:rsidP="00DC4774">
            <w:pPr>
              <w:autoSpaceDE w:val="0"/>
              <w:autoSpaceDN w:val="0"/>
              <w:adjustRightInd w:val="0"/>
              <w:spacing w:before="120" w:after="120"/>
              <w:rPr>
                <w:rFonts w:ascii="Courier New" w:hAnsi="Courier New" w:cs="Courier New"/>
                <w:sz w:val="16"/>
                <w:szCs w:val="16"/>
                <w:lang w:val="en-GB"/>
              </w:rPr>
            </w:pPr>
            <w:r w:rsidRPr="007C6478">
              <w:rPr>
                <w:rFonts w:ascii="Open Sans" w:eastAsia="Times New Roman" w:hAnsi="Open Sans" w:cs="Open Sans"/>
                <w:i/>
                <w:iCs/>
                <w:color w:val="000000"/>
                <w:sz w:val="13"/>
                <w:szCs w:val="13"/>
                <w:lang w:val="en-GB"/>
              </w:rPr>
              <w:t>Odds ratios are not calculated for predictors that are included in interaction terms because</w:t>
            </w:r>
            <w:r w:rsidRPr="007C6478">
              <w:rPr>
                <w:rFonts w:ascii="Open Sans" w:eastAsia="Times New Roman" w:hAnsi="Open Sans" w:cs="Open Sans"/>
                <w:i/>
                <w:iCs/>
                <w:color w:val="000000"/>
                <w:sz w:val="13"/>
                <w:szCs w:val="13"/>
                <w:lang w:val="en-GB"/>
              </w:rPr>
              <w:br/>
              <w:t>     these ratios depend on values of the other predictors in the interaction terms.</w:t>
            </w:r>
          </w:p>
          <w:p w14:paraId="2D049074" w14:textId="77777777" w:rsidR="0004691B" w:rsidRPr="003D6A7B" w:rsidRDefault="0004691B" w:rsidP="00DC4774">
            <w:pPr>
              <w:autoSpaceDE w:val="0"/>
              <w:autoSpaceDN w:val="0"/>
              <w:adjustRightInd w:val="0"/>
              <w:spacing w:after="120"/>
              <w:rPr>
                <w:rFonts w:ascii="Courier New" w:hAnsi="Courier New" w:cs="Courier New"/>
                <w:b/>
                <w:sz w:val="16"/>
                <w:szCs w:val="16"/>
                <w:lang w:val="en-GB"/>
              </w:rPr>
            </w:pPr>
            <w:r w:rsidRPr="003D6A7B">
              <w:rPr>
                <w:rFonts w:ascii="Courier New" w:hAnsi="Courier New" w:cs="Courier New"/>
                <w:b/>
                <w:sz w:val="16"/>
                <w:szCs w:val="16"/>
                <w:lang w:val="en-GB"/>
              </w:rPr>
              <w:t>Model Summary</w:t>
            </w:r>
          </w:p>
          <w:tbl>
            <w:tblPr>
              <w:tblW w:w="0" w:type="auto"/>
              <w:tblInd w:w="210" w:type="dxa"/>
              <w:tblCellMar>
                <w:left w:w="60" w:type="dxa"/>
                <w:right w:w="60" w:type="dxa"/>
              </w:tblCellMar>
              <w:tblLook w:val="0000" w:firstRow="0" w:lastRow="0" w:firstColumn="0" w:lastColumn="0" w:noHBand="0" w:noVBand="0"/>
            </w:tblPr>
            <w:tblGrid>
              <w:gridCol w:w="990"/>
              <w:gridCol w:w="1005"/>
              <w:gridCol w:w="541"/>
              <w:gridCol w:w="555"/>
              <w:gridCol w:w="541"/>
              <w:gridCol w:w="1185"/>
            </w:tblGrid>
            <w:tr w:rsidR="0004691B" w:rsidRPr="0091579C" w14:paraId="7EAA122D" w14:textId="77777777" w:rsidTr="00DC4774">
              <w:tc>
                <w:tcPr>
                  <w:tcW w:w="990" w:type="dxa"/>
                  <w:tcMar>
                    <w:top w:w="15" w:type="dxa"/>
                    <w:left w:w="30" w:type="dxa"/>
                    <w:right w:w="30" w:type="dxa"/>
                  </w:tcMar>
                  <w:vAlign w:val="bottom"/>
                </w:tcPr>
                <w:p w14:paraId="23267EB8"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Deviance</w:t>
                  </w:r>
                  <w:r w:rsidRPr="003D6A7B">
                    <w:rPr>
                      <w:rFonts w:ascii="Courier New" w:hAnsi="Courier New" w:cs="Courier New"/>
                      <w:b/>
                      <w:sz w:val="16"/>
                      <w:szCs w:val="16"/>
                      <w:lang w:val="en-GB"/>
                    </w:rPr>
                    <w:br/>
                    <w:t>R-</w:t>
                  </w:r>
                  <w:proofErr w:type="spellStart"/>
                  <w:r w:rsidRPr="003D6A7B">
                    <w:rPr>
                      <w:rFonts w:ascii="Courier New" w:hAnsi="Courier New" w:cs="Courier New"/>
                      <w:b/>
                      <w:sz w:val="16"/>
                      <w:szCs w:val="16"/>
                      <w:lang w:val="en-GB"/>
                    </w:rPr>
                    <w:t>Sq</w:t>
                  </w:r>
                  <w:proofErr w:type="spellEnd"/>
                </w:p>
              </w:tc>
              <w:tc>
                <w:tcPr>
                  <w:tcW w:w="1005" w:type="dxa"/>
                  <w:tcMar>
                    <w:top w:w="15" w:type="dxa"/>
                    <w:left w:w="30" w:type="dxa"/>
                    <w:right w:w="30" w:type="dxa"/>
                  </w:tcMar>
                  <w:vAlign w:val="bottom"/>
                </w:tcPr>
                <w:p w14:paraId="16D824C0"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Deviance</w:t>
                  </w:r>
                  <w:r w:rsidRPr="003D6A7B">
                    <w:rPr>
                      <w:rFonts w:ascii="Courier New" w:hAnsi="Courier New" w:cs="Courier New"/>
                      <w:b/>
                      <w:sz w:val="16"/>
                      <w:szCs w:val="16"/>
                      <w:lang w:val="en-GB"/>
                    </w:rPr>
                    <w:br/>
                    <w:t>R-</w:t>
                  </w:r>
                  <w:proofErr w:type="spellStart"/>
                  <w:r w:rsidRPr="003D6A7B">
                    <w:rPr>
                      <w:rFonts w:ascii="Courier New" w:hAnsi="Courier New" w:cs="Courier New"/>
                      <w:b/>
                      <w:sz w:val="16"/>
                      <w:szCs w:val="16"/>
                      <w:lang w:val="en-GB"/>
                    </w:rPr>
                    <w:t>Sq</w:t>
                  </w:r>
                  <w:proofErr w:type="spellEnd"/>
                  <w:r w:rsidRPr="003D6A7B">
                    <w:rPr>
                      <w:rFonts w:ascii="Courier New" w:hAnsi="Courier New" w:cs="Courier New"/>
                      <w:b/>
                      <w:sz w:val="16"/>
                      <w:szCs w:val="16"/>
                      <w:lang w:val="en-GB"/>
                    </w:rPr>
                    <w:t>(</w:t>
                  </w:r>
                  <w:proofErr w:type="spellStart"/>
                  <w:r w:rsidRPr="003D6A7B">
                    <w:rPr>
                      <w:rFonts w:ascii="Courier New" w:hAnsi="Courier New" w:cs="Courier New"/>
                      <w:b/>
                      <w:sz w:val="16"/>
                      <w:szCs w:val="16"/>
                      <w:lang w:val="en-GB"/>
                    </w:rPr>
                    <w:t>adj</w:t>
                  </w:r>
                  <w:proofErr w:type="spellEnd"/>
                  <w:r w:rsidRPr="003D6A7B">
                    <w:rPr>
                      <w:rFonts w:ascii="Courier New" w:hAnsi="Courier New" w:cs="Courier New"/>
                      <w:b/>
                      <w:sz w:val="16"/>
                      <w:szCs w:val="16"/>
                      <w:lang w:val="en-GB"/>
                    </w:rPr>
                    <w:t>)</w:t>
                  </w:r>
                </w:p>
              </w:tc>
              <w:tc>
                <w:tcPr>
                  <w:tcW w:w="541" w:type="dxa"/>
                  <w:tcMar>
                    <w:top w:w="15" w:type="dxa"/>
                    <w:left w:w="30" w:type="dxa"/>
                    <w:right w:w="30" w:type="dxa"/>
                  </w:tcMar>
                  <w:vAlign w:val="bottom"/>
                </w:tcPr>
                <w:p w14:paraId="7D068D4C"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AIC</w:t>
                  </w:r>
                </w:p>
              </w:tc>
              <w:tc>
                <w:tcPr>
                  <w:tcW w:w="555" w:type="dxa"/>
                  <w:tcMar>
                    <w:top w:w="15" w:type="dxa"/>
                    <w:left w:w="30" w:type="dxa"/>
                    <w:right w:w="30" w:type="dxa"/>
                  </w:tcMar>
                  <w:vAlign w:val="bottom"/>
                </w:tcPr>
                <w:p w14:paraId="7F679B9C"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proofErr w:type="spellStart"/>
                  <w:r w:rsidRPr="003D6A7B">
                    <w:rPr>
                      <w:rFonts w:ascii="Courier New" w:hAnsi="Courier New" w:cs="Courier New"/>
                      <w:b/>
                      <w:sz w:val="16"/>
                      <w:szCs w:val="16"/>
                      <w:lang w:val="en-GB"/>
                    </w:rPr>
                    <w:t>AICc</w:t>
                  </w:r>
                  <w:proofErr w:type="spellEnd"/>
                </w:p>
              </w:tc>
              <w:tc>
                <w:tcPr>
                  <w:tcW w:w="541" w:type="dxa"/>
                  <w:tcMar>
                    <w:top w:w="15" w:type="dxa"/>
                    <w:left w:w="30" w:type="dxa"/>
                    <w:right w:w="30" w:type="dxa"/>
                  </w:tcMar>
                  <w:vAlign w:val="bottom"/>
                </w:tcPr>
                <w:p w14:paraId="44C9AB61"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BIC</w:t>
                  </w:r>
                </w:p>
              </w:tc>
              <w:tc>
                <w:tcPr>
                  <w:tcW w:w="1185" w:type="dxa"/>
                  <w:tcMar>
                    <w:top w:w="15" w:type="dxa"/>
                    <w:left w:w="30" w:type="dxa"/>
                    <w:right w:w="30" w:type="dxa"/>
                  </w:tcMar>
                  <w:vAlign w:val="bottom"/>
                </w:tcPr>
                <w:p w14:paraId="07C07DE3"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Area Under</w:t>
                  </w:r>
                  <w:r w:rsidRPr="003D6A7B">
                    <w:rPr>
                      <w:rFonts w:ascii="Courier New" w:hAnsi="Courier New" w:cs="Courier New"/>
                      <w:b/>
                      <w:sz w:val="16"/>
                      <w:szCs w:val="16"/>
                      <w:lang w:val="en-GB"/>
                    </w:rPr>
                    <w:br/>
                    <w:t>ROC Curve</w:t>
                  </w:r>
                </w:p>
              </w:tc>
            </w:tr>
            <w:tr w:rsidR="0004691B" w:rsidRPr="0091579C" w14:paraId="54EB310C" w14:textId="77777777" w:rsidTr="00DC4774">
              <w:tc>
                <w:tcPr>
                  <w:tcW w:w="990" w:type="dxa"/>
                  <w:tcBorders>
                    <w:left w:val="nil"/>
                    <w:bottom w:val="nil"/>
                    <w:right w:val="nil"/>
                  </w:tcBorders>
                  <w:tcMar>
                    <w:top w:w="15" w:type="dxa"/>
                    <w:left w:w="30" w:type="dxa"/>
                    <w:right w:w="30" w:type="dxa"/>
                  </w:tcMar>
                </w:tcPr>
                <w:p w14:paraId="5D8848B3"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64,61%</w:t>
                  </w:r>
                </w:p>
              </w:tc>
              <w:tc>
                <w:tcPr>
                  <w:tcW w:w="1005" w:type="dxa"/>
                  <w:tcBorders>
                    <w:left w:val="nil"/>
                    <w:bottom w:val="nil"/>
                    <w:right w:val="nil"/>
                  </w:tcBorders>
                  <w:tcMar>
                    <w:top w:w="15" w:type="dxa"/>
                    <w:left w:w="30" w:type="dxa"/>
                    <w:right w:w="30" w:type="dxa"/>
                  </w:tcMar>
                </w:tcPr>
                <w:p w14:paraId="5059DAB6"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60,76%</w:t>
                  </w:r>
                </w:p>
              </w:tc>
              <w:tc>
                <w:tcPr>
                  <w:tcW w:w="541" w:type="dxa"/>
                  <w:tcBorders>
                    <w:left w:val="nil"/>
                    <w:bottom w:val="nil"/>
                    <w:right w:val="nil"/>
                  </w:tcBorders>
                  <w:tcMar>
                    <w:top w:w="15" w:type="dxa"/>
                    <w:left w:w="30" w:type="dxa"/>
                    <w:right w:w="30" w:type="dxa"/>
                  </w:tcMar>
                </w:tcPr>
                <w:p w14:paraId="2228503C"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57,99</w:t>
                  </w:r>
                </w:p>
              </w:tc>
              <w:tc>
                <w:tcPr>
                  <w:tcW w:w="555" w:type="dxa"/>
                  <w:tcBorders>
                    <w:left w:val="nil"/>
                    <w:bottom w:val="nil"/>
                    <w:right w:val="nil"/>
                  </w:tcBorders>
                  <w:tcMar>
                    <w:top w:w="15" w:type="dxa"/>
                    <w:left w:w="30" w:type="dxa"/>
                    <w:right w:w="30" w:type="dxa"/>
                  </w:tcMar>
                </w:tcPr>
                <w:p w14:paraId="7F9AD8A6"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58,86</w:t>
                  </w:r>
                </w:p>
              </w:tc>
              <w:tc>
                <w:tcPr>
                  <w:tcW w:w="541" w:type="dxa"/>
                  <w:tcBorders>
                    <w:left w:val="nil"/>
                    <w:bottom w:val="nil"/>
                    <w:right w:val="nil"/>
                  </w:tcBorders>
                  <w:tcMar>
                    <w:top w:w="15" w:type="dxa"/>
                    <w:left w:w="30" w:type="dxa"/>
                    <w:right w:w="30" w:type="dxa"/>
                  </w:tcMar>
                </w:tcPr>
                <w:p w14:paraId="727643C0"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73,86</w:t>
                  </w:r>
                </w:p>
              </w:tc>
              <w:tc>
                <w:tcPr>
                  <w:tcW w:w="1185" w:type="dxa"/>
                  <w:tcBorders>
                    <w:left w:val="nil"/>
                    <w:bottom w:val="nil"/>
                    <w:right w:val="nil"/>
                  </w:tcBorders>
                  <w:tcMar>
                    <w:top w:w="15" w:type="dxa"/>
                    <w:left w:w="30" w:type="dxa"/>
                    <w:right w:w="30" w:type="dxa"/>
                  </w:tcMar>
                </w:tcPr>
                <w:p w14:paraId="3E1208DF"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0,9652</w:t>
                  </w:r>
                </w:p>
              </w:tc>
            </w:tr>
          </w:tbl>
          <w:p w14:paraId="5DC571A0" w14:textId="77777777" w:rsidR="0004691B" w:rsidRPr="003D6A7B" w:rsidRDefault="0004691B" w:rsidP="00DC4774">
            <w:pPr>
              <w:autoSpaceDE w:val="0"/>
              <w:autoSpaceDN w:val="0"/>
              <w:adjustRightInd w:val="0"/>
              <w:spacing w:after="120"/>
              <w:rPr>
                <w:rFonts w:ascii="Segoe UI" w:eastAsia="Times New Roman" w:hAnsi="Segoe UI" w:cs="Segoe UI"/>
                <w:b/>
                <w:bCs/>
                <w:color w:val="056EB2"/>
                <w:sz w:val="24"/>
                <w:szCs w:val="24"/>
                <w:lang w:val="en-GB"/>
              </w:rPr>
            </w:pPr>
          </w:p>
          <w:p w14:paraId="7AA4DFE9" w14:textId="77777777" w:rsidR="0004691B" w:rsidRPr="003D6A7B" w:rsidRDefault="0004691B" w:rsidP="00DC4774">
            <w:pPr>
              <w:autoSpaceDE w:val="0"/>
              <w:autoSpaceDN w:val="0"/>
              <w:adjustRightInd w:val="0"/>
              <w:spacing w:after="120"/>
              <w:rPr>
                <w:rFonts w:ascii="Courier New" w:hAnsi="Courier New" w:cs="Courier New"/>
                <w:b/>
                <w:sz w:val="16"/>
                <w:szCs w:val="16"/>
                <w:lang w:val="en-GB"/>
              </w:rPr>
            </w:pPr>
            <w:r w:rsidRPr="003D6A7B">
              <w:rPr>
                <w:rFonts w:ascii="Courier New" w:hAnsi="Courier New" w:cs="Courier New"/>
                <w:b/>
                <w:sz w:val="16"/>
                <w:szCs w:val="16"/>
                <w:lang w:val="en-GB"/>
              </w:rPr>
              <w:t>Goodness-of-Fit Tests</w:t>
            </w:r>
          </w:p>
          <w:tbl>
            <w:tblPr>
              <w:tblW w:w="0" w:type="auto"/>
              <w:tblInd w:w="210" w:type="dxa"/>
              <w:tblCellMar>
                <w:left w:w="60" w:type="dxa"/>
                <w:right w:w="60" w:type="dxa"/>
              </w:tblCellMar>
              <w:tblLook w:val="0000" w:firstRow="0" w:lastRow="0" w:firstColumn="0" w:lastColumn="0" w:noHBand="0" w:noVBand="0"/>
            </w:tblPr>
            <w:tblGrid>
              <w:gridCol w:w="1530"/>
              <w:gridCol w:w="405"/>
              <w:gridCol w:w="1155"/>
              <w:gridCol w:w="870"/>
            </w:tblGrid>
            <w:tr w:rsidR="0004691B" w:rsidRPr="0091579C" w14:paraId="2685B4BA" w14:textId="77777777" w:rsidTr="00DC4774">
              <w:tc>
                <w:tcPr>
                  <w:tcW w:w="1530" w:type="dxa"/>
                  <w:tcMar>
                    <w:top w:w="15" w:type="dxa"/>
                    <w:left w:w="30" w:type="dxa"/>
                    <w:right w:w="30" w:type="dxa"/>
                  </w:tcMar>
                  <w:vAlign w:val="bottom"/>
                </w:tcPr>
                <w:p w14:paraId="222EF737"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Test</w:t>
                  </w:r>
                </w:p>
              </w:tc>
              <w:tc>
                <w:tcPr>
                  <w:tcW w:w="405" w:type="dxa"/>
                  <w:tcMar>
                    <w:top w:w="15" w:type="dxa"/>
                    <w:left w:w="30" w:type="dxa"/>
                    <w:right w:w="30" w:type="dxa"/>
                  </w:tcMar>
                  <w:vAlign w:val="bottom"/>
                </w:tcPr>
                <w:p w14:paraId="7ECEBF56"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DF</w:t>
                  </w:r>
                </w:p>
              </w:tc>
              <w:tc>
                <w:tcPr>
                  <w:tcW w:w="1155" w:type="dxa"/>
                  <w:tcMar>
                    <w:top w:w="15" w:type="dxa"/>
                    <w:left w:w="30" w:type="dxa"/>
                    <w:right w:w="30" w:type="dxa"/>
                  </w:tcMar>
                  <w:vAlign w:val="bottom"/>
                </w:tcPr>
                <w:p w14:paraId="5C8F3596"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Chi-Square</w:t>
                  </w:r>
                </w:p>
              </w:tc>
              <w:tc>
                <w:tcPr>
                  <w:tcW w:w="870" w:type="dxa"/>
                  <w:tcMar>
                    <w:top w:w="15" w:type="dxa"/>
                    <w:left w:w="30" w:type="dxa"/>
                    <w:right w:w="30" w:type="dxa"/>
                  </w:tcMar>
                  <w:vAlign w:val="bottom"/>
                </w:tcPr>
                <w:p w14:paraId="7D079255"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P-Value</w:t>
                  </w:r>
                </w:p>
              </w:tc>
            </w:tr>
            <w:tr w:rsidR="0004691B" w:rsidRPr="0091579C" w14:paraId="0A9F29E4" w14:textId="77777777" w:rsidTr="00DC4774">
              <w:tc>
                <w:tcPr>
                  <w:tcW w:w="1530" w:type="dxa"/>
                  <w:tcBorders>
                    <w:left w:val="nil"/>
                    <w:bottom w:val="nil"/>
                    <w:right w:val="nil"/>
                  </w:tcBorders>
                  <w:tcMar>
                    <w:top w:w="15" w:type="dxa"/>
                    <w:left w:w="30" w:type="dxa"/>
                    <w:right w:w="30" w:type="dxa"/>
                  </w:tcMar>
                </w:tcPr>
                <w:p w14:paraId="72730222"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Deviance</w:t>
                  </w:r>
                </w:p>
              </w:tc>
              <w:tc>
                <w:tcPr>
                  <w:tcW w:w="405" w:type="dxa"/>
                  <w:tcBorders>
                    <w:left w:val="nil"/>
                    <w:bottom w:val="nil"/>
                    <w:right w:val="nil"/>
                  </w:tcBorders>
                  <w:tcMar>
                    <w:top w:w="15" w:type="dxa"/>
                    <w:left w:w="30" w:type="dxa"/>
                    <w:right w:w="30" w:type="dxa"/>
                  </w:tcMar>
                </w:tcPr>
                <w:p w14:paraId="4125C5E4"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98</w:t>
                  </w:r>
                </w:p>
              </w:tc>
              <w:tc>
                <w:tcPr>
                  <w:tcW w:w="1155" w:type="dxa"/>
                  <w:tcBorders>
                    <w:left w:val="nil"/>
                    <w:bottom w:val="nil"/>
                    <w:right w:val="nil"/>
                  </w:tcBorders>
                  <w:tcMar>
                    <w:top w:w="15" w:type="dxa"/>
                    <w:left w:w="30" w:type="dxa"/>
                    <w:right w:w="30" w:type="dxa"/>
                  </w:tcMar>
                </w:tcPr>
                <w:p w14:paraId="61259943"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45,99</w:t>
                  </w:r>
                </w:p>
              </w:tc>
              <w:tc>
                <w:tcPr>
                  <w:tcW w:w="870" w:type="dxa"/>
                  <w:tcBorders>
                    <w:left w:val="nil"/>
                    <w:bottom w:val="nil"/>
                    <w:right w:val="nil"/>
                  </w:tcBorders>
                  <w:tcMar>
                    <w:top w:w="15" w:type="dxa"/>
                    <w:left w:w="30" w:type="dxa"/>
                    <w:right w:w="30" w:type="dxa"/>
                  </w:tcMar>
                </w:tcPr>
                <w:p w14:paraId="7A758C95"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1,000</w:t>
                  </w:r>
                </w:p>
              </w:tc>
            </w:tr>
            <w:tr w:rsidR="0004691B" w:rsidRPr="0091579C" w14:paraId="3D467D1D" w14:textId="77777777" w:rsidTr="00DC4774">
              <w:tc>
                <w:tcPr>
                  <w:tcW w:w="1530" w:type="dxa"/>
                  <w:tcBorders>
                    <w:top w:val="nil"/>
                    <w:left w:val="nil"/>
                    <w:bottom w:val="nil"/>
                    <w:right w:val="nil"/>
                  </w:tcBorders>
                  <w:tcMar>
                    <w:top w:w="15" w:type="dxa"/>
                    <w:left w:w="30" w:type="dxa"/>
                    <w:right w:w="30" w:type="dxa"/>
                  </w:tcMar>
                </w:tcPr>
                <w:p w14:paraId="1716C9C0"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Pearson</w:t>
                  </w:r>
                </w:p>
              </w:tc>
              <w:tc>
                <w:tcPr>
                  <w:tcW w:w="405" w:type="dxa"/>
                  <w:tcBorders>
                    <w:top w:val="nil"/>
                    <w:left w:val="nil"/>
                    <w:bottom w:val="nil"/>
                    <w:right w:val="nil"/>
                  </w:tcBorders>
                  <w:tcMar>
                    <w:top w:w="15" w:type="dxa"/>
                    <w:left w:w="30" w:type="dxa"/>
                    <w:right w:w="30" w:type="dxa"/>
                  </w:tcMar>
                </w:tcPr>
                <w:p w14:paraId="60468DE2"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98</w:t>
                  </w:r>
                </w:p>
              </w:tc>
              <w:tc>
                <w:tcPr>
                  <w:tcW w:w="1155" w:type="dxa"/>
                  <w:tcBorders>
                    <w:top w:val="nil"/>
                    <w:left w:val="nil"/>
                    <w:bottom w:val="nil"/>
                    <w:right w:val="nil"/>
                  </w:tcBorders>
                  <w:tcMar>
                    <w:top w:w="15" w:type="dxa"/>
                    <w:left w:w="30" w:type="dxa"/>
                    <w:right w:w="30" w:type="dxa"/>
                  </w:tcMar>
                </w:tcPr>
                <w:p w14:paraId="0DBE0DB7"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52,16</w:t>
                  </w:r>
                </w:p>
              </w:tc>
              <w:tc>
                <w:tcPr>
                  <w:tcW w:w="870" w:type="dxa"/>
                  <w:tcBorders>
                    <w:top w:val="nil"/>
                    <w:left w:val="nil"/>
                    <w:bottom w:val="nil"/>
                    <w:right w:val="nil"/>
                  </w:tcBorders>
                  <w:tcMar>
                    <w:top w:w="15" w:type="dxa"/>
                    <w:left w:w="30" w:type="dxa"/>
                    <w:right w:w="30" w:type="dxa"/>
                  </w:tcMar>
                </w:tcPr>
                <w:p w14:paraId="4F20ED90"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1,000</w:t>
                  </w:r>
                </w:p>
              </w:tc>
            </w:tr>
            <w:tr w:rsidR="0004691B" w:rsidRPr="0091579C" w14:paraId="40E2B2A6" w14:textId="77777777" w:rsidTr="00DC4774">
              <w:tc>
                <w:tcPr>
                  <w:tcW w:w="1530" w:type="dxa"/>
                  <w:tcBorders>
                    <w:top w:val="nil"/>
                    <w:left w:val="nil"/>
                    <w:bottom w:val="nil"/>
                    <w:right w:val="nil"/>
                  </w:tcBorders>
                  <w:tcMar>
                    <w:top w:w="15" w:type="dxa"/>
                    <w:left w:w="30" w:type="dxa"/>
                    <w:right w:w="30" w:type="dxa"/>
                  </w:tcMar>
                </w:tcPr>
                <w:p w14:paraId="543A862B"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Hosmer-</w:t>
                  </w:r>
                  <w:proofErr w:type="spellStart"/>
                  <w:r w:rsidRPr="003D6A7B">
                    <w:rPr>
                      <w:rFonts w:ascii="Courier New" w:hAnsi="Courier New" w:cs="Courier New"/>
                      <w:sz w:val="16"/>
                      <w:szCs w:val="16"/>
                      <w:lang w:val="en-GB"/>
                    </w:rPr>
                    <w:t>Lemeshow</w:t>
                  </w:r>
                  <w:proofErr w:type="spellEnd"/>
                </w:p>
              </w:tc>
              <w:tc>
                <w:tcPr>
                  <w:tcW w:w="405" w:type="dxa"/>
                  <w:tcBorders>
                    <w:top w:val="nil"/>
                    <w:left w:val="nil"/>
                    <w:bottom w:val="nil"/>
                    <w:right w:val="nil"/>
                  </w:tcBorders>
                  <w:tcMar>
                    <w:top w:w="15" w:type="dxa"/>
                    <w:left w:w="30" w:type="dxa"/>
                    <w:right w:w="30" w:type="dxa"/>
                  </w:tcMar>
                </w:tcPr>
                <w:p w14:paraId="643A0825"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7</w:t>
                  </w:r>
                </w:p>
              </w:tc>
              <w:tc>
                <w:tcPr>
                  <w:tcW w:w="1155" w:type="dxa"/>
                  <w:tcBorders>
                    <w:top w:val="nil"/>
                    <w:left w:val="nil"/>
                    <w:bottom w:val="nil"/>
                    <w:right w:val="nil"/>
                  </w:tcBorders>
                  <w:tcMar>
                    <w:top w:w="15" w:type="dxa"/>
                    <w:left w:w="30" w:type="dxa"/>
                    <w:right w:w="30" w:type="dxa"/>
                  </w:tcMar>
                </w:tcPr>
                <w:p w14:paraId="21575C31"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11,79</w:t>
                  </w:r>
                </w:p>
              </w:tc>
              <w:tc>
                <w:tcPr>
                  <w:tcW w:w="870" w:type="dxa"/>
                  <w:tcBorders>
                    <w:top w:val="nil"/>
                    <w:left w:val="nil"/>
                    <w:bottom w:val="nil"/>
                    <w:right w:val="nil"/>
                  </w:tcBorders>
                  <w:tcMar>
                    <w:top w:w="15" w:type="dxa"/>
                    <w:left w:w="30" w:type="dxa"/>
                    <w:right w:w="30" w:type="dxa"/>
                  </w:tcMar>
                </w:tcPr>
                <w:p w14:paraId="2F789B18"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0,108</w:t>
                  </w:r>
                </w:p>
              </w:tc>
            </w:tr>
          </w:tbl>
          <w:p w14:paraId="53EC565B" w14:textId="77777777" w:rsidR="0004691B" w:rsidRDefault="0004691B" w:rsidP="00DC4774">
            <w:pPr>
              <w:autoSpaceDE w:val="0"/>
              <w:autoSpaceDN w:val="0"/>
              <w:adjustRightInd w:val="0"/>
              <w:spacing w:after="120"/>
              <w:rPr>
                <w:rFonts w:ascii="Segoe UI" w:eastAsia="Times New Roman" w:hAnsi="Segoe UI" w:cs="Segoe UI"/>
                <w:b/>
                <w:bCs/>
                <w:color w:val="056EB2"/>
                <w:sz w:val="24"/>
                <w:szCs w:val="24"/>
                <w:lang w:val="en-GB"/>
              </w:rPr>
            </w:pPr>
          </w:p>
          <w:p w14:paraId="2CB9C8E9" w14:textId="77777777" w:rsidR="0004691B" w:rsidRPr="003D6A7B" w:rsidRDefault="0004691B" w:rsidP="00DC4774">
            <w:pPr>
              <w:autoSpaceDE w:val="0"/>
              <w:autoSpaceDN w:val="0"/>
              <w:adjustRightInd w:val="0"/>
              <w:spacing w:after="120"/>
              <w:rPr>
                <w:rFonts w:ascii="Courier New" w:hAnsi="Courier New" w:cs="Courier New"/>
                <w:b/>
                <w:sz w:val="16"/>
                <w:szCs w:val="16"/>
                <w:lang w:val="en-GB"/>
              </w:rPr>
            </w:pPr>
            <w:r w:rsidRPr="003D6A7B">
              <w:rPr>
                <w:rFonts w:ascii="Courier New" w:hAnsi="Courier New" w:cs="Courier New"/>
                <w:b/>
                <w:sz w:val="16"/>
                <w:szCs w:val="16"/>
                <w:lang w:val="en-GB"/>
              </w:rPr>
              <w:t>Analysis of Variance</w:t>
            </w:r>
          </w:p>
          <w:tbl>
            <w:tblPr>
              <w:tblW w:w="0" w:type="auto"/>
              <w:tblInd w:w="210" w:type="dxa"/>
              <w:tblCellMar>
                <w:left w:w="60" w:type="dxa"/>
                <w:right w:w="60" w:type="dxa"/>
              </w:tblCellMar>
              <w:tblLook w:val="0000" w:firstRow="0" w:lastRow="0" w:firstColumn="0" w:lastColumn="0" w:noHBand="0" w:noVBand="0"/>
            </w:tblPr>
            <w:tblGrid>
              <w:gridCol w:w="1021"/>
              <w:gridCol w:w="405"/>
              <w:gridCol w:w="1155"/>
              <w:gridCol w:w="870"/>
            </w:tblGrid>
            <w:tr w:rsidR="0004691B" w:rsidRPr="0091579C" w14:paraId="1565C07A" w14:textId="77777777" w:rsidTr="00DC4774">
              <w:tc>
                <w:tcPr>
                  <w:tcW w:w="1021" w:type="dxa"/>
                  <w:tcBorders>
                    <w:top w:val="nil"/>
                    <w:left w:val="nil"/>
                    <w:right w:val="nil"/>
                  </w:tcBorders>
                  <w:tcMar>
                    <w:top w:w="15" w:type="dxa"/>
                    <w:left w:w="30" w:type="dxa"/>
                    <w:right w:w="30" w:type="dxa"/>
                  </w:tcMar>
                  <w:vAlign w:val="bottom"/>
                </w:tcPr>
                <w:p w14:paraId="6E5D630A"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p>
              </w:tc>
              <w:tc>
                <w:tcPr>
                  <w:tcW w:w="405" w:type="dxa"/>
                  <w:tcBorders>
                    <w:top w:val="nil"/>
                    <w:left w:val="nil"/>
                    <w:right w:val="nil"/>
                  </w:tcBorders>
                  <w:tcMar>
                    <w:top w:w="15" w:type="dxa"/>
                    <w:left w:w="30" w:type="dxa"/>
                    <w:right w:w="30" w:type="dxa"/>
                  </w:tcMar>
                  <w:vAlign w:val="bottom"/>
                </w:tcPr>
                <w:p w14:paraId="0FAD7304"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p>
              </w:tc>
              <w:tc>
                <w:tcPr>
                  <w:tcW w:w="2025" w:type="dxa"/>
                  <w:gridSpan w:val="2"/>
                  <w:tcBorders>
                    <w:top w:val="nil"/>
                    <w:left w:val="nil"/>
                    <w:right w:val="nil"/>
                  </w:tcBorders>
                  <w:tcMar>
                    <w:top w:w="15" w:type="dxa"/>
                    <w:left w:w="30" w:type="dxa"/>
                    <w:right w:w="30" w:type="dxa"/>
                  </w:tcMar>
                  <w:vAlign w:val="bottom"/>
                </w:tcPr>
                <w:p w14:paraId="0C222803" w14:textId="77777777" w:rsidR="0004691B" w:rsidRPr="003D6A7B" w:rsidRDefault="0004691B" w:rsidP="00DC4774">
                  <w:pPr>
                    <w:autoSpaceDE w:val="0"/>
                    <w:autoSpaceDN w:val="0"/>
                    <w:adjustRightInd w:val="0"/>
                    <w:spacing w:after="0" w:line="240" w:lineRule="auto"/>
                    <w:jc w:val="center"/>
                    <w:rPr>
                      <w:rFonts w:ascii="Courier New" w:hAnsi="Courier New" w:cs="Courier New"/>
                      <w:sz w:val="16"/>
                      <w:szCs w:val="16"/>
                      <w:lang w:val="en-GB"/>
                    </w:rPr>
                  </w:pPr>
                  <w:r w:rsidRPr="003D6A7B">
                    <w:rPr>
                      <w:rFonts w:ascii="Courier New" w:hAnsi="Courier New" w:cs="Courier New"/>
                      <w:sz w:val="16"/>
                      <w:szCs w:val="16"/>
                      <w:lang w:val="en-GB"/>
                    </w:rPr>
                    <w:t>Wald Test</w:t>
                  </w:r>
                </w:p>
              </w:tc>
            </w:tr>
            <w:tr w:rsidR="0004691B" w:rsidRPr="0091579C" w14:paraId="67B78408" w14:textId="77777777" w:rsidTr="00DC4774">
              <w:tc>
                <w:tcPr>
                  <w:tcW w:w="1021" w:type="dxa"/>
                  <w:tcMar>
                    <w:top w:w="15" w:type="dxa"/>
                    <w:left w:w="30" w:type="dxa"/>
                    <w:right w:w="30" w:type="dxa"/>
                  </w:tcMar>
                  <w:vAlign w:val="bottom"/>
                </w:tcPr>
                <w:p w14:paraId="7B95C36F"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Source</w:t>
                  </w:r>
                </w:p>
              </w:tc>
              <w:tc>
                <w:tcPr>
                  <w:tcW w:w="405" w:type="dxa"/>
                  <w:tcMar>
                    <w:top w:w="15" w:type="dxa"/>
                    <w:left w:w="30" w:type="dxa"/>
                    <w:right w:w="30" w:type="dxa"/>
                  </w:tcMar>
                  <w:vAlign w:val="bottom"/>
                </w:tcPr>
                <w:p w14:paraId="3B778597"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DF</w:t>
                  </w:r>
                </w:p>
              </w:tc>
              <w:tc>
                <w:tcPr>
                  <w:tcW w:w="1155" w:type="dxa"/>
                  <w:tcMar>
                    <w:top w:w="15" w:type="dxa"/>
                    <w:left w:w="30" w:type="dxa"/>
                    <w:right w:w="30" w:type="dxa"/>
                  </w:tcMar>
                  <w:vAlign w:val="bottom"/>
                </w:tcPr>
                <w:p w14:paraId="734CCCE4" w14:textId="77777777" w:rsidR="0004691B" w:rsidRPr="003D6A7B" w:rsidRDefault="0004691B" w:rsidP="00DC4774">
                  <w:pPr>
                    <w:autoSpaceDE w:val="0"/>
                    <w:autoSpaceDN w:val="0"/>
                    <w:adjustRightInd w:val="0"/>
                    <w:spacing w:after="0" w:line="240" w:lineRule="auto"/>
                    <w:jc w:val="right"/>
                    <w:rPr>
                      <w:rFonts w:ascii="Courier New" w:hAnsi="Courier New" w:cs="Courier New"/>
                      <w:b/>
                      <w:sz w:val="16"/>
                      <w:szCs w:val="16"/>
                      <w:lang w:val="en-GB"/>
                    </w:rPr>
                  </w:pPr>
                  <w:r w:rsidRPr="003D6A7B">
                    <w:rPr>
                      <w:rFonts w:ascii="Courier New" w:hAnsi="Courier New" w:cs="Courier New"/>
                      <w:b/>
                      <w:sz w:val="16"/>
                      <w:szCs w:val="16"/>
                      <w:lang w:val="en-GB"/>
                    </w:rPr>
                    <w:t>Chi-Square</w:t>
                  </w:r>
                </w:p>
              </w:tc>
              <w:tc>
                <w:tcPr>
                  <w:tcW w:w="870" w:type="dxa"/>
                  <w:tcMar>
                    <w:top w:w="15" w:type="dxa"/>
                    <w:left w:w="30" w:type="dxa"/>
                    <w:right w:w="30" w:type="dxa"/>
                  </w:tcMar>
                  <w:vAlign w:val="bottom"/>
                </w:tcPr>
                <w:p w14:paraId="645D3B44" w14:textId="77777777" w:rsidR="0004691B" w:rsidRPr="003D6A7B" w:rsidRDefault="0004691B" w:rsidP="00DC4774">
                  <w:pPr>
                    <w:autoSpaceDE w:val="0"/>
                    <w:autoSpaceDN w:val="0"/>
                    <w:adjustRightInd w:val="0"/>
                    <w:spacing w:after="0" w:line="240" w:lineRule="auto"/>
                    <w:rPr>
                      <w:rFonts w:ascii="Courier New" w:hAnsi="Courier New" w:cs="Courier New"/>
                      <w:b/>
                      <w:sz w:val="16"/>
                      <w:szCs w:val="16"/>
                      <w:lang w:val="en-GB"/>
                    </w:rPr>
                  </w:pPr>
                  <w:r w:rsidRPr="003D6A7B">
                    <w:rPr>
                      <w:rFonts w:ascii="Courier New" w:hAnsi="Courier New" w:cs="Courier New"/>
                      <w:b/>
                      <w:sz w:val="16"/>
                      <w:szCs w:val="16"/>
                      <w:lang w:val="en-GB"/>
                    </w:rPr>
                    <w:t>P-Value</w:t>
                  </w:r>
                </w:p>
              </w:tc>
            </w:tr>
            <w:tr w:rsidR="0004691B" w:rsidRPr="0091579C" w14:paraId="1EE02598" w14:textId="77777777" w:rsidTr="00DC4774">
              <w:tc>
                <w:tcPr>
                  <w:tcW w:w="1021" w:type="dxa"/>
                  <w:tcBorders>
                    <w:left w:val="nil"/>
                    <w:bottom w:val="nil"/>
                    <w:right w:val="nil"/>
                  </w:tcBorders>
                  <w:tcMar>
                    <w:top w:w="15" w:type="dxa"/>
                    <w:left w:w="30" w:type="dxa"/>
                    <w:right w:w="30" w:type="dxa"/>
                  </w:tcMar>
                </w:tcPr>
                <w:p w14:paraId="06510911"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Regression</w:t>
                  </w:r>
                </w:p>
              </w:tc>
              <w:tc>
                <w:tcPr>
                  <w:tcW w:w="405" w:type="dxa"/>
                  <w:tcBorders>
                    <w:left w:val="nil"/>
                    <w:bottom w:val="nil"/>
                    <w:right w:val="nil"/>
                  </w:tcBorders>
                  <w:tcMar>
                    <w:top w:w="15" w:type="dxa"/>
                    <w:left w:w="30" w:type="dxa"/>
                    <w:right w:w="30" w:type="dxa"/>
                  </w:tcMar>
                </w:tcPr>
                <w:p w14:paraId="6DD582B3"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3D6A7B">
                    <w:rPr>
                      <w:rFonts w:ascii="Courier New" w:hAnsi="Courier New" w:cs="Courier New"/>
                      <w:sz w:val="16"/>
                      <w:szCs w:val="16"/>
                      <w:lang w:val="en-GB"/>
                    </w:rPr>
                    <w:t>5</w:t>
                  </w:r>
                </w:p>
              </w:tc>
              <w:tc>
                <w:tcPr>
                  <w:tcW w:w="1155" w:type="dxa"/>
                  <w:tcBorders>
                    <w:left w:val="nil"/>
                    <w:bottom w:val="nil"/>
                    <w:right w:val="nil"/>
                  </w:tcBorders>
                  <w:tcMar>
                    <w:top w:w="15" w:type="dxa"/>
                    <w:left w:w="30" w:type="dxa"/>
                    <w:right w:w="30" w:type="dxa"/>
                  </w:tcMar>
                </w:tcPr>
                <w:p w14:paraId="33040FB4"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23,82</w:t>
                  </w:r>
                </w:p>
              </w:tc>
              <w:tc>
                <w:tcPr>
                  <w:tcW w:w="870" w:type="dxa"/>
                  <w:tcBorders>
                    <w:left w:val="nil"/>
                    <w:bottom w:val="nil"/>
                    <w:right w:val="nil"/>
                  </w:tcBorders>
                  <w:tcMar>
                    <w:top w:w="15" w:type="dxa"/>
                    <w:left w:w="30" w:type="dxa"/>
                    <w:right w:w="30" w:type="dxa"/>
                  </w:tcMar>
                </w:tcPr>
                <w:p w14:paraId="3DDB3DD7"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0,000</w:t>
                  </w:r>
                </w:p>
              </w:tc>
            </w:tr>
            <w:tr w:rsidR="0004691B" w:rsidRPr="0091579C" w14:paraId="06DFC2B6" w14:textId="77777777" w:rsidTr="00DC4774">
              <w:tc>
                <w:tcPr>
                  <w:tcW w:w="1021" w:type="dxa"/>
                  <w:tcBorders>
                    <w:top w:val="nil"/>
                    <w:left w:val="nil"/>
                    <w:bottom w:val="nil"/>
                    <w:right w:val="nil"/>
                  </w:tcBorders>
                  <w:tcMar>
                    <w:top w:w="15" w:type="dxa"/>
                    <w:left w:w="30" w:type="dxa"/>
                    <w:right w:w="30" w:type="dxa"/>
                  </w:tcMar>
                </w:tcPr>
                <w:p w14:paraId="180EEC72"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 xml:space="preserve">  </w:t>
                  </w:r>
                  <w:proofErr w:type="spellStart"/>
                  <w:r w:rsidRPr="003D6A7B">
                    <w:rPr>
                      <w:rFonts w:ascii="Courier New" w:hAnsi="Courier New" w:cs="Courier New"/>
                      <w:sz w:val="16"/>
                      <w:szCs w:val="16"/>
                      <w:lang w:val="en-GB"/>
                    </w:rPr>
                    <w:t>Tmold</w:t>
                  </w:r>
                  <w:proofErr w:type="spellEnd"/>
                </w:p>
              </w:tc>
              <w:tc>
                <w:tcPr>
                  <w:tcW w:w="405" w:type="dxa"/>
                  <w:tcBorders>
                    <w:top w:val="nil"/>
                    <w:left w:val="nil"/>
                    <w:bottom w:val="nil"/>
                    <w:right w:val="nil"/>
                  </w:tcBorders>
                  <w:tcMar>
                    <w:top w:w="15" w:type="dxa"/>
                    <w:left w:w="30" w:type="dxa"/>
                    <w:right w:w="30" w:type="dxa"/>
                  </w:tcMar>
                </w:tcPr>
                <w:p w14:paraId="0F919C0C"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3D6A7B">
                    <w:rPr>
                      <w:rFonts w:ascii="Courier New" w:hAnsi="Courier New" w:cs="Courier New"/>
                      <w:sz w:val="16"/>
                      <w:szCs w:val="16"/>
                      <w:lang w:val="en-GB"/>
                    </w:rPr>
                    <w:t>1</w:t>
                  </w:r>
                </w:p>
              </w:tc>
              <w:tc>
                <w:tcPr>
                  <w:tcW w:w="1155" w:type="dxa"/>
                  <w:tcBorders>
                    <w:top w:val="nil"/>
                    <w:left w:val="nil"/>
                    <w:bottom w:val="nil"/>
                    <w:right w:val="nil"/>
                  </w:tcBorders>
                  <w:tcMar>
                    <w:top w:w="15" w:type="dxa"/>
                    <w:left w:w="30" w:type="dxa"/>
                    <w:right w:w="30" w:type="dxa"/>
                  </w:tcMar>
                </w:tcPr>
                <w:p w14:paraId="601C2889"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15,44</w:t>
                  </w:r>
                </w:p>
              </w:tc>
              <w:tc>
                <w:tcPr>
                  <w:tcW w:w="870" w:type="dxa"/>
                  <w:tcBorders>
                    <w:top w:val="nil"/>
                    <w:left w:val="nil"/>
                    <w:bottom w:val="nil"/>
                    <w:right w:val="nil"/>
                  </w:tcBorders>
                  <w:tcMar>
                    <w:top w:w="15" w:type="dxa"/>
                    <w:left w:w="30" w:type="dxa"/>
                    <w:right w:w="30" w:type="dxa"/>
                  </w:tcMar>
                </w:tcPr>
                <w:p w14:paraId="334C081B"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0,000</w:t>
                  </w:r>
                </w:p>
              </w:tc>
            </w:tr>
            <w:tr w:rsidR="0004691B" w:rsidRPr="0091579C" w14:paraId="38151758" w14:textId="77777777" w:rsidTr="00DC4774">
              <w:tc>
                <w:tcPr>
                  <w:tcW w:w="1021" w:type="dxa"/>
                  <w:tcBorders>
                    <w:top w:val="nil"/>
                    <w:left w:val="nil"/>
                    <w:bottom w:val="nil"/>
                    <w:right w:val="nil"/>
                  </w:tcBorders>
                  <w:tcMar>
                    <w:top w:w="15" w:type="dxa"/>
                    <w:left w:w="30" w:type="dxa"/>
                    <w:right w:w="30" w:type="dxa"/>
                  </w:tcMar>
                </w:tcPr>
                <w:p w14:paraId="513D7DDB"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 xml:space="preserve">  </w:t>
                  </w:r>
                  <w:proofErr w:type="spellStart"/>
                  <w:r w:rsidRPr="003D6A7B">
                    <w:rPr>
                      <w:rFonts w:ascii="Courier New" w:hAnsi="Courier New" w:cs="Courier New"/>
                      <w:sz w:val="16"/>
                      <w:szCs w:val="16"/>
                      <w:lang w:val="en-GB"/>
                    </w:rPr>
                    <w:t>Tmelt</w:t>
                  </w:r>
                  <w:proofErr w:type="spellEnd"/>
                </w:p>
              </w:tc>
              <w:tc>
                <w:tcPr>
                  <w:tcW w:w="405" w:type="dxa"/>
                  <w:tcBorders>
                    <w:top w:val="nil"/>
                    <w:left w:val="nil"/>
                    <w:bottom w:val="nil"/>
                    <w:right w:val="nil"/>
                  </w:tcBorders>
                  <w:tcMar>
                    <w:top w:w="15" w:type="dxa"/>
                    <w:left w:w="30" w:type="dxa"/>
                    <w:right w:w="30" w:type="dxa"/>
                  </w:tcMar>
                </w:tcPr>
                <w:p w14:paraId="3F122E2C"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3D6A7B">
                    <w:rPr>
                      <w:rFonts w:ascii="Courier New" w:hAnsi="Courier New" w:cs="Courier New"/>
                      <w:sz w:val="16"/>
                      <w:szCs w:val="16"/>
                      <w:lang w:val="en-GB"/>
                    </w:rPr>
                    <w:t>1</w:t>
                  </w:r>
                </w:p>
              </w:tc>
              <w:tc>
                <w:tcPr>
                  <w:tcW w:w="1155" w:type="dxa"/>
                  <w:tcBorders>
                    <w:top w:val="nil"/>
                    <w:left w:val="nil"/>
                    <w:bottom w:val="nil"/>
                    <w:right w:val="nil"/>
                  </w:tcBorders>
                  <w:tcMar>
                    <w:top w:w="15" w:type="dxa"/>
                    <w:left w:w="30" w:type="dxa"/>
                    <w:right w:w="30" w:type="dxa"/>
                  </w:tcMar>
                </w:tcPr>
                <w:p w14:paraId="3782323D"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6,27</w:t>
                  </w:r>
                </w:p>
              </w:tc>
              <w:tc>
                <w:tcPr>
                  <w:tcW w:w="870" w:type="dxa"/>
                  <w:tcBorders>
                    <w:top w:val="nil"/>
                    <w:left w:val="nil"/>
                    <w:bottom w:val="nil"/>
                    <w:right w:val="nil"/>
                  </w:tcBorders>
                  <w:tcMar>
                    <w:top w:w="15" w:type="dxa"/>
                    <w:left w:w="30" w:type="dxa"/>
                    <w:right w:w="30" w:type="dxa"/>
                  </w:tcMar>
                </w:tcPr>
                <w:p w14:paraId="18CE295A"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0,012</w:t>
                  </w:r>
                </w:p>
              </w:tc>
            </w:tr>
            <w:tr w:rsidR="0004691B" w:rsidRPr="0091579C" w14:paraId="07EA7308" w14:textId="77777777" w:rsidTr="00DC4774">
              <w:tc>
                <w:tcPr>
                  <w:tcW w:w="1021" w:type="dxa"/>
                  <w:tcBorders>
                    <w:top w:val="nil"/>
                    <w:left w:val="nil"/>
                    <w:bottom w:val="nil"/>
                    <w:right w:val="nil"/>
                  </w:tcBorders>
                  <w:tcMar>
                    <w:top w:w="15" w:type="dxa"/>
                    <w:left w:w="30" w:type="dxa"/>
                    <w:right w:w="30" w:type="dxa"/>
                  </w:tcMar>
                </w:tcPr>
                <w:p w14:paraId="1C2D66E9"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 xml:space="preserve">  </w:t>
                  </w:r>
                  <w:proofErr w:type="spellStart"/>
                  <w:r w:rsidRPr="003D6A7B">
                    <w:rPr>
                      <w:rFonts w:ascii="Courier New" w:hAnsi="Courier New" w:cs="Courier New"/>
                      <w:sz w:val="16"/>
                      <w:szCs w:val="16"/>
                      <w:lang w:val="en-GB"/>
                    </w:rPr>
                    <w:t>vinj</w:t>
                  </w:r>
                  <w:proofErr w:type="spellEnd"/>
                </w:p>
              </w:tc>
              <w:tc>
                <w:tcPr>
                  <w:tcW w:w="405" w:type="dxa"/>
                  <w:tcBorders>
                    <w:top w:val="nil"/>
                    <w:left w:val="nil"/>
                    <w:bottom w:val="nil"/>
                    <w:right w:val="nil"/>
                  </w:tcBorders>
                  <w:tcMar>
                    <w:top w:w="15" w:type="dxa"/>
                    <w:left w:w="30" w:type="dxa"/>
                    <w:right w:w="30" w:type="dxa"/>
                  </w:tcMar>
                </w:tcPr>
                <w:p w14:paraId="14D1A741"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3D6A7B">
                    <w:rPr>
                      <w:rFonts w:ascii="Courier New" w:hAnsi="Courier New" w:cs="Courier New"/>
                      <w:sz w:val="16"/>
                      <w:szCs w:val="16"/>
                      <w:lang w:val="en-GB"/>
                    </w:rPr>
                    <w:t>1</w:t>
                  </w:r>
                </w:p>
              </w:tc>
              <w:tc>
                <w:tcPr>
                  <w:tcW w:w="1155" w:type="dxa"/>
                  <w:tcBorders>
                    <w:top w:val="nil"/>
                    <w:left w:val="nil"/>
                    <w:bottom w:val="nil"/>
                    <w:right w:val="nil"/>
                  </w:tcBorders>
                  <w:tcMar>
                    <w:top w:w="15" w:type="dxa"/>
                    <w:left w:w="30" w:type="dxa"/>
                    <w:right w:w="30" w:type="dxa"/>
                  </w:tcMar>
                </w:tcPr>
                <w:p w14:paraId="4A0A1B57"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19,63</w:t>
                  </w:r>
                </w:p>
              </w:tc>
              <w:tc>
                <w:tcPr>
                  <w:tcW w:w="870" w:type="dxa"/>
                  <w:tcBorders>
                    <w:top w:val="nil"/>
                    <w:left w:val="nil"/>
                    <w:bottom w:val="nil"/>
                    <w:right w:val="nil"/>
                  </w:tcBorders>
                  <w:tcMar>
                    <w:top w:w="15" w:type="dxa"/>
                    <w:left w:w="30" w:type="dxa"/>
                    <w:right w:w="30" w:type="dxa"/>
                  </w:tcMar>
                </w:tcPr>
                <w:p w14:paraId="00C7B153"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0,000</w:t>
                  </w:r>
                </w:p>
              </w:tc>
            </w:tr>
            <w:tr w:rsidR="0004691B" w:rsidRPr="0091579C" w14:paraId="48B81F35" w14:textId="77777777" w:rsidTr="00DC4774">
              <w:tc>
                <w:tcPr>
                  <w:tcW w:w="1021" w:type="dxa"/>
                  <w:tcBorders>
                    <w:top w:val="nil"/>
                    <w:left w:val="nil"/>
                    <w:bottom w:val="nil"/>
                    <w:right w:val="nil"/>
                  </w:tcBorders>
                  <w:tcMar>
                    <w:top w:w="15" w:type="dxa"/>
                    <w:left w:w="30" w:type="dxa"/>
                    <w:right w:w="30" w:type="dxa"/>
                  </w:tcMar>
                </w:tcPr>
                <w:p w14:paraId="484B9E06"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 xml:space="preserve">  </w:t>
                  </w:r>
                  <w:proofErr w:type="spellStart"/>
                  <w:r w:rsidRPr="003D6A7B">
                    <w:rPr>
                      <w:rFonts w:ascii="Courier New" w:hAnsi="Courier New" w:cs="Courier New"/>
                      <w:sz w:val="16"/>
                      <w:szCs w:val="16"/>
                      <w:lang w:val="en-GB"/>
                    </w:rPr>
                    <w:t>Phold</w:t>
                  </w:r>
                  <w:proofErr w:type="spellEnd"/>
                </w:p>
              </w:tc>
              <w:tc>
                <w:tcPr>
                  <w:tcW w:w="405" w:type="dxa"/>
                  <w:tcBorders>
                    <w:top w:val="nil"/>
                    <w:left w:val="nil"/>
                    <w:bottom w:val="nil"/>
                    <w:right w:val="nil"/>
                  </w:tcBorders>
                  <w:tcMar>
                    <w:top w:w="15" w:type="dxa"/>
                    <w:left w:w="30" w:type="dxa"/>
                    <w:right w:w="30" w:type="dxa"/>
                  </w:tcMar>
                </w:tcPr>
                <w:p w14:paraId="17FA204A"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3D6A7B">
                    <w:rPr>
                      <w:rFonts w:ascii="Courier New" w:hAnsi="Courier New" w:cs="Courier New"/>
                      <w:sz w:val="16"/>
                      <w:szCs w:val="16"/>
                      <w:lang w:val="en-GB"/>
                    </w:rPr>
                    <w:t>1</w:t>
                  </w:r>
                </w:p>
              </w:tc>
              <w:tc>
                <w:tcPr>
                  <w:tcW w:w="1155" w:type="dxa"/>
                  <w:tcBorders>
                    <w:top w:val="nil"/>
                    <w:left w:val="nil"/>
                    <w:bottom w:val="nil"/>
                    <w:right w:val="nil"/>
                  </w:tcBorders>
                  <w:tcMar>
                    <w:top w:w="15" w:type="dxa"/>
                    <w:left w:w="30" w:type="dxa"/>
                    <w:right w:w="30" w:type="dxa"/>
                  </w:tcMar>
                </w:tcPr>
                <w:p w14:paraId="71B5796B"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14,80</w:t>
                  </w:r>
                </w:p>
              </w:tc>
              <w:tc>
                <w:tcPr>
                  <w:tcW w:w="870" w:type="dxa"/>
                  <w:tcBorders>
                    <w:top w:val="nil"/>
                    <w:left w:val="nil"/>
                    <w:bottom w:val="nil"/>
                    <w:right w:val="nil"/>
                  </w:tcBorders>
                  <w:tcMar>
                    <w:top w:w="15" w:type="dxa"/>
                    <w:left w:w="30" w:type="dxa"/>
                    <w:right w:w="30" w:type="dxa"/>
                  </w:tcMar>
                </w:tcPr>
                <w:p w14:paraId="59FFE319"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0,000</w:t>
                  </w:r>
                </w:p>
              </w:tc>
            </w:tr>
            <w:tr w:rsidR="0004691B" w:rsidRPr="0091579C" w14:paraId="4B595367" w14:textId="77777777" w:rsidTr="00DC4774">
              <w:tc>
                <w:tcPr>
                  <w:tcW w:w="1021" w:type="dxa"/>
                  <w:tcBorders>
                    <w:top w:val="nil"/>
                    <w:left w:val="nil"/>
                    <w:bottom w:val="nil"/>
                    <w:right w:val="nil"/>
                  </w:tcBorders>
                  <w:tcMar>
                    <w:top w:w="15" w:type="dxa"/>
                    <w:left w:w="30" w:type="dxa"/>
                    <w:right w:w="30" w:type="dxa"/>
                  </w:tcMar>
                </w:tcPr>
                <w:p w14:paraId="5A920806"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3D6A7B">
                    <w:rPr>
                      <w:rFonts w:ascii="Courier New" w:hAnsi="Courier New" w:cs="Courier New"/>
                      <w:sz w:val="16"/>
                      <w:szCs w:val="16"/>
                      <w:lang w:val="en-GB"/>
                    </w:rPr>
                    <w:t xml:space="preserve">  </w:t>
                  </w:r>
                  <w:proofErr w:type="spellStart"/>
                  <w:r w:rsidRPr="003D6A7B">
                    <w:rPr>
                      <w:rFonts w:ascii="Courier New" w:hAnsi="Courier New" w:cs="Courier New"/>
                      <w:sz w:val="16"/>
                      <w:szCs w:val="16"/>
                      <w:lang w:val="en-GB"/>
                    </w:rPr>
                    <w:t>thold</w:t>
                  </w:r>
                  <w:proofErr w:type="spellEnd"/>
                </w:p>
              </w:tc>
              <w:tc>
                <w:tcPr>
                  <w:tcW w:w="405" w:type="dxa"/>
                  <w:tcBorders>
                    <w:top w:val="nil"/>
                    <w:left w:val="nil"/>
                    <w:bottom w:val="nil"/>
                    <w:right w:val="nil"/>
                  </w:tcBorders>
                  <w:tcMar>
                    <w:top w:w="15" w:type="dxa"/>
                    <w:left w:w="30" w:type="dxa"/>
                    <w:right w:w="30" w:type="dxa"/>
                  </w:tcMar>
                </w:tcPr>
                <w:p w14:paraId="2F4AAADE"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3D6A7B">
                    <w:rPr>
                      <w:rFonts w:ascii="Courier New" w:hAnsi="Courier New" w:cs="Courier New"/>
                      <w:sz w:val="16"/>
                      <w:szCs w:val="16"/>
                      <w:lang w:val="en-GB"/>
                    </w:rPr>
                    <w:t>1</w:t>
                  </w:r>
                </w:p>
              </w:tc>
              <w:tc>
                <w:tcPr>
                  <w:tcW w:w="1155" w:type="dxa"/>
                  <w:tcBorders>
                    <w:top w:val="nil"/>
                    <w:left w:val="nil"/>
                    <w:bottom w:val="nil"/>
                    <w:right w:val="nil"/>
                  </w:tcBorders>
                  <w:tcMar>
                    <w:top w:w="15" w:type="dxa"/>
                    <w:left w:w="30" w:type="dxa"/>
                    <w:right w:w="30" w:type="dxa"/>
                  </w:tcMar>
                </w:tcPr>
                <w:p w14:paraId="5E89D493" w14:textId="77777777" w:rsidR="0004691B" w:rsidRPr="003D6A7B" w:rsidRDefault="0004691B" w:rsidP="00DC4774">
                  <w:pPr>
                    <w:autoSpaceDE w:val="0"/>
                    <w:autoSpaceDN w:val="0"/>
                    <w:adjustRightInd w:val="0"/>
                    <w:spacing w:after="0" w:line="240" w:lineRule="auto"/>
                    <w:jc w:val="right"/>
                    <w:rPr>
                      <w:rFonts w:ascii="Courier New" w:hAnsi="Courier New" w:cs="Courier New"/>
                      <w:sz w:val="16"/>
                      <w:szCs w:val="16"/>
                      <w:lang w:val="en-GB"/>
                    </w:rPr>
                  </w:pPr>
                  <w:r w:rsidRPr="008D56F4">
                    <w:rPr>
                      <w:rFonts w:ascii="Courier New" w:hAnsi="Courier New" w:cs="Courier New"/>
                      <w:sz w:val="16"/>
                      <w:szCs w:val="16"/>
                      <w:lang w:val="en-GB"/>
                    </w:rPr>
                    <w:t>12,19</w:t>
                  </w:r>
                </w:p>
              </w:tc>
              <w:tc>
                <w:tcPr>
                  <w:tcW w:w="870" w:type="dxa"/>
                  <w:tcBorders>
                    <w:top w:val="nil"/>
                    <w:left w:val="nil"/>
                    <w:bottom w:val="nil"/>
                    <w:right w:val="nil"/>
                  </w:tcBorders>
                  <w:tcMar>
                    <w:top w:w="15" w:type="dxa"/>
                    <w:left w:w="30" w:type="dxa"/>
                    <w:right w:w="30" w:type="dxa"/>
                  </w:tcMar>
                </w:tcPr>
                <w:p w14:paraId="68ACE1A5" w14:textId="77777777" w:rsidR="0004691B" w:rsidRPr="003D6A7B" w:rsidRDefault="0004691B" w:rsidP="00DC4774">
                  <w:pPr>
                    <w:autoSpaceDE w:val="0"/>
                    <w:autoSpaceDN w:val="0"/>
                    <w:adjustRightInd w:val="0"/>
                    <w:spacing w:after="0" w:line="240" w:lineRule="auto"/>
                    <w:rPr>
                      <w:rFonts w:ascii="Courier New" w:hAnsi="Courier New" w:cs="Courier New"/>
                      <w:sz w:val="16"/>
                      <w:szCs w:val="16"/>
                      <w:lang w:val="en-GB"/>
                    </w:rPr>
                  </w:pPr>
                  <w:r w:rsidRPr="008D56F4">
                    <w:rPr>
                      <w:rFonts w:ascii="Courier New" w:hAnsi="Courier New" w:cs="Courier New"/>
                      <w:sz w:val="16"/>
                      <w:szCs w:val="16"/>
                      <w:lang w:val="en-GB"/>
                    </w:rPr>
                    <w:t>0,000</w:t>
                  </w:r>
                </w:p>
              </w:tc>
            </w:tr>
          </w:tbl>
          <w:p w14:paraId="3CE175CD" w14:textId="77777777" w:rsidR="0004691B" w:rsidRDefault="0004691B" w:rsidP="00DC4774">
            <w:pPr>
              <w:autoSpaceDE w:val="0"/>
              <w:autoSpaceDN w:val="0"/>
              <w:adjustRightInd w:val="0"/>
              <w:spacing w:after="120"/>
              <w:rPr>
                <w:rFonts w:ascii="Courier New" w:hAnsi="Courier New" w:cs="Courier New"/>
                <w:b/>
                <w:sz w:val="16"/>
                <w:szCs w:val="16"/>
                <w:lang w:val="en-GB"/>
              </w:rPr>
            </w:pPr>
          </w:p>
          <w:p w14:paraId="30711C14" w14:textId="77777777" w:rsidR="0004691B" w:rsidRDefault="0004691B" w:rsidP="00DC4774">
            <w:pPr>
              <w:autoSpaceDE w:val="0"/>
              <w:autoSpaceDN w:val="0"/>
              <w:adjustRightInd w:val="0"/>
              <w:rPr>
                <w:rFonts w:ascii="Courier New" w:hAnsi="Courier New" w:cs="Courier New"/>
                <w:sz w:val="16"/>
                <w:szCs w:val="16"/>
                <w:lang w:val="en-GB"/>
              </w:rPr>
            </w:pPr>
          </w:p>
          <w:p w14:paraId="7E4F069A" w14:textId="77777777" w:rsidR="0004691B" w:rsidRPr="004D3CBC" w:rsidRDefault="0004691B" w:rsidP="00DC4774">
            <w:pPr>
              <w:autoSpaceDE w:val="0"/>
              <w:autoSpaceDN w:val="0"/>
              <w:adjustRightInd w:val="0"/>
              <w:spacing w:after="96"/>
              <w:rPr>
                <w:rFonts w:ascii="Courier New" w:hAnsi="Courier New" w:cs="Courier New"/>
                <w:b/>
                <w:sz w:val="16"/>
                <w:szCs w:val="16"/>
                <w:lang w:val="en-GB"/>
              </w:rPr>
            </w:pPr>
            <w:r w:rsidRPr="004D3CBC">
              <w:rPr>
                <w:rFonts w:ascii="Courier New" w:hAnsi="Courier New" w:cs="Courier New"/>
                <w:b/>
                <w:sz w:val="16"/>
                <w:szCs w:val="16"/>
                <w:lang w:val="en-GB"/>
              </w:rPr>
              <w:t>Fits and Diagnostics for Unusual Observations</w:t>
            </w:r>
          </w:p>
          <w:tbl>
            <w:tblPr>
              <w:tblW w:w="0" w:type="auto"/>
              <w:tblCellMar>
                <w:left w:w="60" w:type="dxa"/>
                <w:right w:w="60" w:type="dxa"/>
              </w:tblCellMar>
              <w:tblLook w:val="0000" w:firstRow="0" w:lastRow="0" w:firstColumn="0" w:lastColumn="0" w:noHBand="0" w:noVBand="0"/>
            </w:tblPr>
            <w:tblGrid>
              <w:gridCol w:w="408"/>
              <w:gridCol w:w="1181"/>
              <w:gridCol w:w="671"/>
              <w:gridCol w:w="793"/>
              <w:gridCol w:w="1081"/>
              <w:gridCol w:w="192"/>
              <w:gridCol w:w="360"/>
            </w:tblGrid>
            <w:tr w:rsidR="0004691B" w:rsidRPr="0091579C" w14:paraId="72DA36AB" w14:textId="77777777" w:rsidTr="00DC4774">
              <w:tc>
                <w:tcPr>
                  <w:tcW w:w="408" w:type="dxa"/>
                  <w:tcBorders>
                    <w:top w:val="none" w:sz="0" w:space="0" w:color="000000"/>
                    <w:left w:val="none" w:sz="0" w:space="0" w:color="000000"/>
                    <w:bottom w:val="single" w:sz="4" w:space="0" w:color="383838"/>
                    <w:right w:val="none" w:sz="0" w:space="0" w:color="000000"/>
                  </w:tcBorders>
                  <w:shd w:val="clear" w:color="auto" w:fill="FEFEFE"/>
                  <w:tcMar>
                    <w:top w:w="12" w:type="dxa"/>
                    <w:left w:w="24" w:type="dxa"/>
                    <w:right w:w="24" w:type="dxa"/>
                  </w:tcMar>
                  <w:vAlign w:val="bottom"/>
                </w:tcPr>
                <w:p w14:paraId="38BD2BE5" w14:textId="77777777" w:rsidR="0004691B" w:rsidRPr="004D3CBC" w:rsidRDefault="0004691B" w:rsidP="00DC4774">
                  <w:pPr>
                    <w:autoSpaceDE w:val="0"/>
                    <w:autoSpaceDN w:val="0"/>
                    <w:adjustRightInd w:val="0"/>
                    <w:spacing w:after="0" w:line="240" w:lineRule="auto"/>
                    <w:rPr>
                      <w:rFonts w:ascii="Courier New" w:hAnsi="Courier New" w:cs="Courier New"/>
                      <w:b/>
                      <w:sz w:val="16"/>
                      <w:szCs w:val="16"/>
                      <w:lang w:val="en-GB"/>
                    </w:rPr>
                  </w:pPr>
                  <w:proofErr w:type="spellStart"/>
                  <w:r w:rsidRPr="004D3CBC">
                    <w:rPr>
                      <w:rFonts w:ascii="Courier New" w:hAnsi="Courier New" w:cs="Courier New"/>
                      <w:b/>
                      <w:sz w:val="16"/>
                      <w:szCs w:val="16"/>
                      <w:lang w:val="en-GB"/>
                    </w:rPr>
                    <w:t>Obs</w:t>
                  </w:r>
                  <w:proofErr w:type="spellEnd"/>
                </w:p>
              </w:tc>
              <w:tc>
                <w:tcPr>
                  <w:tcW w:w="1181" w:type="dxa"/>
                  <w:tcBorders>
                    <w:top w:val="none" w:sz="0" w:space="0" w:color="000000"/>
                    <w:left w:val="none" w:sz="0" w:space="0" w:color="000000"/>
                    <w:bottom w:val="single" w:sz="4" w:space="0" w:color="383838"/>
                    <w:right w:val="none" w:sz="0" w:space="0" w:color="000000"/>
                  </w:tcBorders>
                  <w:shd w:val="clear" w:color="auto" w:fill="FEFEFE"/>
                  <w:tcMar>
                    <w:top w:w="12" w:type="dxa"/>
                    <w:left w:w="24" w:type="dxa"/>
                    <w:right w:w="24" w:type="dxa"/>
                  </w:tcMar>
                  <w:vAlign w:val="bottom"/>
                </w:tcPr>
                <w:p w14:paraId="4C49C409" w14:textId="77777777" w:rsidR="0004691B" w:rsidRPr="004D3CBC" w:rsidRDefault="0004691B" w:rsidP="00DC4774">
                  <w:pPr>
                    <w:autoSpaceDE w:val="0"/>
                    <w:autoSpaceDN w:val="0"/>
                    <w:adjustRightInd w:val="0"/>
                    <w:spacing w:after="0" w:line="240" w:lineRule="auto"/>
                    <w:rPr>
                      <w:rFonts w:ascii="Courier New" w:hAnsi="Courier New" w:cs="Courier New"/>
                      <w:b/>
                      <w:sz w:val="16"/>
                      <w:szCs w:val="16"/>
                      <w:lang w:val="en-GB"/>
                    </w:rPr>
                  </w:pPr>
                  <w:r w:rsidRPr="004D3CBC">
                    <w:rPr>
                      <w:rFonts w:ascii="Courier New" w:hAnsi="Courier New" w:cs="Courier New"/>
                      <w:b/>
                      <w:sz w:val="16"/>
                      <w:szCs w:val="16"/>
                      <w:lang w:val="en-GB"/>
                    </w:rPr>
                    <w:t>Observed</w:t>
                  </w:r>
                  <w:r w:rsidRPr="004D3CBC">
                    <w:rPr>
                      <w:rFonts w:ascii="Courier New" w:hAnsi="Courier New" w:cs="Courier New"/>
                      <w:b/>
                      <w:sz w:val="16"/>
                      <w:szCs w:val="16"/>
                      <w:lang w:val="en-GB"/>
                    </w:rPr>
                    <w:br/>
                    <w:t>Probability</w:t>
                  </w:r>
                </w:p>
              </w:tc>
              <w:tc>
                <w:tcPr>
                  <w:tcW w:w="671" w:type="dxa"/>
                  <w:tcBorders>
                    <w:top w:val="none" w:sz="0" w:space="0" w:color="000000"/>
                    <w:left w:val="none" w:sz="0" w:space="0" w:color="000000"/>
                    <w:bottom w:val="single" w:sz="4" w:space="0" w:color="383838"/>
                    <w:right w:val="none" w:sz="0" w:space="0" w:color="000000"/>
                  </w:tcBorders>
                  <w:shd w:val="clear" w:color="auto" w:fill="FEFEFE"/>
                  <w:tcMar>
                    <w:top w:w="12" w:type="dxa"/>
                    <w:left w:w="24" w:type="dxa"/>
                    <w:right w:w="24" w:type="dxa"/>
                  </w:tcMar>
                  <w:vAlign w:val="bottom"/>
                </w:tcPr>
                <w:p w14:paraId="44F270ED" w14:textId="77777777" w:rsidR="0004691B" w:rsidRPr="004D3CBC" w:rsidRDefault="0004691B" w:rsidP="00DC4774">
                  <w:pPr>
                    <w:autoSpaceDE w:val="0"/>
                    <w:autoSpaceDN w:val="0"/>
                    <w:adjustRightInd w:val="0"/>
                    <w:spacing w:after="0" w:line="240" w:lineRule="auto"/>
                    <w:rPr>
                      <w:rFonts w:ascii="Courier New" w:hAnsi="Courier New" w:cs="Courier New"/>
                      <w:b/>
                      <w:sz w:val="16"/>
                      <w:szCs w:val="16"/>
                      <w:lang w:val="en-GB"/>
                    </w:rPr>
                  </w:pPr>
                  <w:r w:rsidRPr="004D3CBC">
                    <w:rPr>
                      <w:rFonts w:ascii="Courier New" w:hAnsi="Courier New" w:cs="Courier New"/>
                      <w:b/>
                      <w:sz w:val="16"/>
                      <w:szCs w:val="16"/>
                      <w:lang w:val="en-GB"/>
                    </w:rPr>
                    <w:t>Fit</w:t>
                  </w:r>
                </w:p>
              </w:tc>
              <w:tc>
                <w:tcPr>
                  <w:tcW w:w="793" w:type="dxa"/>
                  <w:tcBorders>
                    <w:top w:val="none" w:sz="0" w:space="0" w:color="000000"/>
                    <w:left w:val="none" w:sz="0" w:space="0" w:color="000000"/>
                    <w:bottom w:val="single" w:sz="4" w:space="0" w:color="383838"/>
                    <w:right w:val="none" w:sz="0" w:space="0" w:color="000000"/>
                  </w:tcBorders>
                  <w:shd w:val="clear" w:color="auto" w:fill="FEFEFE"/>
                  <w:tcMar>
                    <w:top w:w="12" w:type="dxa"/>
                    <w:left w:w="24" w:type="dxa"/>
                    <w:right w:w="24" w:type="dxa"/>
                  </w:tcMar>
                  <w:vAlign w:val="bottom"/>
                </w:tcPr>
                <w:p w14:paraId="23E2FDE7" w14:textId="77777777" w:rsidR="0004691B" w:rsidRPr="004D3CBC" w:rsidRDefault="0004691B" w:rsidP="00DC4774">
                  <w:pPr>
                    <w:autoSpaceDE w:val="0"/>
                    <w:autoSpaceDN w:val="0"/>
                    <w:adjustRightInd w:val="0"/>
                    <w:spacing w:after="0" w:line="240" w:lineRule="auto"/>
                    <w:rPr>
                      <w:rFonts w:ascii="Courier New" w:hAnsi="Courier New" w:cs="Courier New"/>
                      <w:b/>
                      <w:sz w:val="16"/>
                      <w:szCs w:val="16"/>
                      <w:lang w:val="en-GB"/>
                    </w:rPr>
                  </w:pPr>
                  <w:proofErr w:type="spellStart"/>
                  <w:r w:rsidRPr="004D3CBC">
                    <w:rPr>
                      <w:rFonts w:ascii="Courier New" w:hAnsi="Courier New" w:cs="Courier New"/>
                      <w:b/>
                      <w:sz w:val="16"/>
                      <w:szCs w:val="16"/>
                      <w:lang w:val="en-GB"/>
                    </w:rPr>
                    <w:t>Resid</w:t>
                  </w:r>
                  <w:proofErr w:type="spellEnd"/>
                </w:p>
              </w:tc>
              <w:tc>
                <w:tcPr>
                  <w:tcW w:w="1081" w:type="dxa"/>
                  <w:tcBorders>
                    <w:top w:val="none" w:sz="0" w:space="0" w:color="000000"/>
                    <w:left w:val="none" w:sz="0" w:space="0" w:color="000000"/>
                    <w:bottom w:val="single" w:sz="4" w:space="0" w:color="383838"/>
                    <w:right w:val="none" w:sz="0" w:space="0" w:color="000000"/>
                  </w:tcBorders>
                  <w:shd w:val="clear" w:color="auto" w:fill="FEFEFE"/>
                  <w:tcMar>
                    <w:top w:w="12" w:type="dxa"/>
                    <w:left w:w="24" w:type="dxa"/>
                    <w:right w:w="24" w:type="dxa"/>
                  </w:tcMar>
                  <w:vAlign w:val="bottom"/>
                </w:tcPr>
                <w:p w14:paraId="56335D89" w14:textId="77777777" w:rsidR="0004691B" w:rsidRPr="004D3CBC" w:rsidRDefault="0004691B" w:rsidP="00DC4774">
                  <w:pPr>
                    <w:autoSpaceDE w:val="0"/>
                    <w:autoSpaceDN w:val="0"/>
                    <w:adjustRightInd w:val="0"/>
                    <w:spacing w:after="0" w:line="240" w:lineRule="auto"/>
                    <w:rPr>
                      <w:rFonts w:ascii="Courier New" w:hAnsi="Courier New" w:cs="Courier New"/>
                      <w:b/>
                      <w:sz w:val="16"/>
                      <w:szCs w:val="16"/>
                      <w:lang w:val="en-GB"/>
                    </w:rPr>
                  </w:pPr>
                  <w:r w:rsidRPr="004D3CBC">
                    <w:rPr>
                      <w:rFonts w:ascii="Courier New" w:hAnsi="Courier New" w:cs="Courier New"/>
                      <w:b/>
                      <w:sz w:val="16"/>
                      <w:szCs w:val="16"/>
                      <w:lang w:val="en-GB"/>
                    </w:rPr>
                    <w:t xml:space="preserve">Std </w:t>
                  </w:r>
                  <w:proofErr w:type="spellStart"/>
                  <w:r w:rsidRPr="004D3CBC">
                    <w:rPr>
                      <w:rFonts w:ascii="Courier New" w:hAnsi="Courier New" w:cs="Courier New"/>
                      <w:b/>
                      <w:sz w:val="16"/>
                      <w:szCs w:val="16"/>
                      <w:lang w:val="en-GB"/>
                    </w:rPr>
                    <w:t>Resid</w:t>
                  </w:r>
                  <w:proofErr w:type="spellEnd"/>
                </w:p>
              </w:tc>
              <w:tc>
                <w:tcPr>
                  <w:tcW w:w="192" w:type="dxa"/>
                  <w:tcBorders>
                    <w:top w:val="none" w:sz="0" w:space="0" w:color="000000"/>
                    <w:left w:val="none" w:sz="0" w:space="0" w:color="000000"/>
                    <w:bottom w:val="single" w:sz="4" w:space="0" w:color="383838"/>
                    <w:right w:val="none" w:sz="0" w:space="0" w:color="000000"/>
                  </w:tcBorders>
                  <w:shd w:val="clear" w:color="auto" w:fill="FEFEFE"/>
                  <w:tcMar>
                    <w:top w:w="12" w:type="dxa"/>
                    <w:left w:w="24" w:type="dxa"/>
                    <w:right w:w="24" w:type="dxa"/>
                  </w:tcMar>
                  <w:vAlign w:val="bottom"/>
                </w:tcPr>
                <w:p w14:paraId="0B9829B7" w14:textId="77777777" w:rsidR="0004691B" w:rsidRPr="004D3CBC" w:rsidRDefault="0004691B" w:rsidP="00DC4774">
                  <w:pPr>
                    <w:autoSpaceDE w:val="0"/>
                    <w:autoSpaceDN w:val="0"/>
                    <w:adjustRightInd w:val="0"/>
                    <w:spacing w:after="0" w:line="240" w:lineRule="auto"/>
                    <w:rPr>
                      <w:rFonts w:ascii="Courier New" w:hAnsi="Courier New" w:cs="Courier New"/>
                      <w:b/>
                      <w:sz w:val="16"/>
                      <w:szCs w:val="16"/>
                      <w:lang w:val="en-GB"/>
                    </w:rPr>
                  </w:pPr>
                </w:p>
              </w:tc>
              <w:tc>
                <w:tcPr>
                  <w:tcW w:w="360" w:type="dxa"/>
                  <w:tcBorders>
                    <w:top w:val="none" w:sz="0" w:space="0" w:color="000000"/>
                    <w:left w:val="none" w:sz="0" w:space="0" w:color="000000"/>
                    <w:bottom w:val="single" w:sz="4" w:space="0" w:color="383838"/>
                    <w:right w:val="none" w:sz="0" w:space="0" w:color="000000"/>
                  </w:tcBorders>
                  <w:shd w:val="clear" w:color="auto" w:fill="FEFEFE"/>
                  <w:tcMar>
                    <w:top w:w="12" w:type="dxa"/>
                    <w:left w:w="24" w:type="dxa"/>
                    <w:right w:w="24" w:type="dxa"/>
                  </w:tcMar>
                  <w:vAlign w:val="bottom"/>
                </w:tcPr>
                <w:p w14:paraId="6784F5E5" w14:textId="77777777" w:rsidR="0004691B" w:rsidRPr="004D3CBC" w:rsidRDefault="0004691B" w:rsidP="00DC4774">
                  <w:pPr>
                    <w:autoSpaceDE w:val="0"/>
                    <w:autoSpaceDN w:val="0"/>
                    <w:adjustRightInd w:val="0"/>
                    <w:spacing w:after="0" w:line="240" w:lineRule="auto"/>
                    <w:rPr>
                      <w:rFonts w:ascii="Courier New" w:hAnsi="Courier New" w:cs="Courier New"/>
                      <w:b/>
                      <w:sz w:val="16"/>
                      <w:szCs w:val="16"/>
                      <w:lang w:val="en-GB"/>
                    </w:rPr>
                  </w:pPr>
                </w:p>
              </w:tc>
            </w:tr>
            <w:tr w:rsidR="0004691B" w:rsidRPr="0091579C" w14:paraId="08B6ACC0" w14:textId="77777777" w:rsidTr="00DC4774">
              <w:tc>
                <w:tcPr>
                  <w:tcW w:w="408" w:type="dxa"/>
                  <w:tcBorders>
                    <w:top w:val="nil"/>
                    <w:left w:val="nil"/>
                    <w:bottom w:val="nil"/>
                    <w:right w:val="nil"/>
                  </w:tcBorders>
                  <w:shd w:val="clear" w:color="auto" w:fill="FEFEFE"/>
                  <w:tcMar>
                    <w:top w:w="12" w:type="dxa"/>
                    <w:left w:w="24" w:type="dxa"/>
                    <w:right w:w="24" w:type="dxa"/>
                  </w:tcMar>
                </w:tcPr>
                <w:p w14:paraId="38702E37"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5</w:t>
                  </w:r>
                </w:p>
              </w:tc>
              <w:tc>
                <w:tcPr>
                  <w:tcW w:w="1181" w:type="dxa"/>
                  <w:tcBorders>
                    <w:top w:val="nil"/>
                    <w:left w:val="nil"/>
                    <w:bottom w:val="nil"/>
                    <w:right w:val="nil"/>
                  </w:tcBorders>
                  <w:shd w:val="clear" w:color="auto" w:fill="FEFEFE"/>
                  <w:tcMar>
                    <w:top w:w="12" w:type="dxa"/>
                    <w:left w:w="24" w:type="dxa"/>
                    <w:right w:w="24" w:type="dxa"/>
                  </w:tcMar>
                </w:tcPr>
                <w:p w14:paraId="42A9C3A1"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1,000</w:t>
                  </w:r>
                </w:p>
              </w:tc>
              <w:tc>
                <w:tcPr>
                  <w:tcW w:w="671" w:type="dxa"/>
                  <w:tcBorders>
                    <w:top w:val="nil"/>
                    <w:left w:val="nil"/>
                    <w:bottom w:val="nil"/>
                    <w:right w:val="nil"/>
                  </w:tcBorders>
                  <w:shd w:val="clear" w:color="auto" w:fill="FEFEFE"/>
                  <w:tcMar>
                    <w:top w:w="12" w:type="dxa"/>
                    <w:left w:w="24" w:type="dxa"/>
                    <w:right w:w="24" w:type="dxa"/>
                  </w:tcMar>
                </w:tcPr>
                <w:p w14:paraId="05C2D48E"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0,165</w:t>
                  </w:r>
                </w:p>
              </w:tc>
              <w:tc>
                <w:tcPr>
                  <w:tcW w:w="793" w:type="dxa"/>
                  <w:tcBorders>
                    <w:top w:val="nil"/>
                    <w:left w:val="nil"/>
                    <w:bottom w:val="nil"/>
                    <w:right w:val="nil"/>
                  </w:tcBorders>
                  <w:shd w:val="clear" w:color="auto" w:fill="FEFEFE"/>
                  <w:tcMar>
                    <w:top w:w="12" w:type="dxa"/>
                    <w:left w:w="24" w:type="dxa"/>
                    <w:right w:w="24" w:type="dxa"/>
                  </w:tcMar>
                </w:tcPr>
                <w:p w14:paraId="1E60EFA1"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1,900</w:t>
                  </w:r>
                </w:p>
              </w:tc>
              <w:tc>
                <w:tcPr>
                  <w:tcW w:w="1081" w:type="dxa"/>
                  <w:tcBorders>
                    <w:top w:val="nil"/>
                    <w:left w:val="nil"/>
                    <w:bottom w:val="nil"/>
                    <w:right w:val="nil"/>
                  </w:tcBorders>
                  <w:shd w:val="clear" w:color="auto" w:fill="FEFEFE"/>
                  <w:tcMar>
                    <w:top w:w="12" w:type="dxa"/>
                    <w:left w:w="24" w:type="dxa"/>
                    <w:right w:w="24" w:type="dxa"/>
                  </w:tcMar>
                </w:tcPr>
                <w:p w14:paraId="07D5B521"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2,05</w:t>
                  </w:r>
                </w:p>
              </w:tc>
              <w:tc>
                <w:tcPr>
                  <w:tcW w:w="192" w:type="dxa"/>
                  <w:tcBorders>
                    <w:top w:val="nil"/>
                    <w:left w:val="nil"/>
                    <w:bottom w:val="nil"/>
                    <w:right w:val="nil"/>
                  </w:tcBorders>
                  <w:shd w:val="clear" w:color="auto" w:fill="FEFEFE"/>
                  <w:tcMar>
                    <w:top w:w="12" w:type="dxa"/>
                    <w:left w:w="24" w:type="dxa"/>
                    <w:right w:w="24" w:type="dxa"/>
                  </w:tcMar>
                </w:tcPr>
                <w:p w14:paraId="2C926AF6"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R</w:t>
                  </w:r>
                </w:p>
              </w:tc>
              <w:tc>
                <w:tcPr>
                  <w:tcW w:w="360" w:type="dxa"/>
                  <w:tcBorders>
                    <w:top w:val="nil"/>
                    <w:left w:val="nil"/>
                    <w:bottom w:val="nil"/>
                    <w:right w:val="nil"/>
                  </w:tcBorders>
                  <w:shd w:val="clear" w:color="auto" w:fill="FEFEFE"/>
                  <w:tcMar>
                    <w:left w:w="24" w:type="dxa"/>
                    <w:right w:w="24" w:type="dxa"/>
                  </w:tcMar>
                </w:tcPr>
                <w:p w14:paraId="081E2D26"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r>
            <w:tr w:rsidR="0004691B" w:rsidRPr="0091579C" w14:paraId="36EF7338" w14:textId="77777777" w:rsidTr="00DC4774">
              <w:tc>
                <w:tcPr>
                  <w:tcW w:w="408" w:type="dxa"/>
                  <w:tcBorders>
                    <w:top w:val="nil"/>
                    <w:left w:val="nil"/>
                    <w:bottom w:val="nil"/>
                    <w:right w:val="nil"/>
                  </w:tcBorders>
                  <w:shd w:val="clear" w:color="auto" w:fill="FEFEFE"/>
                  <w:tcMar>
                    <w:top w:w="12" w:type="dxa"/>
                    <w:left w:w="24" w:type="dxa"/>
                    <w:right w:w="24" w:type="dxa"/>
                  </w:tcMar>
                </w:tcPr>
                <w:p w14:paraId="630E0017"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7</w:t>
                  </w:r>
                </w:p>
              </w:tc>
              <w:tc>
                <w:tcPr>
                  <w:tcW w:w="1181" w:type="dxa"/>
                  <w:tcBorders>
                    <w:top w:val="nil"/>
                    <w:left w:val="nil"/>
                    <w:bottom w:val="nil"/>
                    <w:right w:val="nil"/>
                  </w:tcBorders>
                  <w:shd w:val="clear" w:color="auto" w:fill="FEFEFE"/>
                  <w:tcMar>
                    <w:top w:w="12" w:type="dxa"/>
                    <w:left w:w="24" w:type="dxa"/>
                    <w:right w:w="24" w:type="dxa"/>
                  </w:tcMar>
                </w:tcPr>
                <w:p w14:paraId="2B2650FE"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0,000</w:t>
                  </w:r>
                </w:p>
              </w:tc>
              <w:tc>
                <w:tcPr>
                  <w:tcW w:w="671" w:type="dxa"/>
                  <w:tcBorders>
                    <w:top w:val="nil"/>
                    <w:left w:val="nil"/>
                    <w:bottom w:val="nil"/>
                    <w:right w:val="nil"/>
                  </w:tcBorders>
                  <w:shd w:val="clear" w:color="auto" w:fill="FEFEFE"/>
                  <w:tcMar>
                    <w:top w:w="12" w:type="dxa"/>
                    <w:left w:w="24" w:type="dxa"/>
                    <w:right w:w="24" w:type="dxa"/>
                  </w:tcMar>
                </w:tcPr>
                <w:p w14:paraId="77FDE38E"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0,537</w:t>
                  </w:r>
                </w:p>
              </w:tc>
              <w:tc>
                <w:tcPr>
                  <w:tcW w:w="793" w:type="dxa"/>
                  <w:tcBorders>
                    <w:top w:val="nil"/>
                    <w:left w:val="nil"/>
                    <w:bottom w:val="nil"/>
                    <w:right w:val="nil"/>
                  </w:tcBorders>
                  <w:shd w:val="clear" w:color="auto" w:fill="FEFEFE"/>
                  <w:tcMar>
                    <w:top w:w="12" w:type="dxa"/>
                    <w:left w:w="24" w:type="dxa"/>
                    <w:right w:w="24" w:type="dxa"/>
                  </w:tcMar>
                </w:tcPr>
                <w:p w14:paraId="620FC322"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-1,241</w:t>
                  </w:r>
                </w:p>
              </w:tc>
              <w:tc>
                <w:tcPr>
                  <w:tcW w:w="1081" w:type="dxa"/>
                  <w:tcBorders>
                    <w:top w:val="nil"/>
                    <w:left w:val="nil"/>
                    <w:bottom w:val="nil"/>
                    <w:right w:val="nil"/>
                  </w:tcBorders>
                  <w:shd w:val="clear" w:color="auto" w:fill="FEFEFE"/>
                  <w:tcMar>
                    <w:top w:w="12" w:type="dxa"/>
                    <w:left w:w="24" w:type="dxa"/>
                    <w:right w:w="24" w:type="dxa"/>
                  </w:tcMar>
                </w:tcPr>
                <w:p w14:paraId="11BDD5A2"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-1,37</w:t>
                  </w:r>
                </w:p>
              </w:tc>
              <w:tc>
                <w:tcPr>
                  <w:tcW w:w="192" w:type="dxa"/>
                  <w:tcBorders>
                    <w:top w:val="nil"/>
                    <w:left w:val="nil"/>
                    <w:bottom w:val="nil"/>
                    <w:right w:val="nil"/>
                  </w:tcBorders>
                  <w:shd w:val="clear" w:color="auto" w:fill="FEFEFE"/>
                  <w:tcMar>
                    <w:left w:w="24" w:type="dxa"/>
                    <w:right w:w="24" w:type="dxa"/>
                  </w:tcMar>
                </w:tcPr>
                <w:p w14:paraId="3AB95901"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c>
                <w:tcPr>
                  <w:tcW w:w="360" w:type="dxa"/>
                  <w:tcBorders>
                    <w:top w:val="nil"/>
                    <w:left w:val="nil"/>
                    <w:bottom w:val="nil"/>
                    <w:right w:val="nil"/>
                  </w:tcBorders>
                  <w:shd w:val="clear" w:color="auto" w:fill="FEFEFE"/>
                  <w:tcMar>
                    <w:top w:w="12" w:type="dxa"/>
                    <w:left w:w="24" w:type="dxa"/>
                    <w:right w:w="24" w:type="dxa"/>
                  </w:tcMar>
                </w:tcPr>
                <w:p w14:paraId="73985B32"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X</w:t>
                  </w:r>
                </w:p>
              </w:tc>
            </w:tr>
            <w:tr w:rsidR="0004691B" w:rsidRPr="0091579C" w14:paraId="0127CEB1" w14:textId="77777777" w:rsidTr="00DC4774">
              <w:tc>
                <w:tcPr>
                  <w:tcW w:w="408" w:type="dxa"/>
                  <w:tcBorders>
                    <w:top w:val="nil"/>
                    <w:left w:val="nil"/>
                    <w:bottom w:val="nil"/>
                    <w:right w:val="nil"/>
                  </w:tcBorders>
                  <w:shd w:val="clear" w:color="auto" w:fill="FEFEFE"/>
                  <w:tcMar>
                    <w:top w:w="12" w:type="dxa"/>
                    <w:left w:w="24" w:type="dxa"/>
                    <w:right w:w="24" w:type="dxa"/>
                  </w:tcMar>
                </w:tcPr>
                <w:p w14:paraId="1B23EE1C"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22</w:t>
                  </w:r>
                </w:p>
              </w:tc>
              <w:tc>
                <w:tcPr>
                  <w:tcW w:w="1181" w:type="dxa"/>
                  <w:tcBorders>
                    <w:top w:val="nil"/>
                    <w:left w:val="nil"/>
                    <w:bottom w:val="nil"/>
                    <w:right w:val="nil"/>
                  </w:tcBorders>
                  <w:shd w:val="clear" w:color="auto" w:fill="FEFEFE"/>
                  <w:tcMar>
                    <w:top w:w="12" w:type="dxa"/>
                    <w:left w:w="24" w:type="dxa"/>
                    <w:right w:w="24" w:type="dxa"/>
                  </w:tcMar>
                </w:tcPr>
                <w:p w14:paraId="4C725594"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1,000</w:t>
                  </w:r>
                </w:p>
              </w:tc>
              <w:tc>
                <w:tcPr>
                  <w:tcW w:w="671" w:type="dxa"/>
                  <w:tcBorders>
                    <w:top w:val="nil"/>
                    <w:left w:val="nil"/>
                    <w:bottom w:val="nil"/>
                    <w:right w:val="nil"/>
                  </w:tcBorders>
                  <w:shd w:val="clear" w:color="auto" w:fill="FEFEFE"/>
                  <w:tcMar>
                    <w:top w:w="12" w:type="dxa"/>
                    <w:left w:w="24" w:type="dxa"/>
                    <w:right w:w="24" w:type="dxa"/>
                  </w:tcMar>
                </w:tcPr>
                <w:p w14:paraId="5949EB73"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0,537</w:t>
                  </w:r>
                </w:p>
              </w:tc>
              <w:tc>
                <w:tcPr>
                  <w:tcW w:w="793" w:type="dxa"/>
                  <w:tcBorders>
                    <w:top w:val="nil"/>
                    <w:left w:val="nil"/>
                    <w:bottom w:val="nil"/>
                    <w:right w:val="nil"/>
                  </w:tcBorders>
                  <w:shd w:val="clear" w:color="auto" w:fill="FEFEFE"/>
                  <w:tcMar>
                    <w:top w:w="12" w:type="dxa"/>
                    <w:left w:w="24" w:type="dxa"/>
                    <w:right w:w="24" w:type="dxa"/>
                  </w:tcMar>
                </w:tcPr>
                <w:p w14:paraId="03DA8F12"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1,115</w:t>
                  </w:r>
                </w:p>
              </w:tc>
              <w:tc>
                <w:tcPr>
                  <w:tcW w:w="1081" w:type="dxa"/>
                  <w:tcBorders>
                    <w:top w:val="nil"/>
                    <w:left w:val="nil"/>
                    <w:bottom w:val="nil"/>
                    <w:right w:val="nil"/>
                  </w:tcBorders>
                  <w:shd w:val="clear" w:color="auto" w:fill="FEFEFE"/>
                  <w:tcMar>
                    <w:top w:w="12" w:type="dxa"/>
                    <w:left w:w="24" w:type="dxa"/>
                    <w:right w:w="24" w:type="dxa"/>
                  </w:tcMar>
                </w:tcPr>
                <w:p w14:paraId="72AF556A"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1,23</w:t>
                  </w:r>
                </w:p>
              </w:tc>
              <w:tc>
                <w:tcPr>
                  <w:tcW w:w="192" w:type="dxa"/>
                  <w:tcBorders>
                    <w:top w:val="nil"/>
                    <w:left w:val="nil"/>
                    <w:bottom w:val="nil"/>
                    <w:right w:val="nil"/>
                  </w:tcBorders>
                  <w:shd w:val="clear" w:color="auto" w:fill="FEFEFE"/>
                  <w:tcMar>
                    <w:left w:w="24" w:type="dxa"/>
                    <w:right w:w="24" w:type="dxa"/>
                  </w:tcMar>
                </w:tcPr>
                <w:p w14:paraId="4B6CC655"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c>
                <w:tcPr>
                  <w:tcW w:w="360" w:type="dxa"/>
                  <w:tcBorders>
                    <w:top w:val="nil"/>
                    <w:left w:val="nil"/>
                    <w:bottom w:val="nil"/>
                    <w:right w:val="nil"/>
                  </w:tcBorders>
                  <w:shd w:val="clear" w:color="auto" w:fill="FEFEFE"/>
                  <w:tcMar>
                    <w:top w:w="12" w:type="dxa"/>
                    <w:left w:w="24" w:type="dxa"/>
                    <w:right w:w="24" w:type="dxa"/>
                  </w:tcMar>
                </w:tcPr>
                <w:p w14:paraId="27018A6A"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X</w:t>
                  </w:r>
                </w:p>
              </w:tc>
            </w:tr>
            <w:tr w:rsidR="0004691B" w:rsidRPr="0091579C" w14:paraId="0956563F" w14:textId="77777777" w:rsidTr="00DC4774">
              <w:tc>
                <w:tcPr>
                  <w:tcW w:w="408" w:type="dxa"/>
                  <w:tcBorders>
                    <w:top w:val="nil"/>
                    <w:left w:val="nil"/>
                    <w:bottom w:val="nil"/>
                    <w:right w:val="nil"/>
                  </w:tcBorders>
                  <w:shd w:val="clear" w:color="auto" w:fill="FEFEFE"/>
                  <w:tcMar>
                    <w:top w:w="12" w:type="dxa"/>
                    <w:left w:w="24" w:type="dxa"/>
                    <w:right w:w="24" w:type="dxa"/>
                  </w:tcMar>
                </w:tcPr>
                <w:p w14:paraId="6F310908"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24</w:t>
                  </w:r>
                </w:p>
              </w:tc>
              <w:tc>
                <w:tcPr>
                  <w:tcW w:w="1181" w:type="dxa"/>
                  <w:tcBorders>
                    <w:top w:val="nil"/>
                    <w:left w:val="nil"/>
                    <w:bottom w:val="nil"/>
                    <w:right w:val="nil"/>
                  </w:tcBorders>
                  <w:shd w:val="clear" w:color="auto" w:fill="FEFEFE"/>
                  <w:tcMar>
                    <w:top w:w="12" w:type="dxa"/>
                    <w:left w:w="24" w:type="dxa"/>
                    <w:right w:w="24" w:type="dxa"/>
                  </w:tcMar>
                </w:tcPr>
                <w:p w14:paraId="4734629B"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1,000</w:t>
                  </w:r>
                </w:p>
              </w:tc>
              <w:tc>
                <w:tcPr>
                  <w:tcW w:w="671" w:type="dxa"/>
                  <w:tcBorders>
                    <w:top w:val="nil"/>
                    <w:left w:val="nil"/>
                    <w:bottom w:val="nil"/>
                    <w:right w:val="nil"/>
                  </w:tcBorders>
                  <w:shd w:val="clear" w:color="auto" w:fill="FEFEFE"/>
                  <w:tcMar>
                    <w:top w:w="12" w:type="dxa"/>
                    <w:left w:w="24" w:type="dxa"/>
                    <w:right w:w="24" w:type="dxa"/>
                  </w:tcMar>
                </w:tcPr>
                <w:p w14:paraId="3FB7AC80"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0,115</w:t>
                  </w:r>
                </w:p>
              </w:tc>
              <w:tc>
                <w:tcPr>
                  <w:tcW w:w="793" w:type="dxa"/>
                  <w:tcBorders>
                    <w:top w:val="nil"/>
                    <w:left w:val="nil"/>
                    <w:bottom w:val="nil"/>
                    <w:right w:val="nil"/>
                  </w:tcBorders>
                  <w:shd w:val="clear" w:color="auto" w:fill="FEFEFE"/>
                  <w:tcMar>
                    <w:top w:w="12" w:type="dxa"/>
                    <w:left w:w="24" w:type="dxa"/>
                    <w:right w:w="24" w:type="dxa"/>
                  </w:tcMar>
                </w:tcPr>
                <w:p w14:paraId="04617C53"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2,081</w:t>
                  </w:r>
                </w:p>
              </w:tc>
              <w:tc>
                <w:tcPr>
                  <w:tcW w:w="1081" w:type="dxa"/>
                  <w:tcBorders>
                    <w:top w:val="nil"/>
                    <w:left w:val="nil"/>
                    <w:bottom w:val="nil"/>
                    <w:right w:val="nil"/>
                  </w:tcBorders>
                  <w:shd w:val="clear" w:color="auto" w:fill="FEFEFE"/>
                  <w:tcMar>
                    <w:top w:w="12" w:type="dxa"/>
                    <w:left w:w="24" w:type="dxa"/>
                    <w:right w:w="24" w:type="dxa"/>
                  </w:tcMar>
                </w:tcPr>
                <w:p w14:paraId="2AEB3D1E"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2,21</w:t>
                  </w:r>
                </w:p>
              </w:tc>
              <w:tc>
                <w:tcPr>
                  <w:tcW w:w="192" w:type="dxa"/>
                  <w:tcBorders>
                    <w:top w:val="nil"/>
                    <w:left w:val="nil"/>
                    <w:bottom w:val="nil"/>
                    <w:right w:val="nil"/>
                  </w:tcBorders>
                  <w:shd w:val="clear" w:color="auto" w:fill="FEFEFE"/>
                  <w:tcMar>
                    <w:top w:w="12" w:type="dxa"/>
                    <w:left w:w="24" w:type="dxa"/>
                    <w:right w:w="24" w:type="dxa"/>
                  </w:tcMar>
                </w:tcPr>
                <w:p w14:paraId="1D946DE2"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R</w:t>
                  </w:r>
                </w:p>
              </w:tc>
              <w:tc>
                <w:tcPr>
                  <w:tcW w:w="360" w:type="dxa"/>
                  <w:tcBorders>
                    <w:top w:val="nil"/>
                    <w:left w:val="nil"/>
                    <w:bottom w:val="nil"/>
                    <w:right w:val="nil"/>
                  </w:tcBorders>
                  <w:shd w:val="clear" w:color="auto" w:fill="FEFEFE"/>
                  <w:tcMar>
                    <w:left w:w="24" w:type="dxa"/>
                    <w:right w:w="24" w:type="dxa"/>
                  </w:tcMar>
                </w:tcPr>
                <w:p w14:paraId="6248439A"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r>
            <w:tr w:rsidR="0004691B" w:rsidRPr="0091579C" w14:paraId="0B649D1A" w14:textId="77777777" w:rsidTr="00DC4774">
              <w:tc>
                <w:tcPr>
                  <w:tcW w:w="408" w:type="dxa"/>
                  <w:tcBorders>
                    <w:top w:val="nil"/>
                    <w:left w:val="nil"/>
                    <w:bottom w:val="nil"/>
                    <w:right w:val="nil"/>
                  </w:tcBorders>
                  <w:shd w:val="clear" w:color="auto" w:fill="FEFEFE"/>
                  <w:tcMar>
                    <w:top w:w="12" w:type="dxa"/>
                    <w:left w:w="24" w:type="dxa"/>
                    <w:right w:w="24" w:type="dxa"/>
                  </w:tcMar>
                </w:tcPr>
                <w:p w14:paraId="5037668F"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35</w:t>
                  </w:r>
                </w:p>
              </w:tc>
              <w:tc>
                <w:tcPr>
                  <w:tcW w:w="1181" w:type="dxa"/>
                  <w:tcBorders>
                    <w:top w:val="nil"/>
                    <w:left w:val="nil"/>
                    <w:bottom w:val="nil"/>
                    <w:right w:val="nil"/>
                  </w:tcBorders>
                  <w:shd w:val="clear" w:color="auto" w:fill="FEFEFE"/>
                  <w:tcMar>
                    <w:top w:w="12" w:type="dxa"/>
                    <w:left w:w="24" w:type="dxa"/>
                    <w:right w:w="24" w:type="dxa"/>
                  </w:tcMar>
                </w:tcPr>
                <w:p w14:paraId="78665436"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1,000</w:t>
                  </w:r>
                </w:p>
              </w:tc>
              <w:tc>
                <w:tcPr>
                  <w:tcW w:w="671" w:type="dxa"/>
                  <w:tcBorders>
                    <w:top w:val="nil"/>
                    <w:left w:val="nil"/>
                    <w:bottom w:val="nil"/>
                    <w:right w:val="nil"/>
                  </w:tcBorders>
                  <w:shd w:val="clear" w:color="auto" w:fill="FEFEFE"/>
                  <w:tcMar>
                    <w:top w:w="12" w:type="dxa"/>
                    <w:left w:w="24" w:type="dxa"/>
                    <w:right w:w="24" w:type="dxa"/>
                  </w:tcMar>
                </w:tcPr>
                <w:p w14:paraId="08B99AC6"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0,086</w:t>
                  </w:r>
                </w:p>
              </w:tc>
              <w:tc>
                <w:tcPr>
                  <w:tcW w:w="793" w:type="dxa"/>
                  <w:tcBorders>
                    <w:top w:val="nil"/>
                    <w:left w:val="nil"/>
                    <w:bottom w:val="nil"/>
                    <w:right w:val="nil"/>
                  </w:tcBorders>
                  <w:shd w:val="clear" w:color="auto" w:fill="FEFEFE"/>
                  <w:tcMar>
                    <w:top w:w="12" w:type="dxa"/>
                    <w:left w:w="24" w:type="dxa"/>
                    <w:right w:w="24" w:type="dxa"/>
                  </w:tcMar>
                </w:tcPr>
                <w:p w14:paraId="53735AD8"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2,216</w:t>
                  </w:r>
                </w:p>
              </w:tc>
              <w:tc>
                <w:tcPr>
                  <w:tcW w:w="1081" w:type="dxa"/>
                  <w:tcBorders>
                    <w:top w:val="nil"/>
                    <w:left w:val="nil"/>
                    <w:bottom w:val="nil"/>
                    <w:right w:val="nil"/>
                  </w:tcBorders>
                  <w:shd w:val="clear" w:color="auto" w:fill="FEFEFE"/>
                  <w:tcMar>
                    <w:top w:w="12" w:type="dxa"/>
                    <w:left w:w="24" w:type="dxa"/>
                    <w:right w:w="24" w:type="dxa"/>
                  </w:tcMar>
                </w:tcPr>
                <w:p w14:paraId="0B710429"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2,33</w:t>
                  </w:r>
                </w:p>
              </w:tc>
              <w:tc>
                <w:tcPr>
                  <w:tcW w:w="192" w:type="dxa"/>
                  <w:tcBorders>
                    <w:top w:val="nil"/>
                    <w:left w:val="nil"/>
                    <w:bottom w:val="nil"/>
                    <w:right w:val="nil"/>
                  </w:tcBorders>
                  <w:shd w:val="clear" w:color="auto" w:fill="FEFEFE"/>
                  <w:tcMar>
                    <w:top w:w="12" w:type="dxa"/>
                    <w:left w:w="24" w:type="dxa"/>
                    <w:right w:w="24" w:type="dxa"/>
                  </w:tcMar>
                </w:tcPr>
                <w:p w14:paraId="09B95DC2"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R</w:t>
                  </w:r>
                </w:p>
              </w:tc>
              <w:tc>
                <w:tcPr>
                  <w:tcW w:w="360" w:type="dxa"/>
                  <w:tcBorders>
                    <w:top w:val="nil"/>
                    <w:left w:val="nil"/>
                    <w:bottom w:val="nil"/>
                    <w:right w:val="nil"/>
                  </w:tcBorders>
                  <w:shd w:val="clear" w:color="auto" w:fill="FEFEFE"/>
                  <w:tcMar>
                    <w:left w:w="24" w:type="dxa"/>
                    <w:right w:w="24" w:type="dxa"/>
                  </w:tcMar>
                </w:tcPr>
                <w:p w14:paraId="274E8C2F"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r>
            <w:tr w:rsidR="0004691B" w:rsidRPr="0091579C" w14:paraId="0512743B" w14:textId="77777777" w:rsidTr="00DC4774">
              <w:tc>
                <w:tcPr>
                  <w:tcW w:w="408" w:type="dxa"/>
                  <w:tcBorders>
                    <w:top w:val="nil"/>
                    <w:left w:val="nil"/>
                    <w:bottom w:val="nil"/>
                    <w:right w:val="nil"/>
                  </w:tcBorders>
                  <w:shd w:val="clear" w:color="auto" w:fill="FEFEFE"/>
                  <w:tcMar>
                    <w:top w:w="12" w:type="dxa"/>
                    <w:left w:w="24" w:type="dxa"/>
                    <w:right w:w="24" w:type="dxa"/>
                  </w:tcMar>
                </w:tcPr>
                <w:p w14:paraId="2DEBA080"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52</w:t>
                  </w:r>
                </w:p>
              </w:tc>
              <w:tc>
                <w:tcPr>
                  <w:tcW w:w="1181" w:type="dxa"/>
                  <w:tcBorders>
                    <w:top w:val="nil"/>
                    <w:left w:val="nil"/>
                    <w:bottom w:val="nil"/>
                    <w:right w:val="nil"/>
                  </w:tcBorders>
                  <w:shd w:val="clear" w:color="auto" w:fill="FEFEFE"/>
                  <w:tcMar>
                    <w:top w:w="12" w:type="dxa"/>
                    <w:left w:w="24" w:type="dxa"/>
                    <w:right w:w="24" w:type="dxa"/>
                  </w:tcMar>
                </w:tcPr>
                <w:p w14:paraId="43790EDD"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1,000</w:t>
                  </w:r>
                </w:p>
              </w:tc>
              <w:tc>
                <w:tcPr>
                  <w:tcW w:w="671" w:type="dxa"/>
                  <w:tcBorders>
                    <w:top w:val="nil"/>
                    <w:left w:val="nil"/>
                    <w:bottom w:val="nil"/>
                    <w:right w:val="nil"/>
                  </w:tcBorders>
                  <w:shd w:val="clear" w:color="auto" w:fill="FEFEFE"/>
                  <w:tcMar>
                    <w:top w:w="12" w:type="dxa"/>
                    <w:left w:w="24" w:type="dxa"/>
                    <w:right w:w="24" w:type="dxa"/>
                  </w:tcMar>
                </w:tcPr>
                <w:p w14:paraId="163C0F40"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0,115</w:t>
                  </w:r>
                </w:p>
              </w:tc>
              <w:tc>
                <w:tcPr>
                  <w:tcW w:w="793" w:type="dxa"/>
                  <w:tcBorders>
                    <w:top w:val="nil"/>
                    <w:left w:val="nil"/>
                    <w:bottom w:val="nil"/>
                    <w:right w:val="nil"/>
                  </w:tcBorders>
                  <w:shd w:val="clear" w:color="auto" w:fill="FEFEFE"/>
                  <w:tcMar>
                    <w:top w:w="12" w:type="dxa"/>
                    <w:left w:w="24" w:type="dxa"/>
                    <w:right w:w="24" w:type="dxa"/>
                  </w:tcMar>
                </w:tcPr>
                <w:p w14:paraId="1921D15C"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2,081</w:t>
                  </w:r>
                </w:p>
              </w:tc>
              <w:tc>
                <w:tcPr>
                  <w:tcW w:w="1081" w:type="dxa"/>
                  <w:tcBorders>
                    <w:top w:val="nil"/>
                    <w:left w:val="nil"/>
                    <w:bottom w:val="nil"/>
                    <w:right w:val="nil"/>
                  </w:tcBorders>
                  <w:shd w:val="clear" w:color="auto" w:fill="FEFEFE"/>
                  <w:tcMar>
                    <w:top w:w="12" w:type="dxa"/>
                    <w:left w:w="24" w:type="dxa"/>
                    <w:right w:w="24" w:type="dxa"/>
                  </w:tcMar>
                </w:tcPr>
                <w:p w14:paraId="4169785C"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2,21</w:t>
                  </w:r>
                </w:p>
              </w:tc>
              <w:tc>
                <w:tcPr>
                  <w:tcW w:w="192" w:type="dxa"/>
                  <w:tcBorders>
                    <w:top w:val="nil"/>
                    <w:left w:val="nil"/>
                    <w:bottom w:val="nil"/>
                    <w:right w:val="nil"/>
                  </w:tcBorders>
                  <w:shd w:val="clear" w:color="auto" w:fill="FEFEFE"/>
                  <w:tcMar>
                    <w:top w:w="12" w:type="dxa"/>
                    <w:left w:w="24" w:type="dxa"/>
                    <w:right w:w="24" w:type="dxa"/>
                  </w:tcMar>
                </w:tcPr>
                <w:p w14:paraId="063B3545"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R</w:t>
                  </w:r>
                </w:p>
              </w:tc>
              <w:tc>
                <w:tcPr>
                  <w:tcW w:w="360" w:type="dxa"/>
                  <w:tcBorders>
                    <w:top w:val="nil"/>
                    <w:left w:val="nil"/>
                    <w:bottom w:val="nil"/>
                    <w:right w:val="nil"/>
                  </w:tcBorders>
                  <w:shd w:val="clear" w:color="auto" w:fill="FEFEFE"/>
                  <w:tcMar>
                    <w:left w:w="24" w:type="dxa"/>
                    <w:right w:w="24" w:type="dxa"/>
                  </w:tcMar>
                </w:tcPr>
                <w:p w14:paraId="2877555C"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r>
            <w:tr w:rsidR="0004691B" w:rsidRPr="0091579C" w14:paraId="78EB61F9" w14:textId="77777777" w:rsidTr="00DC4774">
              <w:tc>
                <w:tcPr>
                  <w:tcW w:w="408" w:type="dxa"/>
                  <w:tcBorders>
                    <w:top w:val="nil"/>
                    <w:left w:val="nil"/>
                    <w:bottom w:val="nil"/>
                    <w:right w:val="nil"/>
                  </w:tcBorders>
                  <w:shd w:val="clear" w:color="auto" w:fill="FEFEFE"/>
                  <w:tcMar>
                    <w:top w:w="12" w:type="dxa"/>
                    <w:left w:w="24" w:type="dxa"/>
                    <w:right w:w="24" w:type="dxa"/>
                  </w:tcMar>
                </w:tcPr>
                <w:p w14:paraId="3001ABB0"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55</w:t>
                  </w:r>
                </w:p>
              </w:tc>
              <w:tc>
                <w:tcPr>
                  <w:tcW w:w="1181" w:type="dxa"/>
                  <w:tcBorders>
                    <w:top w:val="nil"/>
                    <w:left w:val="nil"/>
                    <w:bottom w:val="nil"/>
                    <w:right w:val="nil"/>
                  </w:tcBorders>
                  <w:shd w:val="clear" w:color="auto" w:fill="FEFEFE"/>
                  <w:tcMar>
                    <w:top w:w="12" w:type="dxa"/>
                    <w:left w:w="24" w:type="dxa"/>
                    <w:right w:w="24" w:type="dxa"/>
                  </w:tcMar>
                </w:tcPr>
                <w:p w14:paraId="4B2457E1"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0,000</w:t>
                  </w:r>
                </w:p>
              </w:tc>
              <w:tc>
                <w:tcPr>
                  <w:tcW w:w="671" w:type="dxa"/>
                  <w:tcBorders>
                    <w:top w:val="nil"/>
                    <w:left w:val="nil"/>
                    <w:bottom w:val="nil"/>
                    <w:right w:val="nil"/>
                  </w:tcBorders>
                  <w:shd w:val="clear" w:color="auto" w:fill="FEFEFE"/>
                  <w:tcMar>
                    <w:top w:w="12" w:type="dxa"/>
                    <w:left w:w="24" w:type="dxa"/>
                    <w:right w:w="24" w:type="dxa"/>
                  </w:tcMar>
                </w:tcPr>
                <w:p w14:paraId="4C4C1D84"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0,537</w:t>
                  </w:r>
                </w:p>
              </w:tc>
              <w:tc>
                <w:tcPr>
                  <w:tcW w:w="793" w:type="dxa"/>
                  <w:tcBorders>
                    <w:top w:val="nil"/>
                    <w:left w:val="nil"/>
                    <w:bottom w:val="nil"/>
                    <w:right w:val="nil"/>
                  </w:tcBorders>
                  <w:shd w:val="clear" w:color="auto" w:fill="FEFEFE"/>
                  <w:tcMar>
                    <w:top w:w="12" w:type="dxa"/>
                    <w:left w:w="24" w:type="dxa"/>
                    <w:right w:w="24" w:type="dxa"/>
                  </w:tcMar>
                </w:tcPr>
                <w:p w14:paraId="1F15356F"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-1,241</w:t>
                  </w:r>
                </w:p>
              </w:tc>
              <w:tc>
                <w:tcPr>
                  <w:tcW w:w="1081" w:type="dxa"/>
                  <w:tcBorders>
                    <w:top w:val="nil"/>
                    <w:left w:val="nil"/>
                    <w:bottom w:val="nil"/>
                    <w:right w:val="nil"/>
                  </w:tcBorders>
                  <w:shd w:val="clear" w:color="auto" w:fill="FEFEFE"/>
                  <w:tcMar>
                    <w:top w:w="12" w:type="dxa"/>
                    <w:left w:w="24" w:type="dxa"/>
                    <w:right w:w="24" w:type="dxa"/>
                  </w:tcMar>
                </w:tcPr>
                <w:p w14:paraId="0BAFAD0F"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-1,37</w:t>
                  </w:r>
                </w:p>
              </w:tc>
              <w:tc>
                <w:tcPr>
                  <w:tcW w:w="192" w:type="dxa"/>
                  <w:tcBorders>
                    <w:top w:val="nil"/>
                    <w:left w:val="nil"/>
                    <w:bottom w:val="nil"/>
                    <w:right w:val="nil"/>
                  </w:tcBorders>
                  <w:shd w:val="clear" w:color="auto" w:fill="FEFEFE"/>
                  <w:tcMar>
                    <w:left w:w="24" w:type="dxa"/>
                    <w:right w:w="24" w:type="dxa"/>
                  </w:tcMar>
                </w:tcPr>
                <w:p w14:paraId="6D8EC1BB"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c>
                <w:tcPr>
                  <w:tcW w:w="360" w:type="dxa"/>
                  <w:tcBorders>
                    <w:top w:val="nil"/>
                    <w:left w:val="nil"/>
                    <w:bottom w:val="nil"/>
                    <w:right w:val="nil"/>
                  </w:tcBorders>
                  <w:shd w:val="clear" w:color="auto" w:fill="FEFEFE"/>
                  <w:tcMar>
                    <w:top w:w="12" w:type="dxa"/>
                    <w:left w:w="24" w:type="dxa"/>
                    <w:right w:w="24" w:type="dxa"/>
                  </w:tcMar>
                </w:tcPr>
                <w:p w14:paraId="18AB265C"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X</w:t>
                  </w:r>
                </w:p>
              </w:tc>
            </w:tr>
            <w:tr w:rsidR="0004691B" w:rsidRPr="0091579C" w14:paraId="5B99553C" w14:textId="77777777" w:rsidTr="00DC4774">
              <w:tc>
                <w:tcPr>
                  <w:tcW w:w="408" w:type="dxa"/>
                  <w:tcBorders>
                    <w:top w:val="nil"/>
                    <w:left w:val="nil"/>
                    <w:bottom w:val="nil"/>
                    <w:right w:val="nil"/>
                  </w:tcBorders>
                  <w:shd w:val="clear" w:color="auto" w:fill="FEFEFE"/>
                  <w:tcMar>
                    <w:top w:w="12" w:type="dxa"/>
                    <w:left w:w="24" w:type="dxa"/>
                    <w:right w:w="24" w:type="dxa"/>
                  </w:tcMar>
                </w:tcPr>
                <w:p w14:paraId="791A8364"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66</w:t>
                  </w:r>
                </w:p>
              </w:tc>
              <w:tc>
                <w:tcPr>
                  <w:tcW w:w="1181" w:type="dxa"/>
                  <w:tcBorders>
                    <w:top w:val="nil"/>
                    <w:left w:val="nil"/>
                    <w:bottom w:val="nil"/>
                    <w:right w:val="nil"/>
                  </w:tcBorders>
                  <w:shd w:val="clear" w:color="auto" w:fill="FEFEFE"/>
                  <w:tcMar>
                    <w:top w:w="12" w:type="dxa"/>
                    <w:left w:w="24" w:type="dxa"/>
                    <w:right w:w="24" w:type="dxa"/>
                  </w:tcMar>
                </w:tcPr>
                <w:p w14:paraId="092F8FF0"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0,000</w:t>
                  </w:r>
                </w:p>
              </w:tc>
              <w:tc>
                <w:tcPr>
                  <w:tcW w:w="671" w:type="dxa"/>
                  <w:tcBorders>
                    <w:top w:val="nil"/>
                    <w:left w:val="nil"/>
                    <w:bottom w:val="nil"/>
                    <w:right w:val="nil"/>
                  </w:tcBorders>
                  <w:shd w:val="clear" w:color="auto" w:fill="FEFEFE"/>
                  <w:tcMar>
                    <w:top w:w="12" w:type="dxa"/>
                    <w:left w:w="24" w:type="dxa"/>
                    <w:right w:w="24" w:type="dxa"/>
                  </w:tcMar>
                </w:tcPr>
                <w:p w14:paraId="00B1A05D"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0,537</w:t>
                  </w:r>
                </w:p>
              </w:tc>
              <w:tc>
                <w:tcPr>
                  <w:tcW w:w="793" w:type="dxa"/>
                  <w:tcBorders>
                    <w:top w:val="nil"/>
                    <w:left w:val="nil"/>
                    <w:bottom w:val="nil"/>
                    <w:right w:val="nil"/>
                  </w:tcBorders>
                  <w:shd w:val="clear" w:color="auto" w:fill="FEFEFE"/>
                  <w:tcMar>
                    <w:top w:w="12" w:type="dxa"/>
                    <w:left w:w="24" w:type="dxa"/>
                    <w:right w:w="24" w:type="dxa"/>
                  </w:tcMar>
                </w:tcPr>
                <w:p w14:paraId="3961CFC6"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-1,241</w:t>
                  </w:r>
                </w:p>
              </w:tc>
              <w:tc>
                <w:tcPr>
                  <w:tcW w:w="1081" w:type="dxa"/>
                  <w:tcBorders>
                    <w:top w:val="nil"/>
                    <w:left w:val="nil"/>
                    <w:bottom w:val="nil"/>
                    <w:right w:val="nil"/>
                  </w:tcBorders>
                  <w:shd w:val="clear" w:color="auto" w:fill="FEFEFE"/>
                  <w:tcMar>
                    <w:top w:w="12" w:type="dxa"/>
                    <w:left w:w="24" w:type="dxa"/>
                    <w:right w:w="24" w:type="dxa"/>
                  </w:tcMar>
                </w:tcPr>
                <w:p w14:paraId="786CBD6A"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-1,37</w:t>
                  </w:r>
                </w:p>
              </w:tc>
              <w:tc>
                <w:tcPr>
                  <w:tcW w:w="192" w:type="dxa"/>
                  <w:tcBorders>
                    <w:top w:val="nil"/>
                    <w:left w:val="nil"/>
                    <w:bottom w:val="nil"/>
                    <w:right w:val="nil"/>
                  </w:tcBorders>
                  <w:shd w:val="clear" w:color="auto" w:fill="FEFEFE"/>
                  <w:tcMar>
                    <w:left w:w="24" w:type="dxa"/>
                    <w:right w:w="24" w:type="dxa"/>
                  </w:tcMar>
                </w:tcPr>
                <w:p w14:paraId="7EAB72AE"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c>
                <w:tcPr>
                  <w:tcW w:w="360" w:type="dxa"/>
                  <w:tcBorders>
                    <w:top w:val="nil"/>
                    <w:left w:val="nil"/>
                    <w:bottom w:val="nil"/>
                    <w:right w:val="nil"/>
                  </w:tcBorders>
                  <w:shd w:val="clear" w:color="auto" w:fill="FEFEFE"/>
                  <w:tcMar>
                    <w:top w:w="12" w:type="dxa"/>
                    <w:left w:w="24" w:type="dxa"/>
                    <w:right w:w="24" w:type="dxa"/>
                  </w:tcMar>
                </w:tcPr>
                <w:p w14:paraId="125B8210"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X</w:t>
                  </w:r>
                </w:p>
              </w:tc>
            </w:tr>
            <w:tr w:rsidR="0004691B" w:rsidRPr="0091579C" w14:paraId="4BE7ECDB" w14:textId="77777777" w:rsidTr="00DC4774">
              <w:tc>
                <w:tcPr>
                  <w:tcW w:w="408" w:type="dxa"/>
                  <w:tcBorders>
                    <w:top w:val="nil"/>
                    <w:left w:val="nil"/>
                    <w:bottom w:val="nil"/>
                    <w:right w:val="nil"/>
                  </w:tcBorders>
                  <w:shd w:val="clear" w:color="auto" w:fill="FEFEFE"/>
                  <w:tcMar>
                    <w:top w:w="12" w:type="dxa"/>
                    <w:left w:w="24" w:type="dxa"/>
                    <w:right w:w="24" w:type="dxa"/>
                  </w:tcMar>
                </w:tcPr>
                <w:p w14:paraId="2467CC32"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88</w:t>
                  </w:r>
                </w:p>
              </w:tc>
              <w:tc>
                <w:tcPr>
                  <w:tcW w:w="1181" w:type="dxa"/>
                  <w:tcBorders>
                    <w:top w:val="nil"/>
                    <w:left w:val="nil"/>
                    <w:bottom w:val="nil"/>
                    <w:right w:val="nil"/>
                  </w:tcBorders>
                  <w:shd w:val="clear" w:color="auto" w:fill="FEFEFE"/>
                  <w:tcMar>
                    <w:top w:w="12" w:type="dxa"/>
                    <w:left w:w="24" w:type="dxa"/>
                    <w:right w:w="24" w:type="dxa"/>
                  </w:tcMar>
                </w:tcPr>
                <w:p w14:paraId="3D115522"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1,000</w:t>
                  </w:r>
                </w:p>
              </w:tc>
              <w:tc>
                <w:tcPr>
                  <w:tcW w:w="671" w:type="dxa"/>
                  <w:tcBorders>
                    <w:top w:val="nil"/>
                    <w:left w:val="nil"/>
                    <w:bottom w:val="nil"/>
                    <w:right w:val="nil"/>
                  </w:tcBorders>
                  <w:shd w:val="clear" w:color="auto" w:fill="FEFEFE"/>
                  <w:tcMar>
                    <w:top w:w="12" w:type="dxa"/>
                    <w:left w:w="24" w:type="dxa"/>
                    <w:right w:w="24" w:type="dxa"/>
                  </w:tcMar>
                </w:tcPr>
                <w:p w14:paraId="5CFBD151"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0,394</w:t>
                  </w:r>
                </w:p>
              </w:tc>
              <w:tc>
                <w:tcPr>
                  <w:tcW w:w="793" w:type="dxa"/>
                  <w:tcBorders>
                    <w:top w:val="nil"/>
                    <w:left w:val="nil"/>
                    <w:bottom w:val="nil"/>
                    <w:right w:val="nil"/>
                  </w:tcBorders>
                  <w:shd w:val="clear" w:color="auto" w:fill="FEFEFE"/>
                  <w:tcMar>
                    <w:top w:w="12" w:type="dxa"/>
                    <w:left w:w="24" w:type="dxa"/>
                    <w:right w:w="24" w:type="dxa"/>
                  </w:tcMar>
                </w:tcPr>
                <w:p w14:paraId="4399F3B5"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1,365</w:t>
                  </w:r>
                </w:p>
              </w:tc>
              <w:tc>
                <w:tcPr>
                  <w:tcW w:w="1081" w:type="dxa"/>
                  <w:tcBorders>
                    <w:top w:val="nil"/>
                    <w:left w:val="nil"/>
                    <w:bottom w:val="nil"/>
                    <w:right w:val="nil"/>
                  </w:tcBorders>
                  <w:shd w:val="clear" w:color="auto" w:fill="FEFEFE"/>
                  <w:tcMar>
                    <w:top w:w="12" w:type="dxa"/>
                    <w:left w:w="24" w:type="dxa"/>
                    <w:right w:w="24" w:type="dxa"/>
                  </w:tcMar>
                </w:tcPr>
                <w:p w14:paraId="04273415"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1,54</w:t>
                  </w:r>
                </w:p>
              </w:tc>
              <w:tc>
                <w:tcPr>
                  <w:tcW w:w="192" w:type="dxa"/>
                  <w:tcBorders>
                    <w:top w:val="nil"/>
                    <w:left w:val="nil"/>
                    <w:bottom w:val="nil"/>
                    <w:right w:val="nil"/>
                  </w:tcBorders>
                  <w:shd w:val="clear" w:color="auto" w:fill="FEFEFE"/>
                  <w:tcMar>
                    <w:left w:w="24" w:type="dxa"/>
                    <w:right w:w="24" w:type="dxa"/>
                  </w:tcMar>
                </w:tcPr>
                <w:p w14:paraId="6F05CE7C"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c>
                <w:tcPr>
                  <w:tcW w:w="360" w:type="dxa"/>
                  <w:tcBorders>
                    <w:top w:val="nil"/>
                    <w:left w:val="nil"/>
                    <w:bottom w:val="nil"/>
                    <w:right w:val="nil"/>
                  </w:tcBorders>
                  <w:shd w:val="clear" w:color="auto" w:fill="FEFEFE"/>
                  <w:tcMar>
                    <w:top w:w="12" w:type="dxa"/>
                    <w:left w:w="24" w:type="dxa"/>
                    <w:right w:w="24" w:type="dxa"/>
                  </w:tcMar>
                </w:tcPr>
                <w:p w14:paraId="4CCF687A"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X</w:t>
                  </w:r>
                </w:p>
              </w:tc>
            </w:tr>
            <w:tr w:rsidR="0004691B" w:rsidRPr="0091579C" w14:paraId="24C8F0EF" w14:textId="77777777" w:rsidTr="00DC4774">
              <w:tc>
                <w:tcPr>
                  <w:tcW w:w="408" w:type="dxa"/>
                  <w:tcBorders>
                    <w:top w:val="nil"/>
                    <w:left w:val="nil"/>
                    <w:bottom w:val="nil"/>
                    <w:right w:val="nil"/>
                  </w:tcBorders>
                  <w:shd w:val="clear" w:color="auto" w:fill="FEFEFE"/>
                  <w:tcMar>
                    <w:top w:w="12" w:type="dxa"/>
                    <w:left w:w="24" w:type="dxa"/>
                    <w:right w:w="24" w:type="dxa"/>
                  </w:tcMar>
                </w:tcPr>
                <w:p w14:paraId="1B7673EA"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97</w:t>
                  </w:r>
                </w:p>
              </w:tc>
              <w:tc>
                <w:tcPr>
                  <w:tcW w:w="1181" w:type="dxa"/>
                  <w:tcBorders>
                    <w:top w:val="nil"/>
                    <w:left w:val="nil"/>
                    <w:bottom w:val="nil"/>
                    <w:right w:val="nil"/>
                  </w:tcBorders>
                  <w:shd w:val="clear" w:color="auto" w:fill="FEFEFE"/>
                  <w:tcMar>
                    <w:top w:w="12" w:type="dxa"/>
                    <w:left w:w="24" w:type="dxa"/>
                    <w:right w:w="24" w:type="dxa"/>
                  </w:tcMar>
                </w:tcPr>
                <w:p w14:paraId="2A499021"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1,000</w:t>
                  </w:r>
                </w:p>
              </w:tc>
              <w:tc>
                <w:tcPr>
                  <w:tcW w:w="671" w:type="dxa"/>
                  <w:tcBorders>
                    <w:top w:val="nil"/>
                    <w:left w:val="nil"/>
                    <w:bottom w:val="nil"/>
                    <w:right w:val="nil"/>
                  </w:tcBorders>
                  <w:shd w:val="clear" w:color="auto" w:fill="FEFEFE"/>
                  <w:tcMar>
                    <w:top w:w="12" w:type="dxa"/>
                    <w:left w:w="24" w:type="dxa"/>
                    <w:right w:w="24" w:type="dxa"/>
                  </w:tcMar>
                </w:tcPr>
                <w:p w14:paraId="632B1DB3"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0,394</w:t>
                  </w:r>
                </w:p>
              </w:tc>
              <w:tc>
                <w:tcPr>
                  <w:tcW w:w="793" w:type="dxa"/>
                  <w:tcBorders>
                    <w:top w:val="nil"/>
                    <w:left w:val="nil"/>
                    <w:bottom w:val="nil"/>
                    <w:right w:val="nil"/>
                  </w:tcBorders>
                  <w:shd w:val="clear" w:color="auto" w:fill="FEFEFE"/>
                  <w:tcMar>
                    <w:top w:w="12" w:type="dxa"/>
                    <w:left w:w="24" w:type="dxa"/>
                    <w:right w:w="24" w:type="dxa"/>
                  </w:tcMar>
                </w:tcPr>
                <w:p w14:paraId="081F4275"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1,365</w:t>
                  </w:r>
                </w:p>
              </w:tc>
              <w:tc>
                <w:tcPr>
                  <w:tcW w:w="1081" w:type="dxa"/>
                  <w:tcBorders>
                    <w:top w:val="nil"/>
                    <w:left w:val="nil"/>
                    <w:bottom w:val="nil"/>
                    <w:right w:val="nil"/>
                  </w:tcBorders>
                  <w:shd w:val="clear" w:color="auto" w:fill="FEFEFE"/>
                  <w:tcMar>
                    <w:top w:w="12" w:type="dxa"/>
                    <w:left w:w="24" w:type="dxa"/>
                    <w:right w:w="24" w:type="dxa"/>
                  </w:tcMar>
                </w:tcPr>
                <w:p w14:paraId="32454198"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1,54</w:t>
                  </w:r>
                </w:p>
              </w:tc>
              <w:tc>
                <w:tcPr>
                  <w:tcW w:w="192" w:type="dxa"/>
                  <w:tcBorders>
                    <w:top w:val="nil"/>
                    <w:left w:val="nil"/>
                    <w:bottom w:val="nil"/>
                    <w:right w:val="nil"/>
                  </w:tcBorders>
                  <w:shd w:val="clear" w:color="auto" w:fill="FEFEFE"/>
                  <w:tcMar>
                    <w:left w:w="24" w:type="dxa"/>
                    <w:right w:w="24" w:type="dxa"/>
                  </w:tcMar>
                </w:tcPr>
                <w:p w14:paraId="25F23BD0"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 </w:t>
                  </w:r>
                </w:p>
              </w:tc>
              <w:tc>
                <w:tcPr>
                  <w:tcW w:w="360" w:type="dxa"/>
                  <w:tcBorders>
                    <w:top w:val="nil"/>
                    <w:left w:val="nil"/>
                    <w:bottom w:val="nil"/>
                    <w:right w:val="nil"/>
                  </w:tcBorders>
                  <w:shd w:val="clear" w:color="auto" w:fill="FEFEFE"/>
                  <w:tcMar>
                    <w:top w:w="12" w:type="dxa"/>
                    <w:left w:w="24" w:type="dxa"/>
                    <w:right w:w="24" w:type="dxa"/>
                  </w:tcMar>
                </w:tcPr>
                <w:p w14:paraId="58ED5B00" w14:textId="77777777" w:rsidR="0004691B" w:rsidRPr="004D3CBC" w:rsidRDefault="0004691B" w:rsidP="00DC4774">
                  <w:pPr>
                    <w:autoSpaceDE w:val="0"/>
                    <w:autoSpaceDN w:val="0"/>
                    <w:adjustRightInd w:val="0"/>
                    <w:spacing w:after="0" w:line="240" w:lineRule="auto"/>
                    <w:rPr>
                      <w:rFonts w:ascii="Courier New" w:hAnsi="Courier New" w:cs="Courier New"/>
                      <w:sz w:val="16"/>
                      <w:szCs w:val="16"/>
                      <w:lang w:val="en-GB"/>
                    </w:rPr>
                  </w:pPr>
                  <w:r w:rsidRPr="004D3CBC">
                    <w:rPr>
                      <w:rFonts w:ascii="Courier New" w:hAnsi="Courier New" w:cs="Courier New"/>
                      <w:sz w:val="16"/>
                      <w:szCs w:val="16"/>
                      <w:lang w:val="en-GB"/>
                    </w:rPr>
                    <w:t>X</w:t>
                  </w:r>
                </w:p>
              </w:tc>
            </w:tr>
          </w:tbl>
          <w:p w14:paraId="4BCFC3CF" w14:textId="77777777" w:rsidR="0004691B" w:rsidRDefault="0004691B" w:rsidP="00DC4774">
            <w:pPr>
              <w:autoSpaceDE w:val="0"/>
              <w:autoSpaceDN w:val="0"/>
              <w:adjustRightInd w:val="0"/>
              <w:rPr>
                <w:rFonts w:ascii="Courier New" w:hAnsi="Courier New" w:cs="Courier New"/>
                <w:sz w:val="16"/>
                <w:szCs w:val="16"/>
                <w:lang w:val="en-GB"/>
              </w:rPr>
            </w:pPr>
          </w:p>
          <w:p w14:paraId="7C97C4DF" w14:textId="77777777" w:rsidR="0004691B" w:rsidRDefault="0004691B" w:rsidP="00DC4774">
            <w:pPr>
              <w:autoSpaceDE w:val="0"/>
              <w:autoSpaceDN w:val="0"/>
              <w:adjustRightInd w:val="0"/>
              <w:rPr>
                <w:rFonts w:ascii="Arial" w:hAnsi="Arial" w:cs="Arial"/>
                <w:bCs/>
                <w:color w:val="202124"/>
                <w:shd w:val="clear" w:color="auto" w:fill="FFFFFF"/>
                <w:lang w:val="en-GB"/>
              </w:rPr>
            </w:pPr>
            <w:proofErr w:type="gramStart"/>
            <w:r w:rsidRPr="004D3CBC">
              <w:rPr>
                <w:rFonts w:ascii="Courier New" w:hAnsi="Courier New" w:cs="Courier New"/>
                <w:sz w:val="16"/>
                <w:szCs w:val="16"/>
                <w:lang w:val="en-GB"/>
              </w:rPr>
              <w:t>R  Large</w:t>
            </w:r>
            <w:proofErr w:type="gramEnd"/>
            <w:r w:rsidRPr="004D3CBC">
              <w:rPr>
                <w:rFonts w:ascii="Courier New" w:hAnsi="Courier New" w:cs="Courier New"/>
                <w:sz w:val="16"/>
                <w:szCs w:val="16"/>
                <w:lang w:val="en-GB"/>
              </w:rPr>
              <w:t xml:space="preserve"> residual</w:t>
            </w:r>
            <w:r w:rsidRPr="004D3CBC">
              <w:rPr>
                <w:rFonts w:ascii="Courier New" w:hAnsi="Courier New" w:cs="Courier New"/>
                <w:sz w:val="16"/>
                <w:szCs w:val="16"/>
                <w:lang w:val="en-GB"/>
              </w:rPr>
              <w:br/>
              <w:t>X  Unusual X</w:t>
            </w:r>
          </w:p>
        </w:tc>
      </w:tr>
    </w:tbl>
    <w:p w14:paraId="49D8629C" w14:textId="4B8B2C67" w:rsidR="0004691B" w:rsidRDefault="0004691B" w:rsidP="00896EC8">
      <w:pPr>
        <w:tabs>
          <w:tab w:val="left" w:pos="2034"/>
        </w:tabs>
        <w:spacing w:after="0" w:line="240" w:lineRule="auto"/>
        <w:ind w:left="2058" w:right="1922"/>
        <w:jc w:val="both"/>
        <w:rPr>
          <w:rFonts w:ascii="Arial" w:hAnsi="Arial" w:cs="Arial"/>
          <w:sz w:val="20"/>
          <w:szCs w:val="20"/>
          <w:lang w:val="en-US"/>
        </w:rPr>
      </w:pPr>
    </w:p>
    <w:p w14:paraId="35333C44" w14:textId="77777777" w:rsidR="00EC6D99" w:rsidRPr="0004691B" w:rsidRDefault="00EC6D99" w:rsidP="00896EC8">
      <w:pPr>
        <w:tabs>
          <w:tab w:val="left" w:pos="2034"/>
        </w:tabs>
        <w:spacing w:after="0" w:line="240" w:lineRule="auto"/>
        <w:ind w:left="2058" w:right="1922"/>
        <w:jc w:val="both"/>
        <w:rPr>
          <w:rFonts w:ascii="Arial" w:hAnsi="Arial" w:cs="Arial"/>
          <w:sz w:val="20"/>
          <w:szCs w:val="20"/>
          <w:lang w:val="en-US"/>
        </w:rPr>
      </w:pPr>
    </w:p>
    <w:p w14:paraId="20CFF096" w14:textId="77777777" w:rsidR="00896EC8" w:rsidRDefault="00896EC8" w:rsidP="00896EC8">
      <w:pPr>
        <w:spacing w:after="0" w:line="240" w:lineRule="auto"/>
        <w:ind w:right="1922"/>
        <w:jc w:val="both"/>
        <w:rPr>
          <w:rFonts w:ascii="Arial" w:hAnsi="Arial" w:cs="Arial"/>
          <w:sz w:val="24"/>
          <w:szCs w:val="24"/>
          <w:lang w:val="en-US"/>
        </w:rPr>
      </w:pPr>
    </w:p>
    <w:p w14:paraId="7847612D" w14:textId="77777777" w:rsidR="00EC6D99" w:rsidRPr="00EC6D99" w:rsidRDefault="00EC6D99" w:rsidP="00EC6D99">
      <w:pPr>
        <w:tabs>
          <w:tab w:val="left" w:pos="2034"/>
        </w:tabs>
        <w:spacing w:after="0" w:line="240" w:lineRule="auto"/>
        <w:ind w:left="2058" w:right="1922"/>
        <w:jc w:val="both"/>
        <w:rPr>
          <w:rFonts w:ascii="Arial" w:hAnsi="Arial" w:cs="Arial"/>
          <w:sz w:val="24"/>
          <w:szCs w:val="24"/>
          <w:lang w:val="en-US"/>
        </w:rPr>
      </w:pPr>
      <w:r w:rsidRPr="00EC6D99">
        <w:rPr>
          <w:rFonts w:ascii="Arial" w:hAnsi="Arial" w:cs="Arial"/>
          <w:sz w:val="24"/>
          <w:szCs w:val="24"/>
          <w:lang w:val="en-US"/>
        </w:rPr>
        <w:t xml:space="preserve">The contour plot of Fig. 5.1 shows how flash variable relate to the process parameters based on a model equation (5.2). For each pair of parameters </w:t>
      </w:r>
      <w:proofErr w:type="spellStart"/>
      <w:r w:rsidRPr="00EC6D99">
        <w:rPr>
          <w:rFonts w:ascii="Arial" w:hAnsi="Arial" w:cs="Arial"/>
          <w:sz w:val="24"/>
          <w:szCs w:val="24"/>
          <w:lang w:val="en-US"/>
        </w:rPr>
        <w:t>analysed</w:t>
      </w:r>
      <w:proofErr w:type="spellEnd"/>
      <w:r w:rsidRPr="00EC6D99">
        <w:rPr>
          <w:rFonts w:ascii="Arial" w:hAnsi="Arial" w:cs="Arial"/>
          <w:sz w:val="24"/>
          <w:szCs w:val="24"/>
          <w:lang w:val="en-US"/>
        </w:rPr>
        <w:t xml:space="preserve">, the area &lt; 0,1 means that the probability to find flash is less than 10% (eq. 5.1). Higher values mean higher probability to find flash. </w:t>
      </w:r>
    </w:p>
    <w:p w14:paraId="6567F51B" w14:textId="77777777" w:rsidR="00EC6D99" w:rsidRPr="00EC6D99" w:rsidRDefault="00EC6D99" w:rsidP="00EC6D99">
      <w:pPr>
        <w:tabs>
          <w:tab w:val="left" w:pos="2034"/>
        </w:tabs>
        <w:spacing w:after="0" w:line="240" w:lineRule="auto"/>
        <w:ind w:left="2058" w:right="1922"/>
        <w:jc w:val="both"/>
        <w:rPr>
          <w:rFonts w:ascii="Arial" w:hAnsi="Arial" w:cs="Arial"/>
          <w:sz w:val="24"/>
          <w:szCs w:val="24"/>
          <w:lang w:val="en-US"/>
        </w:rPr>
      </w:pPr>
      <w:r w:rsidRPr="00EC6D99">
        <w:rPr>
          <w:rFonts w:ascii="Arial" w:hAnsi="Arial" w:cs="Arial"/>
          <w:sz w:val="24"/>
          <w:szCs w:val="24"/>
          <w:lang w:val="en-US"/>
        </w:rPr>
        <w:t xml:space="preserve">The quadratic effect of the main factors of equation (5.1) is clear for the contour plot of </w:t>
      </w:r>
      <w:proofErr w:type="spellStart"/>
      <w:r w:rsidRPr="00EC6D99">
        <w:rPr>
          <w:rFonts w:ascii="Arial" w:hAnsi="Arial" w:cs="Arial"/>
          <w:sz w:val="24"/>
          <w:szCs w:val="24"/>
          <w:lang w:val="en-US"/>
        </w:rPr>
        <w:t>Phold</w:t>
      </w:r>
      <w:proofErr w:type="spellEnd"/>
      <w:r w:rsidRPr="00EC6D99">
        <w:rPr>
          <w:rFonts w:ascii="Arial" w:hAnsi="Arial" w:cs="Arial"/>
          <w:sz w:val="24"/>
          <w:szCs w:val="24"/>
          <w:lang w:val="en-US"/>
        </w:rPr>
        <w:t>*</w:t>
      </w:r>
      <w:proofErr w:type="spellStart"/>
      <w:r w:rsidRPr="00EC6D99">
        <w:rPr>
          <w:rFonts w:ascii="Arial" w:hAnsi="Arial" w:cs="Arial"/>
          <w:sz w:val="24"/>
          <w:szCs w:val="24"/>
          <w:lang w:val="en-US"/>
        </w:rPr>
        <w:t>vinj</w:t>
      </w:r>
      <w:proofErr w:type="spellEnd"/>
      <w:r w:rsidRPr="00EC6D99">
        <w:rPr>
          <w:rFonts w:ascii="Arial" w:hAnsi="Arial" w:cs="Arial"/>
          <w:sz w:val="24"/>
          <w:szCs w:val="24"/>
          <w:lang w:val="en-US"/>
        </w:rPr>
        <w:t>, the two variables that are the main cause of flash and which interaction is well balanced to demonstrate their equivalent importance.</w:t>
      </w:r>
    </w:p>
    <w:p w14:paraId="65286F12" w14:textId="099D9D63" w:rsidR="00896EC8" w:rsidRDefault="00EC6D99" w:rsidP="00EC6D99">
      <w:pPr>
        <w:tabs>
          <w:tab w:val="left" w:pos="2034"/>
        </w:tabs>
        <w:spacing w:after="0" w:line="240" w:lineRule="auto"/>
        <w:ind w:left="2058" w:right="1922"/>
        <w:jc w:val="both"/>
        <w:rPr>
          <w:rFonts w:ascii="Arial" w:hAnsi="Arial" w:cs="Arial"/>
          <w:sz w:val="24"/>
          <w:szCs w:val="24"/>
          <w:lang w:val="en-US"/>
        </w:rPr>
      </w:pPr>
      <w:r w:rsidRPr="00EC6D99">
        <w:rPr>
          <w:rFonts w:ascii="Arial" w:hAnsi="Arial" w:cs="Arial"/>
          <w:sz w:val="24"/>
          <w:szCs w:val="24"/>
          <w:lang w:val="en-US"/>
        </w:rPr>
        <w:t>In table 5.2 it is reported the variance covariance matrix that will be used and discussed in Chapter 6 to identify the optimal region of part weight constrained by flash.</w:t>
      </w:r>
    </w:p>
    <w:p w14:paraId="7EAB82A1" w14:textId="212F24E5" w:rsidR="00255B35" w:rsidRDefault="00255B35" w:rsidP="00EC6D99">
      <w:pPr>
        <w:tabs>
          <w:tab w:val="left" w:pos="2034"/>
        </w:tabs>
        <w:spacing w:after="0" w:line="240" w:lineRule="auto"/>
        <w:ind w:left="2058" w:right="1922"/>
        <w:jc w:val="both"/>
        <w:rPr>
          <w:rFonts w:ascii="Arial" w:hAnsi="Arial" w:cs="Arial"/>
          <w:sz w:val="24"/>
          <w:szCs w:val="24"/>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1"/>
        <w:gridCol w:w="710"/>
      </w:tblGrid>
      <w:tr w:rsidR="00BC4D4F" w:rsidRPr="000F1A5A" w14:paraId="49680CB1" w14:textId="77777777" w:rsidTr="00BC4D4F">
        <w:trPr>
          <w:jc w:val="center"/>
        </w:trPr>
        <w:tc>
          <w:tcPr>
            <w:tcW w:w="7371" w:type="dxa"/>
          </w:tcPr>
          <w:p w14:paraId="620D378D" w14:textId="77777777" w:rsidR="00BC4D4F" w:rsidRPr="00BC4D4F" w:rsidRDefault="00BC4D4F" w:rsidP="00DC4774">
            <w:pPr>
              <w:spacing w:after="120"/>
              <w:rPr>
                <w:rFonts w:ascii="Arial" w:hAnsi="Arial" w:cs="Arial"/>
                <w:lang w:val="en-GB"/>
              </w:rPr>
            </w:pPr>
            <m:oMathPara>
              <m:oMath>
                <m:r>
                  <w:rPr>
                    <w:rFonts w:ascii="Cambria Math" w:hAnsi="Cambria Math" w:cs="Arial"/>
                    <w:lang w:val="en-GB"/>
                  </w:rPr>
                  <m:t xml:space="preserve">P(1) = </m:t>
                </m:r>
                <m:f>
                  <m:fPr>
                    <m:ctrlPr>
                      <w:rPr>
                        <w:rFonts w:ascii="Cambria Math" w:hAnsi="Cambria Math" w:cs="Arial"/>
                        <w:i/>
                        <w:lang w:val="en-GB"/>
                      </w:rPr>
                    </m:ctrlPr>
                  </m:fPr>
                  <m:num>
                    <m:r>
                      <w:rPr>
                        <w:rFonts w:ascii="Cambria Math" w:hAnsi="Cambria Math" w:cs="Arial"/>
                        <w:lang w:val="en-GB"/>
                      </w:rPr>
                      <m:t>exp(</m:t>
                    </m:r>
                    <m:acc>
                      <m:accPr>
                        <m:ctrlPr>
                          <w:rPr>
                            <w:rFonts w:ascii="Cambria Math" w:hAnsi="Cambria Math" w:cs="Arial"/>
                            <w:i/>
                            <w:lang w:val="en-GB"/>
                          </w:rPr>
                        </m:ctrlPr>
                      </m:accPr>
                      <m:e>
                        <m:r>
                          <w:rPr>
                            <w:rFonts w:ascii="Cambria Math" w:hAnsi="Cambria Math" w:cs="Arial"/>
                            <w:lang w:val="en-GB"/>
                          </w:rPr>
                          <m:t>Y</m:t>
                        </m:r>
                      </m:e>
                    </m:acc>
                    <m:r>
                      <w:rPr>
                        <w:rFonts w:ascii="Cambria Math" w:hAnsi="Cambria Math" w:cs="Arial"/>
                        <w:lang w:val="en-GB"/>
                      </w:rPr>
                      <m:t>)</m:t>
                    </m:r>
                  </m:num>
                  <m:den>
                    <m:r>
                      <w:rPr>
                        <w:rFonts w:ascii="Cambria Math" w:hAnsi="Cambria Math" w:cs="Arial"/>
                        <w:lang w:val="en-GB"/>
                      </w:rPr>
                      <m:t>1 + exp(</m:t>
                    </m:r>
                    <m:acc>
                      <m:accPr>
                        <m:ctrlPr>
                          <w:rPr>
                            <w:rFonts w:ascii="Cambria Math" w:hAnsi="Cambria Math" w:cs="Arial"/>
                            <w:i/>
                            <w:lang w:val="en-GB"/>
                          </w:rPr>
                        </m:ctrlPr>
                      </m:accPr>
                      <m:e>
                        <m:r>
                          <w:rPr>
                            <w:rFonts w:ascii="Cambria Math" w:hAnsi="Cambria Math" w:cs="Arial"/>
                            <w:lang w:val="en-GB"/>
                          </w:rPr>
                          <m:t>Y</m:t>
                        </m:r>
                      </m:e>
                    </m:acc>
                    <m:r>
                      <w:rPr>
                        <w:rFonts w:ascii="Cambria Math" w:hAnsi="Cambria Math" w:cs="Arial"/>
                        <w:lang w:val="en-GB"/>
                      </w:rPr>
                      <m:t>)</m:t>
                    </m:r>
                  </m:den>
                </m:f>
              </m:oMath>
            </m:oMathPara>
          </w:p>
        </w:tc>
        <w:tc>
          <w:tcPr>
            <w:tcW w:w="628" w:type="dxa"/>
          </w:tcPr>
          <w:p w14:paraId="3018FB28" w14:textId="77777777" w:rsidR="00BC4D4F" w:rsidRPr="00BC4D4F" w:rsidRDefault="00BC4D4F" w:rsidP="00BC4D4F">
            <w:pPr>
              <w:rPr>
                <w:rFonts w:ascii="Arial" w:hAnsi="Arial" w:cs="Arial"/>
                <w:sz w:val="24"/>
                <w:szCs w:val="24"/>
                <w:lang w:val="en-GB"/>
              </w:rPr>
            </w:pPr>
            <w:r w:rsidRPr="00BC4D4F">
              <w:rPr>
                <w:rFonts w:ascii="Arial" w:hAnsi="Arial" w:cs="Arial"/>
                <w:sz w:val="24"/>
                <w:szCs w:val="24"/>
                <w:lang w:val="en-GB"/>
              </w:rPr>
              <w:t>(5.1)</w:t>
            </w:r>
          </w:p>
        </w:tc>
      </w:tr>
      <w:tr w:rsidR="00BC4D4F" w:rsidRPr="000F1A5A" w14:paraId="7C6ED6D9" w14:textId="77777777" w:rsidTr="00BC4D4F">
        <w:trPr>
          <w:jc w:val="center"/>
        </w:trPr>
        <w:tc>
          <w:tcPr>
            <w:tcW w:w="7371" w:type="dxa"/>
          </w:tcPr>
          <w:p w14:paraId="37BBB001" w14:textId="77777777" w:rsidR="00BC4D4F" w:rsidRPr="00BC4D4F" w:rsidRDefault="00530EDB" w:rsidP="00DC4774">
            <w:pPr>
              <w:rPr>
                <w:rFonts w:ascii="Arial" w:hAnsi="Arial" w:cs="Arial"/>
                <w:sz w:val="24"/>
                <w:szCs w:val="24"/>
                <w:lang w:val="en-GB"/>
              </w:rPr>
            </w:pPr>
            <m:oMathPara>
              <m:oMathParaPr>
                <m:jc m:val="center"/>
              </m:oMathParaPr>
              <m:oMath>
                <m:acc>
                  <m:accPr>
                    <m:ctrlPr>
                      <w:rPr>
                        <w:rFonts w:ascii="Cambria Math" w:hAnsi="Cambria Math" w:cs="Arial"/>
                        <w:i/>
                        <w:sz w:val="24"/>
                        <w:szCs w:val="24"/>
                        <w:lang w:val="en-GB"/>
                      </w:rPr>
                    </m:ctrlPr>
                  </m:accPr>
                  <m:e>
                    <m:r>
                      <w:rPr>
                        <w:rFonts w:ascii="Cambria Math" w:hAnsi="Cambria Math" w:cs="Arial"/>
                        <w:sz w:val="24"/>
                        <w:szCs w:val="24"/>
                        <w:lang w:val="en-GB"/>
                      </w:rPr>
                      <m:t>Y</m:t>
                    </m:r>
                  </m:e>
                </m:acc>
                <m:r>
                  <w:rPr>
                    <w:rFonts w:ascii="Cambria Math" w:hAnsi="Cambria Math" w:cs="Arial"/>
                    <w:sz w:val="24"/>
                    <w:szCs w:val="24"/>
                    <w:lang w:val="en-GB"/>
                  </w:rPr>
                  <m:t>= -3,401 + 2,285 Tmold + 1,257 Tmelt + 4,95 vinj + 3,85 Phold+ 3,482 vin*Phold</m:t>
                </m:r>
              </m:oMath>
            </m:oMathPara>
          </w:p>
        </w:tc>
        <w:tc>
          <w:tcPr>
            <w:tcW w:w="628" w:type="dxa"/>
          </w:tcPr>
          <w:p w14:paraId="365BD7B4" w14:textId="77777777" w:rsidR="00BC4D4F" w:rsidRPr="00BC4D4F" w:rsidRDefault="00BC4D4F" w:rsidP="00DC4774">
            <w:pPr>
              <w:rPr>
                <w:rFonts w:ascii="Arial" w:hAnsi="Arial" w:cs="Arial"/>
                <w:sz w:val="24"/>
                <w:szCs w:val="24"/>
                <w:lang w:val="en-GB"/>
              </w:rPr>
            </w:pPr>
            <w:r w:rsidRPr="00BC4D4F">
              <w:rPr>
                <w:rFonts w:ascii="Arial" w:hAnsi="Arial" w:cs="Arial"/>
                <w:sz w:val="24"/>
                <w:szCs w:val="24"/>
                <w:lang w:val="en-GB"/>
              </w:rPr>
              <w:t>(5.2)</w:t>
            </w:r>
          </w:p>
        </w:tc>
      </w:tr>
    </w:tbl>
    <w:p w14:paraId="28A73AFC" w14:textId="77777777" w:rsidR="00255B35" w:rsidRDefault="00255B35" w:rsidP="00EC6D99">
      <w:pPr>
        <w:tabs>
          <w:tab w:val="left" w:pos="2034"/>
        </w:tabs>
        <w:spacing w:after="0" w:line="240" w:lineRule="auto"/>
        <w:ind w:left="2058" w:right="1922"/>
        <w:jc w:val="both"/>
        <w:rPr>
          <w:rFonts w:ascii="Arial" w:hAnsi="Arial" w:cs="Arial"/>
          <w:sz w:val="24"/>
          <w:szCs w:val="24"/>
          <w:lang w:val="en-US"/>
        </w:rPr>
      </w:pPr>
    </w:p>
    <w:p w14:paraId="174D9FDD" w14:textId="77777777" w:rsidR="00255B35" w:rsidRDefault="00255B35" w:rsidP="00EC6D99">
      <w:pPr>
        <w:tabs>
          <w:tab w:val="left" w:pos="2034"/>
        </w:tabs>
        <w:spacing w:after="0" w:line="240" w:lineRule="auto"/>
        <w:ind w:left="2058" w:right="1922"/>
        <w:jc w:val="both"/>
        <w:rPr>
          <w:rFonts w:ascii="Arial" w:hAnsi="Arial" w:cs="Arial"/>
          <w:sz w:val="24"/>
          <w:szCs w:val="24"/>
          <w:lang w:val="en-US"/>
        </w:rPr>
      </w:pPr>
    </w:p>
    <w:p w14:paraId="02EE901A" w14:textId="77777777" w:rsidR="008B66F6" w:rsidRDefault="008B66F6" w:rsidP="008B66F6">
      <w:pPr>
        <w:tabs>
          <w:tab w:val="left" w:pos="2034"/>
        </w:tabs>
        <w:spacing w:after="0" w:line="240" w:lineRule="auto"/>
        <w:ind w:left="2058" w:right="1922"/>
        <w:jc w:val="center"/>
        <w:rPr>
          <w:rFonts w:ascii="Arial" w:hAnsi="Arial" w:cs="Arial"/>
          <w:sz w:val="24"/>
          <w:szCs w:val="24"/>
          <w:lang w:val="en-US"/>
        </w:rPr>
      </w:pPr>
      <w:r w:rsidRPr="0064000B">
        <w:rPr>
          <w:noProof/>
          <w:lang w:eastAsia="it-IT"/>
        </w:rPr>
        <w:drawing>
          <wp:inline distT="0" distB="0" distL="0" distR="0" wp14:anchorId="5B974BDD" wp14:editId="56463FD1">
            <wp:extent cx="5158800" cy="3438000"/>
            <wp:effectExtent l="0" t="0" r="3810" b="0"/>
            <wp:docPr id="105" name="Immagin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158800" cy="3438000"/>
                    </a:xfrm>
                    <a:prstGeom prst="rect">
                      <a:avLst/>
                    </a:prstGeom>
                  </pic:spPr>
                </pic:pic>
              </a:graphicData>
            </a:graphic>
          </wp:inline>
        </w:drawing>
      </w:r>
    </w:p>
    <w:p w14:paraId="44079BAD" w14:textId="77777777" w:rsidR="008B66F6" w:rsidRDefault="008B66F6" w:rsidP="008B66F6">
      <w:pPr>
        <w:tabs>
          <w:tab w:val="left" w:pos="2034"/>
        </w:tabs>
        <w:spacing w:after="0" w:line="240" w:lineRule="auto"/>
        <w:ind w:left="2058" w:right="1922"/>
        <w:jc w:val="center"/>
        <w:rPr>
          <w:rFonts w:ascii="Arial" w:hAnsi="Arial" w:cs="Arial"/>
          <w:sz w:val="24"/>
          <w:szCs w:val="24"/>
          <w:lang w:val="en-US"/>
        </w:rPr>
      </w:pPr>
    </w:p>
    <w:p w14:paraId="449EC89F" w14:textId="6DE8599D" w:rsidR="008B66F6" w:rsidRDefault="008B66F6" w:rsidP="008B66F6">
      <w:pPr>
        <w:tabs>
          <w:tab w:val="left" w:pos="2034"/>
        </w:tabs>
        <w:spacing w:after="0" w:line="240" w:lineRule="auto"/>
        <w:ind w:left="2058" w:right="1922"/>
        <w:rPr>
          <w:rFonts w:ascii="Arial" w:hAnsi="Arial" w:cs="Arial"/>
          <w:sz w:val="20"/>
          <w:szCs w:val="20"/>
          <w:lang w:val="en-US"/>
        </w:rPr>
      </w:pPr>
      <w:r w:rsidRPr="000C54B0">
        <w:rPr>
          <w:rFonts w:ascii="Arial" w:hAnsi="Arial" w:cs="Arial"/>
          <w:sz w:val="20"/>
          <w:szCs w:val="20"/>
          <w:lang w:val="en-US"/>
        </w:rPr>
        <w:tab/>
      </w:r>
      <w:r w:rsidR="000C54B0" w:rsidRPr="000C54B0">
        <w:rPr>
          <w:rFonts w:ascii="Arial" w:hAnsi="Arial" w:cs="Arial"/>
          <w:sz w:val="20"/>
          <w:szCs w:val="20"/>
          <w:lang w:val="en-US"/>
        </w:rPr>
        <w:t>Fig. 5.1</w:t>
      </w:r>
      <w:r w:rsidR="000C54B0">
        <w:rPr>
          <w:rFonts w:ascii="Arial" w:hAnsi="Arial" w:cs="Arial"/>
          <w:sz w:val="20"/>
          <w:szCs w:val="20"/>
          <w:lang w:val="en-US"/>
        </w:rPr>
        <w:t>:</w:t>
      </w:r>
      <w:r w:rsidR="000C54B0" w:rsidRPr="000C54B0">
        <w:rPr>
          <w:rFonts w:ascii="Arial" w:hAnsi="Arial" w:cs="Arial"/>
          <w:sz w:val="20"/>
          <w:szCs w:val="20"/>
          <w:lang w:val="en-US"/>
        </w:rPr>
        <w:t xml:space="preserve"> Contour plot summary of flash variable</w:t>
      </w:r>
    </w:p>
    <w:p w14:paraId="05C2D37A" w14:textId="3C28EF65" w:rsidR="000C54B0" w:rsidRDefault="000C54B0" w:rsidP="008B66F6">
      <w:pPr>
        <w:tabs>
          <w:tab w:val="left" w:pos="2034"/>
        </w:tabs>
        <w:spacing w:after="0" w:line="240" w:lineRule="auto"/>
        <w:ind w:left="2058" w:right="1922"/>
        <w:rPr>
          <w:rFonts w:ascii="Arial" w:hAnsi="Arial" w:cs="Arial"/>
          <w:sz w:val="20"/>
          <w:szCs w:val="20"/>
          <w:lang w:val="en-US"/>
        </w:rPr>
      </w:pPr>
    </w:p>
    <w:p w14:paraId="0974B7C8" w14:textId="5DBB2F13" w:rsidR="000C54B0" w:rsidRDefault="000C54B0" w:rsidP="008B66F6">
      <w:pPr>
        <w:tabs>
          <w:tab w:val="left" w:pos="2034"/>
        </w:tabs>
        <w:spacing w:after="0" w:line="240" w:lineRule="auto"/>
        <w:ind w:left="2058" w:right="1922"/>
        <w:rPr>
          <w:rFonts w:ascii="Arial" w:hAnsi="Arial" w:cs="Arial"/>
          <w:sz w:val="20"/>
          <w:szCs w:val="20"/>
          <w:lang w:val="en-US"/>
        </w:rPr>
      </w:pPr>
    </w:p>
    <w:p w14:paraId="7109C750" w14:textId="217D658D" w:rsidR="000C54B0" w:rsidRDefault="000679CC" w:rsidP="008B66F6">
      <w:pPr>
        <w:tabs>
          <w:tab w:val="left" w:pos="2034"/>
        </w:tabs>
        <w:spacing w:after="0" w:line="240" w:lineRule="auto"/>
        <w:ind w:left="2058" w:right="1922"/>
        <w:rPr>
          <w:rFonts w:ascii="Arial" w:hAnsi="Arial" w:cs="Arial"/>
          <w:sz w:val="20"/>
          <w:szCs w:val="20"/>
          <w:lang w:val="en-US"/>
        </w:rPr>
      </w:pPr>
      <w:r w:rsidRPr="000679CC">
        <w:rPr>
          <w:rFonts w:ascii="Arial" w:hAnsi="Arial" w:cs="Arial"/>
          <w:sz w:val="20"/>
          <w:szCs w:val="20"/>
          <w:lang w:val="en-US"/>
        </w:rPr>
        <w:t>Tab 5.2</w:t>
      </w:r>
      <w:r>
        <w:rPr>
          <w:rFonts w:ascii="Arial" w:hAnsi="Arial" w:cs="Arial"/>
          <w:sz w:val="20"/>
          <w:szCs w:val="20"/>
          <w:lang w:val="en-US"/>
        </w:rPr>
        <w:t>:</w:t>
      </w:r>
      <w:r w:rsidRPr="000679CC">
        <w:rPr>
          <w:rFonts w:ascii="Arial" w:hAnsi="Arial" w:cs="Arial"/>
          <w:sz w:val="20"/>
          <w:szCs w:val="20"/>
          <w:lang w:val="en-US"/>
        </w:rPr>
        <w:t xml:space="preserve"> Variance - Covariance Matrix</w:t>
      </w:r>
    </w:p>
    <w:p w14:paraId="62AD9847" w14:textId="39EE18DE" w:rsidR="000679CC" w:rsidRDefault="000679CC" w:rsidP="008B66F6">
      <w:pPr>
        <w:tabs>
          <w:tab w:val="left" w:pos="2034"/>
        </w:tabs>
        <w:spacing w:after="0" w:line="240" w:lineRule="auto"/>
        <w:ind w:left="2058" w:right="1922"/>
        <w:rPr>
          <w:rFonts w:ascii="Arial" w:hAnsi="Arial" w:cs="Arial"/>
          <w:sz w:val="20"/>
          <w:szCs w:val="20"/>
          <w:lang w:val="en-US"/>
        </w:rPr>
      </w:pPr>
    </w:p>
    <w:tbl>
      <w:tblPr>
        <w:tblStyle w:val="Grigliatabella"/>
        <w:tblW w:w="0" w:type="auto"/>
        <w:jc w:val="center"/>
        <w:tblLook w:val="0000" w:firstRow="0" w:lastRow="0" w:firstColumn="0" w:lastColumn="0" w:noHBand="0" w:noVBand="0"/>
      </w:tblPr>
      <w:tblGrid>
        <w:gridCol w:w="1031"/>
        <w:gridCol w:w="1031"/>
        <w:gridCol w:w="1031"/>
        <w:gridCol w:w="931"/>
        <w:gridCol w:w="931"/>
        <w:gridCol w:w="1031"/>
      </w:tblGrid>
      <w:tr w:rsidR="000679CC" w:rsidRPr="008A726B" w14:paraId="3EF5E769" w14:textId="77777777" w:rsidTr="00DC4774">
        <w:trPr>
          <w:jc w:val="center"/>
        </w:trPr>
        <w:tc>
          <w:tcPr>
            <w:tcW w:w="1031" w:type="dxa"/>
          </w:tcPr>
          <w:p w14:paraId="7E341422" w14:textId="77777777" w:rsidR="000679CC" w:rsidRPr="008A726B" w:rsidRDefault="000679CC" w:rsidP="00DC4774">
            <w:pPr>
              <w:autoSpaceDE w:val="0"/>
              <w:autoSpaceDN w:val="0"/>
              <w:adjustRightInd w:val="0"/>
              <w:spacing w:line="360" w:lineRule="auto"/>
              <w:jc w:val="center"/>
              <w:rPr>
                <w:rFonts w:ascii="Arial" w:eastAsia="Times New Roman" w:hAnsi="Arial" w:cs="Arial"/>
                <w:color w:val="000000"/>
                <w:sz w:val="18"/>
                <w:szCs w:val="18"/>
              </w:rPr>
            </w:pPr>
            <w:r w:rsidRPr="008A726B">
              <w:rPr>
                <w:rFonts w:ascii="Arial" w:eastAsia="Times New Roman" w:hAnsi="Arial" w:cs="Arial"/>
                <w:color w:val="000000"/>
                <w:sz w:val="18"/>
                <w:szCs w:val="18"/>
              </w:rPr>
              <w:t>0,737955</w:t>
            </w:r>
          </w:p>
        </w:tc>
        <w:tc>
          <w:tcPr>
            <w:tcW w:w="1031" w:type="dxa"/>
          </w:tcPr>
          <w:p w14:paraId="2EF549AC"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-0,158502</w:t>
            </w:r>
          </w:p>
        </w:tc>
        <w:tc>
          <w:tcPr>
            <w:tcW w:w="1031" w:type="dxa"/>
          </w:tcPr>
          <w:p w14:paraId="131825ED"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-0,105678</w:t>
            </w:r>
          </w:p>
        </w:tc>
        <w:tc>
          <w:tcPr>
            <w:tcW w:w="931" w:type="dxa"/>
          </w:tcPr>
          <w:p w14:paraId="2073B1CB"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-0,80125</w:t>
            </w:r>
          </w:p>
        </w:tc>
        <w:tc>
          <w:tcPr>
            <w:tcW w:w="931" w:type="dxa"/>
          </w:tcPr>
          <w:p w14:paraId="1178712C"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-0,73622</w:t>
            </w:r>
          </w:p>
        </w:tc>
        <w:tc>
          <w:tcPr>
            <w:tcW w:w="1031" w:type="dxa"/>
          </w:tcPr>
          <w:p w14:paraId="549A4FD8"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0,725698</w:t>
            </w:r>
          </w:p>
        </w:tc>
      </w:tr>
      <w:tr w:rsidR="000679CC" w:rsidRPr="008A726B" w14:paraId="7DAB9366" w14:textId="77777777" w:rsidTr="00DC4774">
        <w:trPr>
          <w:jc w:val="center"/>
        </w:trPr>
        <w:tc>
          <w:tcPr>
            <w:tcW w:w="1031" w:type="dxa"/>
          </w:tcPr>
          <w:p w14:paraId="7ABB8E18"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-0,158502</w:t>
            </w:r>
          </w:p>
        </w:tc>
        <w:tc>
          <w:tcPr>
            <w:tcW w:w="1031" w:type="dxa"/>
          </w:tcPr>
          <w:p w14:paraId="08471E97"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0,338254</w:t>
            </w:r>
          </w:p>
        </w:tc>
        <w:tc>
          <w:tcPr>
            <w:tcW w:w="1031" w:type="dxa"/>
          </w:tcPr>
          <w:p w14:paraId="2B6D41AD"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0,143945</w:t>
            </w:r>
          </w:p>
        </w:tc>
        <w:tc>
          <w:tcPr>
            <w:tcW w:w="931" w:type="dxa"/>
          </w:tcPr>
          <w:p w14:paraId="197D53E1"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0,33919</w:t>
            </w:r>
          </w:p>
        </w:tc>
        <w:tc>
          <w:tcPr>
            <w:tcW w:w="931" w:type="dxa"/>
          </w:tcPr>
          <w:p w14:paraId="7807A3E5"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0,19680</w:t>
            </w:r>
          </w:p>
        </w:tc>
        <w:tc>
          <w:tcPr>
            <w:tcW w:w="1031" w:type="dxa"/>
          </w:tcPr>
          <w:p w14:paraId="58277B21"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-0,158366</w:t>
            </w:r>
          </w:p>
        </w:tc>
      </w:tr>
      <w:tr w:rsidR="000679CC" w:rsidRPr="008A726B" w14:paraId="2ECAC163" w14:textId="77777777" w:rsidTr="00DC4774">
        <w:trPr>
          <w:jc w:val="center"/>
        </w:trPr>
        <w:tc>
          <w:tcPr>
            <w:tcW w:w="1031" w:type="dxa"/>
          </w:tcPr>
          <w:p w14:paraId="3A42BE45"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-0,105678</w:t>
            </w:r>
          </w:p>
        </w:tc>
        <w:tc>
          <w:tcPr>
            <w:tcW w:w="1031" w:type="dxa"/>
          </w:tcPr>
          <w:p w14:paraId="2D8A2D9E"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0,143945</w:t>
            </w:r>
          </w:p>
        </w:tc>
        <w:tc>
          <w:tcPr>
            <w:tcW w:w="1031" w:type="dxa"/>
          </w:tcPr>
          <w:p w14:paraId="2904C3FE"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0,252291</w:t>
            </w:r>
          </w:p>
        </w:tc>
        <w:tc>
          <w:tcPr>
            <w:tcW w:w="931" w:type="dxa"/>
          </w:tcPr>
          <w:p w14:paraId="36DFA697"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0,15561</w:t>
            </w:r>
          </w:p>
        </w:tc>
        <w:tc>
          <w:tcPr>
            <w:tcW w:w="931" w:type="dxa"/>
          </w:tcPr>
          <w:p w14:paraId="3D06B4FD"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0,13333</w:t>
            </w:r>
          </w:p>
        </w:tc>
        <w:tc>
          <w:tcPr>
            <w:tcW w:w="1031" w:type="dxa"/>
          </w:tcPr>
          <w:p w14:paraId="455A2859"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-0,104554</w:t>
            </w:r>
          </w:p>
        </w:tc>
      </w:tr>
      <w:tr w:rsidR="000679CC" w:rsidRPr="008A726B" w14:paraId="753B42C2" w14:textId="77777777" w:rsidTr="00DC4774">
        <w:trPr>
          <w:jc w:val="center"/>
        </w:trPr>
        <w:tc>
          <w:tcPr>
            <w:tcW w:w="1031" w:type="dxa"/>
          </w:tcPr>
          <w:p w14:paraId="3369D1C0"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-0,801250</w:t>
            </w:r>
          </w:p>
        </w:tc>
        <w:tc>
          <w:tcPr>
            <w:tcW w:w="1031" w:type="dxa"/>
          </w:tcPr>
          <w:p w14:paraId="7DA083F8"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0,339190</w:t>
            </w:r>
          </w:p>
        </w:tc>
        <w:tc>
          <w:tcPr>
            <w:tcW w:w="1031" w:type="dxa"/>
          </w:tcPr>
          <w:p w14:paraId="11F3BD67"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0,155613</w:t>
            </w:r>
          </w:p>
        </w:tc>
        <w:tc>
          <w:tcPr>
            <w:tcW w:w="931" w:type="dxa"/>
          </w:tcPr>
          <w:p w14:paraId="4EB5D915"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1,24757</w:t>
            </w:r>
          </w:p>
        </w:tc>
        <w:tc>
          <w:tcPr>
            <w:tcW w:w="931" w:type="dxa"/>
          </w:tcPr>
          <w:p w14:paraId="3155CB1A"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0,95137</w:t>
            </w:r>
          </w:p>
        </w:tc>
        <w:tc>
          <w:tcPr>
            <w:tcW w:w="1031" w:type="dxa"/>
          </w:tcPr>
          <w:p w14:paraId="435D816E"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-0,921081</w:t>
            </w:r>
          </w:p>
        </w:tc>
      </w:tr>
      <w:tr w:rsidR="000679CC" w:rsidRPr="008A726B" w14:paraId="3B0A961F" w14:textId="77777777" w:rsidTr="00DC4774">
        <w:trPr>
          <w:jc w:val="center"/>
        </w:trPr>
        <w:tc>
          <w:tcPr>
            <w:tcW w:w="1031" w:type="dxa"/>
          </w:tcPr>
          <w:p w14:paraId="7D7CF898"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-0,736216</w:t>
            </w:r>
          </w:p>
        </w:tc>
        <w:tc>
          <w:tcPr>
            <w:tcW w:w="1031" w:type="dxa"/>
          </w:tcPr>
          <w:p w14:paraId="3E59E39E"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0,196803</w:t>
            </w:r>
          </w:p>
        </w:tc>
        <w:tc>
          <w:tcPr>
            <w:tcW w:w="1031" w:type="dxa"/>
          </w:tcPr>
          <w:p w14:paraId="197DFCBE"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0,133329</w:t>
            </w:r>
          </w:p>
        </w:tc>
        <w:tc>
          <w:tcPr>
            <w:tcW w:w="931" w:type="dxa"/>
          </w:tcPr>
          <w:p w14:paraId="1155BE6C"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0,95137</w:t>
            </w:r>
          </w:p>
        </w:tc>
        <w:tc>
          <w:tcPr>
            <w:tcW w:w="931" w:type="dxa"/>
          </w:tcPr>
          <w:p w14:paraId="2176EDF5"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1,00284</w:t>
            </w:r>
          </w:p>
        </w:tc>
        <w:tc>
          <w:tcPr>
            <w:tcW w:w="1031" w:type="dxa"/>
          </w:tcPr>
          <w:p w14:paraId="6A9396BC"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-0,848643</w:t>
            </w:r>
          </w:p>
        </w:tc>
      </w:tr>
      <w:tr w:rsidR="000679CC" w:rsidRPr="008A726B" w14:paraId="7BC5EED2" w14:textId="77777777" w:rsidTr="00DC4774">
        <w:trPr>
          <w:jc w:val="center"/>
        </w:trPr>
        <w:tc>
          <w:tcPr>
            <w:tcW w:w="1031" w:type="dxa"/>
          </w:tcPr>
          <w:p w14:paraId="202DE55A"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0,725698</w:t>
            </w:r>
          </w:p>
        </w:tc>
        <w:tc>
          <w:tcPr>
            <w:tcW w:w="1031" w:type="dxa"/>
          </w:tcPr>
          <w:p w14:paraId="1BC4691E"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-0,158366</w:t>
            </w:r>
          </w:p>
        </w:tc>
        <w:tc>
          <w:tcPr>
            <w:tcW w:w="1031" w:type="dxa"/>
          </w:tcPr>
          <w:p w14:paraId="590158F2"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-0,104554</w:t>
            </w:r>
          </w:p>
        </w:tc>
        <w:tc>
          <w:tcPr>
            <w:tcW w:w="931" w:type="dxa"/>
          </w:tcPr>
          <w:p w14:paraId="23BE2CD5"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-0,92108</w:t>
            </w:r>
          </w:p>
        </w:tc>
        <w:tc>
          <w:tcPr>
            <w:tcW w:w="931" w:type="dxa"/>
          </w:tcPr>
          <w:p w14:paraId="51CAB6F4"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-0,84864</w:t>
            </w:r>
          </w:p>
        </w:tc>
        <w:tc>
          <w:tcPr>
            <w:tcW w:w="1031" w:type="dxa"/>
          </w:tcPr>
          <w:p w14:paraId="68D984BB" w14:textId="77777777" w:rsidR="000679CC" w:rsidRPr="008A726B" w:rsidRDefault="000679CC" w:rsidP="00DC4774">
            <w:pPr>
              <w:autoSpaceDE w:val="0"/>
              <w:autoSpaceDN w:val="0"/>
              <w:adjustRightInd w:val="0"/>
              <w:spacing w:line="360" w:lineRule="auto"/>
              <w:jc w:val="right"/>
              <w:rPr>
                <w:rFonts w:ascii="Arial" w:eastAsia="Times New Roman" w:hAnsi="Arial" w:cs="Arial"/>
                <w:color w:val="000000"/>
                <w:sz w:val="18"/>
                <w:szCs w:val="18"/>
              </w:rPr>
            </w:pPr>
            <w:r w:rsidRPr="008A726B">
              <w:rPr>
                <w:rFonts w:ascii="Arial" w:eastAsia="Times New Roman" w:hAnsi="Arial" w:cs="Arial"/>
                <w:color w:val="000000"/>
                <w:sz w:val="18"/>
                <w:szCs w:val="18"/>
              </w:rPr>
              <w:t>0,994447</w:t>
            </w:r>
          </w:p>
        </w:tc>
      </w:tr>
    </w:tbl>
    <w:p w14:paraId="7E3CD13D" w14:textId="77777777" w:rsidR="000679CC" w:rsidRDefault="000679CC" w:rsidP="008B66F6">
      <w:pPr>
        <w:tabs>
          <w:tab w:val="left" w:pos="2034"/>
        </w:tabs>
        <w:spacing w:after="0" w:line="240" w:lineRule="auto"/>
        <w:ind w:left="2058" w:right="1922"/>
        <w:rPr>
          <w:rFonts w:ascii="Arial" w:hAnsi="Arial" w:cs="Arial"/>
          <w:sz w:val="20"/>
          <w:szCs w:val="20"/>
          <w:lang w:val="en-US"/>
        </w:rPr>
      </w:pPr>
    </w:p>
    <w:p w14:paraId="17057FD1" w14:textId="7FBBAC86" w:rsidR="007210F0" w:rsidRPr="007A6DD1" w:rsidRDefault="007210F0" w:rsidP="007210F0">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lastRenderedPageBreak/>
        <w:t>5</w:t>
      </w:r>
      <w:r w:rsidRPr="007A6DD1">
        <w:rPr>
          <w:rFonts w:ascii="Arial" w:hAnsi="Arial" w:cs="Arial"/>
          <w:b/>
          <w:bCs/>
          <w:sz w:val="29"/>
          <w:szCs w:val="29"/>
          <w:lang w:val="en-US"/>
        </w:rPr>
        <w:t>.</w:t>
      </w:r>
      <w:r>
        <w:rPr>
          <w:rFonts w:ascii="Arial" w:hAnsi="Arial" w:cs="Arial"/>
          <w:b/>
          <w:bCs/>
          <w:sz w:val="29"/>
          <w:szCs w:val="29"/>
          <w:lang w:val="en-US"/>
        </w:rPr>
        <w:t>2</w:t>
      </w:r>
      <w:r w:rsidRPr="007A6DD1">
        <w:rPr>
          <w:rFonts w:ascii="Arial" w:hAnsi="Arial" w:cs="Arial"/>
          <w:b/>
          <w:bCs/>
          <w:sz w:val="29"/>
          <w:szCs w:val="29"/>
          <w:lang w:val="en-US"/>
        </w:rPr>
        <w:t xml:space="preserve">  </w:t>
      </w:r>
      <w:r w:rsidRPr="007210F0">
        <w:rPr>
          <w:rFonts w:ascii="Arial" w:hAnsi="Arial" w:cs="Arial"/>
          <w:b/>
          <w:bCs/>
          <w:sz w:val="23"/>
          <w:szCs w:val="23"/>
          <w:lang w:val="en-US"/>
        </w:rPr>
        <w:t>Part</w:t>
      </w:r>
      <w:proofErr w:type="gramEnd"/>
      <w:r w:rsidRPr="007210F0">
        <w:rPr>
          <w:rFonts w:ascii="Arial" w:hAnsi="Arial" w:cs="Arial"/>
          <w:b/>
          <w:bCs/>
          <w:sz w:val="23"/>
          <w:szCs w:val="23"/>
          <w:lang w:val="en-US"/>
        </w:rPr>
        <w:t xml:space="preserve"> weight model identification based on reduced dataset</w:t>
      </w:r>
      <w:r w:rsidR="00E1327D">
        <w:rPr>
          <w:rFonts w:ascii="Arial" w:hAnsi="Arial" w:cs="Arial"/>
          <w:b/>
          <w:bCs/>
          <w:sz w:val="23"/>
          <w:szCs w:val="23"/>
          <w:lang w:val="en-US"/>
        </w:rPr>
        <w:fldChar w:fldCharType="begin"/>
      </w:r>
      <w:r w:rsidR="00E1327D">
        <w:instrText xml:space="preserve"> XE "</w:instrText>
      </w:r>
      <w:r w:rsidR="00E1327D" w:rsidRPr="003112A4">
        <w:rPr>
          <w:rFonts w:ascii="Arial" w:hAnsi="Arial" w:cs="Arial"/>
          <w:b/>
          <w:bCs/>
          <w:sz w:val="29"/>
          <w:szCs w:val="29"/>
          <w:lang w:val="en-US"/>
        </w:rPr>
        <w:instrText xml:space="preserve">5.2  </w:instrText>
      </w:r>
      <w:r w:rsidR="00E1327D" w:rsidRPr="003112A4">
        <w:rPr>
          <w:rFonts w:ascii="Arial" w:hAnsi="Arial" w:cs="Arial"/>
          <w:b/>
          <w:bCs/>
          <w:sz w:val="23"/>
          <w:szCs w:val="23"/>
          <w:lang w:val="en-US"/>
        </w:rPr>
        <w:instrText>Part weight model identification based on reduced dataset</w:instrText>
      </w:r>
      <w:r w:rsidR="00E1327D">
        <w:instrText xml:space="preserve">" </w:instrText>
      </w:r>
      <w:r w:rsidR="00E1327D">
        <w:rPr>
          <w:rFonts w:ascii="Arial" w:hAnsi="Arial" w:cs="Arial"/>
          <w:b/>
          <w:bCs/>
          <w:sz w:val="23"/>
          <w:szCs w:val="23"/>
          <w:lang w:val="en-US"/>
        </w:rPr>
        <w:fldChar w:fldCharType="end"/>
      </w:r>
    </w:p>
    <w:p w14:paraId="49052255" w14:textId="77777777" w:rsidR="007210F0" w:rsidRPr="007A6DD1" w:rsidRDefault="007210F0" w:rsidP="007210F0">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63360" behindDoc="1" locked="0" layoutInCell="0" allowOverlap="1" wp14:anchorId="6502F390" wp14:editId="3D46CF9A">
                <wp:simplePos x="0" y="0"/>
                <wp:positionH relativeFrom="column">
                  <wp:posOffset>1304290</wp:posOffset>
                </wp:positionH>
                <wp:positionV relativeFrom="paragraph">
                  <wp:posOffset>31750</wp:posOffset>
                </wp:positionV>
                <wp:extent cx="4535805" cy="0"/>
                <wp:effectExtent l="0" t="0" r="0" b="0"/>
                <wp:wrapNone/>
                <wp:docPr id="106" name="Connettore diritto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A49011" id="Connettore diritto 106" o:spid="_x0000_s1026" style="position:absolute;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" o:allowincell="f" strokeweight=".17567mm"/>
            </w:pict>
          </mc:Fallback>
        </mc:AlternateContent>
      </w:r>
    </w:p>
    <w:p w14:paraId="7F8B424C" w14:textId="77777777" w:rsidR="000679CC" w:rsidRPr="000C54B0" w:rsidRDefault="000679CC" w:rsidP="008B66F6">
      <w:pPr>
        <w:tabs>
          <w:tab w:val="left" w:pos="2034"/>
        </w:tabs>
        <w:spacing w:after="0" w:line="240" w:lineRule="auto"/>
        <w:ind w:left="2058" w:right="1922"/>
        <w:rPr>
          <w:rFonts w:ascii="Arial" w:hAnsi="Arial" w:cs="Arial"/>
          <w:sz w:val="20"/>
          <w:szCs w:val="20"/>
          <w:lang w:val="en-US"/>
        </w:rPr>
      </w:pPr>
    </w:p>
    <w:p w14:paraId="27726B1D" w14:textId="682BF3EF" w:rsidR="008B66F6" w:rsidRDefault="00A21783" w:rsidP="00A21783">
      <w:pPr>
        <w:tabs>
          <w:tab w:val="left" w:pos="2034"/>
        </w:tabs>
        <w:spacing w:after="0" w:line="240" w:lineRule="auto"/>
        <w:ind w:left="2058" w:right="1922"/>
        <w:jc w:val="both"/>
        <w:rPr>
          <w:rFonts w:ascii="Arial" w:hAnsi="Arial" w:cs="Arial"/>
          <w:sz w:val="24"/>
          <w:szCs w:val="24"/>
          <w:lang w:val="en-US"/>
        </w:rPr>
      </w:pPr>
      <w:r w:rsidRPr="00A21783">
        <w:rPr>
          <w:rFonts w:ascii="Arial" w:hAnsi="Arial" w:cs="Arial"/>
          <w:sz w:val="24"/>
          <w:szCs w:val="24"/>
          <w:lang w:val="en-US"/>
        </w:rPr>
        <w:t>In Table 5.3 it is reported the analysis of variance of the reduced model related to the part weight (eq. 5.3). The dataset used has been obtained removing from the 104 experiments of the CCD all the trials with flash=1 and an outlier, for a total of 70 experiments. Fig. 5.2 evidenced that there are no outliers and all the standardized residuals are in the range [+3; -3]. In Tab. 5.4 it is reported the variance covariance matrix that will be used and discussed in Chapter 6 to identify the optimal region of part weight.</w:t>
      </w:r>
    </w:p>
    <w:p w14:paraId="793A11E1" w14:textId="43CCE0D2" w:rsidR="00A21783" w:rsidRDefault="00A21783" w:rsidP="00A21783">
      <w:pPr>
        <w:tabs>
          <w:tab w:val="left" w:pos="2034"/>
        </w:tabs>
        <w:spacing w:after="0" w:line="240" w:lineRule="auto"/>
        <w:ind w:left="2058" w:right="1922"/>
        <w:jc w:val="both"/>
        <w:rPr>
          <w:rFonts w:ascii="Arial" w:hAnsi="Arial" w:cs="Arial"/>
          <w:sz w:val="24"/>
          <w:szCs w:val="24"/>
          <w:lang w:val="en-US"/>
        </w:rPr>
      </w:pPr>
    </w:p>
    <w:p w14:paraId="25D9AA56" w14:textId="15872D68" w:rsidR="00A21783" w:rsidRDefault="00A21783" w:rsidP="00A21783">
      <w:pPr>
        <w:tabs>
          <w:tab w:val="left" w:pos="2034"/>
        </w:tabs>
        <w:spacing w:after="0" w:line="240" w:lineRule="auto"/>
        <w:ind w:left="2058" w:right="1922"/>
        <w:rPr>
          <w:rFonts w:ascii="Arial" w:hAnsi="Arial" w:cs="Arial"/>
          <w:sz w:val="20"/>
          <w:szCs w:val="20"/>
          <w:lang w:val="en-US"/>
        </w:rPr>
      </w:pPr>
      <w:r w:rsidRPr="00A21783">
        <w:rPr>
          <w:rFonts w:ascii="Arial" w:hAnsi="Arial" w:cs="Arial"/>
          <w:sz w:val="20"/>
          <w:szCs w:val="20"/>
          <w:lang w:val="en-US"/>
        </w:rPr>
        <w:t>Table 5.3 – Analysis of variance of reduced model to flash</w:t>
      </w:r>
    </w:p>
    <w:p w14:paraId="7DE5B91B" w14:textId="70FB4834" w:rsidR="00A21783" w:rsidRDefault="00A21783" w:rsidP="00A21783">
      <w:pPr>
        <w:tabs>
          <w:tab w:val="left" w:pos="2034"/>
        </w:tabs>
        <w:spacing w:after="0" w:line="240" w:lineRule="auto"/>
        <w:ind w:left="2058" w:right="1922"/>
        <w:rPr>
          <w:rFonts w:ascii="Arial" w:hAnsi="Arial" w:cs="Arial"/>
          <w:sz w:val="20"/>
          <w:szCs w:val="20"/>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513"/>
      </w:tblGrid>
      <w:tr w:rsidR="00A21783" w:rsidRPr="0091579C" w14:paraId="5D61CEBC" w14:textId="77777777" w:rsidTr="00A21783">
        <w:trPr>
          <w:jc w:val="center"/>
        </w:trPr>
        <w:tc>
          <w:tcPr>
            <w:tcW w:w="7513" w:type="dxa"/>
          </w:tcPr>
          <w:p w14:paraId="0878D5C1" w14:textId="77777777" w:rsidR="00A21783" w:rsidRPr="00446252" w:rsidRDefault="00A21783" w:rsidP="00DC4774">
            <w:pPr>
              <w:autoSpaceDE w:val="0"/>
              <w:autoSpaceDN w:val="0"/>
              <w:adjustRightInd w:val="0"/>
              <w:spacing w:after="96"/>
              <w:ind w:right="384"/>
              <w:rPr>
                <w:rFonts w:ascii="Segoe UI" w:eastAsia="Times New Roman" w:hAnsi="Segoe UI" w:cs="Segoe UI"/>
                <w:b/>
                <w:bCs/>
                <w:color w:val="000000"/>
                <w:lang w:val="en-GB"/>
              </w:rPr>
            </w:pPr>
            <w:r w:rsidRPr="00446252">
              <w:rPr>
                <w:rFonts w:ascii="Segoe UI" w:eastAsia="Times New Roman" w:hAnsi="Segoe UI" w:cs="Segoe UI"/>
                <w:b/>
                <w:bCs/>
                <w:color w:val="000000"/>
                <w:lang w:val="en-GB"/>
              </w:rPr>
              <w:t xml:space="preserve">Response Surface Regression: weight no flash versus </w:t>
            </w:r>
            <w:proofErr w:type="spellStart"/>
            <w:r w:rsidRPr="00446252">
              <w:rPr>
                <w:rFonts w:ascii="Segoe UI" w:eastAsia="Times New Roman" w:hAnsi="Segoe UI" w:cs="Segoe UI"/>
                <w:b/>
                <w:bCs/>
                <w:color w:val="000000"/>
                <w:lang w:val="en-GB"/>
              </w:rPr>
              <w:t>Tmelt</w:t>
            </w:r>
            <w:proofErr w:type="spellEnd"/>
            <w:r w:rsidRPr="00446252">
              <w:rPr>
                <w:rFonts w:ascii="Segoe UI" w:eastAsia="Times New Roman" w:hAnsi="Segoe UI" w:cs="Segoe UI"/>
                <w:b/>
                <w:bCs/>
                <w:color w:val="000000"/>
                <w:lang w:val="en-GB"/>
              </w:rPr>
              <w:t xml:space="preserve">; </w:t>
            </w:r>
            <w:proofErr w:type="spellStart"/>
            <w:r w:rsidRPr="00446252">
              <w:rPr>
                <w:rFonts w:ascii="Segoe UI" w:eastAsia="Times New Roman" w:hAnsi="Segoe UI" w:cs="Segoe UI"/>
                <w:b/>
                <w:bCs/>
                <w:color w:val="000000"/>
                <w:lang w:val="en-GB"/>
              </w:rPr>
              <w:t>Phold</w:t>
            </w:r>
            <w:proofErr w:type="spellEnd"/>
          </w:p>
          <w:p w14:paraId="1EACF92C" w14:textId="77777777" w:rsidR="00A21783" w:rsidRPr="00446252" w:rsidRDefault="00A21783" w:rsidP="00DC4774">
            <w:pPr>
              <w:autoSpaceDE w:val="0"/>
              <w:autoSpaceDN w:val="0"/>
              <w:adjustRightInd w:val="0"/>
              <w:spacing w:after="96"/>
              <w:rPr>
                <w:rFonts w:ascii="Courier New" w:hAnsi="Courier New" w:cs="Courier New"/>
                <w:b/>
                <w:sz w:val="18"/>
                <w:szCs w:val="18"/>
                <w:lang w:val="en-US"/>
              </w:rPr>
            </w:pPr>
            <w:r w:rsidRPr="00446252">
              <w:rPr>
                <w:rFonts w:ascii="Courier New" w:hAnsi="Courier New" w:cs="Courier New"/>
                <w:b/>
                <w:sz w:val="18"/>
                <w:szCs w:val="18"/>
                <w:lang w:val="en-US"/>
              </w:rPr>
              <w:t>Coded Coefficients</w:t>
            </w:r>
          </w:p>
          <w:tbl>
            <w:tblPr>
              <w:tblW w:w="0" w:type="auto"/>
              <w:tblInd w:w="168" w:type="dxa"/>
              <w:tblLayout w:type="fixed"/>
              <w:tblCellMar>
                <w:left w:w="60" w:type="dxa"/>
                <w:right w:w="60" w:type="dxa"/>
              </w:tblCellMar>
              <w:tblLook w:val="0000" w:firstRow="0" w:lastRow="0" w:firstColumn="0" w:lastColumn="0" w:noHBand="0" w:noVBand="0"/>
            </w:tblPr>
            <w:tblGrid>
              <w:gridCol w:w="1417"/>
              <w:gridCol w:w="877"/>
              <w:gridCol w:w="985"/>
              <w:gridCol w:w="985"/>
              <w:gridCol w:w="985"/>
              <w:gridCol w:w="661"/>
            </w:tblGrid>
            <w:tr w:rsidR="00A21783" w:rsidRPr="0091579C" w14:paraId="4201A225" w14:textId="77777777" w:rsidTr="00A21783">
              <w:tc>
                <w:tcPr>
                  <w:tcW w:w="1417" w:type="dxa"/>
                  <w:tcMar>
                    <w:top w:w="12" w:type="dxa"/>
                    <w:left w:w="24" w:type="dxa"/>
                    <w:right w:w="24" w:type="dxa"/>
                  </w:tcMar>
                  <w:vAlign w:val="bottom"/>
                </w:tcPr>
                <w:p w14:paraId="6CDFDF54" w14:textId="77777777" w:rsidR="00A21783" w:rsidRPr="00446252" w:rsidRDefault="00A21783" w:rsidP="00DC4774">
                  <w:pPr>
                    <w:autoSpaceDE w:val="0"/>
                    <w:autoSpaceDN w:val="0"/>
                    <w:adjustRightInd w:val="0"/>
                    <w:spacing w:after="0" w:line="240" w:lineRule="auto"/>
                    <w:rPr>
                      <w:rFonts w:ascii="Courier New" w:hAnsi="Courier New" w:cs="Courier New"/>
                      <w:b/>
                      <w:sz w:val="18"/>
                      <w:szCs w:val="18"/>
                      <w:lang w:val="en-US"/>
                    </w:rPr>
                  </w:pPr>
                  <w:r w:rsidRPr="00446252">
                    <w:rPr>
                      <w:rFonts w:ascii="Courier New" w:hAnsi="Courier New" w:cs="Courier New"/>
                      <w:b/>
                      <w:sz w:val="18"/>
                      <w:szCs w:val="18"/>
                      <w:lang w:val="en-US"/>
                    </w:rPr>
                    <w:t>Term</w:t>
                  </w:r>
                </w:p>
              </w:tc>
              <w:tc>
                <w:tcPr>
                  <w:tcW w:w="877" w:type="dxa"/>
                  <w:tcMar>
                    <w:top w:w="12" w:type="dxa"/>
                    <w:left w:w="24" w:type="dxa"/>
                    <w:right w:w="24" w:type="dxa"/>
                  </w:tcMar>
                  <w:vAlign w:val="bottom"/>
                </w:tcPr>
                <w:p w14:paraId="63878B41"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proofErr w:type="spellStart"/>
                  <w:r w:rsidRPr="00446252">
                    <w:rPr>
                      <w:rFonts w:ascii="Courier New" w:hAnsi="Courier New" w:cs="Courier New"/>
                      <w:b/>
                      <w:sz w:val="18"/>
                      <w:szCs w:val="18"/>
                      <w:lang w:val="en-US"/>
                    </w:rPr>
                    <w:t>Coef</w:t>
                  </w:r>
                  <w:proofErr w:type="spellEnd"/>
                </w:p>
              </w:tc>
              <w:tc>
                <w:tcPr>
                  <w:tcW w:w="985" w:type="dxa"/>
                  <w:tcMar>
                    <w:top w:w="12" w:type="dxa"/>
                    <w:left w:w="24" w:type="dxa"/>
                    <w:right w:w="24" w:type="dxa"/>
                  </w:tcMar>
                  <w:vAlign w:val="bottom"/>
                </w:tcPr>
                <w:p w14:paraId="61F632A0"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 xml:space="preserve">SE </w:t>
                  </w:r>
                  <w:proofErr w:type="spellStart"/>
                  <w:r w:rsidRPr="00446252">
                    <w:rPr>
                      <w:rFonts w:ascii="Courier New" w:hAnsi="Courier New" w:cs="Courier New"/>
                      <w:b/>
                      <w:sz w:val="18"/>
                      <w:szCs w:val="18"/>
                      <w:lang w:val="en-US"/>
                    </w:rPr>
                    <w:t>Coef</w:t>
                  </w:r>
                  <w:proofErr w:type="spellEnd"/>
                </w:p>
              </w:tc>
              <w:tc>
                <w:tcPr>
                  <w:tcW w:w="985" w:type="dxa"/>
                  <w:tcMar>
                    <w:top w:w="12" w:type="dxa"/>
                    <w:left w:w="24" w:type="dxa"/>
                    <w:right w:w="24" w:type="dxa"/>
                  </w:tcMar>
                  <w:vAlign w:val="bottom"/>
                </w:tcPr>
                <w:p w14:paraId="3D010130"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T-Value</w:t>
                  </w:r>
                </w:p>
              </w:tc>
              <w:tc>
                <w:tcPr>
                  <w:tcW w:w="985" w:type="dxa"/>
                  <w:tcMar>
                    <w:top w:w="12" w:type="dxa"/>
                    <w:left w:w="24" w:type="dxa"/>
                    <w:right w:w="24" w:type="dxa"/>
                  </w:tcMar>
                  <w:vAlign w:val="bottom"/>
                </w:tcPr>
                <w:p w14:paraId="6A9758D7"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P-Value</w:t>
                  </w:r>
                </w:p>
              </w:tc>
              <w:tc>
                <w:tcPr>
                  <w:tcW w:w="661" w:type="dxa"/>
                  <w:tcMar>
                    <w:top w:w="12" w:type="dxa"/>
                    <w:left w:w="24" w:type="dxa"/>
                    <w:right w:w="24" w:type="dxa"/>
                  </w:tcMar>
                  <w:vAlign w:val="bottom"/>
                </w:tcPr>
                <w:p w14:paraId="4B38181B"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VIF</w:t>
                  </w:r>
                </w:p>
              </w:tc>
            </w:tr>
            <w:tr w:rsidR="00A21783" w:rsidRPr="0091579C" w14:paraId="4464DD7C" w14:textId="77777777" w:rsidTr="00A21783">
              <w:tc>
                <w:tcPr>
                  <w:tcW w:w="1417" w:type="dxa"/>
                  <w:tcBorders>
                    <w:left w:val="nil"/>
                    <w:bottom w:val="nil"/>
                    <w:right w:val="nil"/>
                  </w:tcBorders>
                  <w:tcMar>
                    <w:top w:w="12" w:type="dxa"/>
                    <w:left w:w="24" w:type="dxa"/>
                    <w:right w:w="24" w:type="dxa"/>
                  </w:tcMar>
                </w:tcPr>
                <w:p w14:paraId="53B63337"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Constant</w:t>
                  </w:r>
                </w:p>
              </w:tc>
              <w:tc>
                <w:tcPr>
                  <w:tcW w:w="877" w:type="dxa"/>
                  <w:tcBorders>
                    <w:left w:val="nil"/>
                    <w:bottom w:val="nil"/>
                    <w:right w:val="nil"/>
                  </w:tcBorders>
                  <w:tcMar>
                    <w:top w:w="12" w:type="dxa"/>
                    <w:left w:w="24" w:type="dxa"/>
                    <w:right w:w="24" w:type="dxa"/>
                  </w:tcMar>
                </w:tcPr>
                <w:p w14:paraId="0FD7B3A7"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88,114</w:t>
                  </w:r>
                </w:p>
              </w:tc>
              <w:tc>
                <w:tcPr>
                  <w:tcW w:w="985" w:type="dxa"/>
                  <w:tcBorders>
                    <w:left w:val="nil"/>
                    <w:bottom w:val="nil"/>
                    <w:right w:val="nil"/>
                  </w:tcBorders>
                  <w:tcMar>
                    <w:top w:w="12" w:type="dxa"/>
                    <w:left w:w="24" w:type="dxa"/>
                    <w:right w:w="24" w:type="dxa"/>
                  </w:tcMar>
                </w:tcPr>
                <w:p w14:paraId="6113CC02"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0,249</w:t>
                  </w:r>
                </w:p>
              </w:tc>
              <w:tc>
                <w:tcPr>
                  <w:tcW w:w="985" w:type="dxa"/>
                  <w:tcBorders>
                    <w:left w:val="nil"/>
                    <w:bottom w:val="nil"/>
                    <w:right w:val="nil"/>
                  </w:tcBorders>
                  <w:tcMar>
                    <w:top w:w="12" w:type="dxa"/>
                    <w:left w:w="24" w:type="dxa"/>
                    <w:right w:w="24" w:type="dxa"/>
                  </w:tcMar>
                </w:tcPr>
                <w:p w14:paraId="4F86475C"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353,90</w:t>
                  </w:r>
                </w:p>
              </w:tc>
              <w:tc>
                <w:tcPr>
                  <w:tcW w:w="985" w:type="dxa"/>
                  <w:tcBorders>
                    <w:left w:val="nil"/>
                    <w:bottom w:val="nil"/>
                    <w:right w:val="nil"/>
                  </w:tcBorders>
                  <w:tcMar>
                    <w:top w:w="12" w:type="dxa"/>
                    <w:left w:w="24" w:type="dxa"/>
                    <w:right w:w="24" w:type="dxa"/>
                  </w:tcMar>
                </w:tcPr>
                <w:p w14:paraId="6D6C7E1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c>
                <w:tcPr>
                  <w:tcW w:w="661" w:type="dxa"/>
                  <w:tcBorders>
                    <w:left w:val="nil"/>
                    <w:bottom w:val="nil"/>
                    <w:right w:val="nil"/>
                  </w:tcBorders>
                  <w:tcMar>
                    <w:left w:w="24" w:type="dxa"/>
                    <w:right w:w="24" w:type="dxa"/>
                  </w:tcMar>
                </w:tcPr>
                <w:p w14:paraId="762D56B9"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r w:rsidR="00A21783" w:rsidRPr="0091579C" w14:paraId="2BF6E8C8" w14:textId="77777777" w:rsidTr="00A21783">
              <w:tc>
                <w:tcPr>
                  <w:tcW w:w="1417" w:type="dxa"/>
                  <w:tcBorders>
                    <w:top w:val="nil"/>
                    <w:left w:val="nil"/>
                    <w:bottom w:val="nil"/>
                    <w:right w:val="nil"/>
                  </w:tcBorders>
                  <w:tcMar>
                    <w:top w:w="12" w:type="dxa"/>
                    <w:left w:w="24" w:type="dxa"/>
                    <w:right w:w="24" w:type="dxa"/>
                  </w:tcMar>
                </w:tcPr>
                <w:p w14:paraId="6C91B5A3"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proofErr w:type="spellStart"/>
                  <w:r w:rsidRPr="00446252">
                    <w:rPr>
                      <w:rFonts w:ascii="Courier New" w:hAnsi="Courier New" w:cs="Courier New"/>
                      <w:sz w:val="18"/>
                      <w:szCs w:val="18"/>
                      <w:lang w:val="en-US"/>
                    </w:rPr>
                    <w:t>Tmelt</w:t>
                  </w:r>
                  <w:proofErr w:type="spellEnd"/>
                </w:p>
              </w:tc>
              <w:tc>
                <w:tcPr>
                  <w:tcW w:w="877" w:type="dxa"/>
                  <w:tcBorders>
                    <w:top w:val="nil"/>
                    <w:left w:val="nil"/>
                    <w:bottom w:val="nil"/>
                    <w:right w:val="nil"/>
                  </w:tcBorders>
                  <w:tcMar>
                    <w:top w:w="12" w:type="dxa"/>
                    <w:left w:w="24" w:type="dxa"/>
                    <w:right w:w="24" w:type="dxa"/>
                  </w:tcMar>
                </w:tcPr>
                <w:p w14:paraId="2CF2150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1,419</w:t>
                  </w:r>
                </w:p>
              </w:tc>
              <w:tc>
                <w:tcPr>
                  <w:tcW w:w="985" w:type="dxa"/>
                  <w:tcBorders>
                    <w:top w:val="nil"/>
                    <w:left w:val="nil"/>
                    <w:bottom w:val="nil"/>
                    <w:right w:val="nil"/>
                  </w:tcBorders>
                  <w:tcMar>
                    <w:top w:w="12" w:type="dxa"/>
                    <w:left w:w="24" w:type="dxa"/>
                    <w:right w:w="24" w:type="dxa"/>
                  </w:tcMar>
                </w:tcPr>
                <w:p w14:paraId="5E1D1C62"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0,235</w:t>
                  </w:r>
                </w:p>
              </w:tc>
              <w:tc>
                <w:tcPr>
                  <w:tcW w:w="985" w:type="dxa"/>
                  <w:tcBorders>
                    <w:top w:val="nil"/>
                    <w:left w:val="nil"/>
                    <w:bottom w:val="nil"/>
                    <w:right w:val="nil"/>
                  </w:tcBorders>
                  <w:tcMar>
                    <w:top w:w="12" w:type="dxa"/>
                    <w:left w:w="24" w:type="dxa"/>
                    <w:right w:w="24" w:type="dxa"/>
                  </w:tcMar>
                </w:tcPr>
                <w:p w14:paraId="1DD6C4F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6,04</w:t>
                  </w:r>
                </w:p>
              </w:tc>
              <w:tc>
                <w:tcPr>
                  <w:tcW w:w="985" w:type="dxa"/>
                  <w:tcBorders>
                    <w:top w:val="nil"/>
                    <w:left w:val="nil"/>
                    <w:bottom w:val="nil"/>
                    <w:right w:val="nil"/>
                  </w:tcBorders>
                  <w:tcMar>
                    <w:top w:w="12" w:type="dxa"/>
                    <w:left w:w="24" w:type="dxa"/>
                    <w:right w:w="24" w:type="dxa"/>
                  </w:tcMar>
                </w:tcPr>
                <w:p w14:paraId="534E86F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c>
                <w:tcPr>
                  <w:tcW w:w="661" w:type="dxa"/>
                  <w:tcBorders>
                    <w:top w:val="nil"/>
                    <w:left w:val="nil"/>
                    <w:bottom w:val="nil"/>
                    <w:right w:val="nil"/>
                  </w:tcBorders>
                  <w:tcMar>
                    <w:top w:w="12" w:type="dxa"/>
                    <w:left w:w="24" w:type="dxa"/>
                    <w:right w:w="24" w:type="dxa"/>
                  </w:tcMar>
                </w:tcPr>
                <w:p w14:paraId="069C0EF8"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1,15</w:t>
                  </w:r>
                </w:p>
              </w:tc>
            </w:tr>
            <w:tr w:rsidR="00A21783" w:rsidRPr="0091579C" w14:paraId="1C8AF175" w14:textId="77777777" w:rsidTr="00A21783">
              <w:tc>
                <w:tcPr>
                  <w:tcW w:w="1417" w:type="dxa"/>
                  <w:tcBorders>
                    <w:top w:val="nil"/>
                    <w:left w:val="nil"/>
                    <w:bottom w:val="nil"/>
                    <w:right w:val="nil"/>
                  </w:tcBorders>
                  <w:tcMar>
                    <w:top w:w="12" w:type="dxa"/>
                    <w:left w:w="24" w:type="dxa"/>
                    <w:right w:w="24" w:type="dxa"/>
                  </w:tcMar>
                </w:tcPr>
                <w:p w14:paraId="3A4D0C56"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proofErr w:type="spellStart"/>
                  <w:r w:rsidRPr="00446252">
                    <w:rPr>
                      <w:rFonts w:ascii="Courier New" w:hAnsi="Courier New" w:cs="Courier New"/>
                      <w:sz w:val="18"/>
                      <w:szCs w:val="18"/>
                      <w:lang w:val="en-US"/>
                    </w:rPr>
                    <w:t>Phold</w:t>
                  </w:r>
                  <w:proofErr w:type="spellEnd"/>
                </w:p>
              </w:tc>
              <w:tc>
                <w:tcPr>
                  <w:tcW w:w="877" w:type="dxa"/>
                  <w:tcBorders>
                    <w:top w:val="nil"/>
                    <w:left w:val="nil"/>
                    <w:bottom w:val="nil"/>
                    <w:right w:val="nil"/>
                  </w:tcBorders>
                  <w:tcMar>
                    <w:top w:w="12" w:type="dxa"/>
                    <w:left w:w="24" w:type="dxa"/>
                    <w:right w:w="24" w:type="dxa"/>
                  </w:tcMar>
                </w:tcPr>
                <w:p w14:paraId="38DF0440"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7,402</w:t>
                  </w:r>
                </w:p>
              </w:tc>
              <w:tc>
                <w:tcPr>
                  <w:tcW w:w="985" w:type="dxa"/>
                  <w:tcBorders>
                    <w:top w:val="nil"/>
                    <w:left w:val="nil"/>
                    <w:bottom w:val="nil"/>
                    <w:right w:val="nil"/>
                  </w:tcBorders>
                  <w:tcMar>
                    <w:top w:w="12" w:type="dxa"/>
                    <w:left w:w="24" w:type="dxa"/>
                    <w:right w:w="24" w:type="dxa"/>
                  </w:tcMar>
                </w:tcPr>
                <w:p w14:paraId="5EB2F040"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0,254</w:t>
                  </w:r>
                </w:p>
              </w:tc>
              <w:tc>
                <w:tcPr>
                  <w:tcW w:w="985" w:type="dxa"/>
                  <w:tcBorders>
                    <w:top w:val="nil"/>
                    <w:left w:val="nil"/>
                    <w:bottom w:val="nil"/>
                    <w:right w:val="nil"/>
                  </w:tcBorders>
                  <w:tcMar>
                    <w:top w:w="12" w:type="dxa"/>
                    <w:left w:w="24" w:type="dxa"/>
                    <w:right w:w="24" w:type="dxa"/>
                  </w:tcMar>
                </w:tcPr>
                <w:p w14:paraId="11B7C1C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29,16</w:t>
                  </w:r>
                </w:p>
              </w:tc>
              <w:tc>
                <w:tcPr>
                  <w:tcW w:w="985" w:type="dxa"/>
                  <w:tcBorders>
                    <w:top w:val="nil"/>
                    <w:left w:val="nil"/>
                    <w:bottom w:val="nil"/>
                    <w:right w:val="nil"/>
                  </w:tcBorders>
                  <w:tcMar>
                    <w:top w:w="12" w:type="dxa"/>
                    <w:left w:w="24" w:type="dxa"/>
                    <w:right w:w="24" w:type="dxa"/>
                  </w:tcMar>
                </w:tcPr>
                <w:p w14:paraId="519108A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c>
                <w:tcPr>
                  <w:tcW w:w="661" w:type="dxa"/>
                  <w:tcBorders>
                    <w:top w:val="nil"/>
                    <w:left w:val="nil"/>
                    <w:bottom w:val="nil"/>
                    <w:right w:val="nil"/>
                  </w:tcBorders>
                  <w:tcMar>
                    <w:top w:w="12" w:type="dxa"/>
                    <w:left w:w="24" w:type="dxa"/>
                    <w:right w:w="24" w:type="dxa"/>
                  </w:tcMar>
                </w:tcPr>
                <w:p w14:paraId="44055B4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1,20</w:t>
                  </w:r>
                </w:p>
              </w:tc>
            </w:tr>
            <w:tr w:rsidR="00A21783" w:rsidRPr="0091579C" w14:paraId="48F8C8F3" w14:textId="77777777" w:rsidTr="00A21783">
              <w:tc>
                <w:tcPr>
                  <w:tcW w:w="1417" w:type="dxa"/>
                  <w:tcBorders>
                    <w:top w:val="nil"/>
                    <w:left w:val="nil"/>
                    <w:bottom w:val="nil"/>
                    <w:right w:val="nil"/>
                  </w:tcBorders>
                  <w:tcMar>
                    <w:top w:w="12" w:type="dxa"/>
                    <w:left w:w="24" w:type="dxa"/>
                    <w:right w:w="24" w:type="dxa"/>
                  </w:tcMar>
                </w:tcPr>
                <w:p w14:paraId="195DE05C"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proofErr w:type="spellStart"/>
                  <w:r w:rsidRPr="00446252">
                    <w:rPr>
                      <w:rFonts w:ascii="Courier New" w:hAnsi="Courier New" w:cs="Courier New"/>
                      <w:sz w:val="18"/>
                      <w:szCs w:val="18"/>
                      <w:lang w:val="en-US"/>
                    </w:rPr>
                    <w:t>Phold</w:t>
                  </w:r>
                  <w:proofErr w:type="spellEnd"/>
                  <w:r w:rsidRPr="00446252">
                    <w:rPr>
                      <w:rFonts w:ascii="Courier New" w:hAnsi="Courier New" w:cs="Courier New"/>
                      <w:sz w:val="18"/>
                      <w:szCs w:val="18"/>
                      <w:lang w:val="en-US"/>
                    </w:rPr>
                    <w:t>*</w:t>
                  </w:r>
                  <w:proofErr w:type="spellStart"/>
                  <w:r w:rsidRPr="00446252">
                    <w:rPr>
                      <w:rFonts w:ascii="Courier New" w:hAnsi="Courier New" w:cs="Courier New"/>
                      <w:sz w:val="18"/>
                      <w:szCs w:val="18"/>
                      <w:lang w:val="en-US"/>
                    </w:rPr>
                    <w:t>Phold</w:t>
                  </w:r>
                  <w:proofErr w:type="spellEnd"/>
                </w:p>
              </w:tc>
              <w:tc>
                <w:tcPr>
                  <w:tcW w:w="877" w:type="dxa"/>
                  <w:tcBorders>
                    <w:top w:val="nil"/>
                    <w:left w:val="nil"/>
                    <w:bottom w:val="nil"/>
                    <w:right w:val="nil"/>
                  </w:tcBorders>
                  <w:tcMar>
                    <w:top w:w="12" w:type="dxa"/>
                    <w:left w:w="24" w:type="dxa"/>
                    <w:right w:w="24" w:type="dxa"/>
                  </w:tcMar>
                </w:tcPr>
                <w:p w14:paraId="4174EE82"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3,705</w:t>
                  </w:r>
                </w:p>
              </w:tc>
              <w:tc>
                <w:tcPr>
                  <w:tcW w:w="985" w:type="dxa"/>
                  <w:tcBorders>
                    <w:top w:val="nil"/>
                    <w:left w:val="nil"/>
                    <w:bottom w:val="nil"/>
                    <w:right w:val="nil"/>
                  </w:tcBorders>
                  <w:tcMar>
                    <w:top w:w="12" w:type="dxa"/>
                    <w:left w:w="24" w:type="dxa"/>
                    <w:right w:w="24" w:type="dxa"/>
                  </w:tcMar>
                </w:tcPr>
                <w:p w14:paraId="3DEEB6D6"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0,342</w:t>
                  </w:r>
                </w:p>
              </w:tc>
              <w:tc>
                <w:tcPr>
                  <w:tcW w:w="985" w:type="dxa"/>
                  <w:tcBorders>
                    <w:top w:val="nil"/>
                    <w:left w:val="nil"/>
                    <w:bottom w:val="nil"/>
                    <w:right w:val="nil"/>
                  </w:tcBorders>
                  <w:tcMar>
                    <w:top w:w="12" w:type="dxa"/>
                    <w:left w:w="24" w:type="dxa"/>
                    <w:right w:w="24" w:type="dxa"/>
                  </w:tcMar>
                </w:tcPr>
                <w:p w14:paraId="09E8FFC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10,85</w:t>
                  </w:r>
                </w:p>
              </w:tc>
              <w:tc>
                <w:tcPr>
                  <w:tcW w:w="985" w:type="dxa"/>
                  <w:tcBorders>
                    <w:top w:val="nil"/>
                    <w:left w:val="nil"/>
                    <w:bottom w:val="nil"/>
                    <w:right w:val="nil"/>
                  </w:tcBorders>
                  <w:tcMar>
                    <w:top w:w="12" w:type="dxa"/>
                    <w:left w:w="24" w:type="dxa"/>
                    <w:right w:w="24" w:type="dxa"/>
                  </w:tcMar>
                </w:tcPr>
                <w:p w14:paraId="4AA8DBBE"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c>
                <w:tcPr>
                  <w:tcW w:w="661" w:type="dxa"/>
                  <w:tcBorders>
                    <w:top w:val="nil"/>
                    <w:left w:val="nil"/>
                    <w:bottom w:val="nil"/>
                    <w:right w:val="nil"/>
                  </w:tcBorders>
                  <w:tcMar>
                    <w:top w:w="12" w:type="dxa"/>
                    <w:left w:w="24" w:type="dxa"/>
                    <w:right w:w="24" w:type="dxa"/>
                  </w:tcMar>
                </w:tcPr>
                <w:p w14:paraId="4B02E42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1,12</w:t>
                  </w:r>
                </w:p>
              </w:tc>
            </w:tr>
            <w:tr w:rsidR="00A21783" w:rsidRPr="0091579C" w14:paraId="4C1ABC8D" w14:textId="77777777" w:rsidTr="00A21783">
              <w:tc>
                <w:tcPr>
                  <w:tcW w:w="1417" w:type="dxa"/>
                  <w:tcBorders>
                    <w:top w:val="nil"/>
                    <w:left w:val="nil"/>
                    <w:bottom w:val="nil"/>
                    <w:right w:val="nil"/>
                  </w:tcBorders>
                  <w:tcMar>
                    <w:top w:w="12" w:type="dxa"/>
                    <w:left w:w="24" w:type="dxa"/>
                    <w:right w:w="24" w:type="dxa"/>
                  </w:tcMar>
                </w:tcPr>
                <w:p w14:paraId="0B41DF02"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proofErr w:type="spellStart"/>
                  <w:r w:rsidRPr="00446252">
                    <w:rPr>
                      <w:rFonts w:ascii="Courier New" w:hAnsi="Courier New" w:cs="Courier New"/>
                      <w:sz w:val="18"/>
                      <w:szCs w:val="18"/>
                      <w:lang w:val="en-US"/>
                    </w:rPr>
                    <w:t>Tmelt</w:t>
                  </w:r>
                  <w:proofErr w:type="spellEnd"/>
                  <w:r w:rsidRPr="00446252">
                    <w:rPr>
                      <w:rFonts w:ascii="Courier New" w:hAnsi="Courier New" w:cs="Courier New"/>
                      <w:sz w:val="18"/>
                      <w:szCs w:val="18"/>
                      <w:lang w:val="en-US"/>
                    </w:rPr>
                    <w:t>*</w:t>
                  </w:r>
                  <w:proofErr w:type="spellStart"/>
                  <w:r w:rsidRPr="00446252">
                    <w:rPr>
                      <w:rFonts w:ascii="Courier New" w:hAnsi="Courier New" w:cs="Courier New"/>
                      <w:sz w:val="18"/>
                      <w:szCs w:val="18"/>
                      <w:lang w:val="en-US"/>
                    </w:rPr>
                    <w:t>Phold</w:t>
                  </w:r>
                  <w:proofErr w:type="spellEnd"/>
                </w:p>
              </w:tc>
              <w:tc>
                <w:tcPr>
                  <w:tcW w:w="877" w:type="dxa"/>
                  <w:tcBorders>
                    <w:top w:val="nil"/>
                    <w:left w:val="nil"/>
                    <w:bottom w:val="nil"/>
                    <w:right w:val="nil"/>
                  </w:tcBorders>
                  <w:tcMar>
                    <w:top w:w="12" w:type="dxa"/>
                    <w:left w:w="24" w:type="dxa"/>
                    <w:right w:w="24" w:type="dxa"/>
                  </w:tcMar>
                </w:tcPr>
                <w:p w14:paraId="7915033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1,494</w:t>
                  </w:r>
                </w:p>
              </w:tc>
              <w:tc>
                <w:tcPr>
                  <w:tcW w:w="985" w:type="dxa"/>
                  <w:tcBorders>
                    <w:top w:val="nil"/>
                    <w:left w:val="nil"/>
                    <w:bottom w:val="nil"/>
                    <w:right w:val="nil"/>
                  </w:tcBorders>
                  <w:tcMar>
                    <w:top w:w="12" w:type="dxa"/>
                    <w:left w:w="24" w:type="dxa"/>
                    <w:right w:w="24" w:type="dxa"/>
                  </w:tcMar>
                </w:tcPr>
                <w:p w14:paraId="3628B390"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0,257</w:t>
                  </w:r>
                </w:p>
              </w:tc>
              <w:tc>
                <w:tcPr>
                  <w:tcW w:w="985" w:type="dxa"/>
                  <w:tcBorders>
                    <w:top w:val="nil"/>
                    <w:left w:val="nil"/>
                    <w:bottom w:val="nil"/>
                    <w:right w:val="nil"/>
                  </w:tcBorders>
                  <w:tcMar>
                    <w:top w:w="12" w:type="dxa"/>
                    <w:left w:w="24" w:type="dxa"/>
                    <w:right w:w="24" w:type="dxa"/>
                  </w:tcMar>
                </w:tcPr>
                <w:p w14:paraId="527D74DA"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5,80</w:t>
                  </w:r>
                </w:p>
              </w:tc>
              <w:tc>
                <w:tcPr>
                  <w:tcW w:w="985" w:type="dxa"/>
                  <w:tcBorders>
                    <w:top w:val="nil"/>
                    <w:left w:val="nil"/>
                    <w:bottom w:val="nil"/>
                    <w:right w:val="nil"/>
                  </w:tcBorders>
                  <w:tcMar>
                    <w:top w:w="12" w:type="dxa"/>
                    <w:left w:w="24" w:type="dxa"/>
                    <w:right w:w="24" w:type="dxa"/>
                  </w:tcMar>
                </w:tcPr>
                <w:p w14:paraId="31F8AB5C"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c>
                <w:tcPr>
                  <w:tcW w:w="661" w:type="dxa"/>
                  <w:tcBorders>
                    <w:top w:val="nil"/>
                    <w:left w:val="nil"/>
                    <w:bottom w:val="nil"/>
                    <w:right w:val="nil"/>
                  </w:tcBorders>
                  <w:tcMar>
                    <w:top w:w="12" w:type="dxa"/>
                    <w:left w:w="24" w:type="dxa"/>
                    <w:right w:w="24" w:type="dxa"/>
                  </w:tcMar>
                </w:tcPr>
                <w:p w14:paraId="2BD2ABE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1,16</w:t>
                  </w:r>
                </w:p>
              </w:tc>
            </w:tr>
          </w:tbl>
          <w:p w14:paraId="38C04710" w14:textId="77777777" w:rsidR="00A21783" w:rsidRDefault="00A21783" w:rsidP="00DC4774">
            <w:pPr>
              <w:autoSpaceDE w:val="0"/>
              <w:autoSpaceDN w:val="0"/>
              <w:adjustRightInd w:val="0"/>
              <w:spacing w:after="96"/>
              <w:rPr>
                <w:rFonts w:ascii="Courier New" w:hAnsi="Courier New" w:cs="Courier New"/>
                <w:b/>
                <w:sz w:val="18"/>
                <w:szCs w:val="18"/>
                <w:lang w:val="en-US"/>
              </w:rPr>
            </w:pPr>
          </w:p>
          <w:p w14:paraId="4373027C" w14:textId="77777777" w:rsidR="00A21783" w:rsidRPr="00446252" w:rsidRDefault="00A21783" w:rsidP="00DC4774">
            <w:pPr>
              <w:autoSpaceDE w:val="0"/>
              <w:autoSpaceDN w:val="0"/>
              <w:adjustRightInd w:val="0"/>
              <w:spacing w:after="96"/>
              <w:rPr>
                <w:rFonts w:ascii="Courier New" w:hAnsi="Courier New" w:cs="Courier New"/>
                <w:b/>
                <w:sz w:val="18"/>
                <w:szCs w:val="18"/>
                <w:lang w:val="en-US"/>
              </w:rPr>
            </w:pPr>
            <w:r w:rsidRPr="00446252">
              <w:rPr>
                <w:rFonts w:ascii="Courier New" w:hAnsi="Courier New" w:cs="Courier New"/>
                <w:b/>
                <w:sz w:val="18"/>
                <w:szCs w:val="18"/>
                <w:lang w:val="en-US"/>
              </w:rPr>
              <w:t>Model Summary</w:t>
            </w:r>
          </w:p>
          <w:tbl>
            <w:tblPr>
              <w:tblW w:w="0" w:type="auto"/>
              <w:tblInd w:w="168" w:type="dxa"/>
              <w:tblLayout w:type="fixed"/>
              <w:tblCellMar>
                <w:left w:w="60" w:type="dxa"/>
                <w:right w:w="60" w:type="dxa"/>
              </w:tblCellMar>
              <w:tblLook w:val="0000" w:firstRow="0" w:lastRow="0" w:firstColumn="0" w:lastColumn="0" w:noHBand="0" w:noVBand="0"/>
            </w:tblPr>
            <w:tblGrid>
              <w:gridCol w:w="985"/>
              <w:gridCol w:w="877"/>
              <w:gridCol w:w="1201"/>
              <w:gridCol w:w="1309"/>
            </w:tblGrid>
            <w:tr w:rsidR="00A21783" w:rsidRPr="0091579C" w14:paraId="1BA9D8AE" w14:textId="77777777" w:rsidTr="00A21783">
              <w:tc>
                <w:tcPr>
                  <w:tcW w:w="985" w:type="dxa"/>
                  <w:tcMar>
                    <w:top w:w="12" w:type="dxa"/>
                    <w:left w:w="24" w:type="dxa"/>
                    <w:right w:w="24" w:type="dxa"/>
                  </w:tcMar>
                  <w:vAlign w:val="bottom"/>
                </w:tcPr>
                <w:p w14:paraId="2E332870" w14:textId="77777777" w:rsidR="00A21783" w:rsidRPr="00446252" w:rsidRDefault="00A21783" w:rsidP="00DC4774">
                  <w:pPr>
                    <w:autoSpaceDE w:val="0"/>
                    <w:autoSpaceDN w:val="0"/>
                    <w:adjustRightInd w:val="0"/>
                    <w:spacing w:after="0" w:line="240" w:lineRule="auto"/>
                    <w:rPr>
                      <w:rFonts w:ascii="Courier New" w:hAnsi="Courier New" w:cs="Courier New"/>
                      <w:b/>
                      <w:sz w:val="18"/>
                      <w:szCs w:val="18"/>
                      <w:lang w:val="en-US"/>
                    </w:rPr>
                  </w:pPr>
                  <w:r w:rsidRPr="00446252">
                    <w:rPr>
                      <w:rFonts w:ascii="Courier New" w:hAnsi="Courier New" w:cs="Courier New"/>
                      <w:b/>
                      <w:sz w:val="18"/>
                      <w:szCs w:val="18"/>
                      <w:lang w:val="en-US"/>
                    </w:rPr>
                    <w:t>S</w:t>
                  </w:r>
                </w:p>
              </w:tc>
              <w:tc>
                <w:tcPr>
                  <w:tcW w:w="877" w:type="dxa"/>
                  <w:tcMar>
                    <w:top w:w="12" w:type="dxa"/>
                    <w:left w:w="24" w:type="dxa"/>
                    <w:right w:w="24" w:type="dxa"/>
                  </w:tcMar>
                  <w:vAlign w:val="bottom"/>
                </w:tcPr>
                <w:p w14:paraId="7BA31EE9" w14:textId="77777777" w:rsidR="00A21783" w:rsidRPr="00446252" w:rsidRDefault="00A21783" w:rsidP="00DC4774">
                  <w:pPr>
                    <w:autoSpaceDE w:val="0"/>
                    <w:autoSpaceDN w:val="0"/>
                    <w:adjustRightInd w:val="0"/>
                    <w:spacing w:after="0" w:line="240" w:lineRule="auto"/>
                    <w:rPr>
                      <w:rFonts w:ascii="Courier New" w:hAnsi="Courier New" w:cs="Courier New"/>
                      <w:b/>
                      <w:sz w:val="18"/>
                      <w:szCs w:val="18"/>
                      <w:lang w:val="en-US"/>
                    </w:rPr>
                  </w:pPr>
                  <w:r w:rsidRPr="00446252">
                    <w:rPr>
                      <w:rFonts w:ascii="Courier New" w:hAnsi="Courier New" w:cs="Courier New"/>
                      <w:b/>
                      <w:sz w:val="18"/>
                      <w:szCs w:val="18"/>
                      <w:lang w:val="en-US"/>
                    </w:rPr>
                    <w:t>R-</w:t>
                  </w:r>
                  <w:proofErr w:type="spellStart"/>
                  <w:r w:rsidRPr="00446252">
                    <w:rPr>
                      <w:rFonts w:ascii="Courier New" w:hAnsi="Courier New" w:cs="Courier New"/>
                      <w:b/>
                      <w:sz w:val="18"/>
                      <w:szCs w:val="18"/>
                      <w:lang w:val="en-US"/>
                    </w:rPr>
                    <w:t>sq</w:t>
                  </w:r>
                  <w:proofErr w:type="spellEnd"/>
                </w:p>
              </w:tc>
              <w:tc>
                <w:tcPr>
                  <w:tcW w:w="1201" w:type="dxa"/>
                  <w:tcMar>
                    <w:top w:w="12" w:type="dxa"/>
                    <w:left w:w="24" w:type="dxa"/>
                    <w:right w:w="24" w:type="dxa"/>
                  </w:tcMar>
                  <w:vAlign w:val="bottom"/>
                </w:tcPr>
                <w:p w14:paraId="3BE5C2C3" w14:textId="77777777" w:rsidR="00A21783" w:rsidRPr="00446252" w:rsidRDefault="00A21783" w:rsidP="00DC4774">
                  <w:pPr>
                    <w:autoSpaceDE w:val="0"/>
                    <w:autoSpaceDN w:val="0"/>
                    <w:adjustRightInd w:val="0"/>
                    <w:spacing w:after="0" w:line="240" w:lineRule="auto"/>
                    <w:rPr>
                      <w:rFonts w:ascii="Courier New" w:hAnsi="Courier New" w:cs="Courier New"/>
                      <w:b/>
                      <w:sz w:val="18"/>
                      <w:szCs w:val="18"/>
                      <w:lang w:val="en-US"/>
                    </w:rPr>
                  </w:pPr>
                  <w:r w:rsidRPr="00446252">
                    <w:rPr>
                      <w:rFonts w:ascii="Courier New" w:hAnsi="Courier New" w:cs="Courier New"/>
                      <w:b/>
                      <w:sz w:val="18"/>
                      <w:szCs w:val="18"/>
                      <w:lang w:val="en-US"/>
                    </w:rPr>
                    <w:t>R-</w:t>
                  </w:r>
                  <w:proofErr w:type="spellStart"/>
                  <w:r w:rsidRPr="00446252">
                    <w:rPr>
                      <w:rFonts w:ascii="Courier New" w:hAnsi="Courier New" w:cs="Courier New"/>
                      <w:b/>
                      <w:sz w:val="18"/>
                      <w:szCs w:val="18"/>
                      <w:lang w:val="en-US"/>
                    </w:rPr>
                    <w:t>sq</w:t>
                  </w:r>
                  <w:proofErr w:type="spellEnd"/>
                  <w:r w:rsidRPr="00446252">
                    <w:rPr>
                      <w:rFonts w:ascii="Courier New" w:hAnsi="Courier New" w:cs="Courier New"/>
                      <w:b/>
                      <w:sz w:val="18"/>
                      <w:szCs w:val="18"/>
                      <w:lang w:val="en-US"/>
                    </w:rPr>
                    <w:t>(adj)</w:t>
                  </w:r>
                </w:p>
              </w:tc>
              <w:tc>
                <w:tcPr>
                  <w:tcW w:w="1309" w:type="dxa"/>
                  <w:tcMar>
                    <w:top w:w="12" w:type="dxa"/>
                    <w:left w:w="24" w:type="dxa"/>
                    <w:right w:w="24" w:type="dxa"/>
                  </w:tcMar>
                  <w:vAlign w:val="bottom"/>
                </w:tcPr>
                <w:p w14:paraId="786D7EE4" w14:textId="77777777" w:rsidR="00A21783" w:rsidRPr="00446252" w:rsidRDefault="00A21783" w:rsidP="00DC4774">
                  <w:pPr>
                    <w:autoSpaceDE w:val="0"/>
                    <w:autoSpaceDN w:val="0"/>
                    <w:adjustRightInd w:val="0"/>
                    <w:spacing w:after="0" w:line="240" w:lineRule="auto"/>
                    <w:rPr>
                      <w:rFonts w:ascii="Courier New" w:hAnsi="Courier New" w:cs="Courier New"/>
                      <w:b/>
                      <w:sz w:val="18"/>
                      <w:szCs w:val="18"/>
                      <w:lang w:val="en-US"/>
                    </w:rPr>
                  </w:pPr>
                  <w:r w:rsidRPr="00446252">
                    <w:rPr>
                      <w:rFonts w:ascii="Courier New" w:hAnsi="Courier New" w:cs="Courier New"/>
                      <w:b/>
                      <w:sz w:val="18"/>
                      <w:szCs w:val="18"/>
                      <w:lang w:val="en-US"/>
                    </w:rPr>
                    <w:t>R-</w:t>
                  </w:r>
                  <w:proofErr w:type="spellStart"/>
                  <w:r w:rsidRPr="00446252">
                    <w:rPr>
                      <w:rFonts w:ascii="Courier New" w:hAnsi="Courier New" w:cs="Courier New"/>
                      <w:b/>
                      <w:sz w:val="18"/>
                      <w:szCs w:val="18"/>
                      <w:lang w:val="en-US"/>
                    </w:rPr>
                    <w:t>sq</w:t>
                  </w:r>
                  <w:proofErr w:type="spellEnd"/>
                  <w:r w:rsidRPr="00446252">
                    <w:rPr>
                      <w:rFonts w:ascii="Courier New" w:hAnsi="Courier New" w:cs="Courier New"/>
                      <w:b/>
                      <w:sz w:val="18"/>
                      <w:szCs w:val="18"/>
                      <w:lang w:val="en-US"/>
                    </w:rPr>
                    <w:t>(</w:t>
                  </w:r>
                  <w:proofErr w:type="spellStart"/>
                  <w:r w:rsidRPr="00446252">
                    <w:rPr>
                      <w:rFonts w:ascii="Courier New" w:hAnsi="Courier New" w:cs="Courier New"/>
                      <w:b/>
                      <w:sz w:val="18"/>
                      <w:szCs w:val="18"/>
                      <w:lang w:val="en-US"/>
                    </w:rPr>
                    <w:t>pred</w:t>
                  </w:r>
                  <w:proofErr w:type="spellEnd"/>
                  <w:r w:rsidRPr="00446252">
                    <w:rPr>
                      <w:rFonts w:ascii="Courier New" w:hAnsi="Courier New" w:cs="Courier New"/>
                      <w:b/>
                      <w:sz w:val="18"/>
                      <w:szCs w:val="18"/>
                      <w:lang w:val="en-US"/>
                    </w:rPr>
                    <w:t>)</w:t>
                  </w:r>
                </w:p>
              </w:tc>
            </w:tr>
            <w:tr w:rsidR="00A21783" w:rsidRPr="0091579C" w14:paraId="4590CE8F" w14:textId="77777777" w:rsidTr="00A21783">
              <w:tc>
                <w:tcPr>
                  <w:tcW w:w="985" w:type="dxa"/>
                  <w:tcBorders>
                    <w:left w:val="nil"/>
                    <w:bottom w:val="nil"/>
                    <w:right w:val="nil"/>
                  </w:tcBorders>
                  <w:tcMar>
                    <w:top w:w="12" w:type="dxa"/>
                    <w:left w:w="24" w:type="dxa"/>
                    <w:right w:w="24" w:type="dxa"/>
                  </w:tcMar>
                </w:tcPr>
                <w:p w14:paraId="5DEA5BC2"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1,42566</w:t>
                  </w:r>
                </w:p>
              </w:tc>
              <w:tc>
                <w:tcPr>
                  <w:tcW w:w="877" w:type="dxa"/>
                  <w:tcBorders>
                    <w:left w:val="nil"/>
                    <w:bottom w:val="nil"/>
                    <w:right w:val="nil"/>
                  </w:tcBorders>
                  <w:tcMar>
                    <w:top w:w="12" w:type="dxa"/>
                    <w:left w:w="24" w:type="dxa"/>
                    <w:right w:w="24" w:type="dxa"/>
                  </w:tcMar>
                </w:tcPr>
                <w:p w14:paraId="02CF056F"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93,01%</w:t>
                  </w:r>
                </w:p>
              </w:tc>
              <w:tc>
                <w:tcPr>
                  <w:tcW w:w="1201" w:type="dxa"/>
                  <w:tcBorders>
                    <w:left w:val="nil"/>
                    <w:bottom w:val="nil"/>
                    <w:right w:val="nil"/>
                  </w:tcBorders>
                  <w:tcMar>
                    <w:top w:w="12" w:type="dxa"/>
                    <w:left w:w="24" w:type="dxa"/>
                    <w:right w:w="24" w:type="dxa"/>
                  </w:tcMar>
                </w:tcPr>
                <w:p w14:paraId="5B1032A3"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92,58%</w:t>
                  </w:r>
                </w:p>
              </w:tc>
              <w:tc>
                <w:tcPr>
                  <w:tcW w:w="1309" w:type="dxa"/>
                  <w:tcBorders>
                    <w:left w:val="nil"/>
                    <w:bottom w:val="nil"/>
                    <w:right w:val="nil"/>
                  </w:tcBorders>
                  <w:tcMar>
                    <w:top w:w="12" w:type="dxa"/>
                    <w:left w:w="24" w:type="dxa"/>
                    <w:right w:w="24" w:type="dxa"/>
                  </w:tcMar>
                </w:tcPr>
                <w:p w14:paraId="177383B7"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91,68%</w:t>
                  </w:r>
                </w:p>
              </w:tc>
            </w:tr>
          </w:tbl>
          <w:p w14:paraId="5F511DF0" w14:textId="77777777" w:rsidR="00A21783" w:rsidRDefault="00A21783" w:rsidP="00DC4774">
            <w:pPr>
              <w:autoSpaceDE w:val="0"/>
              <w:autoSpaceDN w:val="0"/>
              <w:adjustRightInd w:val="0"/>
              <w:spacing w:after="96"/>
              <w:rPr>
                <w:rFonts w:ascii="Courier New" w:hAnsi="Courier New" w:cs="Courier New"/>
                <w:b/>
                <w:sz w:val="18"/>
                <w:szCs w:val="18"/>
                <w:lang w:val="en-US"/>
              </w:rPr>
            </w:pPr>
          </w:p>
          <w:p w14:paraId="45F65FCC" w14:textId="77777777" w:rsidR="00A21783" w:rsidRPr="00446252" w:rsidRDefault="00A21783" w:rsidP="00DC4774">
            <w:pPr>
              <w:autoSpaceDE w:val="0"/>
              <w:autoSpaceDN w:val="0"/>
              <w:adjustRightInd w:val="0"/>
              <w:spacing w:after="96"/>
              <w:rPr>
                <w:rFonts w:ascii="Courier New" w:hAnsi="Courier New" w:cs="Courier New"/>
                <w:b/>
                <w:sz w:val="18"/>
                <w:szCs w:val="18"/>
                <w:lang w:val="en-US"/>
              </w:rPr>
            </w:pPr>
            <w:r w:rsidRPr="00446252">
              <w:rPr>
                <w:rFonts w:ascii="Courier New" w:hAnsi="Courier New" w:cs="Courier New"/>
                <w:b/>
                <w:sz w:val="18"/>
                <w:szCs w:val="18"/>
                <w:lang w:val="en-US"/>
              </w:rPr>
              <w:t>Analysis of Variance</w:t>
            </w:r>
          </w:p>
          <w:tbl>
            <w:tblPr>
              <w:tblW w:w="0" w:type="auto"/>
              <w:tblInd w:w="168" w:type="dxa"/>
              <w:tblLayout w:type="fixed"/>
              <w:tblCellMar>
                <w:left w:w="60" w:type="dxa"/>
                <w:right w:w="60" w:type="dxa"/>
              </w:tblCellMar>
              <w:tblLook w:val="0000" w:firstRow="0" w:lastRow="0" w:firstColumn="0" w:lastColumn="0" w:noHBand="0" w:noVBand="0"/>
            </w:tblPr>
            <w:tblGrid>
              <w:gridCol w:w="2281"/>
              <w:gridCol w:w="445"/>
              <w:gridCol w:w="985"/>
              <w:gridCol w:w="985"/>
              <w:gridCol w:w="985"/>
              <w:gridCol w:w="985"/>
            </w:tblGrid>
            <w:tr w:rsidR="00A21783" w:rsidRPr="0091579C" w14:paraId="5324BC0F" w14:textId="77777777" w:rsidTr="00A21783">
              <w:tc>
                <w:tcPr>
                  <w:tcW w:w="2281" w:type="dxa"/>
                  <w:tcMar>
                    <w:top w:w="12" w:type="dxa"/>
                    <w:left w:w="24" w:type="dxa"/>
                    <w:right w:w="24" w:type="dxa"/>
                  </w:tcMar>
                  <w:vAlign w:val="bottom"/>
                </w:tcPr>
                <w:p w14:paraId="17C5E642" w14:textId="77777777" w:rsidR="00A21783" w:rsidRPr="00446252" w:rsidRDefault="00A21783" w:rsidP="00DC4774">
                  <w:pPr>
                    <w:autoSpaceDE w:val="0"/>
                    <w:autoSpaceDN w:val="0"/>
                    <w:adjustRightInd w:val="0"/>
                    <w:spacing w:after="0" w:line="240" w:lineRule="auto"/>
                    <w:rPr>
                      <w:rFonts w:ascii="Courier New" w:hAnsi="Courier New" w:cs="Courier New"/>
                      <w:b/>
                      <w:sz w:val="18"/>
                      <w:szCs w:val="18"/>
                      <w:lang w:val="en-US"/>
                    </w:rPr>
                  </w:pPr>
                  <w:r w:rsidRPr="00446252">
                    <w:rPr>
                      <w:rFonts w:ascii="Courier New" w:hAnsi="Courier New" w:cs="Courier New"/>
                      <w:b/>
                      <w:sz w:val="18"/>
                      <w:szCs w:val="18"/>
                      <w:lang w:val="en-US"/>
                    </w:rPr>
                    <w:t>Source</w:t>
                  </w:r>
                </w:p>
              </w:tc>
              <w:tc>
                <w:tcPr>
                  <w:tcW w:w="445" w:type="dxa"/>
                  <w:tcMar>
                    <w:top w:w="12" w:type="dxa"/>
                    <w:left w:w="24" w:type="dxa"/>
                    <w:right w:w="24" w:type="dxa"/>
                  </w:tcMar>
                  <w:vAlign w:val="bottom"/>
                </w:tcPr>
                <w:p w14:paraId="1E1F40F4"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DF</w:t>
                  </w:r>
                </w:p>
              </w:tc>
              <w:tc>
                <w:tcPr>
                  <w:tcW w:w="985" w:type="dxa"/>
                  <w:tcMar>
                    <w:top w:w="12" w:type="dxa"/>
                    <w:left w:w="24" w:type="dxa"/>
                    <w:right w:w="24" w:type="dxa"/>
                  </w:tcMar>
                  <w:vAlign w:val="bottom"/>
                </w:tcPr>
                <w:p w14:paraId="300B955A"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Adj SS</w:t>
                  </w:r>
                </w:p>
              </w:tc>
              <w:tc>
                <w:tcPr>
                  <w:tcW w:w="985" w:type="dxa"/>
                  <w:tcMar>
                    <w:top w:w="12" w:type="dxa"/>
                    <w:left w:w="24" w:type="dxa"/>
                    <w:right w:w="24" w:type="dxa"/>
                  </w:tcMar>
                  <w:vAlign w:val="bottom"/>
                </w:tcPr>
                <w:p w14:paraId="476D66D3"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Adj MS</w:t>
                  </w:r>
                </w:p>
              </w:tc>
              <w:tc>
                <w:tcPr>
                  <w:tcW w:w="985" w:type="dxa"/>
                  <w:tcMar>
                    <w:top w:w="12" w:type="dxa"/>
                    <w:left w:w="24" w:type="dxa"/>
                    <w:right w:w="24" w:type="dxa"/>
                  </w:tcMar>
                  <w:vAlign w:val="bottom"/>
                </w:tcPr>
                <w:p w14:paraId="4B0E9148"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F-Value</w:t>
                  </w:r>
                </w:p>
              </w:tc>
              <w:tc>
                <w:tcPr>
                  <w:tcW w:w="985" w:type="dxa"/>
                  <w:tcMar>
                    <w:top w:w="12" w:type="dxa"/>
                    <w:left w:w="24" w:type="dxa"/>
                    <w:right w:w="24" w:type="dxa"/>
                  </w:tcMar>
                  <w:vAlign w:val="bottom"/>
                </w:tcPr>
                <w:p w14:paraId="08E84ED3"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P-Value</w:t>
                  </w:r>
                </w:p>
              </w:tc>
            </w:tr>
            <w:tr w:rsidR="00A21783" w:rsidRPr="0091579C" w14:paraId="539DD4A8" w14:textId="77777777" w:rsidTr="00A21783">
              <w:tc>
                <w:tcPr>
                  <w:tcW w:w="2281" w:type="dxa"/>
                  <w:tcBorders>
                    <w:left w:val="nil"/>
                    <w:bottom w:val="nil"/>
                    <w:right w:val="nil"/>
                  </w:tcBorders>
                  <w:tcMar>
                    <w:top w:w="12" w:type="dxa"/>
                    <w:left w:w="24" w:type="dxa"/>
                    <w:right w:w="24" w:type="dxa"/>
                  </w:tcMar>
                </w:tcPr>
                <w:p w14:paraId="434F6942"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Model</w:t>
                  </w:r>
                </w:p>
              </w:tc>
              <w:tc>
                <w:tcPr>
                  <w:tcW w:w="445" w:type="dxa"/>
                  <w:tcBorders>
                    <w:left w:val="nil"/>
                    <w:bottom w:val="nil"/>
                    <w:right w:val="nil"/>
                  </w:tcBorders>
                  <w:tcMar>
                    <w:top w:w="12" w:type="dxa"/>
                    <w:left w:w="24" w:type="dxa"/>
                    <w:right w:w="24" w:type="dxa"/>
                  </w:tcMar>
                </w:tcPr>
                <w:p w14:paraId="5885F2B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4</w:t>
                  </w:r>
                </w:p>
              </w:tc>
              <w:tc>
                <w:tcPr>
                  <w:tcW w:w="985" w:type="dxa"/>
                  <w:tcBorders>
                    <w:left w:val="nil"/>
                    <w:bottom w:val="nil"/>
                    <w:right w:val="nil"/>
                  </w:tcBorders>
                  <w:tcMar>
                    <w:top w:w="12" w:type="dxa"/>
                    <w:left w:w="24" w:type="dxa"/>
                    <w:right w:w="24" w:type="dxa"/>
                  </w:tcMar>
                </w:tcPr>
                <w:p w14:paraId="25BCA22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1758,83</w:t>
                  </w:r>
                </w:p>
              </w:tc>
              <w:tc>
                <w:tcPr>
                  <w:tcW w:w="985" w:type="dxa"/>
                  <w:tcBorders>
                    <w:left w:val="nil"/>
                    <w:bottom w:val="nil"/>
                    <w:right w:val="nil"/>
                  </w:tcBorders>
                  <w:tcMar>
                    <w:top w:w="12" w:type="dxa"/>
                    <w:left w:w="24" w:type="dxa"/>
                    <w:right w:w="24" w:type="dxa"/>
                  </w:tcMar>
                </w:tcPr>
                <w:p w14:paraId="50A6A0CB"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439,71</w:t>
                  </w:r>
                </w:p>
              </w:tc>
              <w:tc>
                <w:tcPr>
                  <w:tcW w:w="985" w:type="dxa"/>
                  <w:tcBorders>
                    <w:left w:val="nil"/>
                    <w:bottom w:val="nil"/>
                    <w:right w:val="nil"/>
                  </w:tcBorders>
                  <w:tcMar>
                    <w:top w:w="12" w:type="dxa"/>
                    <w:left w:w="24" w:type="dxa"/>
                    <w:right w:w="24" w:type="dxa"/>
                  </w:tcMar>
                </w:tcPr>
                <w:p w14:paraId="23735CAC"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216,34</w:t>
                  </w:r>
                </w:p>
              </w:tc>
              <w:tc>
                <w:tcPr>
                  <w:tcW w:w="985" w:type="dxa"/>
                  <w:tcBorders>
                    <w:left w:val="nil"/>
                    <w:bottom w:val="nil"/>
                    <w:right w:val="nil"/>
                  </w:tcBorders>
                  <w:tcMar>
                    <w:top w:w="12" w:type="dxa"/>
                    <w:left w:w="24" w:type="dxa"/>
                    <w:right w:w="24" w:type="dxa"/>
                  </w:tcMar>
                </w:tcPr>
                <w:p w14:paraId="1BB6EC8E"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r>
            <w:tr w:rsidR="00A21783" w:rsidRPr="0091579C" w14:paraId="4DE0024A" w14:textId="77777777" w:rsidTr="00A21783">
              <w:tc>
                <w:tcPr>
                  <w:tcW w:w="2281" w:type="dxa"/>
                  <w:tcBorders>
                    <w:top w:val="nil"/>
                    <w:left w:val="nil"/>
                    <w:bottom w:val="nil"/>
                    <w:right w:val="nil"/>
                  </w:tcBorders>
                  <w:tcMar>
                    <w:top w:w="12" w:type="dxa"/>
                    <w:left w:w="24" w:type="dxa"/>
                    <w:right w:w="24" w:type="dxa"/>
                  </w:tcMar>
                </w:tcPr>
                <w:p w14:paraId="68F41F66"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Linear</w:t>
                  </w:r>
                </w:p>
              </w:tc>
              <w:tc>
                <w:tcPr>
                  <w:tcW w:w="445" w:type="dxa"/>
                  <w:tcBorders>
                    <w:top w:val="nil"/>
                    <w:left w:val="nil"/>
                    <w:bottom w:val="nil"/>
                    <w:right w:val="nil"/>
                  </w:tcBorders>
                  <w:tcMar>
                    <w:top w:w="12" w:type="dxa"/>
                    <w:left w:w="24" w:type="dxa"/>
                    <w:right w:w="24" w:type="dxa"/>
                  </w:tcMar>
                </w:tcPr>
                <w:p w14:paraId="78657B3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w:t>
                  </w:r>
                </w:p>
              </w:tc>
              <w:tc>
                <w:tcPr>
                  <w:tcW w:w="985" w:type="dxa"/>
                  <w:tcBorders>
                    <w:top w:val="nil"/>
                    <w:left w:val="nil"/>
                    <w:bottom w:val="nil"/>
                    <w:right w:val="nil"/>
                  </w:tcBorders>
                  <w:tcMar>
                    <w:top w:w="12" w:type="dxa"/>
                    <w:left w:w="24" w:type="dxa"/>
                    <w:right w:w="24" w:type="dxa"/>
                  </w:tcMar>
                </w:tcPr>
                <w:p w14:paraId="68360F0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1734,82</w:t>
                  </w:r>
                </w:p>
              </w:tc>
              <w:tc>
                <w:tcPr>
                  <w:tcW w:w="985" w:type="dxa"/>
                  <w:tcBorders>
                    <w:top w:val="nil"/>
                    <w:left w:val="nil"/>
                    <w:bottom w:val="nil"/>
                    <w:right w:val="nil"/>
                  </w:tcBorders>
                  <w:tcMar>
                    <w:top w:w="12" w:type="dxa"/>
                    <w:left w:w="24" w:type="dxa"/>
                    <w:right w:w="24" w:type="dxa"/>
                  </w:tcMar>
                </w:tcPr>
                <w:p w14:paraId="7CEA8196"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867,41</w:t>
                  </w:r>
                </w:p>
              </w:tc>
              <w:tc>
                <w:tcPr>
                  <w:tcW w:w="985" w:type="dxa"/>
                  <w:tcBorders>
                    <w:top w:val="nil"/>
                    <w:left w:val="nil"/>
                    <w:bottom w:val="nil"/>
                    <w:right w:val="nil"/>
                  </w:tcBorders>
                  <w:tcMar>
                    <w:top w:w="12" w:type="dxa"/>
                    <w:left w:w="24" w:type="dxa"/>
                    <w:right w:w="24" w:type="dxa"/>
                  </w:tcMar>
                </w:tcPr>
                <w:p w14:paraId="4B7A4ABB"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426,77</w:t>
                  </w:r>
                </w:p>
              </w:tc>
              <w:tc>
                <w:tcPr>
                  <w:tcW w:w="985" w:type="dxa"/>
                  <w:tcBorders>
                    <w:top w:val="nil"/>
                    <w:left w:val="nil"/>
                    <w:bottom w:val="nil"/>
                    <w:right w:val="nil"/>
                  </w:tcBorders>
                  <w:tcMar>
                    <w:top w:w="12" w:type="dxa"/>
                    <w:left w:w="24" w:type="dxa"/>
                    <w:right w:w="24" w:type="dxa"/>
                  </w:tcMar>
                </w:tcPr>
                <w:p w14:paraId="2D91CFDC"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r>
            <w:tr w:rsidR="00A21783" w:rsidRPr="0091579C" w14:paraId="51B5EC3C" w14:textId="77777777" w:rsidTr="00A21783">
              <w:tc>
                <w:tcPr>
                  <w:tcW w:w="2281" w:type="dxa"/>
                  <w:tcBorders>
                    <w:top w:val="nil"/>
                    <w:left w:val="nil"/>
                    <w:bottom w:val="nil"/>
                    <w:right w:val="nil"/>
                  </w:tcBorders>
                  <w:tcMar>
                    <w:top w:w="12" w:type="dxa"/>
                    <w:left w:w="24" w:type="dxa"/>
                    <w:right w:w="24" w:type="dxa"/>
                  </w:tcMar>
                </w:tcPr>
                <w:p w14:paraId="25C4A2C8"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xml:space="preserve">    </w:t>
                  </w:r>
                  <w:proofErr w:type="spellStart"/>
                  <w:r w:rsidRPr="00446252">
                    <w:rPr>
                      <w:rFonts w:ascii="Courier New" w:hAnsi="Courier New" w:cs="Courier New"/>
                      <w:sz w:val="18"/>
                      <w:szCs w:val="18"/>
                      <w:lang w:val="en-US"/>
                    </w:rPr>
                    <w:t>Tmelt</w:t>
                  </w:r>
                  <w:proofErr w:type="spellEnd"/>
                </w:p>
              </w:tc>
              <w:tc>
                <w:tcPr>
                  <w:tcW w:w="445" w:type="dxa"/>
                  <w:tcBorders>
                    <w:top w:val="nil"/>
                    <w:left w:val="nil"/>
                    <w:bottom w:val="nil"/>
                    <w:right w:val="nil"/>
                  </w:tcBorders>
                  <w:tcMar>
                    <w:top w:w="12" w:type="dxa"/>
                    <w:left w:w="24" w:type="dxa"/>
                    <w:right w:w="24" w:type="dxa"/>
                  </w:tcMar>
                </w:tcPr>
                <w:p w14:paraId="03A59A97"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w:t>
                  </w:r>
                </w:p>
              </w:tc>
              <w:tc>
                <w:tcPr>
                  <w:tcW w:w="985" w:type="dxa"/>
                  <w:tcBorders>
                    <w:top w:val="nil"/>
                    <w:left w:val="nil"/>
                    <w:bottom w:val="nil"/>
                    <w:right w:val="nil"/>
                  </w:tcBorders>
                  <w:tcMar>
                    <w:top w:w="12" w:type="dxa"/>
                    <w:left w:w="24" w:type="dxa"/>
                    <w:right w:w="24" w:type="dxa"/>
                  </w:tcMar>
                </w:tcPr>
                <w:p w14:paraId="032854B9"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74,19</w:t>
                  </w:r>
                </w:p>
              </w:tc>
              <w:tc>
                <w:tcPr>
                  <w:tcW w:w="985" w:type="dxa"/>
                  <w:tcBorders>
                    <w:top w:val="nil"/>
                    <w:left w:val="nil"/>
                    <w:bottom w:val="nil"/>
                    <w:right w:val="nil"/>
                  </w:tcBorders>
                  <w:tcMar>
                    <w:top w:w="12" w:type="dxa"/>
                    <w:left w:w="24" w:type="dxa"/>
                    <w:right w:w="24" w:type="dxa"/>
                  </w:tcMar>
                </w:tcPr>
                <w:p w14:paraId="3D46E3B8"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74,19</w:t>
                  </w:r>
                </w:p>
              </w:tc>
              <w:tc>
                <w:tcPr>
                  <w:tcW w:w="985" w:type="dxa"/>
                  <w:tcBorders>
                    <w:top w:val="nil"/>
                    <w:left w:val="nil"/>
                    <w:bottom w:val="nil"/>
                    <w:right w:val="nil"/>
                  </w:tcBorders>
                  <w:tcMar>
                    <w:top w:w="12" w:type="dxa"/>
                    <w:left w:w="24" w:type="dxa"/>
                    <w:right w:w="24" w:type="dxa"/>
                  </w:tcMar>
                </w:tcPr>
                <w:p w14:paraId="639AF19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36,50</w:t>
                  </w:r>
                </w:p>
              </w:tc>
              <w:tc>
                <w:tcPr>
                  <w:tcW w:w="985" w:type="dxa"/>
                  <w:tcBorders>
                    <w:top w:val="nil"/>
                    <w:left w:val="nil"/>
                    <w:bottom w:val="nil"/>
                    <w:right w:val="nil"/>
                  </w:tcBorders>
                  <w:tcMar>
                    <w:top w:w="12" w:type="dxa"/>
                    <w:left w:w="24" w:type="dxa"/>
                    <w:right w:w="24" w:type="dxa"/>
                  </w:tcMar>
                </w:tcPr>
                <w:p w14:paraId="4A344132"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r>
            <w:tr w:rsidR="00A21783" w:rsidRPr="0091579C" w14:paraId="0FCE8D7D" w14:textId="77777777" w:rsidTr="00A21783">
              <w:tc>
                <w:tcPr>
                  <w:tcW w:w="2281" w:type="dxa"/>
                  <w:tcBorders>
                    <w:top w:val="nil"/>
                    <w:left w:val="nil"/>
                    <w:bottom w:val="nil"/>
                    <w:right w:val="nil"/>
                  </w:tcBorders>
                  <w:tcMar>
                    <w:top w:w="12" w:type="dxa"/>
                    <w:left w:w="24" w:type="dxa"/>
                    <w:right w:w="24" w:type="dxa"/>
                  </w:tcMar>
                </w:tcPr>
                <w:p w14:paraId="4B34A82A"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xml:space="preserve">    </w:t>
                  </w:r>
                  <w:proofErr w:type="spellStart"/>
                  <w:r w:rsidRPr="00446252">
                    <w:rPr>
                      <w:rFonts w:ascii="Courier New" w:hAnsi="Courier New" w:cs="Courier New"/>
                      <w:sz w:val="18"/>
                      <w:szCs w:val="18"/>
                      <w:lang w:val="en-US"/>
                    </w:rPr>
                    <w:t>Phold</w:t>
                  </w:r>
                  <w:proofErr w:type="spellEnd"/>
                </w:p>
              </w:tc>
              <w:tc>
                <w:tcPr>
                  <w:tcW w:w="445" w:type="dxa"/>
                  <w:tcBorders>
                    <w:top w:val="nil"/>
                    <w:left w:val="nil"/>
                    <w:bottom w:val="nil"/>
                    <w:right w:val="nil"/>
                  </w:tcBorders>
                  <w:tcMar>
                    <w:top w:w="12" w:type="dxa"/>
                    <w:left w:w="24" w:type="dxa"/>
                    <w:right w:w="24" w:type="dxa"/>
                  </w:tcMar>
                </w:tcPr>
                <w:p w14:paraId="3E24427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w:t>
                  </w:r>
                </w:p>
              </w:tc>
              <w:tc>
                <w:tcPr>
                  <w:tcW w:w="985" w:type="dxa"/>
                  <w:tcBorders>
                    <w:top w:val="nil"/>
                    <w:left w:val="nil"/>
                    <w:bottom w:val="nil"/>
                    <w:right w:val="nil"/>
                  </w:tcBorders>
                  <w:tcMar>
                    <w:top w:w="12" w:type="dxa"/>
                    <w:left w:w="24" w:type="dxa"/>
                    <w:right w:w="24" w:type="dxa"/>
                  </w:tcMar>
                </w:tcPr>
                <w:p w14:paraId="101624E6"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1728,54</w:t>
                  </w:r>
                </w:p>
              </w:tc>
              <w:tc>
                <w:tcPr>
                  <w:tcW w:w="985" w:type="dxa"/>
                  <w:tcBorders>
                    <w:top w:val="nil"/>
                    <w:left w:val="nil"/>
                    <w:bottom w:val="nil"/>
                    <w:right w:val="nil"/>
                  </w:tcBorders>
                  <w:tcMar>
                    <w:top w:w="12" w:type="dxa"/>
                    <w:left w:w="24" w:type="dxa"/>
                    <w:right w:w="24" w:type="dxa"/>
                  </w:tcMar>
                </w:tcPr>
                <w:p w14:paraId="3C924D58"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1728,54</w:t>
                  </w:r>
                </w:p>
              </w:tc>
              <w:tc>
                <w:tcPr>
                  <w:tcW w:w="985" w:type="dxa"/>
                  <w:tcBorders>
                    <w:top w:val="nil"/>
                    <w:left w:val="nil"/>
                    <w:bottom w:val="nil"/>
                    <w:right w:val="nil"/>
                  </w:tcBorders>
                  <w:tcMar>
                    <w:top w:w="12" w:type="dxa"/>
                    <w:left w:w="24" w:type="dxa"/>
                    <w:right w:w="24" w:type="dxa"/>
                  </w:tcMar>
                </w:tcPr>
                <w:p w14:paraId="53ADEEE0"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850,44</w:t>
                  </w:r>
                </w:p>
              </w:tc>
              <w:tc>
                <w:tcPr>
                  <w:tcW w:w="985" w:type="dxa"/>
                  <w:tcBorders>
                    <w:top w:val="nil"/>
                    <w:left w:val="nil"/>
                    <w:bottom w:val="nil"/>
                    <w:right w:val="nil"/>
                  </w:tcBorders>
                  <w:tcMar>
                    <w:top w:w="12" w:type="dxa"/>
                    <w:left w:w="24" w:type="dxa"/>
                    <w:right w:w="24" w:type="dxa"/>
                  </w:tcMar>
                </w:tcPr>
                <w:p w14:paraId="52B1F34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r>
            <w:tr w:rsidR="00A21783" w:rsidRPr="0091579C" w14:paraId="5F07538A" w14:textId="77777777" w:rsidTr="00A21783">
              <w:tc>
                <w:tcPr>
                  <w:tcW w:w="2281" w:type="dxa"/>
                  <w:tcBorders>
                    <w:top w:val="nil"/>
                    <w:left w:val="nil"/>
                    <w:bottom w:val="nil"/>
                    <w:right w:val="nil"/>
                  </w:tcBorders>
                  <w:tcMar>
                    <w:top w:w="12" w:type="dxa"/>
                    <w:left w:w="24" w:type="dxa"/>
                    <w:right w:w="24" w:type="dxa"/>
                  </w:tcMar>
                </w:tcPr>
                <w:p w14:paraId="0216ABB6"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Square</w:t>
                  </w:r>
                </w:p>
              </w:tc>
              <w:tc>
                <w:tcPr>
                  <w:tcW w:w="445" w:type="dxa"/>
                  <w:tcBorders>
                    <w:top w:val="nil"/>
                    <w:left w:val="nil"/>
                    <w:bottom w:val="nil"/>
                    <w:right w:val="nil"/>
                  </w:tcBorders>
                  <w:tcMar>
                    <w:top w:w="12" w:type="dxa"/>
                    <w:left w:w="24" w:type="dxa"/>
                    <w:right w:w="24" w:type="dxa"/>
                  </w:tcMar>
                </w:tcPr>
                <w:p w14:paraId="3AC61A8B"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w:t>
                  </w:r>
                </w:p>
              </w:tc>
              <w:tc>
                <w:tcPr>
                  <w:tcW w:w="985" w:type="dxa"/>
                  <w:tcBorders>
                    <w:top w:val="nil"/>
                    <w:left w:val="nil"/>
                    <w:bottom w:val="nil"/>
                    <w:right w:val="nil"/>
                  </w:tcBorders>
                  <w:tcMar>
                    <w:top w:w="12" w:type="dxa"/>
                    <w:left w:w="24" w:type="dxa"/>
                    <w:right w:w="24" w:type="dxa"/>
                  </w:tcMar>
                </w:tcPr>
                <w:p w14:paraId="5CF50D87"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239,12</w:t>
                  </w:r>
                </w:p>
              </w:tc>
              <w:tc>
                <w:tcPr>
                  <w:tcW w:w="985" w:type="dxa"/>
                  <w:tcBorders>
                    <w:top w:val="nil"/>
                    <w:left w:val="nil"/>
                    <w:bottom w:val="nil"/>
                    <w:right w:val="nil"/>
                  </w:tcBorders>
                  <w:tcMar>
                    <w:top w:w="12" w:type="dxa"/>
                    <w:left w:w="24" w:type="dxa"/>
                    <w:right w:w="24" w:type="dxa"/>
                  </w:tcMar>
                </w:tcPr>
                <w:p w14:paraId="4014EC6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239,12</w:t>
                  </w:r>
                </w:p>
              </w:tc>
              <w:tc>
                <w:tcPr>
                  <w:tcW w:w="985" w:type="dxa"/>
                  <w:tcBorders>
                    <w:top w:val="nil"/>
                    <w:left w:val="nil"/>
                    <w:bottom w:val="nil"/>
                    <w:right w:val="nil"/>
                  </w:tcBorders>
                  <w:tcMar>
                    <w:top w:w="12" w:type="dxa"/>
                    <w:left w:w="24" w:type="dxa"/>
                    <w:right w:w="24" w:type="dxa"/>
                  </w:tcMar>
                </w:tcPr>
                <w:p w14:paraId="7DBD1422"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117,65</w:t>
                  </w:r>
                </w:p>
              </w:tc>
              <w:tc>
                <w:tcPr>
                  <w:tcW w:w="985" w:type="dxa"/>
                  <w:tcBorders>
                    <w:top w:val="nil"/>
                    <w:left w:val="nil"/>
                    <w:bottom w:val="nil"/>
                    <w:right w:val="nil"/>
                  </w:tcBorders>
                  <w:tcMar>
                    <w:top w:w="12" w:type="dxa"/>
                    <w:left w:w="24" w:type="dxa"/>
                    <w:right w:w="24" w:type="dxa"/>
                  </w:tcMar>
                </w:tcPr>
                <w:p w14:paraId="59BA66D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r>
            <w:tr w:rsidR="00A21783" w:rsidRPr="0091579C" w14:paraId="036BD1BF" w14:textId="77777777" w:rsidTr="00A21783">
              <w:tc>
                <w:tcPr>
                  <w:tcW w:w="2281" w:type="dxa"/>
                  <w:tcBorders>
                    <w:top w:val="nil"/>
                    <w:left w:val="nil"/>
                    <w:bottom w:val="nil"/>
                    <w:right w:val="nil"/>
                  </w:tcBorders>
                  <w:tcMar>
                    <w:top w:w="12" w:type="dxa"/>
                    <w:left w:w="24" w:type="dxa"/>
                    <w:right w:w="24" w:type="dxa"/>
                  </w:tcMar>
                </w:tcPr>
                <w:p w14:paraId="371CB963"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xml:space="preserve">    </w:t>
                  </w:r>
                  <w:proofErr w:type="spellStart"/>
                  <w:r w:rsidRPr="00446252">
                    <w:rPr>
                      <w:rFonts w:ascii="Courier New" w:hAnsi="Courier New" w:cs="Courier New"/>
                      <w:sz w:val="18"/>
                      <w:szCs w:val="18"/>
                      <w:lang w:val="en-US"/>
                    </w:rPr>
                    <w:t>Phold</w:t>
                  </w:r>
                  <w:proofErr w:type="spellEnd"/>
                  <w:r w:rsidRPr="00446252">
                    <w:rPr>
                      <w:rFonts w:ascii="Courier New" w:hAnsi="Courier New" w:cs="Courier New"/>
                      <w:sz w:val="18"/>
                      <w:szCs w:val="18"/>
                      <w:lang w:val="en-US"/>
                    </w:rPr>
                    <w:t>*</w:t>
                  </w:r>
                  <w:proofErr w:type="spellStart"/>
                  <w:r w:rsidRPr="00446252">
                    <w:rPr>
                      <w:rFonts w:ascii="Courier New" w:hAnsi="Courier New" w:cs="Courier New"/>
                      <w:sz w:val="18"/>
                      <w:szCs w:val="18"/>
                      <w:lang w:val="en-US"/>
                    </w:rPr>
                    <w:t>Phold</w:t>
                  </w:r>
                  <w:proofErr w:type="spellEnd"/>
                </w:p>
              </w:tc>
              <w:tc>
                <w:tcPr>
                  <w:tcW w:w="445" w:type="dxa"/>
                  <w:tcBorders>
                    <w:top w:val="nil"/>
                    <w:left w:val="nil"/>
                    <w:bottom w:val="nil"/>
                    <w:right w:val="nil"/>
                  </w:tcBorders>
                  <w:tcMar>
                    <w:top w:w="12" w:type="dxa"/>
                    <w:left w:w="24" w:type="dxa"/>
                    <w:right w:w="24" w:type="dxa"/>
                  </w:tcMar>
                </w:tcPr>
                <w:p w14:paraId="6400E627"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w:t>
                  </w:r>
                </w:p>
              </w:tc>
              <w:tc>
                <w:tcPr>
                  <w:tcW w:w="985" w:type="dxa"/>
                  <w:tcBorders>
                    <w:top w:val="nil"/>
                    <w:left w:val="nil"/>
                    <w:bottom w:val="nil"/>
                    <w:right w:val="nil"/>
                  </w:tcBorders>
                  <w:tcMar>
                    <w:top w:w="12" w:type="dxa"/>
                    <w:left w:w="24" w:type="dxa"/>
                    <w:right w:w="24" w:type="dxa"/>
                  </w:tcMar>
                </w:tcPr>
                <w:p w14:paraId="118A422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239,12</w:t>
                  </w:r>
                </w:p>
              </w:tc>
              <w:tc>
                <w:tcPr>
                  <w:tcW w:w="985" w:type="dxa"/>
                  <w:tcBorders>
                    <w:top w:val="nil"/>
                    <w:left w:val="nil"/>
                    <w:bottom w:val="nil"/>
                    <w:right w:val="nil"/>
                  </w:tcBorders>
                  <w:tcMar>
                    <w:top w:w="12" w:type="dxa"/>
                    <w:left w:w="24" w:type="dxa"/>
                    <w:right w:w="24" w:type="dxa"/>
                  </w:tcMar>
                </w:tcPr>
                <w:p w14:paraId="0019BAA7"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239,12</w:t>
                  </w:r>
                </w:p>
              </w:tc>
              <w:tc>
                <w:tcPr>
                  <w:tcW w:w="985" w:type="dxa"/>
                  <w:tcBorders>
                    <w:top w:val="nil"/>
                    <w:left w:val="nil"/>
                    <w:bottom w:val="nil"/>
                    <w:right w:val="nil"/>
                  </w:tcBorders>
                  <w:tcMar>
                    <w:top w:w="12" w:type="dxa"/>
                    <w:left w:w="24" w:type="dxa"/>
                    <w:right w:w="24" w:type="dxa"/>
                  </w:tcMar>
                </w:tcPr>
                <w:p w14:paraId="761A474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117,65</w:t>
                  </w:r>
                </w:p>
              </w:tc>
              <w:tc>
                <w:tcPr>
                  <w:tcW w:w="985" w:type="dxa"/>
                  <w:tcBorders>
                    <w:top w:val="nil"/>
                    <w:left w:val="nil"/>
                    <w:bottom w:val="nil"/>
                    <w:right w:val="nil"/>
                  </w:tcBorders>
                  <w:tcMar>
                    <w:top w:w="12" w:type="dxa"/>
                    <w:left w:w="24" w:type="dxa"/>
                    <w:right w:w="24" w:type="dxa"/>
                  </w:tcMar>
                </w:tcPr>
                <w:p w14:paraId="692D218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r>
            <w:tr w:rsidR="00A21783" w:rsidRPr="0091579C" w14:paraId="21E82CC5" w14:textId="77777777" w:rsidTr="00A21783">
              <w:tc>
                <w:tcPr>
                  <w:tcW w:w="2281" w:type="dxa"/>
                  <w:tcBorders>
                    <w:top w:val="nil"/>
                    <w:left w:val="nil"/>
                    <w:bottom w:val="nil"/>
                    <w:right w:val="nil"/>
                  </w:tcBorders>
                  <w:tcMar>
                    <w:top w:w="12" w:type="dxa"/>
                    <w:left w:w="24" w:type="dxa"/>
                    <w:right w:w="24" w:type="dxa"/>
                  </w:tcMar>
                </w:tcPr>
                <w:p w14:paraId="5A5A4B7A"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2-Way Interaction</w:t>
                  </w:r>
                </w:p>
              </w:tc>
              <w:tc>
                <w:tcPr>
                  <w:tcW w:w="445" w:type="dxa"/>
                  <w:tcBorders>
                    <w:top w:val="nil"/>
                    <w:left w:val="nil"/>
                    <w:bottom w:val="nil"/>
                    <w:right w:val="nil"/>
                  </w:tcBorders>
                  <w:tcMar>
                    <w:top w:w="12" w:type="dxa"/>
                    <w:left w:w="24" w:type="dxa"/>
                    <w:right w:w="24" w:type="dxa"/>
                  </w:tcMar>
                </w:tcPr>
                <w:p w14:paraId="550E5EE9"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w:t>
                  </w:r>
                </w:p>
              </w:tc>
              <w:tc>
                <w:tcPr>
                  <w:tcW w:w="985" w:type="dxa"/>
                  <w:tcBorders>
                    <w:top w:val="nil"/>
                    <w:left w:val="nil"/>
                    <w:bottom w:val="nil"/>
                    <w:right w:val="nil"/>
                  </w:tcBorders>
                  <w:tcMar>
                    <w:top w:w="12" w:type="dxa"/>
                    <w:left w:w="24" w:type="dxa"/>
                    <w:right w:w="24" w:type="dxa"/>
                  </w:tcMar>
                </w:tcPr>
                <w:p w14:paraId="235BF77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68,43</w:t>
                  </w:r>
                </w:p>
              </w:tc>
              <w:tc>
                <w:tcPr>
                  <w:tcW w:w="985" w:type="dxa"/>
                  <w:tcBorders>
                    <w:top w:val="nil"/>
                    <w:left w:val="nil"/>
                    <w:bottom w:val="nil"/>
                    <w:right w:val="nil"/>
                  </w:tcBorders>
                  <w:tcMar>
                    <w:top w:w="12" w:type="dxa"/>
                    <w:left w:w="24" w:type="dxa"/>
                    <w:right w:w="24" w:type="dxa"/>
                  </w:tcMar>
                </w:tcPr>
                <w:p w14:paraId="1A30B259"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68,43</w:t>
                  </w:r>
                </w:p>
              </w:tc>
              <w:tc>
                <w:tcPr>
                  <w:tcW w:w="985" w:type="dxa"/>
                  <w:tcBorders>
                    <w:top w:val="nil"/>
                    <w:left w:val="nil"/>
                    <w:bottom w:val="nil"/>
                    <w:right w:val="nil"/>
                  </w:tcBorders>
                  <w:tcMar>
                    <w:top w:w="12" w:type="dxa"/>
                    <w:left w:w="24" w:type="dxa"/>
                    <w:right w:w="24" w:type="dxa"/>
                  </w:tcMar>
                </w:tcPr>
                <w:p w14:paraId="5936C35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33,67</w:t>
                  </w:r>
                </w:p>
              </w:tc>
              <w:tc>
                <w:tcPr>
                  <w:tcW w:w="985" w:type="dxa"/>
                  <w:tcBorders>
                    <w:top w:val="nil"/>
                    <w:left w:val="nil"/>
                    <w:bottom w:val="nil"/>
                    <w:right w:val="nil"/>
                  </w:tcBorders>
                  <w:tcMar>
                    <w:top w:w="12" w:type="dxa"/>
                    <w:left w:w="24" w:type="dxa"/>
                    <w:right w:w="24" w:type="dxa"/>
                  </w:tcMar>
                </w:tcPr>
                <w:p w14:paraId="24EFE31A"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r>
            <w:tr w:rsidR="00A21783" w:rsidRPr="0091579C" w14:paraId="63765F28" w14:textId="77777777" w:rsidTr="00A21783">
              <w:tc>
                <w:tcPr>
                  <w:tcW w:w="2281" w:type="dxa"/>
                  <w:tcBorders>
                    <w:top w:val="nil"/>
                    <w:left w:val="nil"/>
                    <w:bottom w:val="nil"/>
                    <w:right w:val="nil"/>
                  </w:tcBorders>
                  <w:tcMar>
                    <w:top w:w="12" w:type="dxa"/>
                    <w:left w:w="24" w:type="dxa"/>
                    <w:right w:w="24" w:type="dxa"/>
                  </w:tcMar>
                </w:tcPr>
                <w:p w14:paraId="630A509D"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xml:space="preserve">    </w:t>
                  </w:r>
                  <w:proofErr w:type="spellStart"/>
                  <w:r w:rsidRPr="00446252">
                    <w:rPr>
                      <w:rFonts w:ascii="Courier New" w:hAnsi="Courier New" w:cs="Courier New"/>
                      <w:sz w:val="18"/>
                      <w:szCs w:val="18"/>
                      <w:lang w:val="en-US"/>
                    </w:rPr>
                    <w:t>Tmelt</w:t>
                  </w:r>
                  <w:proofErr w:type="spellEnd"/>
                  <w:r w:rsidRPr="00446252">
                    <w:rPr>
                      <w:rFonts w:ascii="Courier New" w:hAnsi="Courier New" w:cs="Courier New"/>
                      <w:sz w:val="18"/>
                      <w:szCs w:val="18"/>
                      <w:lang w:val="en-US"/>
                    </w:rPr>
                    <w:t>*</w:t>
                  </w:r>
                  <w:proofErr w:type="spellStart"/>
                  <w:r w:rsidRPr="00446252">
                    <w:rPr>
                      <w:rFonts w:ascii="Courier New" w:hAnsi="Courier New" w:cs="Courier New"/>
                      <w:sz w:val="18"/>
                      <w:szCs w:val="18"/>
                      <w:lang w:val="en-US"/>
                    </w:rPr>
                    <w:t>Phold</w:t>
                  </w:r>
                  <w:proofErr w:type="spellEnd"/>
                </w:p>
              </w:tc>
              <w:tc>
                <w:tcPr>
                  <w:tcW w:w="445" w:type="dxa"/>
                  <w:tcBorders>
                    <w:top w:val="nil"/>
                    <w:left w:val="nil"/>
                    <w:bottom w:val="nil"/>
                    <w:right w:val="nil"/>
                  </w:tcBorders>
                  <w:tcMar>
                    <w:top w:w="12" w:type="dxa"/>
                    <w:left w:w="24" w:type="dxa"/>
                    <w:right w:w="24" w:type="dxa"/>
                  </w:tcMar>
                </w:tcPr>
                <w:p w14:paraId="1DC3891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w:t>
                  </w:r>
                </w:p>
              </w:tc>
              <w:tc>
                <w:tcPr>
                  <w:tcW w:w="985" w:type="dxa"/>
                  <w:tcBorders>
                    <w:top w:val="nil"/>
                    <w:left w:val="nil"/>
                    <w:bottom w:val="nil"/>
                    <w:right w:val="nil"/>
                  </w:tcBorders>
                  <w:tcMar>
                    <w:top w:w="12" w:type="dxa"/>
                    <w:left w:w="24" w:type="dxa"/>
                    <w:right w:w="24" w:type="dxa"/>
                  </w:tcMar>
                </w:tcPr>
                <w:p w14:paraId="716E8946"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68,43</w:t>
                  </w:r>
                </w:p>
              </w:tc>
              <w:tc>
                <w:tcPr>
                  <w:tcW w:w="985" w:type="dxa"/>
                  <w:tcBorders>
                    <w:top w:val="nil"/>
                    <w:left w:val="nil"/>
                    <w:bottom w:val="nil"/>
                    <w:right w:val="nil"/>
                  </w:tcBorders>
                  <w:tcMar>
                    <w:top w:w="12" w:type="dxa"/>
                    <w:left w:w="24" w:type="dxa"/>
                    <w:right w:w="24" w:type="dxa"/>
                  </w:tcMar>
                </w:tcPr>
                <w:p w14:paraId="3895276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68,43</w:t>
                  </w:r>
                </w:p>
              </w:tc>
              <w:tc>
                <w:tcPr>
                  <w:tcW w:w="985" w:type="dxa"/>
                  <w:tcBorders>
                    <w:top w:val="nil"/>
                    <w:left w:val="nil"/>
                    <w:bottom w:val="nil"/>
                    <w:right w:val="nil"/>
                  </w:tcBorders>
                  <w:tcMar>
                    <w:top w:w="12" w:type="dxa"/>
                    <w:left w:w="24" w:type="dxa"/>
                    <w:right w:w="24" w:type="dxa"/>
                  </w:tcMar>
                </w:tcPr>
                <w:p w14:paraId="4D16A178"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33,67</w:t>
                  </w:r>
                </w:p>
              </w:tc>
              <w:tc>
                <w:tcPr>
                  <w:tcW w:w="985" w:type="dxa"/>
                  <w:tcBorders>
                    <w:top w:val="nil"/>
                    <w:left w:val="nil"/>
                    <w:bottom w:val="nil"/>
                    <w:right w:val="nil"/>
                  </w:tcBorders>
                  <w:tcMar>
                    <w:top w:w="12" w:type="dxa"/>
                    <w:left w:w="24" w:type="dxa"/>
                    <w:right w:w="24" w:type="dxa"/>
                  </w:tcMar>
                </w:tcPr>
                <w:p w14:paraId="783D51C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0,000</w:t>
                  </w:r>
                </w:p>
              </w:tc>
            </w:tr>
            <w:tr w:rsidR="00A21783" w:rsidRPr="0091579C" w14:paraId="0390F036" w14:textId="77777777" w:rsidTr="00A21783">
              <w:tc>
                <w:tcPr>
                  <w:tcW w:w="2281" w:type="dxa"/>
                  <w:tcBorders>
                    <w:top w:val="nil"/>
                    <w:left w:val="nil"/>
                    <w:bottom w:val="nil"/>
                    <w:right w:val="nil"/>
                  </w:tcBorders>
                  <w:tcMar>
                    <w:top w:w="12" w:type="dxa"/>
                    <w:left w:w="24" w:type="dxa"/>
                    <w:right w:w="24" w:type="dxa"/>
                  </w:tcMar>
                </w:tcPr>
                <w:p w14:paraId="4F2D8016"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Error</w:t>
                  </w:r>
                </w:p>
              </w:tc>
              <w:tc>
                <w:tcPr>
                  <w:tcW w:w="445" w:type="dxa"/>
                  <w:tcBorders>
                    <w:top w:val="nil"/>
                    <w:left w:val="nil"/>
                    <w:bottom w:val="nil"/>
                    <w:right w:val="nil"/>
                  </w:tcBorders>
                  <w:tcMar>
                    <w:top w:w="12" w:type="dxa"/>
                    <w:left w:w="24" w:type="dxa"/>
                    <w:right w:w="24" w:type="dxa"/>
                  </w:tcMar>
                </w:tcPr>
                <w:p w14:paraId="1F979DD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65</w:t>
                  </w:r>
                </w:p>
              </w:tc>
              <w:tc>
                <w:tcPr>
                  <w:tcW w:w="985" w:type="dxa"/>
                  <w:tcBorders>
                    <w:top w:val="nil"/>
                    <w:left w:val="nil"/>
                    <w:bottom w:val="nil"/>
                    <w:right w:val="nil"/>
                  </w:tcBorders>
                  <w:tcMar>
                    <w:top w:w="12" w:type="dxa"/>
                    <w:left w:w="24" w:type="dxa"/>
                    <w:right w:w="24" w:type="dxa"/>
                  </w:tcMar>
                </w:tcPr>
                <w:p w14:paraId="168E1BE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132,11</w:t>
                  </w:r>
                </w:p>
              </w:tc>
              <w:tc>
                <w:tcPr>
                  <w:tcW w:w="985" w:type="dxa"/>
                  <w:tcBorders>
                    <w:top w:val="nil"/>
                    <w:left w:val="nil"/>
                    <w:bottom w:val="nil"/>
                    <w:right w:val="nil"/>
                  </w:tcBorders>
                  <w:tcMar>
                    <w:top w:w="12" w:type="dxa"/>
                    <w:left w:w="24" w:type="dxa"/>
                    <w:right w:w="24" w:type="dxa"/>
                  </w:tcMar>
                </w:tcPr>
                <w:p w14:paraId="64D0BFC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2,03</w:t>
                  </w:r>
                </w:p>
              </w:tc>
              <w:tc>
                <w:tcPr>
                  <w:tcW w:w="985" w:type="dxa"/>
                  <w:tcBorders>
                    <w:top w:val="nil"/>
                    <w:left w:val="nil"/>
                    <w:bottom w:val="nil"/>
                    <w:right w:val="nil"/>
                  </w:tcBorders>
                  <w:tcMar>
                    <w:left w:w="24" w:type="dxa"/>
                    <w:right w:w="24" w:type="dxa"/>
                  </w:tcMar>
                </w:tcPr>
                <w:p w14:paraId="375B5B11"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c>
                <w:tcPr>
                  <w:tcW w:w="985" w:type="dxa"/>
                  <w:tcBorders>
                    <w:top w:val="nil"/>
                    <w:left w:val="nil"/>
                    <w:bottom w:val="nil"/>
                    <w:right w:val="nil"/>
                  </w:tcBorders>
                  <w:tcMar>
                    <w:left w:w="24" w:type="dxa"/>
                    <w:right w:w="24" w:type="dxa"/>
                  </w:tcMar>
                </w:tcPr>
                <w:p w14:paraId="46C1601C"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r w:rsidR="00A21783" w:rsidRPr="0091579C" w14:paraId="45964A58" w14:textId="77777777" w:rsidTr="00A21783">
              <w:tc>
                <w:tcPr>
                  <w:tcW w:w="2281" w:type="dxa"/>
                  <w:tcBorders>
                    <w:top w:val="nil"/>
                    <w:left w:val="nil"/>
                    <w:bottom w:val="nil"/>
                    <w:right w:val="nil"/>
                  </w:tcBorders>
                  <w:tcMar>
                    <w:top w:w="12" w:type="dxa"/>
                    <w:left w:w="24" w:type="dxa"/>
                    <w:right w:w="24" w:type="dxa"/>
                  </w:tcMar>
                </w:tcPr>
                <w:p w14:paraId="6A5BF984"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Total</w:t>
                  </w:r>
                </w:p>
              </w:tc>
              <w:tc>
                <w:tcPr>
                  <w:tcW w:w="445" w:type="dxa"/>
                  <w:tcBorders>
                    <w:top w:val="nil"/>
                    <w:left w:val="nil"/>
                    <w:bottom w:val="nil"/>
                    <w:right w:val="nil"/>
                  </w:tcBorders>
                  <w:tcMar>
                    <w:top w:w="12" w:type="dxa"/>
                    <w:left w:w="24" w:type="dxa"/>
                    <w:right w:w="24" w:type="dxa"/>
                  </w:tcMar>
                </w:tcPr>
                <w:p w14:paraId="65803C1B"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69</w:t>
                  </w:r>
                </w:p>
              </w:tc>
              <w:tc>
                <w:tcPr>
                  <w:tcW w:w="985" w:type="dxa"/>
                  <w:tcBorders>
                    <w:top w:val="nil"/>
                    <w:left w:val="nil"/>
                    <w:bottom w:val="nil"/>
                    <w:right w:val="nil"/>
                  </w:tcBorders>
                  <w:tcMar>
                    <w:top w:w="12" w:type="dxa"/>
                    <w:left w:w="24" w:type="dxa"/>
                    <w:right w:w="24" w:type="dxa"/>
                  </w:tcMar>
                </w:tcPr>
                <w:p w14:paraId="038EBB0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1890,94</w:t>
                  </w:r>
                </w:p>
              </w:tc>
              <w:tc>
                <w:tcPr>
                  <w:tcW w:w="985" w:type="dxa"/>
                  <w:tcBorders>
                    <w:top w:val="nil"/>
                    <w:left w:val="nil"/>
                    <w:bottom w:val="nil"/>
                    <w:right w:val="nil"/>
                  </w:tcBorders>
                  <w:tcMar>
                    <w:left w:w="24" w:type="dxa"/>
                    <w:right w:w="24" w:type="dxa"/>
                  </w:tcMar>
                </w:tcPr>
                <w:p w14:paraId="15A94ED0"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c>
                <w:tcPr>
                  <w:tcW w:w="985" w:type="dxa"/>
                  <w:tcBorders>
                    <w:top w:val="nil"/>
                    <w:left w:val="nil"/>
                    <w:bottom w:val="nil"/>
                    <w:right w:val="nil"/>
                  </w:tcBorders>
                  <w:tcMar>
                    <w:left w:w="24" w:type="dxa"/>
                    <w:right w:w="24" w:type="dxa"/>
                  </w:tcMar>
                </w:tcPr>
                <w:p w14:paraId="1B414A8C"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c>
                <w:tcPr>
                  <w:tcW w:w="985" w:type="dxa"/>
                  <w:tcBorders>
                    <w:top w:val="nil"/>
                    <w:left w:val="nil"/>
                    <w:bottom w:val="nil"/>
                    <w:right w:val="nil"/>
                  </w:tcBorders>
                  <w:tcMar>
                    <w:left w:w="24" w:type="dxa"/>
                    <w:right w:w="24" w:type="dxa"/>
                  </w:tcMar>
                </w:tcPr>
                <w:p w14:paraId="32D58D30"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bl>
          <w:p w14:paraId="31AEFEFE" w14:textId="77777777" w:rsidR="00A21783" w:rsidRPr="000E3091" w:rsidRDefault="00A21783" w:rsidP="00DC4774">
            <w:pPr>
              <w:autoSpaceDE w:val="0"/>
              <w:autoSpaceDN w:val="0"/>
              <w:adjustRightInd w:val="0"/>
              <w:spacing w:after="96"/>
              <w:rPr>
                <w:rFonts w:ascii="Courier New" w:hAnsi="Courier New" w:cs="Courier New"/>
                <w:b/>
                <w:sz w:val="18"/>
                <w:szCs w:val="18"/>
                <w:lang w:val="en-GB"/>
              </w:rPr>
            </w:pPr>
          </w:p>
          <w:p w14:paraId="217914C4" w14:textId="77777777" w:rsidR="00A21783" w:rsidRPr="00446252" w:rsidRDefault="00A21783" w:rsidP="00DC4774">
            <w:pPr>
              <w:autoSpaceDE w:val="0"/>
              <w:autoSpaceDN w:val="0"/>
              <w:adjustRightInd w:val="0"/>
              <w:spacing w:after="96"/>
              <w:rPr>
                <w:rFonts w:ascii="Courier New" w:hAnsi="Courier New" w:cs="Courier New"/>
                <w:b/>
                <w:sz w:val="18"/>
                <w:szCs w:val="18"/>
                <w:lang w:val="en-US"/>
              </w:rPr>
            </w:pPr>
            <w:r w:rsidRPr="00446252">
              <w:rPr>
                <w:rFonts w:ascii="Courier New" w:hAnsi="Courier New" w:cs="Courier New"/>
                <w:b/>
                <w:sz w:val="18"/>
                <w:szCs w:val="18"/>
                <w:lang w:val="en-US"/>
              </w:rPr>
              <w:t xml:space="preserve">Regression Equation in </w:t>
            </w:r>
            <w:r>
              <w:rPr>
                <w:rFonts w:ascii="Courier New" w:hAnsi="Courier New" w:cs="Courier New"/>
                <w:b/>
                <w:sz w:val="18"/>
                <w:szCs w:val="18"/>
                <w:lang w:val="en-US"/>
              </w:rPr>
              <w:t>C</w:t>
            </w:r>
            <w:r w:rsidRPr="00446252">
              <w:rPr>
                <w:rFonts w:ascii="Courier New" w:hAnsi="Courier New" w:cs="Courier New"/>
                <w:b/>
                <w:sz w:val="18"/>
                <w:szCs w:val="18"/>
                <w:lang w:val="en-US"/>
              </w:rPr>
              <w:t>oded Units</w:t>
            </w:r>
          </w:p>
          <w:tbl>
            <w:tblPr>
              <w:tblW w:w="0" w:type="auto"/>
              <w:tblInd w:w="168" w:type="dxa"/>
              <w:tblLayout w:type="fixed"/>
              <w:tblCellMar>
                <w:left w:w="60" w:type="dxa"/>
                <w:right w:w="60" w:type="dxa"/>
              </w:tblCellMar>
              <w:tblLook w:val="0000" w:firstRow="0" w:lastRow="0" w:firstColumn="0" w:lastColumn="0" w:noHBand="0" w:noVBand="0"/>
            </w:tblPr>
            <w:tblGrid>
              <w:gridCol w:w="697"/>
              <w:gridCol w:w="157"/>
              <w:gridCol w:w="5686"/>
              <w:gridCol w:w="630"/>
              <w:gridCol w:w="140"/>
              <w:gridCol w:w="140"/>
            </w:tblGrid>
            <w:tr w:rsidR="00A21783" w:rsidRPr="0091579C" w14:paraId="096D59A3" w14:textId="77777777" w:rsidTr="00A21783">
              <w:trPr>
                <w:trHeight w:val="313"/>
              </w:trPr>
              <w:tc>
                <w:tcPr>
                  <w:tcW w:w="697" w:type="dxa"/>
                  <w:tcBorders>
                    <w:top w:val="nil"/>
                    <w:left w:val="nil"/>
                    <w:bottom w:val="nil"/>
                    <w:right w:val="nil"/>
                  </w:tcBorders>
                  <w:tcMar>
                    <w:top w:w="12" w:type="dxa"/>
                    <w:left w:w="24" w:type="dxa"/>
                    <w:right w:w="24" w:type="dxa"/>
                  </w:tcMar>
                </w:tcPr>
                <w:p w14:paraId="3D1E6969" w14:textId="77777777" w:rsidR="00A21783" w:rsidRPr="00B431DE" w:rsidRDefault="00A21783" w:rsidP="00DC4774">
                  <w:pPr>
                    <w:autoSpaceDE w:val="0"/>
                    <w:autoSpaceDN w:val="0"/>
                    <w:adjustRightInd w:val="0"/>
                    <w:spacing w:after="0" w:line="240" w:lineRule="auto"/>
                    <w:rPr>
                      <w:rFonts w:ascii="Courier New" w:hAnsi="Courier New" w:cs="Courier New"/>
                      <w:b/>
                      <w:sz w:val="18"/>
                      <w:szCs w:val="18"/>
                      <w:highlight w:val="yellow"/>
                      <w:lang w:val="en-US"/>
                    </w:rPr>
                  </w:pPr>
                  <w:r w:rsidRPr="00B431DE">
                    <w:rPr>
                      <w:rFonts w:ascii="Courier New" w:hAnsi="Courier New" w:cs="Courier New"/>
                      <w:b/>
                      <w:sz w:val="18"/>
                      <w:szCs w:val="18"/>
                      <w:highlight w:val="yellow"/>
                      <w:lang w:val="en-US"/>
                    </w:rPr>
                    <w:t xml:space="preserve">weight </w:t>
                  </w:r>
                </w:p>
              </w:tc>
              <w:tc>
                <w:tcPr>
                  <w:tcW w:w="157" w:type="dxa"/>
                  <w:tcBorders>
                    <w:top w:val="nil"/>
                    <w:left w:val="nil"/>
                    <w:bottom w:val="nil"/>
                    <w:right w:val="nil"/>
                  </w:tcBorders>
                  <w:tcMar>
                    <w:top w:w="12" w:type="dxa"/>
                    <w:left w:w="24" w:type="dxa"/>
                    <w:right w:w="24" w:type="dxa"/>
                  </w:tcMar>
                </w:tcPr>
                <w:p w14:paraId="52BEC28D" w14:textId="77777777" w:rsidR="00A21783" w:rsidRPr="00B431DE" w:rsidRDefault="00A21783" w:rsidP="00DC4774">
                  <w:pPr>
                    <w:autoSpaceDE w:val="0"/>
                    <w:autoSpaceDN w:val="0"/>
                    <w:adjustRightInd w:val="0"/>
                    <w:spacing w:after="0" w:line="240" w:lineRule="auto"/>
                    <w:rPr>
                      <w:rFonts w:ascii="Courier New" w:hAnsi="Courier New" w:cs="Courier New"/>
                      <w:b/>
                      <w:sz w:val="18"/>
                      <w:szCs w:val="18"/>
                      <w:highlight w:val="yellow"/>
                      <w:lang w:val="en-US"/>
                    </w:rPr>
                  </w:pPr>
                  <w:r w:rsidRPr="00B431DE">
                    <w:rPr>
                      <w:rFonts w:ascii="Courier New" w:hAnsi="Courier New" w:cs="Courier New"/>
                      <w:b/>
                      <w:sz w:val="18"/>
                      <w:szCs w:val="18"/>
                      <w:highlight w:val="yellow"/>
                      <w:lang w:val="en-US"/>
                    </w:rPr>
                    <w:t>=</w:t>
                  </w:r>
                </w:p>
              </w:tc>
              <w:tc>
                <w:tcPr>
                  <w:tcW w:w="5686" w:type="dxa"/>
                  <w:tcBorders>
                    <w:top w:val="nil"/>
                    <w:left w:val="nil"/>
                    <w:bottom w:val="nil"/>
                    <w:right w:val="nil"/>
                  </w:tcBorders>
                  <w:tcMar>
                    <w:top w:w="12" w:type="dxa"/>
                    <w:left w:w="24" w:type="dxa"/>
                    <w:right w:w="24" w:type="dxa"/>
                  </w:tcMar>
                </w:tcPr>
                <w:p w14:paraId="7B3A7A27" w14:textId="77777777" w:rsidR="00A21783" w:rsidRPr="00B431DE" w:rsidRDefault="00A21783" w:rsidP="00DC4774">
                  <w:pPr>
                    <w:autoSpaceDE w:val="0"/>
                    <w:autoSpaceDN w:val="0"/>
                    <w:adjustRightInd w:val="0"/>
                    <w:spacing w:after="0" w:line="240" w:lineRule="auto"/>
                    <w:rPr>
                      <w:rFonts w:ascii="Courier New" w:hAnsi="Courier New" w:cs="Courier New"/>
                      <w:b/>
                      <w:sz w:val="18"/>
                      <w:szCs w:val="18"/>
                      <w:highlight w:val="yellow"/>
                      <w:lang w:val="en-US"/>
                    </w:rPr>
                  </w:pPr>
                  <w:r w:rsidRPr="00B431DE">
                    <w:rPr>
                      <w:rFonts w:ascii="Courier New" w:hAnsi="Courier New" w:cs="Courier New"/>
                      <w:b/>
                      <w:sz w:val="18"/>
                      <w:szCs w:val="18"/>
                      <w:highlight w:val="yellow"/>
                      <w:lang w:val="en-US"/>
                    </w:rPr>
                    <w:t>88,114 + 1,091 </w:t>
                  </w:r>
                  <w:proofErr w:type="spellStart"/>
                  <w:r w:rsidRPr="00B431DE">
                    <w:rPr>
                      <w:rFonts w:ascii="Courier New" w:hAnsi="Courier New" w:cs="Courier New"/>
                      <w:b/>
                      <w:sz w:val="18"/>
                      <w:szCs w:val="18"/>
                      <w:highlight w:val="yellow"/>
                      <w:lang w:val="en-US"/>
                    </w:rPr>
                    <w:t>Tmelt</w:t>
                  </w:r>
                  <w:proofErr w:type="spellEnd"/>
                  <w:r w:rsidRPr="00B431DE">
                    <w:rPr>
                      <w:rFonts w:ascii="Courier New" w:hAnsi="Courier New" w:cs="Courier New"/>
                      <w:b/>
                      <w:sz w:val="18"/>
                      <w:szCs w:val="18"/>
                      <w:highlight w:val="yellow"/>
                      <w:lang w:val="en-US"/>
                    </w:rPr>
                    <w:t xml:space="preserve"> + 5,693 </w:t>
                  </w:r>
                  <w:proofErr w:type="spellStart"/>
                  <w:r w:rsidRPr="00B431DE">
                    <w:rPr>
                      <w:rFonts w:ascii="Courier New" w:hAnsi="Courier New" w:cs="Courier New"/>
                      <w:b/>
                      <w:sz w:val="18"/>
                      <w:szCs w:val="18"/>
                      <w:highlight w:val="yellow"/>
                      <w:lang w:val="en-US"/>
                    </w:rPr>
                    <w:t>Phold</w:t>
                  </w:r>
                  <w:proofErr w:type="spellEnd"/>
                  <w:r w:rsidRPr="00B431DE">
                    <w:rPr>
                      <w:rFonts w:ascii="Courier New" w:hAnsi="Courier New" w:cs="Courier New"/>
                      <w:b/>
                      <w:sz w:val="18"/>
                      <w:szCs w:val="18"/>
                      <w:highlight w:val="yellow"/>
                      <w:lang w:val="en-US"/>
                    </w:rPr>
                    <w:t xml:space="preserve"> + 2,193 </w:t>
                  </w:r>
                  <w:proofErr w:type="spellStart"/>
                  <w:r w:rsidRPr="00B431DE">
                    <w:rPr>
                      <w:rFonts w:ascii="Courier New" w:hAnsi="Courier New" w:cs="Courier New"/>
                      <w:b/>
                      <w:sz w:val="18"/>
                      <w:szCs w:val="18"/>
                      <w:highlight w:val="yellow"/>
                      <w:lang w:val="en-US"/>
                    </w:rPr>
                    <w:t>Phold</w:t>
                  </w:r>
                  <w:proofErr w:type="spellEnd"/>
                  <w:r w:rsidRPr="00B431DE">
                    <w:rPr>
                      <w:rFonts w:ascii="Courier New" w:hAnsi="Courier New" w:cs="Courier New"/>
                      <w:b/>
                      <w:sz w:val="18"/>
                      <w:szCs w:val="18"/>
                      <w:highlight w:val="yellow"/>
                      <w:lang w:val="en-US"/>
                    </w:rPr>
                    <w:t>*</w:t>
                  </w:r>
                  <w:proofErr w:type="spellStart"/>
                  <w:r w:rsidRPr="00B431DE">
                    <w:rPr>
                      <w:rFonts w:ascii="Courier New" w:hAnsi="Courier New" w:cs="Courier New"/>
                      <w:b/>
                      <w:sz w:val="18"/>
                      <w:szCs w:val="18"/>
                      <w:highlight w:val="yellow"/>
                      <w:lang w:val="en-US"/>
                    </w:rPr>
                    <w:t>Phold</w:t>
                  </w:r>
                  <w:proofErr w:type="spellEnd"/>
                  <w:r w:rsidRPr="00B431DE">
                    <w:rPr>
                      <w:rFonts w:ascii="Courier New" w:hAnsi="Courier New" w:cs="Courier New"/>
                      <w:b/>
                      <w:sz w:val="18"/>
                      <w:szCs w:val="18"/>
                      <w:highlight w:val="yellow"/>
                      <w:lang w:val="en-US"/>
                    </w:rPr>
                    <w:t xml:space="preserve"> + 0,884 </w:t>
                  </w:r>
                  <w:proofErr w:type="spellStart"/>
                  <w:r w:rsidRPr="00B431DE">
                    <w:rPr>
                      <w:rFonts w:ascii="Courier New" w:hAnsi="Courier New" w:cs="Courier New"/>
                      <w:b/>
                      <w:sz w:val="18"/>
                      <w:szCs w:val="18"/>
                      <w:highlight w:val="yellow"/>
                      <w:lang w:val="en-US"/>
                    </w:rPr>
                    <w:t>Tmelt</w:t>
                  </w:r>
                  <w:proofErr w:type="spellEnd"/>
                  <w:r w:rsidRPr="00B431DE">
                    <w:rPr>
                      <w:rFonts w:ascii="Courier New" w:hAnsi="Courier New" w:cs="Courier New"/>
                      <w:b/>
                      <w:sz w:val="18"/>
                      <w:szCs w:val="18"/>
                      <w:highlight w:val="yellow"/>
                      <w:lang w:val="en-US"/>
                    </w:rPr>
                    <w:t>*</w:t>
                  </w:r>
                  <w:proofErr w:type="spellStart"/>
                  <w:r w:rsidRPr="00B431DE">
                    <w:rPr>
                      <w:rFonts w:ascii="Courier New" w:hAnsi="Courier New" w:cs="Courier New"/>
                      <w:b/>
                      <w:sz w:val="18"/>
                      <w:szCs w:val="18"/>
                      <w:highlight w:val="yellow"/>
                      <w:lang w:val="en-US"/>
                    </w:rPr>
                    <w:t>Phold</w:t>
                  </w:r>
                  <w:proofErr w:type="spellEnd"/>
                </w:p>
              </w:tc>
              <w:tc>
                <w:tcPr>
                  <w:tcW w:w="630" w:type="dxa"/>
                  <w:tcBorders>
                    <w:top w:val="nil"/>
                    <w:left w:val="nil"/>
                    <w:bottom w:val="nil"/>
                    <w:right w:val="nil"/>
                  </w:tcBorders>
                </w:tcPr>
                <w:p w14:paraId="0D6D2FB2" w14:textId="77777777" w:rsidR="00A21783" w:rsidRPr="00DD567D" w:rsidRDefault="00A21783" w:rsidP="00DC4774">
                  <w:pPr>
                    <w:autoSpaceDE w:val="0"/>
                    <w:autoSpaceDN w:val="0"/>
                    <w:adjustRightInd w:val="0"/>
                    <w:spacing w:after="0" w:line="240" w:lineRule="auto"/>
                    <w:ind w:left="-90"/>
                    <w:rPr>
                      <w:rFonts w:ascii="Arial" w:hAnsi="Arial" w:cs="Arial"/>
                      <w:lang w:val="en-US"/>
                    </w:rPr>
                  </w:pPr>
                  <w:r>
                    <w:rPr>
                      <w:rFonts w:ascii="Arial" w:hAnsi="Arial" w:cs="Arial"/>
                      <w:lang w:val="en-US"/>
                    </w:rPr>
                    <w:t xml:space="preserve">  </w:t>
                  </w:r>
                  <w:r w:rsidRPr="00DD567D">
                    <w:rPr>
                      <w:rFonts w:ascii="Arial" w:hAnsi="Arial" w:cs="Arial"/>
                      <w:lang w:val="en-US"/>
                    </w:rPr>
                    <w:t>(</w:t>
                  </w:r>
                  <w:r>
                    <w:rPr>
                      <w:rFonts w:ascii="Arial" w:hAnsi="Arial" w:cs="Arial"/>
                      <w:lang w:val="en-US"/>
                    </w:rPr>
                    <w:t>5</w:t>
                  </w:r>
                  <w:r w:rsidRPr="00DD567D">
                    <w:rPr>
                      <w:rFonts w:ascii="Arial" w:hAnsi="Arial" w:cs="Arial"/>
                      <w:lang w:val="en-US"/>
                    </w:rPr>
                    <w:t>.</w:t>
                  </w:r>
                  <w:r>
                    <w:rPr>
                      <w:rFonts w:ascii="Arial" w:hAnsi="Arial" w:cs="Arial"/>
                      <w:lang w:val="en-US"/>
                    </w:rPr>
                    <w:t>3</w:t>
                  </w:r>
                  <w:r w:rsidRPr="00DD567D">
                    <w:rPr>
                      <w:rFonts w:ascii="Arial" w:hAnsi="Arial" w:cs="Arial"/>
                      <w:lang w:val="en-US"/>
                    </w:rPr>
                    <w:t>)</w:t>
                  </w:r>
                </w:p>
              </w:tc>
              <w:tc>
                <w:tcPr>
                  <w:tcW w:w="126" w:type="dxa"/>
                  <w:tcBorders>
                    <w:top w:val="nil"/>
                    <w:left w:val="nil"/>
                    <w:bottom w:val="nil"/>
                    <w:right w:val="nil"/>
                  </w:tcBorders>
                </w:tcPr>
                <w:p w14:paraId="30CB6727" w14:textId="77777777" w:rsidR="00A21783" w:rsidRPr="00DD567D" w:rsidRDefault="00A21783" w:rsidP="00DC4774">
                  <w:pPr>
                    <w:autoSpaceDE w:val="0"/>
                    <w:autoSpaceDN w:val="0"/>
                    <w:adjustRightInd w:val="0"/>
                    <w:spacing w:after="0" w:line="240" w:lineRule="auto"/>
                    <w:rPr>
                      <w:rFonts w:ascii="Arial" w:hAnsi="Arial" w:cs="Arial"/>
                      <w:lang w:val="en-US"/>
                    </w:rPr>
                  </w:pPr>
                </w:p>
              </w:tc>
              <w:tc>
                <w:tcPr>
                  <w:tcW w:w="126" w:type="dxa"/>
                  <w:tcBorders>
                    <w:top w:val="nil"/>
                    <w:left w:val="nil"/>
                    <w:bottom w:val="nil"/>
                    <w:right w:val="nil"/>
                  </w:tcBorders>
                </w:tcPr>
                <w:p w14:paraId="06411272" w14:textId="77777777" w:rsidR="00A21783" w:rsidRPr="00DD567D" w:rsidRDefault="00A21783" w:rsidP="00DC4774">
                  <w:pPr>
                    <w:autoSpaceDE w:val="0"/>
                    <w:autoSpaceDN w:val="0"/>
                    <w:adjustRightInd w:val="0"/>
                    <w:spacing w:after="0" w:line="240" w:lineRule="auto"/>
                    <w:rPr>
                      <w:rFonts w:ascii="Courier New" w:hAnsi="Courier New" w:cs="Courier New"/>
                      <w:b/>
                      <w:sz w:val="18"/>
                      <w:szCs w:val="18"/>
                      <w:lang w:val="en-US"/>
                    </w:rPr>
                  </w:pPr>
                </w:p>
              </w:tc>
            </w:tr>
          </w:tbl>
          <w:p w14:paraId="43147ADC" w14:textId="77777777" w:rsidR="00A21783" w:rsidRDefault="00A21783" w:rsidP="00DC4774">
            <w:pPr>
              <w:autoSpaceDE w:val="0"/>
              <w:autoSpaceDN w:val="0"/>
              <w:adjustRightInd w:val="0"/>
              <w:spacing w:after="96"/>
              <w:rPr>
                <w:rFonts w:ascii="Courier New" w:hAnsi="Courier New" w:cs="Courier New"/>
                <w:b/>
                <w:sz w:val="18"/>
                <w:szCs w:val="18"/>
                <w:lang w:val="en-US"/>
              </w:rPr>
            </w:pPr>
          </w:p>
          <w:p w14:paraId="03BA300E" w14:textId="77777777" w:rsidR="00A21783" w:rsidRPr="00446252" w:rsidRDefault="00A21783" w:rsidP="00DC4774">
            <w:pPr>
              <w:autoSpaceDE w:val="0"/>
              <w:autoSpaceDN w:val="0"/>
              <w:adjustRightInd w:val="0"/>
              <w:spacing w:after="96"/>
              <w:rPr>
                <w:rFonts w:ascii="Courier New" w:hAnsi="Courier New" w:cs="Courier New"/>
                <w:b/>
                <w:sz w:val="18"/>
                <w:szCs w:val="18"/>
                <w:lang w:val="en-US"/>
              </w:rPr>
            </w:pPr>
            <w:r w:rsidRPr="00446252">
              <w:rPr>
                <w:rFonts w:ascii="Courier New" w:hAnsi="Courier New" w:cs="Courier New"/>
                <w:b/>
                <w:sz w:val="18"/>
                <w:szCs w:val="18"/>
                <w:lang w:val="en-US"/>
              </w:rPr>
              <w:t>Fits and Diagnostics for Unusual Observations</w:t>
            </w:r>
          </w:p>
          <w:tbl>
            <w:tblPr>
              <w:tblW w:w="0" w:type="auto"/>
              <w:tblInd w:w="168" w:type="dxa"/>
              <w:tblLayout w:type="fixed"/>
              <w:tblCellMar>
                <w:left w:w="60" w:type="dxa"/>
                <w:right w:w="60" w:type="dxa"/>
              </w:tblCellMar>
              <w:tblLook w:val="0000" w:firstRow="0" w:lastRow="0" w:firstColumn="0" w:lastColumn="0" w:noHBand="0" w:noVBand="0"/>
            </w:tblPr>
            <w:tblGrid>
              <w:gridCol w:w="553"/>
              <w:gridCol w:w="1273"/>
              <w:gridCol w:w="985"/>
              <w:gridCol w:w="877"/>
              <w:gridCol w:w="1201"/>
              <w:gridCol w:w="360"/>
              <w:gridCol w:w="360"/>
            </w:tblGrid>
            <w:tr w:rsidR="00A21783" w:rsidRPr="0091579C" w14:paraId="5822D4AF" w14:textId="77777777" w:rsidTr="00A21783">
              <w:tc>
                <w:tcPr>
                  <w:tcW w:w="553" w:type="dxa"/>
                  <w:tcMar>
                    <w:top w:w="12" w:type="dxa"/>
                    <w:left w:w="24" w:type="dxa"/>
                    <w:right w:w="24" w:type="dxa"/>
                  </w:tcMar>
                  <w:vAlign w:val="bottom"/>
                </w:tcPr>
                <w:p w14:paraId="18D22C4E"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proofErr w:type="spellStart"/>
                  <w:r w:rsidRPr="00446252">
                    <w:rPr>
                      <w:rFonts w:ascii="Courier New" w:hAnsi="Courier New" w:cs="Courier New"/>
                      <w:b/>
                      <w:sz w:val="18"/>
                      <w:szCs w:val="18"/>
                      <w:lang w:val="en-US"/>
                    </w:rPr>
                    <w:t>Obs</w:t>
                  </w:r>
                  <w:proofErr w:type="spellEnd"/>
                </w:p>
              </w:tc>
              <w:tc>
                <w:tcPr>
                  <w:tcW w:w="1273" w:type="dxa"/>
                  <w:tcMar>
                    <w:top w:w="12" w:type="dxa"/>
                    <w:left w:w="24" w:type="dxa"/>
                    <w:right w:w="24" w:type="dxa"/>
                  </w:tcMar>
                  <w:vAlign w:val="bottom"/>
                </w:tcPr>
                <w:p w14:paraId="51FA6E0C"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 xml:space="preserve">weight </w:t>
                  </w:r>
                </w:p>
              </w:tc>
              <w:tc>
                <w:tcPr>
                  <w:tcW w:w="985" w:type="dxa"/>
                  <w:tcMar>
                    <w:top w:w="12" w:type="dxa"/>
                    <w:left w:w="24" w:type="dxa"/>
                    <w:right w:w="24" w:type="dxa"/>
                  </w:tcMar>
                  <w:vAlign w:val="bottom"/>
                </w:tcPr>
                <w:p w14:paraId="0F5CA7AA"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Fit</w:t>
                  </w:r>
                </w:p>
              </w:tc>
              <w:tc>
                <w:tcPr>
                  <w:tcW w:w="877" w:type="dxa"/>
                  <w:tcMar>
                    <w:top w:w="12" w:type="dxa"/>
                    <w:left w:w="24" w:type="dxa"/>
                    <w:right w:w="24" w:type="dxa"/>
                  </w:tcMar>
                  <w:vAlign w:val="bottom"/>
                </w:tcPr>
                <w:p w14:paraId="7098EE69"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proofErr w:type="spellStart"/>
                  <w:r w:rsidRPr="00446252">
                    <w:rPr>
                      <w:rFonts w:ascii="Courier New" w:hAnsi="Courier New" w:cs="Courier New"/>
                      <w:b/>
                      <w:sz w:val="18"/>
                      <w:szCs w:val="18"/>
                      <w:lang w:val="en-US"/>
                    </w:rPr>
                    <w:t>Resid</w:t>
                  </w:r>
                  <w:proofErr w:type="spellEnd"/>
                </w:p>
              </w:tc>
              <w:tc>
                <w:tcPr>
                  <w:tcW w:w="1201" w:type="dxa"/>
                  <w:tcMar>
                    <w:top w:w="12" w:type="dxa"/>
                    <w:left w:w="24" w:type="dxa"/>
                    <w:right w:w="24" w:type="dxa"/>
                  </w:tcMar>
                  <w:vAlign w:val="bottom"/>
                </w:tcPr>
                <w:p w14:paraId="35FF2130" w14:textId="77777777" w:rsidR="00A21783" w:rsidRPr="00446252" w:rsidRDefault="00A21783" w:rsidP="00DC4774">
                  <w:pPr>
                    <w:autoSpaceDE w:val="0"/>
                    <w:autoSpaceDN w:val="0"/>
                    <w:adjustRightInd w:val="0"/>
                    <w:spacing w:after="0" w:line="240" w:lineRule="auto"/>
                    <w:jc w:val="right"/>
                    <w:rPr>
                      <w:rFonts w:ascii="Courier New" w:hAnsi="Courier New" w:cs="Courier New"/>
                      <w:b/>
                      <w:sz w:val="18"/>
                      <w:szCs w:val="18"/>
                      <w:lang w:val="en-US"/>
                    </w:rPr>
                  </w:pPr>
                  <w:r w:rsidRPr="00446252">
                    <w:rPr>
                      <w:rFonts w:ascii="Courier New" w:hAnsi="Courier New" w:cs="Courier New"/>
                      <w:b/>
                      <w:sz w:val="18"/>
                      <w:szCs w:val="18"/>
                      <w:lang w:val="en-US"/>
                    </w:rPr>
                    <w:t xml:space="preserve">Std </w:t>
                  </w:r>
                  <w:proofErr w:type="spellStart"/>
                  <w:r w:rsidRPr="00446252">
                    <w:rPr>
                      <w:rFonts w:ascii="Courier New" w:hAnsi="Courier New" w:cs="Courier New"/>
                      <w:b/>
                      <w:sz w:val="18"/>
                      <w:szCs w:val="18"/>
                      <w:lang w:val="en-US"/>
                    </w:rPr>
                    <w:t>Resid</w:t>
                  </w:r>
                  <w:proofErr w:type="spellEnd"/>
                </w:p>
              </w:tc>
              <w:tc>
                <w:tcPr>
                  <w:tcW w:w="360" w:type="dxa"/>
                  <w:tcMar>
                    <w:top w:w="12" w:type="dxa"/>
                    <w:left w:w="24" w:type="dxa"/>
                    <w:right w:w="24" w:type="dxa"/>
                  </w:tcMar>
                  <w:vAlign w:val="bottom"/>
                </w:tcPr>
                <w:p w14:paraId="17A90FC6" w14:textId="77777777" w:rsidR="00A21783" w:rsidRPr="00446252" w:rsidRDefault="00A21783" w:rsidP="00DC4774">
                  <w:pPr>
                    <w:autoSpaceDE w:val="0"/>
                    <w:autoSpaceDN w:val="0"/>
                    <w:adjustRightInd w:val="0"/>
                    <w:spacing w:after="0" w:line="240" w:lineRule="auto"/>
                    <w:rPr>
                      <w:rFonts w:ascii="Courier New" w:hAnsi="Courier New" w:cs="Courier New"/>
                      <w:b/>
                      <w:sz w:val="18"/>
                      <w:szCs w:val="18"/>
                      <w:lang w:val="en-US"/>
                    </w:rPr>
                  </w:pPr>
                </w:p>
              </w:tc>
              <w:tc>
                <w:tcPr>
                  <w:tcW w:w="360" w:type="dxa"/>
                  <w:tcMar>
                    <w:top w:w="12" w:type="dxa"/>
                    <w:left w:w="24" w:type="dxa"/>
                    <w:right w:w="24" w:type="dxa"/>
                  </w:tcMar>
                  <w:vAlign w:val="bottom"/>
                </w:tcPr>
                <w:p w14:paraId="4BCED088" w14:textId="77777777" w:rsidR="00A21783" w:rsidRPr="00446252" w:rsidRDefault="00A21783" w:rsidP="00DC4774">
                  <w:pPr>
                    <w:autoSpaceDE w:val="0"/>
                    <w:autoSpaceDN w:val="0"/>
                    <w:adjustRightInd w:val="0"/>
                    <w:spacing w:after="0" w:line="240" w:lineRule="auto"/>
                    <w:rPr>
                      <w:rFonts w:ascii="Courier New" w:hAnsi="Courier New" w:cs="Courier New"/>
                      <w:b/>
                      <w:sz w:val="18"/>
                      <w:szCs w:val="18"/>
                      <w:lang w:val="en-US"/>
                    </w:rPr>
                  </w:pPr>
                </w:p>
              </w:tc>
            </w:tr>
            <w:tr w:rsidR="00A21783" w:rsidRPr="0091579C" w14:paraId="7F09D9B8" w14:textId="77777777" w:rsidTr="00A21783">
              <w:tc>
                <w:tcPr>
                  <w:tcW w:w="553" w:type="dxa"/>
                  <w:tcBorders>
                    <w:left w:val="nil"/>
                    <w:bottom w:val="nil"/>
                    <w:right w:val="nil"/>
                  </w:tcBorders>
                  <w:tcMar>
                    <w:top w:w="12" w:type="dxa"/>
                    <w:left w:w="24" w:type="dxa"/>
                    <w:right w:w="24" w:type="dxa"/>
                  </w:tcMar>
                </w:tcPr>
                <w:p w14:paraId="4B46314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w:t>
                  </w:r>
                </w:p>
              </w:tc>
              <w:tc>
                <w:tcPr>
                  <w:tcW w:w="1273" w:type="dxa"/>
                  <w:tcBorders>
                    <w:left w:val="nil"/>
                    <w:bottom w:val="nil"/>
                    <w:right w:val="nil"/>
                  </w:tcBorders>
                  <w:tcMar>
                    <w:top w:w="12" w:type="dxa"/>
                    <w:left w:w="24" w:type="dxa"/>
                    <w:right w:w="24" w:type="dxa"/>
                  </w:tcMar>
                </w:tcPr>
                <w:p w14:paraId="5EDCC290"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91,767</w:t>
                  </w:r>
                </w:p>
              </w:tc>
              <w:tc>
                <w:tcPr>
                  <w:tcW w:w="985" w:type="dxa"/>
                  <w:tcBorders>
                    <w:left w:val="nil"/>
                    <w:bottom w:val="nil"/>
                    <w:right w:val="nil"/>
                  </w:tcBorders>
                  <w:tcMar>
                    <w:top w:w="12" w:type="dxa"/>
                    <w:left w:w="24" w:type="dxa"/>
                    <w:right w:w="24" w:type="dxa"/>
                  </w:tcMar>
                </w:tcPr>
                <w:p w14:paraId="5620E56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88,114</w:t>
                  </w:r>
                </w:p>
              </w:tc>
              <w:tc>
                <w:tcPr>
                  <w:tcW w:w="877" w:type="dxa"/>
                  <w:tcBorders>
                    <w:left w:val="nil"/>
                    <w:bottom w:val="nil"/>
                    <w:right w:val="nil"/>
                  </w:tcBorders>
                  <w:tcMar>
                    <w:top w:w="12" w:type="dxa"/>
                    <w:left w:w="24" w:type="dxa"/>
                    <w:right w:w="24" w:type="dxa"/>
                  </w:tcMar>
                </w:tcPr>
                <w:p w14:paraId="470C96A0"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3,652</w:t>
                  </w:r>
                </w:p>
              </w:tc>
              <w:tc>
                <w:tcPr>
                  <w:tcW w:w="1201" w:type="dxa"/>
                  <w:tcBorders>
                    <w:left w:val="nil"/>
                    <w:bottom w:val="nil"/>
                    <w:right w:val="nil"/>
                  </w:tcBorders>
                  <w:tcMar>
                    <w:top w:w="12" w:type="dxa"/>
                    <w:left w:w="24" w:type="dxa"/>
                    <w:right w:w="24" w:type="dxa"/>
                  </w:tcMar>
                </w:tcPr>
                <w:p w14:paraId="48FB508A"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2,60</w:t>
                  </w:r>
                </w:p>
              </w:tc>
              <w:tc>
                <w:tcPr>
                  <w:tcW w:w="360" w:type="dxa"/>
                  <w:tcBorders>
                    <w:left w:val="nil"/>
                    <w:bottom w:val="nil"/>
                    <w:right w:val="nil"/>
                  </w:tcBorders>
                  <w:tcMar>
                    <w:top w:w="12" w:type="dxa"/>
                    <w:left w:w="24" w:type="dxa"/>
                    <w:right w:w="24" w:type="dxa"/>
                  </w:tcMar>
                </w:tcPr>
                <w:p w14:paraId="6C4DA4DB"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R</w:t>
                  </w:r>
                </w:p>
              </w:tc>
              <w:tc>
                <w:tcPr>
                  <w:tcW w:w="360" w:type="dxa"/>
                  <w:tcBorders>
                    <w:left w:val="nil"/>
                    <w:bottom w:val="nil"/>
                    <w:right w:val="nil"/>
                  </w:tcBorders>
                  <w:tcMar>
                    <w:left w:w="24" w:type="dxa"/>
                    <w:right w:w="24" w:type="dxa"/>
                  </w:tcMar>
                </w:tcPr>
                <w:p w14:paraId="79BA66E2"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r w:rsidR="00A21783" w:rsidRPr="0091579C" w14:paraId="77EE00B1" w14:textId="77777777" w:rsidTr="00A21783">
              <w:tc>
                <w:tcPr>
                  <w:tcW w:w="553" w:type="dxa"/>
                  <w:tcBorders>
                    <w:top w:val="nil"/>
                    <w:left w:val="nil"/>
                    <w:bottom w:val="nil"/>
                    <w:right w:val="nil"/>
                  </w:tcBorders>
                  <w:tcMar>
                    <w:top w:w="12" w:type="dxa"/>
                    <w:left w:w="24" w:type="dxa"/>
                    <w:right w:w="24" w:type="dxa"/>
                  </w:tcMar>
                </w:tcPr>
                <w:p w14:paraId="37F25E28"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5</w:t>
                  </w:r>
                </w:p>
              </w:tc>
              <w:tc>
                <w:tcPr>
                  <w:tcW w:w="1273" w:type="dxa"/>
                  <w:tcBorders>
                    <w:top w:val="nil"/>
                    <w:left w:val="nil"/>
                    <w:bottom w:val="nil"/>
                    <w:right w:val="nil"/>
                  </w:tcBorders>
                  <w:tcMar>
                    <w:top w:w="12" w:type="dxa"/>
                    <w:left w:w="24" w:type="dxa"/>
                    <w:right w:w="24" w:type="dxa"/>
                  </w:tcMar>
                </w:tcPr>
                <w:p w14:paraId="6812F72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100,600</w:t>
                  </w:r>
                </w:p>
              </w:tc>
              <w:tc>
                <w:tcPr>
                  <w:tcW w:w="985" w:type="dxa"/>
                  <w:tcBorders>
                    <w:top w:val="nil"/>
                    <w:left w:val="nil"/>
                    <w:bottom w:val="nil"/>
                    <w:right w:val="nil"/>
                  </w:tcBorders>
                  <w:tcMar>
                    <w:top w:w="12" w:type="dxa"/>
                    <w:left w:w="24" w:type="dxa"/>
                    <w:right w:w="24" w:type="dxa"/>
                  </w:tcMar>
                </w:tcPr>
                <w:p w14:paraId="3AA16099"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102,134</w:t>
                  </w:r>
                </w:p>
              </w:tc>
              <w:tc>
                <w:tcPr>
                  <w:tcW w:w="877" w:type="dxa"/>
                  <w:tcBorders>
                    <w:top w:val="nil"/>
                    <w:left w:val="nil"/>
                    <w:bottom w:val="nil"/>
                    <w:right w:val="nil"/>
                  </w:tcBorders>
                  <w:tcMar>
                    <w:top w:w="12" w:type="dxa"/>
                    <w:left w:w="24" w:type="dxa"/>
                    <w:right w:w="24" w:type="dxa"/>
                  </w:tcMar>
                </w:tcPr>
                <w:p w14:paraId="5C03B2F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-1,534</w:t>
                  </w:r>
                </w:p>
              </w:tc>
              <w:tc>
                <w:tcPr>
                  <w:tcW w:w="1201" w:type="dxa"/>
                  <w:tcBorders>
                    <w:top w:val="nil"/>
                    <w:left w:val="nil"/>
                    <w:bottom w:val="nil"/>
                    <w:right w:val="nil"/>
                  </w:tcBorders>
                  <w:tcMar>
                    <w:top w:w="12" w:type="dxa"/>
                    <w:left w:w="24" w:type="dxa"/>
                    <w:right w:w="24" w:type="dxa"/>
                  </w:tcMar>
                </w:tcPr>
                <w:p w14:paraId="14F557FE"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-1,22</w:t>
                  </w:r>
                </w:p>
              </w:tc>
              <w:tc>
                <w:tcPr>
                  <w:tcW w:w="360" w:type="dxa"/>
                  <w:tcBorders>
                    <w:top w:val="nil"/>
                    <w:left w:val="nil"/>
                    <w:bottom w:val="nil"/>
                    <w:right w:val="nil"/>
                  </w:tcBorders>
                  <w:tcMar>
                    <w:left w:w="24" w:type="dxa"/>
                    <w:right w:w="24" w:type="dxa"/>
                  </w:tcMar>
                </w:tcPr>
                <w:p w14:paraId="233D6FD6"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c>
                <w:tcPr>
                  <w:tcW w:w="360" w:type="dxa"/>
                  <w:tcBorders>
                    <w:top w:val="nil"/>
                    <w:left w:val="nil"/>
                    <w:bottom w:val="nil"/>
                    <w:right w:val="nil"/>
                  </w:tcBorders>
                  <w:tcMar>
                    <w:top w:w="12" w:type="dxa"/>
                    <w:left w:w="24" w:type="dxa"/>
                    <w:right w:w="24" w:type="dxa"/>
                  </w:tcMar>
                </w:tcPr>
                <w:p w14:paraId="06F81FF0"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X</w:t>
                  </w:r>
                </w:p>
              </w:tc>
            </w:tr>
            <w:tr w:rsidR="00A21783" w:rsidRPr="0091579C" w14:paraId="739B6471" w14:textId="77777777" w:rsidTr="00A21783">
              <w:tc>
                <w:tcPr>
                  <w:tcW w:w="553" w:type="dxa"/>
                  <w:tcBorders>
                    <w:top w:val="nil"/>
                    <w:left w:val="nil"/>
                    <w:bottom w:val="nil"/>
                    <w:right w:val="nil"/>
                  </w:tcBorders>
                  <w:tcMar>
                    <w:top w:w="12" w:type="dxa"/>
                    <w:left w:w="24" w:type="dxa"/>
                    <w:right w:w="24" w:type="dxa"/>
                  </w:tcMar>
                </w:tcPr>
                <w:p w14:paraId="009D8396"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9</w:t>
                  </w:r>
                </w:p>
              </w:tc>
              <w:tc>
                <w:tcPr>
                  <w:tcW w:w="1273" w:type="dxa"/>
                  <w:tcBorders>
                    <w:top w:val="nil"/>
                    <w:left w:val="nil"/>
                    <w:bottom w:val="nil"/>
                    <w:right w:val="nil"/>
                  </w:tcBorders>
                  <w:tcMar>
                    <w:top w:w="12" w:type="dxa"/>
                    <w:left w:w="24" w:type="dxa"/>
                    <w:right w:w="24" w:type="dxa"/>
                  </w:tcMar>
                </w:tcPr>
                <w:p w14:paraId="35CDB99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102,433</w:t>
                  </w:r>
                </w:p>
              </w:tc>
              <w:tc>
                <w:tcPr>
                  <w:tcW w:w="985" w:type="dxa"/>
                  <w:tcBorders>
                    <w:top w:val="nil"/>
                    <w:left w:val="nil"/>
                    <w:bottom w:val="nil"/>
                    <w:right w:val="nil"/>
                  </w:tcBorders>
                  <w:tcMar>
                    <w:top w:w="12" w:type="dxa"/>
                    <w:left w:w="24" w:type="dxa"/>
                    <w:right w:w="24" w:type="dxa"/>
                  </w:tcMar>
                </w:tcPr>
                <w:p w14:paraId="3055436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102,134</w:t>
                  </w:r>
                </w:p>
              </w:tc>
              <w:tc>
                <w:tcPr>
                  <w:tcW w:w="877" w:type="dxa"/>
                  <w:tcBorders>
                    <w:top w:val="nil"/>
                    <w:left w:val="nil"/>
                    <w:bottom w:val="nil"/>
                    <w:right w:val="nil"/>
                  </w:tcBorders>
                  <w:tcMar>
                    <w:top w:w="12" w:type="dxa"/>
                    <w:left w:w="24" w:type="dxa"/>
                    <w:right w:w="24" w:type="dxa"/>
                  </w:tcMar>
                </w:tcPr>
                <w:p w14:paraId="520877A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0,300</w:t>
                  </w:r>
                </w:p>
              </w:tc>
              <w:tc>
                <w:tcPr>
                  <w:tcW w:w="1201" w:type="dxa"/>
                  <w:tcBorders>
                    <w:top w:val="nil"/>
                    <w:left w:val="nil"/>
                    <w:bottom w:val="nil"/>
                    <w:right w:val="nil"/>
                  </w:tcBorders>
                  <w:tcMar>
                    <w:top w:w="12" w:type="dxa"/>
                    <w:left w:w="24" w:type="dxa"/>
                    <w:right w:w="24" w:type="dxa"/>
                  </w:tcMar>
                </w:tcPr>
                <w:p w14:paraId="29E401D7"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0,24</w:t>
                  </w:r>
                </w:p>
              </w:tc>
              <w:tc>
                <w:tcPr>
                  <w:tcW w:w="360" w:type="dxa"/>
                  <w:tcBorders>
                    <w:top w:val="nil"/>
                    <w:left w:val="nil"/>
                    <w:bottom w:val="nil"/>
                    <w:right w:val="nil"/>
                  </w:tcBorders>
                  <w:tcMar>
                    <w:left w:w="24" w:type="dxa"/>
                    <w:right w:w="24" w:type="dxa"/>
                  </w:tcMar>
                </w:tcPr>
                <w:p w14:paraId="2B274E5A"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c>
                <w:tcPr>
                  <w:tcW w:w="360" w:type="dxa"/>
                  <w:tcBorders>
                    <w:top w:val="nil"/>
                    <w:left w:val="nil"/>
                    <w:bottom w:val="nil"/>
                    <w:right w:val="nil"/>
                  </w:tcBorders>
                  <w:tcMar>
                    <w:top w:w="12" w:type="dxa"/>
                    <w:left w:w="24" w:type="dxa"/>
                    <w:right w:w="24" w:type="dxa"/>
                  </w:tcMar>
                </w:tcPr>
                <w:p w14:paraId="1DF5A3D8"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X</w:t>
                  </w:r>
                </w:p>
              </w:tc>
            </w:tr>
            <w:tr w:rsidR="00A21783" w:rsidRPr="0091579C" w14:paraId="3AA40494" w14:textId="77777777" w:rsidTr="00A21783">
              <w:tc>
                <w:tcPr>
                  <w:tcW w:w="553" w:type="dxa"/>
                  <w:tcBorders>
                    <w:top w:val="nil"/>
                    <w:left w:val="nil"/>
                    <w:bottom w:val="nil"/>
                    <w:right w:val="nil"/>
                  </w:tcBorders>
                  <w:tcMar>
                    <w:top w:w="12" w:type="dxa"/>
                    <w:left w:w="24" w:type="dxa"/>
                    <w:right w:w="24" w:type="dxa"/>
                  </w:tcMar>
                </w:tcPr>
                <w:p w14:paraId="2B692E20"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26</w:t>
                  </w:r>
                </w:p>
              </w:tc>
              <w:tc>
                <w:tcPr>
                  <w:tcW w:w="1273" w:type="dxa"/>
                  <w:tcBorders>
                    <w:top w:val="nil"/>
                    <w:left w:val="nil"/>
                    <w:bottom w:val="nil"/>
                    <w:right w:val="nil"/>
                  </w:tcBorders>
                  <w:tcMar>
                    <w:top w:w="12" w:type="dxa"/>
                    <w:left w:w="24" w:type="dxa"/>
                    <w:right w:w="24" w:type="dxa"/>
                  </w:tcMar>
                </w:tcPr>
                <w:p w14:paraId="7D1B4AD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102,800</w:t>
                  </w:r>
                </w:p>
              </w:tc>
              <w:tc>
                <w:tcPr>
                  <w:tcW w:w="985" w:type="dxa"/>
                  <w:tcBorders>
                    <w:top w:val="nil"/>
                    <w:left w:val="nil"/>
                    <w:bottom w:val="nil"/>
                    <w:right w:val="nil"/>
                  </w:tcBorders>
                  <w:tcMar>
                    <w:top w:w="12" w:type="dxa"/>
                    <w:left w:w="24" w:type="dxa"/>
                    <w:right w:w="24" w:type="dxa"/>
                  </w:tcMar>
                </w:tcPr>
                <w:p w14:paraId="1B12929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102,134</w:t>
                  </w:r>
                </w:p>
              </w:tc>
              <w:tc>
                <w:tcPr>
                  <w:tcW w:w="877" w:type="dxa"/>
                  <w:tcBorders>
                    <w:top w:val="nil"/>
                    <w:left w:val="nil"/>
                    <w:bottom w:val="nil"/>
                    <w:right w:val="nil"/>
                  </w:tcBorders>
                  <w:tcMar>
                    <w:top w:w="12" w:type="dxa"/>
                    <w:left w:w="24" w:type="dxa"/>
                    <w:right w:w="24" w:type="dxa"/>
                  </w:tcMar>
                </w:tcPr>
                <w:p w14:paraId="328F649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0,666</w:t>
                  </w:r>
                </w:p>
              </w:tc>
              <w:tc>
                <w:tcPr>
                  <w:tcW w:w="1201" w:type="dxa"/>
                  <w:tcBorders>
                    <w:top w:val="nil"/>
                    <w:left w:val="nil"/>
                    <w:bottom w:val="nil"/>
                    <w:right w:val="nil"/>
                  </w:tcBorders>
                  <w:tcMar>
                    <w:top w:w="12" w:type="dxa"/>
                    <w:left w:w="24" w:type="dxa"/>
                    <w:right w:w="24" w:type="dxa"/>
                  </w:tcMar>
                </w:tcPr>
                <w:p w14:paraId="42126FE9"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0,53</w:t>
                  </w:r>
                </w:p>
              </w:tc>
              <w:tc>
                <w:tcPr>
                  <w:tcW w:w="360" w:type="dxa"/>
                  <w:tcBorders>
                    <w:top w:val="nil"/>
                    <w:left w:val="nil"/>
                    <w:bottom w:val="nil"/>
                    <w:right w:val="nil"/>
                  </w:tcBorders>
                  <w:tcMar>
                    <w:left w:w="24" w:type="dxa"/>
                    <w:right w:w="24" w:type="dxa"/>
                  </w:tcMar>
                </w:tcPr>
                <w:p w14:paraId="585C17EF"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c>
                <w:tcPr>
                  <w:tcW w:w="360" w:type="dxa"/>
                  <w:tcBorders>
                    <w:top w:val="nil"/>
                    <w:left w:val="nil"/>
                    <w:bottom w:val="nil"/>
                    <w:right w:val="nil"/>
                  </w:tcBorders>
                  <w:tcMar>
                    <w:top w:w="12" w:type="dxa"/>
                    <w:left w:w="24" w:type="dxa"/>
                    <w:right w:w="24" w:type="dxa"/>
                  </w:tcMar>
                </w:tcPr>
                <w:p w14:paraId="600F00F1"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X</w:t>
                  </w:r>
                </w:p>
              </w:tc>
            </w:tr>
            <w:tr w:rsidR="00A21783" w:rsidRPr="0091579C" w14:paraId="08D40704" w14:textId="77777777" w:rsidTr="00A21783">
              <w:tc>
                <w:tcPr>
                  <w:tcW w:w="553" w:type="dxa"/>
                  <w:tcBorders>
                    <w:top w:val="nil"/>
                    <w:left w:val="nil"/>
                    <w:bottom w:val="nil"/>
                    <w:right w:val="nil"/>
                  </w:tcBorders>
                  <w:tcMar>
                    <w:top w:w="12" w:type="dxa"/>
                    <w:left w:w="24" w:type="dxa"/>
                    <w:right w:w="24" w:type="dxa"/>
                  </w:tcMar>
                </w:tcPr>
                <w:p w14:paraId="4150723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33</w:t>
                  </w:r>
                </w:p>
              </w:tc>
              <w:tc>
                <w:tcPr>
                  <w:tcW w:w="1273" w:type="dxa"/>
                  <w:tcBorders>
                    <w:top w:val="nil"/>
                    <w:left w:val="nil"/>
                    <w:bottom w:val="nil"/>
                    <w:right w:val="nil"/>
                  </w:tcBorders>
                  <w:tcMar>
                    <w:top w:w="12" w:type="dxa"/>
                    <w:left w:w="24" w:type="dxa"/>
                    <w:right w:w="24" w:type="dxa"/>
                  </w:tcMar>
                </w:tcPr>
                <w:p w14:paraId="463B6B2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99,267</w:t>
                  </w:r>
                </w:p>
              </w:tc>
              <w:tc>
                <w:tcPr>
                  <w:tcW w:w="985" w:type="dxa"/>
                  <w:tcBorders>
                    <w:top w:val="nil"/>
                    <w:left w:val="nil"/>
                    <w:bottom w:val="nil"/>
                    <w:right w:val="nil"/>
                  </w:tcBorders>
                  <w:tcMar>
                    <w:top w:w="12" w:type="dxa"/>
                    <w:left w:w="24" w:type="dxa"/>
                    <w:right w:w="24" w:type="dxa"/>
                  </w:tcMar>
                </w:tcPr>
                <w:p w14:paraId="708A543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96,309</w:t>
                  </w:r>
                </w:p>
              </w:tc>
              <w:tc>
                <w:tcPr>
                  <w:tcW w:w="877" w:type="dxa"/>
                  <w:tcBorders>
                    <w:top w:val="nil"/>
                    <w:left w:val="nil"/>
                    <w:bottom w:val="nil"/>
                    <w:right w:val="nil"/>
                  </w:tcBorders>
                  <w:tcMar>
                    <w:top w:w="12" w:type="dxa"/>
                    <w:left w:w="24" w:type="dxa"/>
                    <w:right w:w="24" w:type="dxa"/>
                  </w:tcMar>
                </w:tcPr>
                <w:p w14:paraId="05CE9449"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2,958</w:t>
                  </w:r>
                </w:p>
              </w:tc>
              <w:tc>
                <w:tcPr>
                  <w:tcW w:w="1201" w:type="dxa"/>
                  <w:tcBorders>
                    <w:top w:val="nil"/>
                    <w:left w:val="nil"/>
                    <w:bottom w:val="nil"/>
                    <w:right w:val="nil"/>
                  </w:tcBorders>
                  <w:tcMar>
                    <w:top w:w="12" w:type="dxa"/>
                    <w:left w:w="24" w:type="dxa"/>
                    <w:right w:w="24" w:type="dxa"/>
                  </w:tcMar>
                </w:tcPr>
                <w:p w14:paraId="611B6C3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2,18</w:t>
                  </w:r>
                </w:p>
              </w:tc>
              <w:tc>
                <w:tcPr>
                  <w:tcW w:w="360" w:type="dxa"/>
                  <w:tcBorders>
                    <w:top w:val="nil"/>
                    <w:left w:val="nil"/>
                    <w:bottom w:val="nil"/>
                    <w:right w:val="nil"/>
                  </w:tcBorders>
                  <w:tcMar>
                    <w:top w:w="12" w:type="dxa"/>
                    <w:left w:w="24" w:type="dxa"/>
                    <w:right w:w="24" w:type="dxa"/>
                  </w:tcMar>
                </w:tcPr>
                <w:p w14:paraId="74126C10"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R</w:t>
                  </w:r>
                </w:p>
              </w:tc>
              <w:tc>
                <w:tcPr>
                  <w:tcW w:w="360" w:type="dxa"/>
                  <w:tcBorders>
                    <w:top w:val="nil"/>
                    <w:left w:val="nil"/>
                    <w:bottom w:val="nil"/>
                    <w:right w:val="nil"/>
                  </w:tcBorders>
                  <w:tcMar>
                    <w:left w:w="24" w:type="dxa"/>
                    <w:right w:w="24" w:type="dxa"/>
                  </w:tcMar>
                </w:tcPr>
                <w:p w14:paraId="01C8A0F8"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r w:rsidR="00A21783" w:rsidRPr="0091579C" w14:paraId="7C250614" w14:textId="77777777" w:rsidTr="00A21783">
              <w:tc>
                <w:tcPr>
                  <w:tcW w:w="553" w:type="dxa"/>
                  <w:tcBorders>
                    <w:top w:val="nil"/>
                    <w:left w:val="nil"/>
                    <w:bottom w:val="nil"/>
                    <w:right w:val="nil"/>
                  </w:tcBorders>
                  <w:tcMar>
                    <w:top w:w="12" w:type="dxa"/>
                    <w:left w:w="24" w:type="dxa"/>
                    <w:right w:w="24" w:type="dxa"/>
                  </w:tcMar>
                </w:tcPr>
                <w:p w14:paraId="491DCB6B"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43</w:t>
                  </w:r>
                </w:p>
              </w:tc>
              <w:tc>
                <w:tcPr>
                  <w:tcW w:w="1273" w:type="dxa"/>
                  <w:tcBorders>
                    <w:top w:val="nil"/>
                    <w:left w:val="nil"/>
                    <w:bottom w:val="nil"/>
                    <w:right w:val="nil"/>
                  </w:tcBorders>
                  <w:tcMar>
                    <w:top w:w="12" w:type="dxa"/>
                    <w:left w:w="24" w:type="dxa"/>
                    <w:right w:w="24" w:type="dxa"/>
                  </w:tcMar>
                </w:tcPr>
                <w:p w14:paraId="1711A3BA"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103,933</w:t>
                  </w:r>
                </w:p>
              </w:tc>
              <w:tc>
                <w:tcPr>
                  <w:tcW w:w="985" w:type="dxa"/>
                  <w:tcBorders>
                    <w:top w:val="nil"/>
                    <w:left w:val="nil"/>
                    <w:bottom w:val="nil"/>
                    <w:right w:val="nil"/>
                  </w:tcBorders>
                  <w:tcMar>
                    <w:top w:w="12" w:type="dxa"/>
                    <w:left w:w="24" w:type="dxa"/>
                    <w:right w:w="24" w:type="dxa"/>
                  </w:tcMar>
                </w:tcPr>
                <w:p w14:paraId="1AC2D54A"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102,134</w:t>
                  </w:r>
                </w:p>
              </w:tc>
              <w:tc>
                <w:tcPr>
                  <w:tcW w:w="877" w:type="dxa"/>
                  <w:tcBorders>
                    <w:top w:val="nil"/>
                    <w:left w:val="nil"/>
                    <w:bottom w:val="nil"/>
                    <w:right w:val="nil"/>
                  </w:tcBorders>
                  <w:tcMar>
                    <w:top w:w="12" w:type="dxa"/>
                    <w:left w:w="24" w:type="dxa"/>
                    <w:right w:w="24" w:type="dxa"/>
                  </w:tcMar>
                </w:tcPr>
                <w:p w14:paraId="3F7D2CA2"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1,800</w:t>
                  </w:r>
                </w:p>
              </w:tc>
              <w:tc>
                <w:tcPr>
                  <w:tcW w:w="1201" w:type="dxa"/>
                  <w:tcBorders>
                    <w:top w:val="nil"/>
                    <w:left w:val="nil"/>
                    <w:bottom w:val="nil"/>
                    <w:right w:val="nil"/>
                  </w:tcBorders>
                  <w:tcMar>
                    <w:top w:w="12" w:type="dxa"/>
                    <w:left w:w="24" w:type="dxa"/>
                    <w:right w:w="24" w:type="dxa"/>
                  </w:tcMar>
                </w:tcPr>
                <w:p w14:paraId="402617E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1,44</w:t>
                  </w:r>
                </w:p>
              </w:tc>
              <w:tc>
                <w:tcPr>
                  <w:tcW w:w="360" w:type="dxa"/>
                  <w:tcBorders>
                    <w:top w:val="nil"/>
                    <w:left w:val="nil"/>
                    <w:bottom w:val="nil"/>
                    <w:right w:val="nil"/>
                  </w:tcBorders>
                  <w:tcMar>
                    <w:left w:w="24" w:type="dxa"/>
                    <w:right w:w="24" w:type="dxa"/>
                  </w:tcMar>
                </w:tcPr>
                <w:p w14:paraId="106F8C41"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c>
                <w:tcPr>
                  <w:tcW w:w="360" w:type="dxa"/>
                  <w:tcBorders>
                    <w:top w:val="nil"/>
                    <w:left w:val="nil"/>
                    <w:bottom w:val="nil"/>
                    <w:right w:val="nil"/>
                  </w:tcBorders>
                  <w:tcMar>
                    <w:top w:w="12" w:type="dxa"/>
                    <w:left w:w="24" w:type="dxa"/>
                    <w:right w:w="24" w:type="dxa"/>
                  </w:tcMar>
                </w:tcPr>
                <w:p w14:paraId="226447D9"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X</w:t>
                  </w:r>
                </w:p>
              </w:tc>
            </w:tr>
            <w:tr w:rsidR="00A21783" w:rsidRPr="0091579C" w14:paraId="741577C7" w14:textId="77777777" w:rsidTr="00A21783">
              <w:tc>
                <w:tcPr>
                  <w:tcW w:w="553" w:type="dxa"/>
                  <w:tcBorders>
                    <w:top w:val="nil"/>
                    <w:left w:val="nil"/>
                    <w:bottom w:val="nil"/>
                    <w:right w:val="nil"/>
                  </w:tcBorders>
                  <w:tcMar>
                    <w:top w:w="12" w:type="dxa"/>
                    <w:left w:w="24" w:type="dxa"/>
                    <w:right w:w="24" w:type="dxa"/>
                  </w:tcMar>
                </w:tcPr>
                <w:p w14:paraId="33671A96"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45</w:t>
                  </w:r>
                </w:p>
              </w:tc>
              <w:tc>
                <w:tcPr>
                  <w:tcW w:w="1273" w:type="dxa"/>
                  <w:tcBorders>
                    <w:top w:val="nil"/>
                    <w:left w:val="nil"/>
                    <w:bottom w:val="nil"/>
                    <w:right w:val="nil"/>
                  </w:tcBorders>
                  <w:tcMar>
                    <w:top w:w="12" w:type="dxa"/>
                    <w:left w:w="24" w:type="dxa"/>
                    <w:right w:w="24" w:type="dxa"/>
                  </w:tcMar>
                </w:tcPr>
                <w:p w14:paraId="1573C6E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87,667</w:t>
                  </w:r>
                </w:p>
              </w:tc>
              <w:tc>
                <w:tcPr>
                  <w:tcW w:w="985" w:type="dxa"/>
                  <w:tcBorders>
                    <w:top w:val="nil"/>
                    <w:left w:val="nil"/>
                    <w:bottom w:val="nil"/>
                    <w:right w:val="nil"/>
                  </w:tcBorders>
                  <w:tcMar>
                    <w:top w:w="12" w:type="dxa"/>
                    <w:left w:w="24" w:type="dxa"/>
                    <w:right w:w="24" w:type="dxa"/>
                  </w:tcMar>
                </w:tcPr>
                <w:p w14:paraId="15A37B8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84,494</w:t>
                  </w:r>
                </w:p>
              </w:tc>
              <w:tc>
                <w:tcPr>
                  <w:tcW w:w="877" w:type="dxa"/>
                  <w:tcBorders>
                    <w:top w:val="nil"/>
                    <w:left w:val="nil"/>
                    <w:bottom w:val="nil"/>
                    <w:right w:val="nil"/>
                  </w:tcBorders>
                  <w:tcMar>
                    <w:top w:w="12" w:type="dxa"/>
                    <w:left w:w="24" w:type="dxa"/>
                    <w:right w:w="24" w:type="dxa"/>
                  </w:tcMar>
                </w:tcPr>
                <w:p w14:paraId="3BC655B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3,173</w:t>
                  </w:r>
                </w:p>
              </w:tc>
              <w:tc>
                <w:tcPr>
                  <w:tcW w:w="1201" w:type="dxa"/>
                  <w:tcBorders>
                    <w:top w:val="nil"/>
                    <w:left w:val="nil"/>
                    <w:bottom w:val="nil"/>
                    <w:right w:val="nil"/>
                  </w:tcBorders>
                  <w:tcMar>
                    <w:top w:w="12" w:type="dxa"/>
                    <w:left w:w="24" w:type="dxa"/>
                    <w:right w:w="24" w:type="dxa"/>
                  </w:tcMar>
                </w:tcPr>
                <w:p w14:paraId="42D404E2"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2,32</w:t>
                  </w:r>
                </w:p>
              </w:tc>
              <w:tc>
                <w:tcPr>
                  <w:tcW w:w="360" w:type="dxa"/>
                  <w:tcBorders>
                    <w:top w:val="nil"/>
                    <w:left w:val="nil"/>
                    <w:bottom w:val="nil"/>
                    <w:right w:val="nil"/>
                  </w:tcBorders>
                  <w:tcMar>
                    <w:top w:w="12" w:type="dxa"/>
                    <w:left w:w="24" w:type="dxa"/>
                    <w:right w:w="24" w:type="dxa"/>
                  </w:tcMar>
                </w:tcPr>
                <w:p w14:paraId="5ACC280B"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R</w:t>
                  </w:r>
                </w:p>
              </w:tc>
              <w:tc>
                <w:tcPr>
                  <w:tcW w:w="360" w:type="dxa"/>
                  <w:tcBorders>
                    <w:top w:val="nil"/>
                    <w:left w:val="nil"/>
                    <w:bottom w:val="nil"/>
                    <w:right w:val="nil"/>
                  </w:tcBorders>
                  <w:tcMar>
                    <w:left w:w="24" w:type="dxa"/>
                    <w:right w:w="24" w:type="dxa"/>
                  </w:tcMar>
                </w:tcPr>
                <w:p w14:paraId="652914F2"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r w:rsidR="00A21783" w:rsidRPr="0091579C" w14:paraId="18274246" w14:textId="77777777" w:rsidTr="00A21783">
              <w:tc>
                <w:tcPr>
                  <w:tcW w:w="553" w:type="dxa"/>
                  <w:tcBorders>
                    <w:top w:val="nil"/>
                    <w:left w:val="nil"/>
                    <w:bottom w:val="nil"/>
                    <w:right w:val="nil"/>
                  </w:tcBorders>
                  <w:tcMar>
                    <w:top w:w="12" w:type="dxa"/>
                    <w:left w:w="24" w:type="dxa"/>
                    <w:right w:w="24" w:type="dxa"/>
                  </w:tcMar>
                </w:tcPr>
                <w:p w14:paraId="76A114C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48</w:t>
                  </w:r>
                </w:p>
              </w:tc>
              <w:tc>
                <w:tcPr>
                  <w:tcW w:w="1273" w:type="dxa"/>
                  <w:tcBorders>
                    <w:top w:val="nil"/>
                    <w:left w:val="nil"/>
                    <w:bottom w:val="nil"/>
                    <w:right w:val="nil"/>
                  </w:tcBorders>
                  <w:tcMar>
                    <w:top w:w="12" w:type="dxa"/>
                    <w:left w:w="24" w:type="dxa"/>
                    <w:right w:w="24" w:type="dxa"/>
                  </w:tcMar>
                </w:tcPr>
                <w:p w14:paraId="1CA6664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81,300</w:t>
                  </w:r>
                </w:p>
              </w:tc>
              <w:tc>
                <w:tcPr>
                  <w:tcW w:w="985" w:type="dxa"/>
                  <w:tcBorders>
                    <w:top w:val="nil"/>
                    <w:left w:val="nil"/>
                    <w:bottom w:val="nil"/>
                    <w:right w:val="nil"/>
                  </w:tcBorders>
                  <w:tcMar>
                    <w:top w:w="12" w:type="dxa"/>
                    <w:left w:w="24" w:type="dxa"/>
                    <w:right w:w="24" w:type="dxa"/>
                  </w:tcMar>
                </w:tcPr>
                <w:p w14:paraId="36AE080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84,755</w:t>
                  </w:r>
                </w:p>
              </w:tc>
              <w:tc>
                <w:tcPr>
                  <w:tcW w:w="877" w:type="dxa"/>
                  <w:tcBorders>
                    <w:top w:val="nil"/>
                    <w:left w:val="nil"/>
                    <w:bottom w:val="nil"/>
                    <w:right w:val="nil"/>
                  </w:tcBorders>
                  <w:tcMar>
                    <w:top w:w="12" w:type="dxa"/>
                    <w:left w:w="24" w:type="dxa"/>
                    <w:right w:w="24" w:type="dxa"/>
                  </w:tcMar>
                </w:tcPr>
                <w:p w14:paraId="4D77FA9E"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-3,455</w:t>
                  </w:r>
                </w:p>
              </w:tc>
              <w:tc>
                <w:tcPr>
                  <w:tcW w:w="1201" w:type="dxa"/>
                  <w:tcBorders>
                    <w:top w:val="nil"/>
                    <w:left w:val="nil"/>
                    <w:bottom w:val="nil"/>
                    <w:right w:val="nil"/>
                  </w:tcBorders>
                  <w:tcMar>
                    <w:top w:w="12" w:type="dxa"/>
                    <w:left w:w="24" w:type="dxa"/>
                    <w:right w:w="24" w:type="dxa"/>
                  </w:tcMar>
                </w:tcPr>
                <w:p w14:paraId="0ED67111"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-2,55</w:t>
                  </w:r>
                </w:p>
              </w:tc>
              <w:tc>
                <w:tcPr>
                  <w:tcW w:w="360" w:type="dxa"/>
                  <w:tcBorders>
                    <w:top w:val="nil"/>
                    <w:left w:val="nil"/>
                    <w:bottom w:val="nil"/>
                    <w:right w:val="nil"/>
                  </w:tcBorders>
                  <w:tcMar>
                    <w:top w:w="12" w:type="dxa"/>
                    <w:left w:w="24" w:type="dxa"/>
                    <w:right w:w="24" w:type="dxa"/>
                  </w:tcMar>
                </w:tcPr>
                <w:p w14:paraId="53BC61B5"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R</w:t>
                  </w:r>
                </w:p>
              </w:tc>
              <w:tc>
                <w:tcPr>
                  <w:tcW w:w="360" w:type="dxa"/>
                  <w:tcBorders>
                    <w:top w:val="nil"/>
                    <w:left w:val="nil"/>
                    <w:bottom w:val="nil"/>
                    <w:right w:val="nil"/>
                  </w:tcBorders>
                  <w:tcMar>
                    <w:left w:w="24" w:type="dxa"/>
                    <w:right w:w="24" w:type="dxa"/>
                  </w:tcMar>
                </w:tcPr>
                <w:p w14:paraId="7CFD2FFF"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r w:rsidR="00A21783" w:rsidRPr="0091579C" w14:paraId="2814B7EA" w14:textId="77777777" w:rsidTr="00A21783">
              <w:tc>
                <w:tcPr>
                  <w:tcW w:w="553" w:type="dxa"/>
                  <w:tcBorders>
                    <w:top w:val="nil"/>
                    <w:left w:val="nil"/>
                    <w:bottom w:val="nil"/>
                    <w:right w:val="nil"/>
                  </w:tcBorders>
                  <w:tcMar>
                    <w:top w:w="12" w:type="dxa"/>
                    <w:left w:w="24" w:type="dxa"/>
                    <w:right w:w="24" w:type="dxa"/>
                  </w:tcMar>
                </w:tcPr>
                <w:p w14:paraId="35263BF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52</w:t>
                  </w:r>
                </w:p>
              </w:tc>
              <w:tc>
                <w:tcPr>
                  <w:tcW w:w="1273" w:type="dxa"/>
                  <w:tcBorders>
                    <w:top w:val="nil"/>
                    <w:left w:val="nil"/>
                    <w:bottom w:val="nil"/>
                    <w:right w:val="nil"/>
                  </w:tcBorders>
                  <w:tcMar>
                    <w:top w:w="12" w:type="dxa"/>
                    <w:left w:w="24" w:type="dxa"/>
                    <w:right w:w="24" w:type="dxa"/>
                  </w:tcMar>
                </w:tcPr>
                <w:p w14:paraId="16D83A78"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81,500</w:t>
                  </w:r>
                </w:p>
              </w:tc>
              <w:tc>
                <w:tcPr>
                  <w:tcW w:w="985" w:type="dxa"/>
                  <w:tcBorders>
                    <w:top w:val="nil"/>
                    <w:left w:val="nil"/>
                    <w:bottom w:val="nil"/>
                    <w:right w:val="nil"/>
                  </w:tcBorders>
                  <w:tcMar>
                    <w:top w:w="12" w:type="dxa"/>
                    <w:left w:w="24" w:type="dxa"/>
                    <w:right w:w="24" w:type="dxa"/>
                  </w:tcMar>
                </w:tcPr>
                <w:p w14:paraId="0047D41B"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84,755</w:t>
                  </w:r>
                </w:p>
              </w:tc>
              <w:tc>
                <w:tcPr>
                  <w:tcW w:w="877" w:type="dxa"/>
                  <w:tcBorders>
                    <w:top w:val="nil"/>
                    <w:left w:val="nil"/>
                    <w:bottom w:val="nil"/>
                    <w:right w:val="nil"/>
                  </w:tcBorders>
                  <w:tcMar>
                    <w:top w:w="12" w:type="dxa"/>
                    <w:left w:w="24" w:type="dxa"/>
                    <w:right w:w="24" w:type="dxa"/>
                  </w:tcMar>
                </w:tcPr>
                <w:p w14:paraId="5EA0C05C"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-3,255</w:t>
                  </w:r>
                </w:p>
              </w:tc>
              <w:tc>
                <w:tcPr>
                  <w:tcW w:w="1201" w:type="dxa"/>
                  <w:tcBorders>
                    <w:top w:val="nil"/>
                    <w:left w:val="nil"/>
                    <w:bottom w:val="nil"/>
                    <w:right w:val="nil"/>
                  </w:tcBorders>
                  <w:tcMar>
                    <w:top w:w="12" w:type="dxa"/>
                    <w:left w:w="24" w:type="dxa"/>
                    <w:right w:w="24" w:type="dxa"/>
                  </w:tcMar>
                </w:tcPr>
                <w:p w14:paraId="58007E3C"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-2,40</w:t>
                  </w:r>
                </w:p>
              </w:tc>
              <w:tc>
                <w:tcPr>
                  <w:tcW w:w="360" w:type="dxa"/>
                  <w:tcBorders>
                    <w:top w:val="nil"/>
                    <w:left w:val="nil"/>
                    <w:bottom w:val="nil"/>
                    <w:right w:val="nil"/>
                  </w:tcBorders>
                  <w:tcMar>
                    <w:top w:w="12" w:type="dxa"/>
                    <w:left w:w="24" w:type="dxa"/>
                    <w:right w:w="24" w:type="dxa"/>
                  </w:tcMar>
                </w:tcPr>
                <w:p w14:paraId="25F7B2D8"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R</w:t>
                  </w:r>
                </w:p>
              </w:tc>
              <w:tc>
                <w:tcPr>
                  <w:tcW w:w="360" w:type="dxa"/>
                  <w:tcBorders>
                    <w:top w:val="nil"/>
                    <w:left w:val="nil"/>
                    <w:bottom w:val="nil"/>
                    <w:right w:val="nil"/>
                  </w:tcBorders>
                  <w:tcMar>
                    <w:left w:w="24" w:type="dxa"/>
                    <w:right w:w="24" w:type="dxa"/>
                  </w:tcMar>
                </w:tcPr>
                <w:p w14:paraId="2A94C34A"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r w:rsidR="00A21783" w:rsidRPr="0091579C" w14:paraId="6D60106D" w14:textId="77777777" w:rsidTr="00A21783">
              <w:tc>
                <w:tcPr>
                  <w:tcW w:w="553" w:type="dxa"/>
                  <w:tcBorders>
                    <w:top w:val="nil"/>
                    <w:left w:val="nil"/>
                    <w:bottom w:val="nil"/>
                    <w:right w:val="nil"/>
                  </w:tcBorders>
                  <w:tcMar>
                    <w:top w:w="12" w:type="dxa"/>
                    <w:left w:w="24" w:type="dxa"/>
                    <w:right w:w="24" w:type="dxa"/>
                  </w:tcMar>
                </w:tcPr>
                <w:p w14:paraId="3DE0512B"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55</w:t>
                  </w:r>
                </w:p>
              </w:tc>
              <w:tc>
                <w:tcPr>
                  <w:tcW w:w="1273" w:type="dxa"/>
                  <w:tcBorders>
                    <w:top w:val="nil"/>
                    <w:left w:val="nil"/>
                    <w:bottom w:val="nil"/>
                    <w:right w:val="nil"/>
                  </w:tcBorders>
                  <w:tcMar>
                    <w:top w:w="12" w:type="dxa"/>
                    <w:left w:w="24" w:type="dxa"/>
                    <w:right w:w="24" w:type="dxa"/>
                  </w:tcMar>
                </w:tcPr>
                <w:p w14:paraId="6196AB32"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85,300</w:t>
                  </w:r>
                </w:p>
              </w:tc>
              <w:tc>
                <w:tcPr>
                  <w:tcW w:w="985" w:type="dxa"/>
                  <w:tcBorders>
                    <w:top w:val="nil"/>
                    <w:left w:val="nil"/>
                    <w:bottom w:val="nil"/>
                    <w:right w:val="nil"/>
                  </w:tcBorders>
                  <w:tcMar>
                    <w:top w:w="12" w:type="dxa"/>
                    <w:left w:w="24" w:type="dxa"/>
                    <w:right w:w="24" w:type="dxa"/>
                  </w:tcMar>
                </w:tcPr>
                <w:p w14:paraId="6C328F6D"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88,114</w:t>
                  </w:r>
                </w:p>
              </w:tc>
              <w:tc>
                <w:tcPr>
                  <w:tcW w:w="877" w:type="dxa"/>
                  <w:tcBorders>
                    <w:top w:val="nil"/>
                    <w:left w:val="nil"/>
                    <w:bottom w:val="nil"/>
                    <w:right w:val="nil"/>
                  </w:tcBorders>
                  <w:tcMar>
                    <w:top w:w="12" w:type="dxa"/>
                    <w:left w:w="24" w:type="dxa"/>
                    <w:right w:w="24" w:type="dxa"/>
                  </w:tcMar>
                </w:tcPr>
                <w:p w14:paraId="6AB548D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-2,814</w:t>
                  </w:r>
                </w:p>
              </w:tc>
              <w:tc>
                <w:tcPr>
                  <w:tcW w:w="1201" w:type="dxa"/>
                  <w:tcBorders>
                    <w:top w:val="nil"/>
                    <w:left w:val="nil"/>
                    <w:bottom w:val="nil"/>
                    <w:right w:val="nil"/>
                  </w:tcBorders>
                  <w:tcMar>
                    <w:top w:w="12" w:type="dxa"/>
                    <w:left w:w="24" w:type="dxa"/>
                    <w:right w:w="24" w:type="dxa"/>
                  </w:tcMar>
                </w:tcPr>
                <w:p w14:paraId="47B99204"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-2,00</w:t>
                  </w:r>
                </w:p>
              </w:tc>
              <w:tc>
                <w:tcPr>
                  <w:tcW w:w="360" w:type="dxa"/>
                  <w:tcBorders>
                    <w:top w:val="nil"/>
                    <w:left w:val="nil"/>
                    <w:bottom w:val="nil"/>
                    <w:right w:val="nil"/>
                  </w:tcBorders>
                  <w:tcMar>
                    <w:top w:w="12" w:type="dxa"/>
                    <w:left w:w="24" w:type="dxa"/>
                    <w:right w:w="24" w:type="dxa"/>
                  </w:tcMar>
                </w:tcPr>
                <w:p w14:paraId="352378B9"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R</w:t>
                  </w:r>
                </w:p>
              </w:tc>
              <w:tc>
                <w:tcPr>
                  <w:tcW w:w="360" w:type="dxa"/>
                  <w:tcBorders>
                    <w:top w:val="nil"/>
                    <w:left w:val="nil"/>
                    <w:bottom w:val="nil"/>
                    <w:right w:val="nil"/>
                  </w:tcBorders>
                  <w:tcMar>
                    <w:left w:w="24" w:type="dxa"/>
                    <w:right w:w="24" w:type="dxa"/>
                  </w:tcMar>
                </w:tcPr>
                <w:p w14:paraId="2CDB1FCF"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r w:rsidR="00A21783" w:rsidRPr="0091579C" w14:paraId="7D834A3F" w14:textId="77777777" w:rsidTr="00A21783">
              <w:tc>
                <w:tcPr>
                  <w:tcW w:w="553" w:type="dxa"/>
                  <w:tcBorders>
                    <w:top w:val="nil"/>
                    <w:left w:val="nil"/>
                    <w:bottom w:val="nil"/>
                    <w:right w:val="nil"/>
                  </w:tcBorders>
                  <w:tcMar>
                    <w:top w:w="12" w:type="dxa"/>
                    <w:left w:w="24" w:type="dxa"/>
                    <w:right w:w="24" w:type="dxa"/>
                  </w:tcMar>
                </w:tcPr>
                <w:p w14:paraId="196329B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69</w:t>
                  </w:r>
                </w:p>
              </w:tc>
              <w:tc>
                <w:tcPr>
                  <w:tcW w:w="1273" w:type="dxa"/>
                  <w:tcBorders>
                    <w:top w:val="nil"/>
                    <w:left w:val="nil"/>
                    <w:bottom w:val="nil"/>
                    <w:right w:val="nil"/>
                  </w:tcBorders>
                  <w:tcMar>
                    <w:top w:w="12" w:type="dxa"/>
                    <w:left w:w="24" w:type="dxa"/>
                    <w:right w:w="24" w:type="dxa"/>
                  </w:tcMar>
                </w:tcPr>
                <w:p w14:paraId="0C43747F"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85,200</w:t>
                  </w:r>
                </w:p>
              </w:tc>
              <w:tc>
                <w:tcPr>
                  <w:tcW w:w="985" w:type="dxa"/>
                  <w:tcBorders>
                    <w:top w:val="nil"/>
                    <w:left w:val="nil"/>
                    <w:bottom w:val="nil"/>
                    <w:right w:val="nil"/>
                  </w:tcBorders>
                  <w:tcMar>
                    <w:top w:w="12" w:type="dxa"/>
                    <w:left w:w="24" w:type="dxa"/>
                    <w:right w:w="24" w:type="dxa"/>
                  </w:tcMar>
                </w:tcPr>
                <w:p w14:paraId="12D8F605"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88,114</w:t>
                  </w:r>
                </w:p>
              </w:tc>
              <w:tc>
                <w:tcPr>
                  <w:tcW w:w="877" w:type="dxa"/>
                  <w:tcBorders>
                    <w:top w:val="nil"/>
                    <w:left w:val="nil"/>
                    <w:bottom w:val="nil"/>
                    <w:right w:val="nil"/>
                  </w:tcBorders>
                  <w:tcMar>
                    <w:top w:w="12" w:type="dxa"/>
                    <w:left w:w="24" w:type="dxa"/>
                    <w:right w:w="24" w:type="dxa"/>
                  </w:tcMar>
                </w:tcPr>
                <w:p w14:paraId="2862D50A"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-2,914</w:t>
                  </w:r>
                </w:p>
              </w:tc>
              <w:tc>
                <w:tcPr>
                  <w:tcW w:w="1201" w:type="dxa"/>
                  <w:tcBorders>
                    <w:top w:val="nil"/>
                    <w:left w:val="nil"/>
                    <w:bottom w:val="nil"/>
                    <w:right w:val="nil"/>
                  </w:tcBorders>
                  <w:tcMar>
                    <w:top w:w="12" w:type="dxa"/>
                    <w:left w:w="24" w:type="dxa"/>
                    <w:right w:w="24" w:type="dxa"/>
                  </w:tcMar>
                </w:tcPr>
                <w:p w14:paraId="7293B573" w14:textId="77777777" w:rsidR="00A21783" w:rsidRPr="00446252" w:rsidRDefault="00A21783" w:rsidP="00DC4774">
                  <w:pPr>
                    <w:autoSpaceDE w:val="0"/>
                    <w:autoSpaceDN w:val="0"/>
                    <w:adjustRightInd w:val="0"/>
                    <w:spacing w:after="0" w:line="240" w:lineRule="auto"/>
                    <w:jc w:val="right"/>
                    <w:rPr>
                      <w:rFonts w:ascii="Courier New" w:hAnsi="Courier New" w:cs="Courier New"/>
                      <w:sz w:val="18"/>
                      <w:szCs w:val="18"/>
                      <w:lang w:val="en-US"/>
                    </w:rPr>
                  </w:pPr>
                  <w:r w:rsidRPr="00446252">
                    <w:rPr>
                      <w:rFonts w:ascii="Courier New" w:hAnsi="Courier New" w:cs="Courier New"/>
                      <w:sz w:val="18"/>
                      <w:szCs w:val="18"/>
                      <w:lang w:val="en-US"/>
                    </w:rPr>
                    <w:t>-2,08</w:t>
                  </w:r>
                </w:p>
              </w:tc>
              <w:tc>
                <w:tcPr>
                  <w:tcW w:w="360" w:type="dxa"/>
                  <w:tcBorders>
                    <w:top w:val="nil"/>
                    <w:left w:val="nil"/>
                    <w:bottom w:val="nil"/>
                    <w:right w:val="nil"/>
                  </w:tcBorders>
                  <w:tcMar>
                    <w:top w:w="12" w:type="dxa"/>
                    <w:left w:w="24" w:type="dxa"/>
                    <w:right w:w="24" w:type="dxa"/>
                  </w:tcMar>
                </w:tcPr>
                <w:p w14:paraId="27A4EE4C"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R</w:t>
                  </w:r>
                </w:p>
              </w:tc>
              <w:tc>
                <w:tcPr>
                  <w:tcW w:w="360" w:type="dxa"/>
                  <w:tcBorders>
                    <w:top w:val="nil"/>
                    <w:left w:val="nil"/>
                    <w:bottom w:val="nil"/>
                    <w:right w:val="nil"/>
                  </w:tcBorders>
                  <w:tcMar>
                    <w:left w:w="24" w:type="dxa"/>
                    <w:right w:w="24" w:type="dxa"/>
                  </w:tcMar>
                </w:tcPr>
                <w:p w14:paraId="7D569446" w14:textId="77777777" w:rsidR="00A21783" w:rsidRPr="00446252" w:rsidRDefault="00A21783" w:rsidP="00DC4774">
                  <w:pPr>
                    <w:autoSpaceDE w:val="0"/>
                    <w:autoSpaceDN w:val="0"/>
                    <w:adjustRightInd w:val="0"/>
                    <w:spacing w:after="0" w:line="240" w:lineRule="auto"/>
                    <w:rPr>
                      <w:rFonts w:ascii="Courier New" w:hAnsi="Courier New" w:cs="Courier New"/>
                      <w:sz w:val="18"/>
                      <w:szCs w:val="18"/>
                      <w:lang w:val="en-US"/>
                    </w:rPr>
                  </w:pPr>
                  <w:r w:rsidRPr="00446252">
                    <w:rPr>
                      <w:rFonts w:ascii="Courier New" w:hAnsi="Courier New" w:cs="Courier New"/>
                      <w:sz w:val="18"/>
                      <w:szCs w:val="18"/>
                      <w:lang w:val="en-US"/>
                    </w:rPr>
                    <w:t> </w:t>
                  </w:r>
                </w:p>
              </w:tc>
            </w:tr>
          </w:tbl>
          <w:p w14:paraId="74DD004F" w14:textId="77777777" w:rsidR="00A21783" w:rsidRPr="00446252" w:rsidRDefault="00A21783" w:rsidP="00A21783">
            <w:pPr>
              <w:autoSpaceDE w:val="0"/>
              <w:autoSpaceDN w:val="0"/>
              <w:adjustRightInd w:val="0"/>
              <w:spacing w:before="144" w:after="100" w:afterAutospacing="1"/>
              <w:ind w:left="168"/>
              <w:rPr>
                <w:rFonts w:ascii="Segoe UI" w:hAnsi="Segoe UI" w:cs="Segoe UI"/>
                <w:b/>
                <w:bCs/>
                <w:sz w:val="24"/>
                <w:szCs w:val="24"/>
                <w:lang w:val="en-GB"/>
              </w:rPr>
            </w:pPr>
          </w:p>
        </w:tc>
      </w:tr>
      <w:tr w:rsidR="00A21783" w14:paraId="48B27CE7" w14:textId="77777777" w:rsidTr="00A217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7513" w:type="dxa"/>
            <w:tcBorders>
              <w:top w:val="nil"/>
              <w:left w:val="nil"/>
              <w:bottom w:val="nil"/>
              <w:right w:val="nil"/>
            </w:tcBorders>
          </w:tcPr>
          <w:p w14:paraId="0C44DBD7" w14:textId="77777777" w:rsidR="00A21783" w:rsidRDefault="00A21783" w:rsidP="00DC4774">
            <w:pPr>
              <w:autoSpaceDE w:val="0"/>
              <w:autoSpaceDN w:val="0"/>
              <w:adjustRightInd w:val="0"/>
              <w:jc w:val="center"/>
              <w:rPr>
                <w:rFonts w:ascii="Segoe UI" w:hAnsi="Segoe UI" w:cs="Segoe UI"/>
                <w:b/>
                <w:bCs/>
                <w:sz w:val="24"/>
                <w:szCs w:val="24"/>
                <w:lang w:val="en-US"/>
              </w:rPr>
            </w:pPr>
            <w:r w:rsidRPr="00F459CE">
              <w:rPr>
                <w:rFonts w:ascii="Segoe UI" w:hAnsi="Segoe UI" w:cs="Segoe UI"/>
                <w:b/>
                <w:bCs/>
                <w:noProof/>
                <w:sz w:val="24"/>
                <w:szCs w:val="24"/>
                <w:lang w:eastAsia="it-IT"/>
              </w:rPr>
              <w:lastRenderedPageBreak/>
              <w:drawing>
                <wp:inline distT="0" distB="0" distL="0" distR="0" wp14:anchorId="1C7ABECD" wp14:editId="2BF680C9">
                  <wp:extent cx="4813200" cy="3207600"/>
                  <wp:effectExtent l="0" t="0" r="6985" b="0"/>
                  <wp:docPr id="107" name="Immagin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13200" cy="3207600"/>
                          </a:xfrm>
                          <a:prstGeom prst="rect">
                            <a:avLst/>
                          </a:prstGeom>
                        </pic:spPr>
                      </pic:pic>
                    </a:graphicData>
                  </a:graphic>
                </wp:inline>
              </w:drawing>
            </w:r>
          </w:p>
        </w:tc>
      </w:tr>
    </w:tbl>
    <w:p w14:paraId="730DD56B" w14:textId="263ABF90" w:rsidR="00A21783" w:rsidRDefault="00A21783" w:rsidP="00A21783">
      <w:pPr>
        <w:tabs>
          <w:tab w:val="left" w:pos="2034"/>
        </w:tabs>
        <w:spacing w:after="0" w:line="240" w:lineRule="auto"/>
        <w:ind w:left="2058" w:right="1922"/>
        <w:rPr>
          <w:rFonts w:ascii="Arial" w:hAnsi="Arial" w:cs="Arial"/>
          <w:sz w:val="20"/>
          <w:szCs w:val="20"/>
          <w:lang w:val="en-US"/>
        </w:rPr>
      </w:pPr>
    </w:p>
    <w:p w14:paraId="36D3B32E" w14:textId="46B37D30" w:rsidR="00A21783" w:rsidRDefault="00A21783" w:rsidP="00A21783">
      <w:pPr>
        <w:tabs>
          <w:tab w:val="left" w:pos="2034"/>
        </w:tabs>
        <w:spacing w:after="0" w:line="240" w:lineRule="auto"/>
        <w:ind w:left="2058" w:right="1922"/>
        <w:rPr>
          <w:rFonts w:ascii="Arial" w:hAnsi="Arial" w:cs="Arial"/>
          <w:sz w:val="20"/>
          <w:szCs w:val="20"/>
          <w:lang w:val="en-US"/>
        </w:rPr>
      </w:pPr>
      <w:r w:rsidRPr="00A21783">
        <w:rPr>
          <w:rFonts w:ascii="Arial" w:hAnsi="Arial" w:cs="Arial"/>
          <w:sz w:val="20"/>
          <w:szCs w:val="20"/>
          <w:lang w:val="en-US"/>
        </w:rPr>
        <w:t>Fig. 5.2</w:t>
      </w:r>
      <w:r w:rsidR="00171D8C">
        <w:rPr>
          <w:rFonts w:ascii="Arial" w:hAnsi="Arial" w:cs="Arial"/>
          <w:sz w:val="20"/>
          <w:szCs w:val="20"/>
          <w:lang w:val="en-US"/>
        </w:rPr>
        <w:t>:</w:t>
      </w:r>
      <w:r w:rsidRPr="00A21783">
        <w:rPr>
          <w:rFonts w:ascii="Arial" w:hAnsi="Arial" w:cs="Arial"/>
          <w:sz w:val="20"/>
          <w:szCs w:val="20"/>
          <w:lang w:val="en-US"/>
        </w:rPr>
        <w:t xml:space="preserve"> Scatterplot of standardized residuals</w:t>
      </w:r>
    </w:p>
    <w:p w14:paraId="78D1F01A" w14:textId="28F52084" w:rsidR="009826E5" w:rsidRDefault="009826E5" w:rsidP="00A21783">
      <w:pPr>
        <w:tabs>
          <w:tab w:val="left" w:pos="2034"/>
        </w:tabs>
        <w:spacing w:after="0" w:line="240" w:lineRule="auto"/>
        <w:ind w:left="2058" w:right="1922"/>
        <w:rPr>
          <w:rFonts w:ascii="Arial" w:hAnsi="Arial" w:cs="Arial"/>
          <w:sz w:val="20"/>
          <w:szCs w:val="20"/>
          <w:lang w:val="en-US"/>
        </w:rPr>
      </w:pPr>
    </w:p>
    <w:p w14:paraId="6493B4F1" w14:textId="77777777" w:rsidR="00171D8C" w:rsidRDefault="00171D8C" w:rsidP="009826E5">
      <w:pPr>
        <w:tabs>
          <w:tab w:val="left" w:pos="2034"/>
        </w:tabs>
        <w:spacing w:after="0" w:line="240" w:lineRule="auto"/>
        <w:ind w:left="2058" w:right="1922"/>
        <w:rPr>
          <w:rFonts w:ascii="Arial" w:hAnsi="Arial" w:cs="Arial"/>
          <w:sz w:val="20"/>
          <w:szCs w:val="20"/>
          <w:lang w:val="en-US"/>
        </w:rPr>
      </w:pPr>
    </w:p>
    <w:p w14:paraId="7CB24D10" w14:textId="4B966B00" w:rsidR="009826E5" w:rsidRDefault="009826E5" w:rsidP="009826E5">
      <w:pPr>
        <w:tabs>
          <w:tab w:val="left" w:pos="2034"/>
        </w:tabs>
        <w:spacing w:after="0" w:line="240" w:lineRule="auto"/>
        <w:ind w:left="2058" w:right="1922"/>
        <w:rPr>
          <w:rFonts w:ascii="Arial" w:hAnsi="Arial" w:cs="Arial"/>
          <w:sz w:val="20"/>
          <w:szCs w:val="20"/>
          <w:lang w:val="en-US"/>
        </w:rPr>
      </w:pPr>
      <w:r w:rsidRPr="009826E5">
        <w:rPr>
          <w:rFonts w:ascii="Arial" w:hAnsi="Arial" w:cs="Arial"/>
          <w:sz w:val="20"/>
          <w:szCs w:val="20"/>
          <w:lang w:val="en-US"/>
        </w:rPr>
        <w:t>Tab 5.4</w:t>
      </w:r>
      <w:r w:rsidR="00171D8C">
        <w:rPr>
          <w:rFonts w:ascii="Arial" w:hAnsi="Arial" w:cs="Arial"/>
          <w:sz w:val="20"/>
          <w:szCs w:val="20"/>
          <w:lang w:val="en-US"/>
        </w:rPr>
        <w:t>:</w:t>
      </w:r>
      <w:r w:rsidRPr="009826E5">
        <w:rPr>
          <w:rFonts w:ascii="Arial" w:hAnsi="Arial" w:cs="Arial"/>
          <w:sz w:val="20"/>
          <w:szCs w:val="20"/>
          <w:lang w:val="en-US"/>
        </w:rPr>
        <w:t xml:space="preserve"> Variance - Covariance Matrix</w:t>
      </w:r>
    </w:p>
    <w:p w14:paraId="6A57F672" w14:textId="77777777" w:rsidR="00171D8C" w:rsidRPr="009826E5" w:rsidRDefault="00171D8C" w:rsidP="009826E5">
      <w:pPr>
        <w:tabs>
          <w:tab w:val="left" w:pos="2034"/>
        </w:tabs>
        <w:spacing w:after="0" w:line="240" w:lineRule="auto"/>
        <w:ind w:left="2058" w:right="1922"/>
        <w:rPr>
          <w:rFonts w:ascii="Arial" w:hAnsi="Arial" w:cs="Arial"/>
          <w:sz w:val="20"/>
          <w:szCs w:val="20"/>
          <w:lang w:val="en-US"/>
        </w:rPr>
      </w:pPr>
    </w:p>
    <w:tbl>
      <w:tblPr>
        <w:tblStyle w:val="Grigliatabella"/>
        <w:tblW w:w="0" w:type="auto"/>
        <w:jc w:val="center"/>
        <w:tblLayout w:type="fixed"/>
        <w:tblLook w:val="0000" w:firstRow="0" w:lastRow="0" w:firstColumn="0" w:lastColumn="0" w:noHBand="0" w:noVBand="0"/>
      </w:tblPr>
      <w:tblGrid>
        <w:gridCol w:w="1131"/>
        <w:gridCol w:w="1071"/>
        <w:gridCol w:w="1131"/>
        <w:gridCol w:w="1031"/>
        <w:gridCol w:w="1071"/>
      </w:tblGrid>
      <w:tr w:rsidR="009826E5" w:rsidRPr="006A4160" w14:paraId="402B1F50" w14:textId="77777777" w:rsidTr="00DC4774">
        <w:trPr>
          <w:jc w:val="center"/>
        </w:trPr>
        <w:tc>
          <w:tcPr>
            <w:tcW w:w="1131" w:type="dxa"/>
          </w:tcPr>
          <w:p w14:paraId="5F434B4F"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0,0619908</w:t>
            </w:r>
          </w:p>
        </w:tc>
        <w:tc>
          <w:tcPr>
            <w:tcW w:w="1071" w:type="dxa"/>
          </w:tcPr>
          <w:p w14:paraId="33ACF024"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0,0002111</w:t>
            </w:r>
          </w:p>
        </w:tc>
        <w:tc>
          <w:tcPr>
            <w:tcW w:w="1131" w:type="dxa"/>
          </w:tcPr>
          <w:p w14:paraId="0C8551C6"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-0,0018129</w:t>
            </w:r>
          </w:p>
        </w:tc>
        <w:tc>
          <w:tcPr>
            <w:tcW w:w="1031" w:type="dxa"/>
          </w:tcPr>
          <w:p w14:paraId="719ED159"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-0,058998</w:t>
            </w:r>
          </w:p>
        </w:tc>
        <w:tc>
          <w:tcPr>
            <w:tcW w:w="1071" w:type="dxa"/>
          </w:tcPr>
          <w:p w14:paraId="74D23AEA"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0,0002436</w:t>
            </w:r>
          </w:p>
        </w:tc>
      </w:tr>
      <w:tr w:rsidR="009826E5" w:rsidRPr="006A4160" w14:paraId="0628FD4A" w14:textId="77777777" w:rsidTr="00DC4774">
        <w:trPr>
          <w:jc w:val="center"/>
        </w:trPr>
        <w:tc>
          <w:tcPr>
            <w:tcW w:w="1131" w:type="dxa"/>
          </w:tcPr>
          <w:p w14:paraId="515D2717"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0,0002111</w:t>
            </w:r>
          </w:p>
        </w:tc>
        <w:tc>
          <w:tcPr>
            <w:tcW w:w="1071" w:type="dxa"/>
          </w:tcPr>
          <w:p w14:paraId="7DB16DD3"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0,0551336</w:t>
            </w:r>
          </w:p>
        </w:tc>
        <w:tc>
          <w:tcPr>
            <w:tcW w:w="1131" w:type="dxa"/>
          </w:tcPr>
          <w:p w14:paraId="1ACF3B01"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0,0158097</w:t>
            </w:r>
          </w:p>
        </w:tc>
        <w:tc>
          <w:tcPr>
            <w:tcW w:w="1031" w:type="dxa"/>
          </w:tcPr>
          <w:p w14:paraId="1B1758E0"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0,014933</w:t>
            </w:r>
          </w:p>
        </w:tc>
        <w:tc>
          <w:tcPr>
            <w:tcW w:w="1071" w:type="dxa"/>
          </w:tcPr>
          <w:p w14:paraId="69B95619"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0,0174109</w:t>
            </w:r>
          </w:p>
        </w:tc>
      </w:tr>
      <w:tr w:rsidR="009826E5" w:rsidRPr="006A4160" w14:paraId="59D86493" w14:textId="77777777" w:rsidTr="00DC4774">
        <w:trPr>
          <w:jc w:val="center"/>
        </w:trPr>
        <w:tc>
          <w:tcPr>
            <w:tcW w:w="1131" w:type="dxa"/>
          </w:tcPr>
          <w:p w14:paraId="6D89AB30"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-0,0018129</w:t>
            </w:r>
          </w:p>
        </w:tc>
        <w:tc>
          <w:tcPr>
            <w:tcW w:w="1071" w:type="dxa"/>
          </w:tcPr>
          <w:p w14:paraId="55795030"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0,0158097</w:t>
            </w:r>
          </w:p>
        </w:tc>
        <w:tc>
          <w:tcPr>
            <w:tcW w:w="1131" w:type="dxa"/>
          </w:tcPr>
          <w:p w14:paraId="2A06361A"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0,0644162</w:t>
            </w:r>
          </w:p>
        </w:tc>
        <w:tc>
          <w:tcPr>
            <w:tcW w:w="1031" w:type="dxa"/>
          </w:tcPr>
          <w:p w14:paraId="4B56562A"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0,025749</w:t>
            </w:r>
          </w:p>
        </w:tc>
        <w:tc>
          <w:tcPr>
            <w:tcW w:w="1071" w:type="dxa"/>
          </w:tcPr>
          <w:p w14:paraId="4A34777A"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0,0182387</w:t>
            </w:r>
          </w:p>
        </w:tc>
      </w:tr>
      <w:tr w:rsidR="009826E5" w:rsidRPr="006A4160" w14:paraId="68F8C08A" w14:textId="77777777" w:rsidTr="00DC4774">
        <w:trPr>
          <w:jc w:val="center"/>
        </w:trPr>
        <w:tc>
          <w:tcPr>
            <w:tcW w:w="1131" w:type="dxa"/>
          </w:tcPr>
          <w:p w14:paraId="5D9752C3"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-0,0589980</w:t>
            </w:r>
          </w:p>
        </w:tc>
        <w:tc>
          <w:tcPr>
            <w:tcW w:w="1071" w:type="dxa"/>
          </w:tcPr>
          <w:p w14:paraId="114EEA3E"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0,0149333</w:t>
            </w:r>
          </w:p>
        </w:tc>
        <w:tc>
          <w:tcPr>
            <w:tcW w:w="1131" w:type="dxa"/>
          </w:tcPr>
          <w:p w14:paraId="1B7D197A"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0,0257492</w:t>
            </w:r>
          </w:p>
        </w:tc>
        <w:tc>
          <w:tcPr>
            <w:tcW w:w="1031" w:type="dxa"/>
          </w:tcPr>
          <w:p w14:paraId="294725B4"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0,116703</w:t>
            </w:r>
          </w:p>
        </w:tc>
        <w:tc>
          <w:tcPr>
            <w:tcW w:w="1071" w:type="dxa"/>
          </w:tcPr>
          <w:p w14:paraId="297E2FB3"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0,0172275</w:t>
            </w:r>
          </w:p>
        </w:tc>
      </w:tr>
      <w:tr w:rsidR="009826E5" w:rsidRPr="006A4160" w14:paraId="7212E650" w14:textId="77777777" w:rsidTr="00DC4774">
        <w:trPr>
          <w:jc w:val="center"/>
        </w:trPr>
        <w:tc>
          <w:tcPr>
            <w:tcW w:w="1131" w:type="dxa"/>
          </w:tcPr>
          <w:p w14:paraId="29FF5828"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0,0002436</w:t>
            </w:r>
          </w:p>
        </w:tc>
        <w:tc>
          <w:tcPr>
            <w:tcW w:w="1071" w:type="dxa"/>
          </w:tcPr>
          <w:p w14:paraId="43E5D132"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0,0174109</w:t>
            </w:r>
          </w:p>
        </w:tc>
        <w:tc>
          <w:tcPr>
            <w:tcW w:w="1131" w:type="dxa"/>
          </w:tcPr>
          <w:p w14:paraId="62973CC2"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0,0182387</w:t>
            </w:r>
          </w:p>
        </w:tc>
        <w:tc>
          <w:tcPr>
            <w:tcW w:w="1031" w:type="dxa"/>
          </w:tcPr>
          <w:p w14:paraId="5F02D742"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0,017228</w:t>
            </w:r>
          </w:p>
        </w:tc>
        <w:tc>
          <w:tcPr>
            <w:tcW w:w="1071" w:type="dxa"/>
          </w:tcPr>
          <w:p w14:paraId="0B08F7B1" w14:textId="77777777" w:rsidR="009826E5" w:rsidRPr="006A4160" w:rsidRDefault="009826E5" w:rsidP="00DC4774">
            <w:pPr>
              <w:autoSpaceDE w:val="0"/>
              <w:autoSpaceDN w:val="0"/>
              <w:adjustRightInd w:val="0"/>
              <w:spacing w:line="360" w:lineRule="auto"/>
              <w:jc w:val="center"/>
              <w:rPr>
                <w:rFonts w:ascii="Arial" w:eastAsia="Times New Roman" w:hAnsi="Arial" w:cs="Arial"/>
                <w:color w:val="000000"/>
                <w:sz w:val="18"/>
                <w:szCs w:val="18"/>
              </w:rPr>
            </w:pPr>
            <w:r w:rsidRPr="006A4160">
              <w:rPr>
                <w:rFonts w:ascii="Arial" w:eastAsia="Times New Roman" w:hAnsi="Arial" w:cs="Arial"/>
                <w:color w:val="000000"/>
                <w:sz w:val="18"/>
                <w:szCs w:val="18"/>
              </w:rPr>
              <w:t>0,0662791</w:t>
            </w:r>
          </w:p>
        </w:tc>
      </w:tr>
    </w:tbl>
    <w:p w14:paraId="5EED2039" w14:textId="77777777" w:rsidR="009826E5" w:rsidRDefault="009826E5" w:rsidP="00A21783">
      <w:pPr>
        <w:tabs>
          <w:tab w:val="left" w:pos="2034"/>
        </w:tabs>
        <w:spacing w:after="0" w:line="240" w:lineRule="auto"/>
        <w:ind w:left="2058" w:right="1922"/>
        <w:rPr>
          <w:rFonts w:ascii="Arial" w:hAnsi="Arial" w:cs="Arial"/>
          <w:sz w:val="20"/>
          <w:szCs w:val="20"/>
          <w:lang w:val="en-US"/>
        </w:rPr>
      </w:pPr>
    </w:p>
    <w:p w14:paraId="712358FC" w14:textId="7419B467" w:rsidR="006F4085" w:rsidRDefault="006F4085" w:rsidP="00A21783">
      <w:pPr>
        <w:tabs>
          <w:tab w:val="left" w:pos="2034"/>
        </w:tabs>
        <w:spacing w:after="0" w:line="240" w:lineRule="auto"/>
        <w:ind w:left="2058" w:right="1922"/>
        <w:rPr>
          <w:rFonts w:ascii="Arial" w:hAnsi="Arial" w:cs="Arial"/>
          <w:sz w:val="20"/>
          <w:szCs w:val="20"/>
          <w:lang w:val="en-US"/>
        </w:rPr>
      </w:pPr>
    </w:p>
    <w:p w14:paraId="78133666" w14:textId="6E4BE4B1" w:rsidR="006A4C36" w:rsidRPr="007A6DD1" w:rsidRDefault="006A4C36" w:rsidP="006A4C36">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5</w:t>
      </w:r>
      <w:r w:rsidRPr="007A6DD1">
        <w:rPr>
          <w:rFonts w:ascii="Arial" w:hAnsi="Arial" w:cs="Arial"/>
          <w:b/>
          <w:bCs/>
          <w:sz w:val="29"/>
          <w:szCs w:val="29"/>
          <w:lang w:val="en-US"/>
        </w:rPr>
        <w:t>.</w:t>
      </w:r>
      <w:r>
        <w:rPr>
          <w:rFonts w:ascii="Arial" w:hAnsi="Arial" w:cs="Arial"/>
          <w:b/>
          <w:bCs/>
          <w:sz w:val="29"/>
          <w:szCs w:val="29"/>
          <w:lang w:val="en-US"/>
        </w:rPr>
        <w:t>3</w:t>
      </w:r>
      <w:r w:rsidRPr="007A6DD1">
        <w:rPr>
          <w:rFonts w:ascii="Arial" w:hAnsi="Arial" w:cs="Arial"/>
          <w:b/>
          <w:bCs/>
          <w:sz w:val="29"/>
          <w:szCs w:val="29"/>
          <w:lang w:val="en-US"/>
        </w:rPr>
        <w:t xml:space="preserve">  </w:t>
      </w:r>
      <w:r w:rsidRPr="006A4C36">
        <w:rPr>
          <w:rFonts w:ascii="Arial" w:hAnsi="Arial" w:cs="Arial"/>
          <w:b/>
          <w:bCs/>
          <w:sz w:val="23"/>
          <w:szCs w:val="23"/>
          <w:lang w:val="en-GB"/>
        </w:rPr>
        <w:t>Summary</w:t>
      </w:r>
      <w:proofErr w:type="gramEnd"/>
      <w:r w:rsidRPr="006A4C36">
        <w:rPr>
          <w:rFonts w:ascii="Arial" w:hAnsi="Arial" w:cs="Arial"/>
          <w:b/>
          <w:bCs/>
          <w:sz w:val="23"/>
          <w:szCs w:val="23"/>
          <w:lang w:val="en-GB"/>
        </w:rPr>
        <w:t xml:space="preserve"> of the identified models of part weight and flash constraint</w:t>
      </w:r>
      <w:r w:rsidR="00E1327D">
        <w:rPr>
          <w:rFonts w:ascii="Arial" w:hAnsi="Arial" w:cs="Arial"/>
          <w:b/>
          <w:bCs/>
          <w:sz w:val="23"/>
          <w:szCs w:val="23"/>
          <w:lang w:val="en-GB"/>
        </w:rPr>
        <w:fldChar w:fldCharType="begin"/>
      </w:r>
      <w:r w:rsidR="00E1327D">
        <w:instrText xml:space="preserve"> XE "</w:instrText>
      </w:r>
      <w:r w:rsidR="00E1327D" w:rsidRPr="00D50D0A">
        <w:rPr>
          <w:rFonts w:ascii="Arial" w:hAnsi="Arial" w:cs="Arial"/>
          <w:b/>
          <w:bCs/>
          <w:sz w:val="29"/>
          <w:szCs w:val="29"/>
          <w:lang w:val="en-US"/>
        </w:rPr>
        <w:instrText xml:space="preserve">5.3  </w:instrText>
      </w:r>
      <w:r w:rsidR="00E1327D" w:rsidRPr="00D50D0A">
        <w:rPr>
          <w:rFonts w:ascii="Arial" w:hAnsi="Arial" w:cs="Arial"/>
          <w:b/>
          <w:bCs/>
          <w:sz w:val="23"/>
          <w:szCs w:val="23"/>
          <w:lang w:val="en-GB"/>
        </w:rPr>
        <w:instrText>Summary of the identified models of part weight and flash constraint</w:instrText>
      </w:r>
      <w:r w:rsidR="00E1327D">
        <w:instrText xml:space="preserve">" </w:instrText>
      </w:r>
      <w:r w:rsidR="00E1327D">
        <w:rPr>
          <w:rFonts w:ascii="Arial" w:hAnsi="Arial" w:cs="Arial"/>
          <w:b/>
          <w:bCs/>
          <w:sz w:val="23"/>
          <w:szCs w:val="23"/>
          <w:lang w:val="en-GB"/>
        </w:rPr>
        <w:fldChar w:fldCharType="end"/>
      </w:r>
    </w:p>
    <w:p w14:paraId="141AD4AE" w14:textId="77777777" w:rsidR="006A4C36" w:rsidRPr="007A6DD1" w:rsidRDefault="006A4C36" w:rsidP="006A4C36">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64384" behindDoc="1" locked="0" layoutInCell="0" allowOverlap="1" wp14:anchorId="645DC0CB" wp14:editId="7BBA24AD">
                <wp:simplePos x="0" y="0"/>
                <wp:positionH relativeFrom="column">
                  <wp:posOffset>1304290</wp:posOffset>
                </wp:positionH>
                <wp:positionV relativeFrom="paragraph">
                  <wp:posOffset>31750</wp:posOffset>
                </wp:positionV>
                <wp:extent cx="4535805" cy="0"/>
                <wp:effectExtent l="0" t="0" r="0" b="0"/>
                <wp:wrapNone/>
                <wp:docPr id="108" name="Connettore diritto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8DCF25" id="Connettore diritto 108" o:spid="_x0000_s1026" style="position:absolute;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A9xsirHgIAADoEAAAOAAAAAAAAAAAAAAAAAC4CAABkcnMvZTJvRG9jLnhtbFBLAQIt&#10;ABQABgAIAAAAIQCDrkhr3AAAAAcBAAAPAAAAAAAAAAAAAAAAAHgEAABkcnMvZG93bnJldi54bWxQ&#10;SwUGAAAAAAQABADzAAAAgQUAAAAA&#10;" o:allowincell="f" strokeweight=".17567mm"/>
            </w:pict>
          </mc:Fallback>
        </mc:AlternateContent>
      </w:r>
    </w:p>
    <w:p w14:paraId="052D0C64" w14:textId="77777777" w:rsidR="00811586" w:rsidRPr="00811586" w:rsidRDefault="00811586" w:rsidP="00811586">
      <w:pPr>
        <w:tabs>
          <w:tab w:val="left" w:pos="2034"/>
        </w:tabs>
        <w:spacing w:after="0" w:line="240" w:lineRule="auto"/>
        <w:ind w:left="2058" w:right="1922"/>
        <w:jc w:val="both"/>
        <w:rPr>
          <w:rFonts w:ascii="Arial" w:hAnsi="Arial" w:cs="Arial"/>
          <w:sz w:val="24"/>
          <w:szCs w:val="24"/>
          <w:lang w:val="en-US"/>
        </w:rPr>
      </w:pPr>
      <w:r w:rsidRPr="00811586">
        <w:rPr>
          <w:rFonts w:ascii="Arial" w:hAnsi="Arial" w:cs="Arial"/>
          <w:sz w:val="24"/>
          <w:szCs w:val="24"/>
          <w:lang w:val="en-US"/>
        </w:rPr>
        <w:t>The analysis done in the previous sections has given us the opportunity to identify a part weight model (eq. 5.3) and a model of the probability of having flash (eq. 5.2), both obtained from the same experimental plan but with different datasets.</w:t>
      </w:r>
    </w:p>
    <w:p w14:paraId="2C411C84" w14:textId="77777777" w:rsidR="00811586" w:rsidRPr="00811586" w:rsidRDefault="00811586" w:rsidP="00811586">
      <w:pPr>
        <w:tabs>
          <w:tab w:val="left" w:pos="2034"/>
        </w:tabs>
        <w:spacing w:after="0" w:line="240" w:lineRule="auto"/>
        <w:ind w:left="2058" w:right="1922"/>
        <w:jc w:val="both"/>
        <w:rPr>
          <w:rFonts w:ascii="Arial" w:hAnsi="Arial" w:cs="Arial"/>
          <w:sz w:val="24"/>
          <w:szCs w:val="24"/>
          <w:lang w:val="en-US"/>
        </w:rPr>
      </w:pPr>
      <w:r w:rsidRPr="00811586">
        <w:rPr>
          <w:rFonts w:ascii="Arial" w:hAnsi="Arial" w:cs="Arial"/>
          <w:sz w:val="24"/>
          <w:szCs w:val="24"/>
          <w:lang w:val="en-US"/>
        </w:rPr>
        <w:t xml:space="preserve">We have evidenced how flash can influence the part weight and this means that we can identify a feasible region whose boundaries are defined by the absence of flash defect. </w:t>
      </w:r>
    </w:p>
    <w:p w14:paraId="58EFB2AB" w14:textId="77777777" w:rsidR="00811586" w:rsidRPr="00811586" w:rsidRDefault="00811586" w:rsidP="00811586">
      <w:pPr>
        <w:tabs>
          <w:tab w:val="left" w:pos="2034"/>
        </w:tabs>
        <w:spacing w:after="0" w:line="240" w:lineRule="auto"/>
        <w:ind w:left="2058" w:right="1922"/>
        <w:jc w:val="both"/>
        <w:rPr>
          <w:rFonts w:ascii="Arial" w:hAnsi="Arial" w:cs="Arial"/>
          <w:sz w:val="24"/>
          <w:szCs w:val="24"/>
          <w:lang w:val="en-US"/>
        </w:rPr>
      </w:pPr>
    </w:p>
    <w:p w14:paraId="7EA6253B" w14:textId="77777777" w:rsidR="00811586" w:rsidRPr="00811586" w:rsidRDefault="00811586" w:rsidP="00811586">
      <w:pPr>
        <w:tabs>
          <w:tab w:val="left" w:pos="2034"/>
        </w:tabs>
        <w:spacing w:after="0" w:line="240" w:lineRule="auto"/>
        <w:ind w:left="2058" w:right="1922"/>
        <w:jc w:val="both"/>
        <w:rPr>
          <w:rFonts w:ascii="Arial" w:hAnsi="Arial" w:cs="Arial"/>
          <w:sz w:val="24"/>
          <w:szCs w:val="24"/>
          <w:lang w:val="en-US"/>
        </w:rPr>
      </w:pPr>
      <w:r w:rsidRPr="00811586">
        <w:rPr>
          <w:rFonts w:ascii="Arial" w:hAnsi="Arial" w:cs="Arial"/>
          <w:sz w:val="24"/>
          <w:szCs w:val="24"/>
          <w:lang w:val="en-US"/>
        </w:rPr>
        <w:t xml:space="preserve">So, the response variables used are: </w:t>
      </w:r>
    </w:p>
    <w:p w14:paraId="46EF43D7" w14:textId="58DEA96F" w:rsidR="00811586" w:rsidRPr="00811586" w:rsidRDefault="00811586" w:rsidP="00811586">
      <w:pPr>
        <w:pStyle w:val="Paragrafoelenco"/>
        <w:numPr>
          <w:ilvl w:val="0"/>
          <w:numId w:val="22"/>
        </w:numPr>
        <w:tabs>
          <w:tab w:val="left" w:pos="2034"/>
        </w:tabs>
        <w:spacing w:after="0" w:line="240" w:lineRule="auto"/>
        <w:ind w:right="1922"/>
        <w:jc w:val="both"/>
        <w:rPr>
          <w:rFonts w:ascii="Arial" w:hAnsi="Arial" w:cs="Arial"/>
          <w:sz w:val="24"/>
          <w:szCs w:val="24"/>
          <w:lang w:val="en-US"/>
        </w:rPr>
      </w:pPr>
      <w:r w:rsidRPr="00811586">
        <w:rPr>
          <w:rFonts w:ascii="Arial" w:hAnsi="Arial" w:cs="Arial"/>
          <w:sz w:val="24"/>
          <w:szCs w:val="24"/>
          <w:lang w:val="en-US"/>
        </w:rPr>
        <w:t xml:space="preserve">the part weight; </w:t>
      </w:r>
    </w:p>
    <w:p w14:paraId="640A6F3D" w14:textId="7116E522" w:rsidR="00811586" w:rsidRPr="00811586" w:rsidRDefault="00811586" w:rsidP="00811586">
      <w:pPr>
        <w:pStyle w:val="Paragrafoelenco"/>
        <w:numPr>
          <w:ilvl w:val="0"/>
          <w:numId w:val="22"/>
        </w:numPr>
        <w:tabs>
          <w:tab w:val="left" w:pos="2034"/>
        </w:tabs>
        <w:spacing w:after="0" w:line="240" w:lineRule="auto"/>
        <w:ind w:right="1922"/>
        <w:jc w:val="both"/>
        <w:rPr>
          <w:rFonts w:ascii="Arial" w:hAnsi="Arial" w:cs="Arial"/>
          <w:sz w:val="24"/>
          <w:szCs w:val="24"/>
          <w:lang w:val="en-US"/>
        </w:rPr>
      </w:pPr>
      <w:r w:rsidRPr="00811586">
        <w:rPr>
          <w:rFonts w:ascii="Arial" w:hAnsi="Arial" w:cs="Arial"/>
          <w:sz w:val="24"/>
          <w:szCs w:val="24"/>
          <w:lang w:val="en-US"/>
        </w:rPr>
        <w:t>the probability of having flash.</w:t>
      </w:r>
    </w:p>
    <w:p w14:paraId="7F5A52B8" w14:textId="77777777" w:rsidR="00811586" w:rsidRPr="00811586" w:rsidRDefault="00811586" w:rsidP="00811586">
      <w:pPr>
        <w:tabs>
          <w:tab w:val="left" w:pos="2034"/>
        </w:tabs>
        <w:spacing w:after="0" w:line="240" w:lineRule="auto"/>
        <w:ind w:left="2058" w:right="1922"/>
        <w:jc w:val="both"/>
        <w:rPr>
          <w:rFonts w:ascii="Arial" w:hAnsi="Arial" w:cs="Arial"/>
          <w:sz w:val="24"/>
          <w:szCs w:val="24"/>
          <w:lang w:val="en-US"/>
        </w:rPr>
      </w:pPr>
    </w:p>
    <w:p w14:paraId="23BD1E2D" w14:textId="5EE2CB35" w:rsidR="00811586" w:rsidRDefault="00811586" w:rsidP="00811586">
      <w:pPr>
        <w:tabs>
          <w:tab w:val="left" w:pos="2034"/>
        </w:tabs>
        <w:spacing w:after="0" w:line="240" w:lineRule="auto"/>
        <w:ind w:left="2058" w:right="1922"/>
        <w:jc w:val="both"/>
        <w:rPr>
          <w:rFonts w:ascii="Arial" w:hAnsi="Arial" w:cs="Arial"/>
          <w:sz w:val="24"/>
          <w:szCs w:val="24"/>
          <w:lang w:val="en-US"/>
        </w:rPr>
      </w:pPr>
      <w:r w:rsidRPr="00811586">
        <w:rPr>
          <w:rFonts w:ascii="Arial" w:hAnsi="Arial" w:cs="Arial"/>
          <w:sz w:val="24"/>
          <w:szCs w:val="24"/>
          <w:lang w:val="en-US"/>
        </w:rPr>
        <w:t>Let us consider that the factors evaluated are:</w:t>
      </w:r>
    </w:p>
    <w:p w14:paraId="3D9AA9F0" w14:textId="7176356D" w:rsidR="00826F35" w:rsidRDefault="00826F35" w:rsidP="00811586">
      <w:pPr>
        <w:tabs>
          <w:tab w:val="left" w:pos="2034"/>
        </w:tabs>
        <w:spacing w:after="0" w:line="240" w:lineRule="auto"/>
        <w:ind w:left="2058" w:right="1922"/>
        <w:jc w:val="both"/>
        <w:rPr>
          <w:rFonts w:ascii="Arial" w:hAnsi="Arial" w:cs="Arial"/>
          <w:sz w:val="24"/>
          <w:szCs w:val="24"/>
          <w:lang w:val="en-US"/>
        </w:rPr>
      </w:pPr>
    </w:p>
    <w:p w14:paraId="318DD465" w14:textId="77777777" w:rsidR="00826F35" w:rsidRPr="00933354" w:rsidRDefault="00826F35" w:rsidP="00826F35">
      <w:pPr>
        <w:pStyle w:val="Nessunaspaziatura"/>
        <w:spacing w:line="276" w:lineRule="auto"/>
        <w:rPr>
          <w:rFonts w:ascii="Arial" w:eastAsiaTheme="minorEastAsia" w:hAnsi="Arial" w:cs="Arial"/>
          <w:lang w:val="en-US"/>
        </w:rPr>
      </w:pPr>
      <m:oMathPara>
        <m:oMathParaPr>
          <m:jc m:val="center"/>
        </m:oMathParaPr>
        <m:oMath>
          <m:r>
            <m:rPr>
              <m:sty m:val="b"/>
            </m:rPr>
            <w:rPr>
              <w:rFonts w:ascii="Cambria Math" w:hAnsi="Arial" w:cs="Arial"/>
              <w:lang w:val="en-US"/>
            </w:rPr>
            <m:t xml:space="preserve">x </m:t>
          </m:r>
          <m:r>
            <w:rPr>
              <w:rFonts w:ascii="Cambria Math" w:hAnsi="Arial" w:cs="Arial"/>
              <w:lang w:val="en-US"/>
            </w:rPr>
            <m:t>(</m:t>
          </m:r>
          <m:sSub>
            <m:sSubPr>
              <m:ctrlPr>
                <w:rPr>
                  <w:rFonts w:ascii="Cambria Math" w:hAnsi="Arial" w:cs="Arial"/>
                  <w:i/>
                  <w:lang w:val="en-US"/>
                </w:rPr>
              </m:ctrlPr>
            </m:sSubPr>
            <m:e>
              <m:r>
                <w:rPr>
                  <w:rFonts w:ascii="Cambria Math" w:hAnsi="Arial" w:cs="Arial"/>
                  <w:lang w:val="en-US"/>
                </w:rPr>
                <m:t>x</m:t>
              </m:r>
            </m:e>
            <m:sub>
              <m:r>
                <w:rPr>
                  <w:rFonts w:ascii="Cambria Math" w:hAnsi="Arial" w:cs="Arial"/>
                  <w:lang w:val="en-US"/>
                </w:rPr>
                <m:t>1</m:t>
              </m:r>
            </m:sub>
          </m:sSub>
          <m:r>
            <w:rPr>
              <w:rFonts w:ascii="Cambria Math" w:hAnsi="Arial" w:cs="Arial"/>
              <w:lang w:val="en-US"/>
            </w:rPr>
            <m:t xml:space="preserve">=Tmelt, </m:t>
          </m:r>
          <m:sSub>
            <m:sSubPr>
              <m:ctrlPr>
                <w:rPr>
                  <w:rFonts w:ascii="Cambria Math" w:hAnsi="Arial" w:cs="Arial"/>
                  <w:i/>
                  <w:lang w:val="en-US"/>
                </w:rPr>
              </m:ctrlPr>
            </m:sSubPr>
            <m:e>
              <m:r>
                <w:rPr>
                  <w:rFonts w:ascii="Cambria Math" w:hAnsi="Arial" w:cs="Arial"/>
                  <w:lang w:val="en-US"/>
                </w:rPr>
                <m:t>x</m:t>
              </m:r>
            </m:e>
            <m:sub>
              <m:r>
                <w:rPr>
                  <w:rFonts w:ascii="Cambria Math" w:hAnsi="Arial" w:cs="Arial"/>
                  <w:lang w:val="en-US"/>
                </w:rPr>
                <m:t>2</m:t>
              </m:r>
            </m:sub>
          </m:sSub>
          <m:r>
            <w:rPr>
              <w:rFonts w:ascii="Cambria Math" w:hAnsi="Arial" w:cs="Arial"/>
              <w:lang w:val="en-US"/>
            </w:rPr>
            <m:t>=P</m:t>
          </m:r>
          <m:r>
            <w:rPr>
              <w:rFonts w:ascii="Cambria Math" w:hAnsi="Cambria Math" w:cs="Cambria Math"/>
              <w:lang w:val="en-US"/>
            </w:rPr>
            <m:t>h</m:t>
          </m:r>
          <m:r>
            <w:rPr>
              <w:rFonts w:ascii="Cambria Math" w:hAnsi="Arial" w:cs="Arial"/>
              <w:lang w:val="en-US"/>
            </w:rPr>
            <m:t xml:space="preserve">old, </m:t>
          </m:r>
          <m:sSub>
            <m:sSubPr>
              <m:ctrlPr>
                <w:rPr>
                  <w:rFonts w:ascii="Cambria Math" w:hAnsi="Arial" w:cs="Arial"/>
                  <w:i/>
                  <w:lang w:val="en-US"/>
                </w:rPr>
              </m:ctrlPr>
            </m:sSubPr>
            <m:e>
              <m:r>
                <w:rPr>
                  <w:rFonts w:ascii="Cambria Math" w:hAnsi="Arial" w:cs="Arial"/>
                  <w:lang w:val="en-US"/>
                </w:rPr>
                <m:t>x</m:t>
              </m:r>
            </m:e>
            <m:sub>
              <m:r>
                <w:rPr>
                  <w:rFonts w:ascii="Cambria Math" w:hAnsi="Arial" w:cs="Arial"/>
                  <w:lang w:val="en-US"/>
                </w:rPr>
                <m:t>3</m:t>
              </m:r>
            </m:sub>
          </m:sSub>
          <m:r>
            <w:rPr>
              <w:rFonts w:ascii="Cambria Math" w:hAnsi="Arial" w:cs="Arial"/>
              <w:lang w:val="en-US"/>
            </w:rPr>
            <m:t>=Tmold,</m:t>
          </m:r>
          <m:sSub>
            <m:sSubPr>
              <m:ctrlPr>
                <w:rPr>
                  <w:rFonts w:ascii="Cambria Math" w:hAnsi="Arial" w:cs="Arial"/>
                  <w:i/>
                  <w:lang w:val="en-US"/>
                </w:rPr>
              </m:ctrlPr>
            </m:sSubPr>
            <m:e>
              <m:r>
                <w:rPr>
                  <w:rFonts w:ascii="Cambria Math" w:hAnsi="Arial" w:cs="Arial"/>
                  <w:lang w:val="en-US"/>
                </w:rPr>
                <m:t>x</m:t>
              </m:r>
            </m:e>
            <m:sub>
              <m:r>
                <w:rPr>
                  <w:rFonts w:ascii="Cambria Math" w:hAnsi="Arial" w:cs="Arial"/>
                  <w:lang w:val="en-US"/>
                </w:rPr>
                <m:t>4</m:t>
              </m:r>
            </m:sub>
          </m:sSub>
          <m:r>
            <w:rPr>
              <w:rFonts w:ascii="Cambria Math" w:hAnsi="Arial" w:cs="Arial"/>
              <w:lang w:val="en-US"/>
            </w:rPr>
            <m:t xml:space="preserve">=vinj, </m:t>
          </m:r>
          <m:sSub>
            <m:sSubPr>
              <m:ctrlPr>
                <w:rPr>
                  <w:rFonts w:ascii="Cambria Math" w:hAnsi="Arial" w:cs="Arial"/>
                  <w:i/>
                  <w:lang w:val="en-US"/>
                </w:rPr>
              </m:ctrlPr>
            </m:sSubPr>
            <m:e>
              <m:r>
                <w:rPr>
                  <w:rFonts w:ascii="Cambria Math" w:hAnsi="Arial" w:cs="Arial"/>
                  <w:lang w:val="en-US"/>
                </w:rPr>
                <m:t>x</m:t>
              </m:r>
            </m:e>
            <m:sub>
              <m:r>
                <w:rPr>
                  <w:rFonts w:ascii="Cambria Math" w:hAnsi="Arial" w:cs="Arial"/>
                  <w:lang w:val="en-US"/>
                </w:rPr>
                <m:t>5</m:t>
              </m:r>
            </m:sub>
          </m:sSub>
          <m:r>
            <w:rPr>
              <w:rFonts w:ascii="Cambria Math" w:hAnsi="Arial" w:cs="Arial"/>
              <w:lang w:val="en-US"/>
            </w:rPr>
            <m:t>=t</m:t>
          </m:r>
          <m:r>
            <w:rPr>
              <w:rFonts w:ascii="Cambria Math" w:hAnsi="Cambria Math" w:cs="Cambria Math"/>
              <w:lang w:val="en-US"/>
            </w:rPr>
            <m:t>h</m:t>
          </m:r>
          <m:r>
            <w:rPr>
              <w:rFonts w:ascii="Cambria Math" w:hAnsi="Arial" w:cs="Arial"/>
              <w:lang w:val="en-US"/>
            </w:rPr>
            <m:t>old)</m:t>
          </m:r>
        </m:oMath>
      </m:oMathPara>
    </w:p>
    <w:p w14:paraId="5EEC7D3F" w14:textId="2919FFDC" w:rsidR="00826F35" w:rsidRDefault="00826F35" w:rsidP="00811586">
      <w:pPr>
        <w:tabs>
          <w:tab w:val="left" w:pos="2034"/>
        </w:tabs>
        <w:spacing w:after="0" w:line="240" w:lineRule="auto"/>
        <w:ind w:left="2058" w:right="1922"/>
        <w:jc w:val="both"/>
        <w:rPr>
          <w:rFonts w:ascii="Arial" w:hAnsi="Arial" w:cs="Arial"/>
          <w:sz w:val="24"/>
          <w:szCs w:val="24"/>
          <w:lang w:val="en-US"/>
        </w:rPr>
      </w:pPr>
    </w:p>
    <w:p w14:paraId="6579543D" w14:textId="1AD636E1" w:rsidR="00826F35" w:rsidRDefault="00826F35" w:rsidP="00811586">
      <w:pPr>
        <w:tabs>
          <w:tab w:val="left" w:pos="2034"/>
        </w:tabs>
        <w:spacing w:after="0" w:line="240" w:lineRule="auto"/>
        <w:ind w:left="2058" w:right="1922"/>
        <w:jc w:val="both"/>
        <w:rPr>
          <w:rFonts w:ascii="Arial" w:hAnsi="Arial" w:cs="Arial"/>
          <w:sz w:val="24"/>
          <w:szCs w:val="24"/>
          <w:lang w:val="en-US"/>
        </w:rPr>
      </w:pPr>
      <w:r w:rsidRPr="00826F35">
        <w:rPr>
          <w:rFonts w:ascii="Arial" w:hAnsi="Arial" w:cs="Arial"/>
          <w:sz w:val="24"/>
          <w:szCs w:val="24"/>
          <w:lang w:val="en-US"/>
        </w:rPr>
        <w:t xml:space="preserve">Regarding the part weight, we remind that the number of significant factors is 2, so </w:t>
      </w:r>
      <w:r w:rsidRPr="00826F35">
        <w:rPr>
          <w:rFonts w:ascii="Cambria Math" w:hAnsi="Cambria Math" w:cs="Cambria Math"/>
          <w:sz w:val="24"/>
          <w:szCs w:val="24"/>
          <w:lang w:val="en-US"/>
        </w:rPr>
        <w:t>𝐱</w:t>
      </w:r>
      <w:r w:rsidRPr="00826F35">
        <w:rPr>
          <w:rFonts w:ascii="Cambria Math" w:hAnsi="Cambria Math" w:cs="Cambria Math"/>
          <w:sz w:val="24"/>
          <w:szCs w:val="24"/>
          <w:vertAlign w:val="subscript"/>
          <w:lang w:val="en-US"/>
        </w:rPr>
        <w:t>𝒘</w:t>
      </w:r>
      <w:r w:rsidRPr="00826F35">
        <w:rPr>
          <w:rFonts w:ascii="Arial" w:hAnsi="Arial" w:cs="Arial"/>
          <w:sz w:val="24"/>
          <w:szCs w:val="24"/>
          <w:lang w:val="en-US"/>
        </w:rPr>
        <w:t xml:space="preserve"> = (x</w:t>
      </w:r>
      <w:r w:rsidRPr="00826F35">
        <w:rPr>
          <w:rFonts w:ascii="Arial" w:hAnsi="Arial" w:cs="Arial"/>
          <w:sz w:val="24"/>
          <w:szCs w:val="24"/>
          <w:vertAlign w:val="subscript"/>
          <w:lang w:val="en-US"/>
        </w:rPr>
        <w:t>1</w:t>
      </w:r>
      <w:r w:rsidRPr="00826F35">
        <w:rPr>
          <w:rFonts w:ascii="Arial" w:hAnsi="Arial" w:cs="Arial"/>
          <w:sz w:val="24"/>
          <w:szCs w:val="24"/>
          <w:lang w:val="en-US"/>
        </w:rPr>
        <w:t>, x</w:t>
      </w:r>
      <w:r w:rsidRPr="00826F35">
        <w:rPr>
          <w:rFonts w:ascii="Arial" w:hAnsi="Arial" w:cs="Arial"/>
          <w:sz w:val="24"/>
          <w:szCs w:val="24"/>
          <w:vertAlign w:val="subscript"/>
          <w:lang w:val="en-US"/>
        </w:rPr>
        <w:t>2</w:t>
      </w:r>
      <w:r w:rsidRPr="00826F35">
        <w:rPr>
          <w:rFonts w:ascii="Arial" w:hAnsi="Arial" w:cs="Arial"/>
          <w:sz w:val="24"/>
          <w:szCs w:val="24"/>
          <w:lang w:val="en-US"/>
        </w:rPr>
        <w:t>), and the model identified in eq. 5.</w:t>
      </w:r>
      <w:r w:rsidR="00555EDC">
        <w:rPr>
          <w:rFonts w:ascii="Arial" w:hAnsi="Arial" w:cs="Arial"/>
          <w:sz w:val="24"/>
          <w:szCs w:val="24"/>
          <w:lang w:val="en-US"/>
        </w:rPr>
        <w:t>3</w:t>
      </w:r>
      <w:r w:rsidRPr="00826F35">
        <w:rPr>
          <w:rFonts w:ascii="Arial" w:hAnsi="Arial" w:cs="Arial"/>
          <w:sz w:val="24"/>
          <w:szCs w:val="24"/>
          <w:lang w:val="en-US"/>
        </w:rPr>
        <w:t xml:space="preserve"> is quadratic in two process variables:</w:t>
      </w:r>
    </w:p>
    <w:p w14:paraId="69D700D3" w14:textId="7847939D" w:rsidR="00826F35" w:rsidRDefault="00826F35" w:rsidP="00811586">
      <w:pPr>
        <w:tabs>
          <w:tab w:val="left" w:pos="2034"/>
        </w:tabs>
        <w:spacing w:after="0" w:line="240" w:lineRule="auto"/>
        <w:ind w:left="2058" w:right="1922"/>
        <w:jc w:val="both"/>
        <w:rPr>
          <w:rFonts w:ascii="Arial" w:hAnsi="Arial" w:cs="Arial"/>
          <w:sz w:val="24"/>
          <w:szCs w:val="24"/>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8"/>
        <w:gridCol w:w="1276"/>
      </w:tblGrid>
      <w:tr w:rsidR="00826F35" w:rsidRPr="009A590B" w14:paraId="125BCB04" w14:textId="77777777" w:rsidTr="00826F35">
        <w:trPr>
          <w:jc w:val="center"/>
        </w:trPr>
        <w:tc>
          <w:tcPr>
            <w:tcW w:w="7088" w:type="dxa"/>
          </w:tcPr>
          <w:p w14:paraId="557AEA39" w14:textId="77777777" w:rsidR="00826F35" w:rsidRPr="009A590B" w:rsidRDefault="00530EDB" w:rsidP="00DC4774">
            <w:pPr>
              <w:autoSpaceDE w:val="0"/>
              <w:autoSpaceDN w:val="0"/>
              <w:adjustRightInd w:val="0"/>
              <w:spacing w:after="48" w:line="276" w:lineRule="auto"/>
              <w:rPr>
                <w:rFonts w:ascii="Arial" w:eastAsia="Times New Roman" w:hAnsi="Arial" w:cs="Arial"/>
                <w:bCs/>
                <w:lang w:val="en-GB"/>
              </w:rPr>
            </w:pPr>
            <m:oMathPara>
              <m:oMath>
                <m:acc>
                  <m:accPr>
                    <m:ctrlPr>
                      <w:rPr>
                        <w:rFonts w:ascii="Cambria Math" w:hAnsi="Arial" w:cs="Arial"/>
                        <w:i/>
                      </w:rPr>
                    </m:ctrlPr>
                  </m:accPr>
                  <m:e>
                    <m:r>
                      <w:rPr>
                        <w:rFonts w:ascii="Cambria Math" w:hAnsi="Arial" w:cs="Arial"/>
                      </w:rPr>
                      <m:t>w</m:t>
                    </m:r>
                  </m:e>
                </m:acc>
                <m:d>
                  <m:dPr>
                    <m:ctrlPr>
                      <w:rPr>
                        <w:rFonts w:ascii="Cambria Math" w:hAnsi="Arial" w:cs="Arial"/>
                        <w:i/>
                      </w:rPr>
                    </m:ctrlPr>
                  </m:dPr>
                  <m:e>
                    <m:sSup>
                      <m:sSupPr>
                        <m:ctrlPr>
                          <w:rPr>
                            <w:rFonts w:ascii="Cambria Math" w:hAnsi="Arial" w:cs="Arial"/>
                            <w:b/>
                          </w:rPr>
                        </m:ctrlPr>
                      </m:sSupPr>
                      <m:e>
                        <m:r>
                          <m:rPr>
                            <m:sty m:val="b"/>
                          </m:rPr>
                          <w:rPr>
                            <w:rFonts w:ascii="Cambria Math" w:hAnsi="Arial" w:cs="Arial"/>
                          </w:rPr>
                          <m:t>x</m:t>
                        </m:r>
                      </m:e>
                      <m:sup>
                        <m:r>
                          <m:rPr>
                            <m:sty m:val="bi"/>
                          </m:rPr>
                          <w:rPr>
                            <w:rFonts w:ascii="Cambria Math" w:hAnsi="Arial" w:cs="Arial"/>
                          </w:rPr>
                          <m:t>w</m:t>
                        </m:r>
                      </m:sup>
                    </m:sSup>
                    <m:r>
                      <w:rPr>
                        <w:rFonts w:ascii="Cambria Math" w:hAnsi="Arial" w:cs="Arial"/>
                      </w:rPr>
                      <m:t>,</m:t>
                    </m:r>
                    <m:acc>
                      <m:accPr>
                        <m:ctrlPr>
                          <w:rPr>
                            <w:rFonts w:ascii="Cambria Math" w:hAnsi="Arial" w:cs="Arial"/>
                            <w:i/>
                          </w:rPr>
                        </m:ctrlPr>
                      </m:accPr>
                      <m:e>
                        <m:r>
                          <m:rPr>
                            <m:sty m:val="bi"/>
                          </m:rPr>
                          <w:rPr>
                            <w:rFonts w:ascii="Cambria Math" w:hAnsi="Arial" w:cs="Arial"/>
                          </w:rPr>
                          <m:t>β</m:t>
                        </m:r>
                      </m:e>
                    </m:acc>
                    <m:ctrlPr>
                      <w:rPr>
                        <w:rFonts w:ascii="Cambria Math" w:hAnsi="Cambria Math" w:cs="Arial"/>
                        <w:i/>
                      </w:rPr>
                    </m:ctrlPr>
                  </m:e>
                </m:d>
                <m:r>
                  <w:rPr>
                    <w:rFonts w:ascii="Cambria Math" w:eastAsia="Times New Roman" w:hAnsi="Cambria Math" w:cs="Arial"/>
                    <w:lang w:val="en-GB"/>
                  </w:rPr>
                  <m:t xml:space="preserve"> = </m:t>
                </m:r>
                <m:r>
                  <w:rPr>
                    <w:rFonts w:ascii="Cambria Math" w:eastAsia="Times New Roman" w:hAnsi="Cambria Math" w:cs="Arial"/>
                    <w:lang w:val="en-US"/>
                  </w:rPr>
                  <m:t>88,114 + 1,091 </m:t>
                </m:r>
                <m:sSub>
                  <m:sSubPr>
                    <m:ctrlPr>
                      <w:rPr>
                        <w:rFonts w:ascii="Cambria Math" w:eastAsia="Times New Roman" w:hAnsi="Cambria Math" w:cs="Arial"/>
                        <w:i/>
                        <w:lang w:val="en-US"/>
                      </w:rPr>
                    </m:ctrlPr>
                  </m:sSubPr>
                  <m:e>
                    <m:r>
                      <w:rPr>
                        <w:rFonts w:ascii="Cambria Math" w:eastAsia="Times New Roman" w:hAnsi="Cambria Math" w:cs="Arial"/>
                        <w:lang w:val="en-US"/>
                      </w:rPr>
                      <m:t>x</m:t>
                    </m:r>
                  </m:e>
                  <m:sub>
                    <m:r>
                      <w:rPr>
                        <w:rFonts w:ascii="Cambria Math" w:eastAsia="Times New Roman" w:hAnsi="Cambria Math" w:cs="Arial"/>
                        <w:lang w:val="en-US"/>
                      </w:rPr>
                      <m:t>1</m:t>
                    </m:r>
                  </m:sub>
                </m:sSub>
                <m:r>
                  <w:rPr>
                    <w:rFonts w:ascii="Cambria Math" w:eastAsia="Times New Roman" w:hAnsi="Cambria Math" w:cs="Arial"/>
                    <w:lang w:val="en-US"/>
                  </w:rPr>
                  <m:t>+ 5,693 </m:t>
                </m:r>
                <m:sSub>
                  <m:sSubPr>
                    <m:ctrlPr>
                      <w:rPr>
                        <w:rFonts w:ascii="Cambria Math" w:eastAsia="Times New Roman" w:hAnsi="Cambria Math" w:cs="Arial"/>
                        <w:i/>
                        <w:lang w:val="en-US"/>
                      </w:rPr>
                    </m:ctrlPr>
                  </m:sSubPr>
                  <m:e>
                    <m:r>
                      <w:rPr>
                        <w:rFonts w:ascii="Cambria Math" w:eastAsia="Times New Roman" w:hAnsi="Cambria Math" w:cs="Arial"/>
                        <w:lang w:val="en-US"/>
                      </w:rPr>
                      <m:t>x</m:t>
                    </m:r>
                  </m:e>
                  <m:sub>
                    <m:r>
                      <w:rPr>
                        <w:rFonts w:ascii="Cambria Math" w:eastAsia="Times New Roman" w:hAnsi="Cambria Math" w:cs="Arial"/>
                        <w:lang w:val="en-US"/>
                      </w:rPr>
                      <m:t>2</m:t>
                    </m:r>
                  </m:sub>
                </m:sSub>
                <m:r>
                  <w:rPr>
                    <w:rFonts w:ascii="Cambria Math" w:eastAsia="Times New Roman" w:hAnsi="Cambria Math" w:cs="Arial"/>
                    <w:lang w:val="en-US"/>
                  </w:rPr>
                  <m:t>+ 2,193 </m:t>
                </m:r>
                <m:sSubSup>
                  <m:sSubSupPr>
                    <m:ctrlPr>
                      <w:rPr>
                        <w:rFonts w:ascii="Cambria Math" w:eastAsia="Times New Roman" w:hAnsi="Cambria Math" w:cs="Arial"/>
                        <w:i/>
                        <w:lang w:val="en-US"/>
                      </w:rPr>
                    </m:ctrlPr>
                  </m:sSubSupPr>
                  <m:e>
                    <m:r>
                      <w:rPr>
                        <w:rFonts w:ascii="Cambria Math" w:eastAsia="Times New Roman" w:hAnsi="Cambria Math" w:cs="Arial"/>
                        <w:lang w:val="en-US"/>
                      </w:rPr>
                      <m:t>x</m:t>
                    </m:r>
                  </m:e>
                  <m:sub>
                    <m:r>
                      <w:rPr>
                        <w:rFonts w:ascii="Cambria Math" w:eastAsia="Times New Roman" w:hAnsi="Cambria Math" w:cs="Arial"/>
                        <w:lang w:val="en-US"/>
                      </w:rPr>
                      <m:t>2</m:t>
                    </m:r>
                  </m:sub>
                  <m:sup>
                    <m:r>
                      <w:rPr>
                        <w:rFonts w:ascii="Cambria Math" w:eastAsia="Times New Roman" w:hAnsi="Cambria Math" w:cs="Arial"/>
                        <w:lang w:val="en-US"/>
                      </w:rPr>
                      <m:t>2</m:t>
                    </m:r>
                  </m:sup>
                </m:sSubSup>
                <m:r>
                  <w:rPr>
                    <w:rFonts w:ascii="Cambria Math" w:eastAsia="Times New Roman" w:hAnsi="Cambria Math" w:cs="Arial"/>
                    <w:lang w:val="en-US"/>
                  </w:rPr>
                  <m:t>+ 0,884 </m:t>
                </m:r>
                <m:sSub>
                  <m:sSubPr>
                    <m:ctrlPr>
                      <w:rPr>
                        <w:rFonts w:ascii="Cambria Math" w:eastAsia="Times New Roman" w:hAnsi="Cambria Math" w:cs="Arial"/>
                        <w:i/>
                        <w:lang w:val="en-US"/>
                      </w:rPr>
                    </m:ctrlPr>
                  </m:sSubPr>
                  <m:e>
                    <m:r>
                      <w:rPr>
                        <w:rFonts w:ascii="Cambria Math" w:eastAsia="Times New Roman" w:hAnsi="Cambria Math" w:cs="Arial"/>
                        <w:lang w:val="en-US"/>
                      </w:rPr>
                      <m:t>x</m:t>
                    </m:r>
                  </m:e>
                  <m:sub>
                    <m:r>
                      <w:rPr>
                        <w:rFonts w:ascii="Cambria Math" w:eastAsia="Times New Roman" w:hAnsi="Cambria Math" w:cs="Arial"/>
                        <w:lang w:val="en-US"/>
                      </w:rPr>
                      <m:t>1</m:t>
                    </m:r>
                  </m:sub>
                </m:sSub>
                <m:r>
                  <w:rPr>
                    <w:rFonts w:ascii="Cambria Math" w:eastAsia="Times New Roman" w:hAnsi="Cambria Math" w:cs="Arial"/>
                    <w:lang w:val="en-US"/>
                  </w:rPr>
                  <m:t>*</m:t>
                </m:r>
                <m:sSub>
                  <m:sSubPr>
                    <m:ctrlPr>
                      <w:rPr>
                        <w:rFonts w:ascii="Cambria Math" w:eastAsia="Times New Roman" w:hAnsi="Cambria Math" w:cs="Arial"/>
                        <w:i/>
                        <w:lang w:val="en-US"/>
                      </w:rPr>
                    </m:ctrlPr>
                  </m:sSubPr>
                  <m:e>
                    <m:r>
                      <w:rPr>
                        <w:rFonts w:ascii="Cambria Math" w:eastAsia="Times New Roman" w:hAnsi="Cambria Math" w:cs="Arial"/>
                        <w:lang w:val="en-US"/>
                      </w:rPr>
                      <m:t>x</m:t>
                    </m:r>
                  </m:e>
                  <m:sub>
                    <m:r>
                      <w:rPr>
                        <w:rFonts w:ascii="Cambria Math" w:eastAsia="Times New Roman" w:hAnsi="Cambria Math" w:cs="Arial"/>
                        <w:lang w:val="en-US"/>
                      </w:rPr>
                      <m:t>2</m:t>
                    </m:r>
                  </m:sub>
                </m:sSub>
              </m:oMath>
            </m:oMathPara>
          </w:p>
        </w:tc>
        <w:tc>
          <w:tcPr>
            <w:tcW w:w="1276" w:type="dxa"/>
          </w:tcPr>
          <w:p w14:paraId="67786F89" w14:textId="6039864E" w:rsidR="00826F35" w:rsidRPr="009A590B" w:rsidRDefault="00826F35" w:rsidP="00DC4774">
            <w:pPr>
              <w:autoSpaceDE w:val="0"/>
              <w:autoSpaceDN w:val="0"/>
              <w:adjustRightInd w:val="0"/>
              <w:spacing w:after="48" w:line="276" w:lineRule="auto"/>
              <w:rPr>
                <w:rFonts w:ascii="Arial" w:eastAsia="Times New Roman" w:hAnsi="Arial" w:cs="Arial"/>
                <w:bCs/>
                <w:lang w:val="en-GB"/>
              </w:rPr>
            </w:pPr>
            <w:r w:rsidRPr="009A590B">
              <w:rPr>
                <w:rFonts w:ascii="Arial" w:eastAsia="Times New Roman" w:hAnsi="Arial" w:cs="Arial"/>
                <w:bCs/>
                <w:lang w:val="en-GB"/>
              </w:rPr>
              <w:t>(</w:t>
            </w:r>
            <w:r>
              <w:rPr>
                <w:rFonts w:ascii="Arial" w:eastAsia="Times New Roman" w:hAnsi="Arial" w:cs="Arial"/>
                <w:bCs/>
                <w:lang w:val="en-GB"/>
              </w:rPr>
              <w:t>5.</w:t>
            </w:r>
            <w:r w:rsidR="00555EDC">
              <w:rPr>
                <w:rFonts w:ascii="Arial" w:eastAsia="Times New Roman" w:hAnsi="Arial" w:cs="Arial"/>
                <w:bCs/>
                <w:lang w:val="en-GB"/>
              </w:rPr>
              <w:t>3</w:t>
            </w:r>
            <w:r w:rsidRPr="009A590B">
              <w:rPr>
                <w:rFonts w:ascii="Arial" w:eastAsia="Times New Roman" w:hAnsi="Arial" w:cs="Arial"/>
                <w:bCs/>
                <w:lang w:val="en-GB"/>
              </w:rPr>
              <w:t>)</w:t>
            </w:r>
          </w:p>
        </w:tc>
      </w:tr>
    </w:tbl>
    <w:p w14:paraId="6CF6DCA0" w14:textId="77777777" w:rsidR="00826F35" w:rsidRDefault="00826F35" w:rsidP="00811586">
      <w:pPr>
        <w:tabs>
          <w:tab w:val="left" w:pos="2034"/>
        </w:tabs>
        <w:spacing w:after="0" w:line="240" w:lineRule="auto"/>
        <w:ind w:left="2058" w:right="1922"/>
        <w:jc w:val="both"/>
        <w:rPr>
          <w:rFonts w:ascii="Arial" w:hAnsi="Arial" w:cs="Arial"/>
          <w:sz w:val="24"/>
          <w:szCs w:val="24"/>
          <w:lang w:val="en-US"/>
        </w:rPr>
      </w:pPr>
    </w:p>
    <w:p w14:paraId="44EEB4BC" w14:textId="77777777" w:rsidR="00555EDC" w:rsidRPr="00555EDC" w:rsidRDefault="00555EDC" w:rsidP="00555EDC">
      <w:pPr>
        <w:tabs>
          <w:tab w:val="left" w:pos="2034"/>
        </w:tabs>
        <w:spacing w:after="0" w:line="240" w:lineRule="auto"/>
        <w:ind w:left="2058" w:right="1922"/>
        <w:jc w:val="both"/>
        <w:rPr>
          <w:rFonts w:ascii="Arial" w:hAnsi="Arial" w:cs="Arial"/>
          <w:sz w:val="24"/>
          <w:szCs w:val="24"/>
          <w:u w:val="single"/>
          <w:lang w:val="en-US"/>
        </w:rPr>
      </w:pPr>
      <w:r w:rsidRPr="00555EDC">
        <w:rPr>
          <w:rFonts w:ascii="Arial" w:hAnsi="Arial" w:cs="Arial"/>
          <w:sz w:val="24"/>
          <w:szCs w:val="24"/>
          <w:u w:val="single"/>
          <w:lang w:val="en-US"/>
        </w:rPr>
        <w:t>Model Summary</w:t>
      </w:r>
    </w:p>
    <w:p w14:paraId="14986172" w14:textId="77777777" w:rsidR="00555EDC" w:rsidRPr="009A590B" w:rsidRDefault="00555EDC" w:rsidP="00555EDC">
      <w:pPr>
        <w:pStyle w:val="Nessunaspaziatura"/>
        <w:spacing w:line="276" w:lineRule="auto"/>
        <w:rPr>
          <w:rFonts w:ascii="Arial" w:hAnsi="Arial" w:cs="Arial"/>
          <w:u w:val="single"/>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60" w:type="dxa"/>
          <w:right w:w="60" w:type="dxa"/>
        </w:tblCellMar>
        <w:tblLook w:val="0000" w:firstRow="0" w:lastRow="0" w:firstColumn="0" w:lastColumn="0" w:noHBand="0" w:noVBand="0"/>
      </w:tblPr>
      <w:tblGrid>
        <w:gridCol w:w="846"/>
        <w:gridCol w:w="1134"/>
        <w:gridCol w:w="1276"/>
        <w:gridCol w:w="1275"/>
      </w:tblGrid>
      <w:tr w:rsidR="00555EDC" w:rsidRPr="009A590B" w14:paraId="14DB9A56" w14:textId="77777777" w:rsidTr="00821CBA">
        <w:trPr>
          <w:jc w:val="center"/>
        </w:trPr>
        <w:tc>
          <w:tcPr>
            <w:tcW w:w="846" w:type="dxa"/>
            <w:tcMar>
              <w:top w:w="6" w:type="dxa"/>
              <w:left w:w="12" w:type="dxa"/>
              <w:right w:w="12" w:type="dxa"/>
            </w:tcMar>
            <w:vAlign w:val="bottom"/>
          </w:tcPr>
          <w:p w14:paraId="34DF2164" w14:textId="77777777" w:rsidR="00555EDC" w:rsidRPr="009A590B" w:rsidRDefault="00555EDC" w:rsidP="00DC4774">
            <w:pPr>
              <w:pStyle w:val="Nessunaspaziatura"/>
              <w:spacing w:line="276" w:lineRule="auto"/>
              <w:jc w:val="center"/>
              <w:rPr>
                <w:rFonts w:ascii="Arial" w:hAnsi="Arial" w:cs="Arial"/>
                <w:b/>
                <w:bCs/>
                <w:lang w:val="en-US"/>
              </w:rPr>
            </w:pPr>
            <w:r w:rsidRPr="009A590B">
              <w:rPr>
                <w:rFonts w:ascii="Arial" w:hAnsi="Arial" w:cs="Arial"/>
                <w:b/>
                <w:bCs/>
                <w:lang w:val="en-US"/>
              </w:rPr>
              <w:t>S</w:t>
            </w:r>
          </w:p>
        </w:tc>
        <w:tc>
          <w:tcPr>
            <w:tcW w:w="1134" w:type="dxa"/>
            <w:tcMar>
              <w:top w:w="6" w:type="dxa"/>
              <w:left w:w="12" w:type="dxa"/>
              <w:right w:w="12" w:type="dxa"/>
            </w:tcMar>
            <w:vAlign w:val="bottom"/>
          </w:tcPr>
          <w:p w14:paraId="6F10BE09" w14:textId="77777777" w:rsidR="00555EDC" w:rsidRPr="009A590B" w:rsidRDefault="00555EDC" w:rsidP="00DC4774">
            <w:pPr>
              <w:pStyle w:val="Nessunaspaziatura"/>
              <w:spacing w:line="276" w:lineRule="auto"/>
              <w:jc w:val="center"/>
              <w:rPr>
                <w:rFonts w:ascii="Arial" w:hAnsi="Arial" w:cs="Arial"/>
                <w:b/>
                <w:bCs/>
                <w:lang w:val="en-US"/>
              </w:rPr>
            </w:pPr>
            <w:r w:rsidRPr="009A590B">
              <w:rPr>
                <w:rFonts w:ascii="Arial" w:hAnsi="Arial" w:cs="Arial"/>
                <w:b/>
                <w:bCs/>
                <w:lang w:val="en-US"/>
              </w:rPr>
              <w:t>R-</w:t>
            </w:r>
            <w:proofErr w:type="spellStart"/>
            <w:r w:rsidRPr="009A590B">
              <w:rPr>
                <w:rFonts w:ascii="Arial" w:hAnsi="Arial" w:cs="Arial"/>
                <w:b/>
                <w:bCs/>
                <w:lang w:val="en-US"/>
              </w:rPr>
              <w:t>sq</w:t>
            </w:r>
            <w:proofErr w:type="spellEnd"/>
          </w:p>
        </w:tc>
        <w:tc>
          <w:tcPr>
            <w:tcW w:w="1276" w:type="dxa"/>
            <w:tcMar>
              <w:top w:w="6" w:type="dxa"/>
              <w:left w:w="12" w:type="dxa"/>
              <w:right w:w="12" w:type="dxa"/>
            </w:tcMar>
            <w:vAlign w:val="bottom"/>
          </w:tcPr>
          <w:p w14:paraId="70574EC3" w14:textId="77777777" w:rsidR="00555EDC" w:rsidRPr="009A590B" w:rsidRDefault="00555EDC" w:rsidP="00DC4774">
            <w:pPr>
              <w:pStyle w:val="Nessunaspaziatura"/>
              <w:spacing w:line="276" w:lineRule="auto"/>
              <w:jc w:val="center"/>
              <w:rPr>
                <w:rFonts w:ascii="Arial" w:hAnsi="Arial" w:cs="Arial"/>
                <w:b/>
                <w:bCs/>
                <w:lang w:val="en-US"/>
              </w:rPr>
            </w:pPr>
            <w:r w:rsidRPr="009A590B">
              <w:rPr>
                <w:rFonts w:ascii="Arial" w:hAnsi="Arial" w:cs="Arial"/>
                <w:b/>
                <w:bCs/>
                <w:lang w:val="en-US"/>
              </w:rPr>
              <w:t>R-</w:t>
            </w:r>
            <w:proofErr w:type="spellStart"/>
            <w:r w:rsidRPr="009A590B">
              <w:rPr>
                <w:rFonts w:ascii="Arial" w:hAnsi="Arial" w:cs="Arial"/>
                <w:b/>
                <w:bCs/>
                <w:lang w:val="en-US"/>
              </w:rPr>
              <w:t>sq</w:t>
            </w:r>
            <w:proofErr w:type="spellEnd"/>
            <w:r w:rsidRPr="009A590B">
              <w:rPr>
                <w:rFonts w:ascii="Arial" w:hAnsi="Arial" w:cs="Arial"/>
                <w:b/>
                <w:bCs/>
                <w:lang w:val="en-US"/>
              </w:rPr>
              <w:t>(adj)</w:t>
            </w:r>
          </w:p>
        </w:tc>
        <w:tc>
          <w:tcPr>
            <w:tcW w:w="1275" w:type="dxa"/>
            <w:tcMar>
              <w:top w:w="6" w:type="dxa"/>
              <w:left w:w="12" w:type="dxa"/>
              <w:right w:w="12" w:type="dxa"/>
            </w:tcMar>
            <w:vAlign w:val="bottom"/>
          </w:tcPr>
          <w:p w14:paraId="60757378" w14:textId="77777777" w:rsidR="00555EDC" w:rsidRPr="009A590B" w:rsidRDefault="00555EDC" w:rsidP="00DC4774">
            <w:pPr>
              <w:pStyle w:val="Nessunaspaziatura"/>
              <w:spacing w:line="276" w:lineRule="auto"/>
              <w:jc w:val="center"/>
              <w:rPr>
                <w:rFonts w:ascii="Arial" w:hAnsi="Arial" w:cs="Arial"/>
                <w:b/>
                <w:bCs/>
                <w:lang w:val="en-US"/>
              </w:rPr>
            </w:pPr>
            <w:r w:rsidRPr="009A590B">
              <w:rPr>
                <w:rFonts w:ascii="Arial" w:hAnsi="Arial" w:cs="Arial"/>
                <w:b/>
                <w:bCs/>
                <w:lang w:val="en-US"/>
              </w:rPr>
              <w:t>R-</w:t>
            </w:r>
            <w:proofErr w:type="spellStart"/>
            <w:r w:rsidRPr="009A590B">
              <w:rPr>
                <w:rFonts w:ascii="Arial" w:hAnsi="Arial" w:cs="Arial"/>
                <w:b/>
                <w:bCs/>
                <w:lang w:val="en-US"/>
              </w:rPr>
              <w:t>sq</w:t>
            </w:r>
            <w:proofErr w:type="spellEnd"/>
            <w:r w:rsidRPr="009A590B">
              <w:rPr>
                <w:rFonts w:ascii="Arial" w:hAnsi="Arial" w:cs="Arial"/>
                <w:b/>
                <w:bCs/>
                <w:lang w:val="en-US"/>
              </w:rPr>
              <w:t>(</w:t>
            </w:r>
            <w:proofErr w:type="spellStart"/>
            <w:r w:rsidRPr="009A590B">
              <w:rPr>
                <w:rFonts w:ascii="Arial" w:hAnsi="Arial" w:cs="Arial"/>
                <w:b/>
                <w:bCs/>
                <w:lang w:val="en-US"/>
              </w:rPr>
              <w:t>pred</w:t>
            </w:r>
            <w:proofErr w:type="spellEnd"/>
            <w:r w:rsidRPr="009A590B">
              <w:rPr>
                <w:rFonts w:ascii="Arial" w:hAnsi="Arial" w:cs="Arial"/>
                <w:b/>
                <w:bCs/>
                <w:lang w:val="en-US"/>
              </w:rPr>
              <w:t>)</w:t>
            </w:r>
          </w:p>
        </w:tc>
      </w:tr>
      <w:tr w:rsidR="00555EDC" w:rsidRPr="009A590B" w14:paraId="0ACFFA64" w14:textId="77777777" w:rsidTr="00821CBA">
        <w:trPr>
          <w:jc w:val="center"/>
        </w:trPr>
        <w:tc>
          <w:tcPr>
            <w:tcW w:w="846" w:type="dxa"/>
            <w:tcMar>
              <w:top w:w="6" w:type="dxa"/>
              <w:left w:w="12" w:type="dxa"/>
              <w:right w:w="12" w:type="dxa"/>
            </w:tcMar>
          </w:tcPr>
          <w:p w14:paraId="47BCA39E" w14:textId="77777777" w:rsidR="00555EDC" w:rsidRPr="00A02E8C" w:rsidRDefault="00555EDC" w:rsidP="00DC4774">
            <w:pPr>
              <w:pStyle w:val="Nessunaspaziatura"/>
              <w:spacing w:line="276" w:lineRule="auto"/>
              <w:jc w:val="center"/>
              <w:rPr>
                <w:rFonts w:ascii="Arial" w:hAnsi="Arial" w:cs="Arial"/>
                <w:sz w:val="18"/>
                <w:szCs w:val="18"/>
                <w:lang w:val="en-US"/>
              </w:rPr>
            </w:pPr>
            <w:r w:rsidRPr="00A02E8C">
              <w:rPr>
                <w:rFonts w:ascii="Arial" w:hAnsi="Arial" w:cs="Arial"/>
                <w:sz w:val="18"/>
                <w:szCs w:val="18"/>
                <w:lang w:val="en-US"/>
              </w:rPr>
              <w:t>1.42566</w:t>
            </w:r>
          </w:p>
        </w:tc>
        <w:tc>
          <w:tcPr>
            <w:tcW w:w="1134" w:type="dxa"/>
            <w:tcMar>
              <w:top w:w="6" w:type="dxa"/>
              <w:left w:w="12" w:type="dxa"/>
              <w:right w:w="12" w:type="dxa"/>
            </w:tcMar>
          </w:tcPr>
          <w:p w14:paraId="2ADDBE17" w14:textId="77777777" w:rsidR="00555EDC" w:rsidRPr="00A02E8C" w:rsidRDefault="00555EDC" w:rsidP="00DC4774">
            <w:pPr>
              <w:pStyle w:val="Nessunaspaziatura"/>
              <w:spacing w:line="276" w:lineRule="auto"/>
              <w:jc w:val="center"/>
              <w:rPr>
                <w:rFonts w:ascii="Arial" w:hAnsi="Arial" w:cs="Arial"/>
                <w:sz w:val="18"/>
                <w:szCs w:val="18"/>
                <w:lang w:val="en-US"/>
              </w:rPr>
            </w:pPr>
            <w:r w:rsidRPr="00A02E8C">
              <w:rPr>
                <w:rFonts w:ascii="Arial" w:hAnsi="Arial" w:cs="Arial"/>
                <w:sz w:val="18"/>
                <w:szCs w:val="18"/>
                <w:lang w:val="en-US"/>
              </w:rPr>
              <w:t>93.01%</w:t>
            </w:r>
          </w:p>
        </w:tc>
        <w:tc>
          <w:tcPr>
            <w:tcW w:w="1276" w:type="dxa"/>
            <w:tcMar>
              <w:top w:w="6" w:type="dxa"/>
              <w:left w:w="12" w:type="dxa"/>
              <w:right w:w="12" w:type="dxa"/>
            </w:tcMar>
          </w:tcPr>
          <w:p w14:paraId="17D23C18" w14:textId="77777777" w:rsidR="00555EDC" w:rsidRPr="00A02E8C" w:rsidRDefault="00555EDC" w:rsidP="00DC4774">
            <w:pPr>
              <w:pStyle w:val="Nessunaspaziatura"/>
              <w:spacing w:line="276" w:lineRule="auto"/>
              <w:jc w:val="center"/>
              <w:rPr>
                <w:rFonts w:ascii="Arial" w:hAnsi="Arial" w:cs="Arial"/>
                <w:sz w:val="18"/>
                <w:szCs w:val="18"/>
                <w:lang w:val="en-US"/>
              </w:rPr>
            </w:pPr>
            <w:r w:rsidRPr="00A02E8C">
              <w:rPr>
                <w:rFonts w:ascii="Arial" w:hAnsi="Arial" w:cs="Arial"/>
                <w:sz w:val="18"/>
                <w:szCs w:val="18"/>
                <w:lang w:val="en-US"/>
              </w:rPr>
              <w:t>92.58%</w:t>
            </w:r>
          </w:p>
        </w:tc>
        <w:tc>
          <w:tcPr>
            <w:tcW w:w="1275" w:type="dxa"/>
            <w:tcMar>
              <w:top w:w="6" w:type="dxa"/>
              <w:left w:w="12" w:type="dxa"/>
              <w:right w:w="12" w:type="dxa"/>
            </w:tcMar>
          </w:tcPr>
          <w:p w14:paraId="77581FFC" w14:textId="77777777" w:rsidR="00555EDC" w:rsidRPr="00A02E8C" w:rsidRDefault="00555EDC" w:rsidP="00DC4774">
            <w:pPr>
              <w:pStyle w:val="Nessunaspaziatura"/>
              <w:spacing w:line="276" w:lineRule="auto"/>
              <w:jc w:val="center"/>
              <w:rPr>
                <w:rFonts w:ascii="Arial" w:hAnsi="Arial" w:cs="Arial"/>
                <w:sz w:val="18"/>
                <w:szCs w:val="18"/>
                <w:lang w:val="en-US"/>
              </w:rPr>
            </w:pPr>
            <w:r w:rsidRPr="00A02E8C">
              <w:rPr>
                <w:rFonts w:ascii="Arial" w:hAnsi="Arial" w:cs="Arial"/>
                <w:sz w:val="18"/>
                <w:szCs w:val="18"/>
                <w:lang w:val="en-US"/>
              </w:rPr>
              <w:t>91.68%</w:t>
            </w:r>
          </w:p>
        </w:tc>
      </w:tr>
    </w:tbl>
    <w:p w14:paraId="67C57AE9" w14:textId="77777777" w:rsidR="00555EDC" w:rsidRPr="009A590B" w:rsidRDefault="00555EDC" w:rsidP="00555EDC">
      <w:pPr>
        <w:pStyle w:val="Nessunaspaziatura"/>
        <w:spacing w:line="276" w:lineRule="auto"/>
        <w:rPr>
          <w:rFonts w:ascii="Arial" w:hAnsi="Arial" w:cs="Arial"/>
          <w:lang w:val="en-US"/>
        </w:rPr>
      </w:pPr>
    </w:p>
    <w:p w14:paraId="1E091968" w14:textId="77777777" w:rsidR="00555EDC" w:rsidRPr="00555EDC" w:rsidRDefault="00555EDC" w:rsidP="00555EDC">
      <w:pPr>
        <w:tabs>
          <w:tab w:val="left" w:pos="2034"/>
        </w:tabs>
        <w:spacing w:after="0" w:line="240" w:lineRule="auto"/>
        <w:ind w:left="2058" w:right="1922"/>
        <w:jc w:val="both"/>
        <w:rPr>
          <w:rFonts w:ascii="Arial" w:hAnsi="Arial" w:cs="Arial"/>
          <w:b/>
          <w:sz w:val="24"/>
          <w:szCs w:val="24"/>
          <w:u w:val="single"/>
          <w:lang w:val="en-US"/>
        </w:rPr>
      </w:pPr>
      <w:r w:rsidRPr="00555EDC">
        <w:rPr>
          <w:rFonts w:ascii="Arial" w:hAnsi="Arial" w:cs="Arial"/>
          <w:b/>
          <w:sz w:val="24"/>
          <w:szCs w:val="24"/>
          <w:u w:val="single"/>
          <w:lang w:val="en-US"/>
        </w:rPr>
        <w:t>Beta Variance - Covariance Matrix</w:t>
      </w:r>
    </w:p>
    <w:p w14:paraId="5E207FAC" w14:textId="70C1AAFE" w:rsidR="00555EDC" w:rsidRPr="009A590B" w:rsidRDefault="00555EDC" w:rsidP="00555EDC">
      <w:pPr>
        <w:pStyle w:val="Nessunaspaziatura"/>
        <w:spacing w:line="276" w:lineRule="auto"/>
        <w:rPr>
          <w:rFonts w:ascii="Arial" w:hAnsi="Arial" w:cs="Arial"/>
          <w:b/>
          <w:bCs/>
          <w:lang w:val="en-US"/>
        </w:rPr>
      </w:pPr>
      <w:r w:rsidRPr="009A590B">
        <w:rPr>
          <w:rFonts w:ascii="Arial" w:hAnsi="Arial" w:cs="Arial"/>
          <w:b/>
          <w:bCs/>
          <w:lang w:val="en-US"/>
        </w:rPr>
        <w:t xml:space="preserve">                </w:t>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hAnsi="Arial" w:cs="Arial"/>
          <w:b/>
          <w:bCs/>
          <w:lang w:val="en-US"/>
        </w:rPr>
        <w:tab/>
      </w:r>
      <w:r w:rsidRPr="009A590B">
        <w:rPr>
          <w:rFonts w:ascii="Arial" w:eastAsia="Times New Roman" w:hAnsi="Arial" w:cs="Arial"/>
          <w:b/>
          <w:bCs/>
          <w:color w:val="056EB2"/>
          <w:sz w:val="9"/>
          <w:szCs w:val="9"/>
        </w:rPr>
        <w:tab/>
      </w:r>
    </w:p>
    <w:tbl>
      <w:tblPr>
        <w:tblW w:w="53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60" w:type="dxa"/>
          <w:right w:w="60" w:type="dxa"/>
        </w:tblCellMar>
        <w:tblLook w:val="0000" w:firstRow="0" w:lastRow="0" w:firstColumn="0" w:lastColumn="0" w:noHBand="0" w:noVBand="0"/>
      </w:tblPr>
      <w:tblGrid>
        <w:gridCol w:w="1129"/>
        <w:gridCol w:w="1134"/>
        <w:gridCol w:w="1134"/>
        <w:gridCol w:w="993"/>
        <w:gridCol w:w="992"/>
      </w:tblGrid>
      <w:tr w:rsidR="00821CBA" w:rsidRPr="009A590B" w14:paraId="00C2B464" w14:textId="77777777" w:rsidTr="00821CBA">
        <w:trPr>
          <w:jc w:val="center"/>
        </w:trPr>
        <w:tc>
          <w:tcPr>
            <w:tcW w:w="1129" w:type="dxa"/>
            <w:shd w:val="clear" w:color="auto" w:fill="FEFEFE"/>
            <w:tcMar>
              <w:top w:w="6" w:type="dxa"/>
              <w:left w:w="12" w:type="dxa"/>
              <w:right w:w="12" w:type="dxa"/>
            </w:tcMar>
          </w:tcPr>
          <w:p w14:paraId="1B7FAC3C" w14:textId="07113E8B" w:rsidR="00821CBA" w:rsidRPr="00A02E8C" w:rsidRDefault="00530EDB" w:rsidP="00DC4774">
            <w:pPr>
              <w:autoSpaceDE w:val="0"/>
              <w:autoSpaceDN w:val="0"/>
              <w:adjustRightInd w:val="0"/>
              <w:spacing w:after="0" w:line="276" w:lineRule="auto"/>
              <w:jc w:val="center"/>
              <w:rPr>
                <w:rFonts w:ascii="Arial" w:eastAsia="Times New Roman" w:hAnsi="Arial" w:cs="Arial"/>
                <w:color w:val="000000"/>
                <w:sz w:val="18"/>
                <w:szCs w:val="18"/>
              </w:rPr>
            </w:pPr>
            <m:oMathPara>
              <m:oMath>
                <m:sSub>
                  <m:sSubPr>
                    <m:ctrlPr>
                      <w:rPr>
                        <w:rFonts w:ascii="Cambria Math" w:eastAsia="Times New Roman" w:hAnsi="Cambria Math" w:cs="Arial"/>
                        <w:i/>
                        <w:lang w:val="en-GB"/>
                      </w:rPr>
                    </m:ctrlPr>
                  </m:sSubPr>
                  <m:e>
                    <m:acc>
                      <m:accPr>
                        <m:ctrlPr>
                          <w:rPr>
                            <w:rFonts w:ascii="Cambria Math" w:eastAsia="Times New Roman" w:hAnsi="Cambria Math" w:cs="Arial"/>
                            <w:i/>
                            <w:lang w:val="en-GB"/>
                          </w:rPr>
                        </m:ctrlPr>
                      </m:accPr>
                      <m:e>
                        <m:r>
                          <w:rPr>
                            <w:rFonts w:ascii="Cambria Math" w:eastAsia="Times New Roman" w:hAnsi="Cambria Math" w:cs="Arial"/>
                            <w:lang w:val="en-GB"/>
                          </w:rPr>
                          <m:t>β</m:t>
                        </m:r>
                      </m:e>
                    </m:acc>
                  </m:e>
                  <m:sub>
                    <m:r>
                      <w:rPr>
                        <w:rFonts w:ascii="Cambria Math" w:eastAsia="Times New Roman" w:hAnsi="Cambria Math" w:cs="Arial"/>
                        <w:lang w:val="en-GB"/>
                      </w:rPr>
                      <m:t>0</m:t>
                    </m:r>
                  </m:sub>
                </m:sSub>
              </m:oMath>
            </m:oMathPara>
          </w:p>
        </w:tc>
        <w:tc>
          <w:tcPr>
            <w:tcW w:w="1134" w:type="dxa"/>
            <w:shd w:val="clear" w:color="auto" w:fill="FEFEFE"/>
            <w:tcMar>
              <w:top w:w="6" w:type="dxa"/>
              <w:left w:w="12" w:type="dxa"/>
              <w:right w:w="12" w:type="dxa"/>
            </w:tcMar>
          </w:tcPr>
          <w:p w14:paraId="0BFF361E" w14:textId="55072398" w:rsidR="00821CBA" w:rsidRPr="00A02E8C" w:rsidRDefault="00530EDB" w:rsidP="00DC4774">
            <w:pPr>
              <w:autoSpaceDE w:val="0"/>
              <w:autoSpaceDN w:val="0"/>
              <w:adjustRightInd w:val="0"/>
              <w:spacing w:after="0" w:line="276" w:lineRule="auto"/>
              <w:jc w:val="center"/>
              <w:rPr>
                <w:rFonts w:ascii="Arial" w:eastAsia="Times New Roman" w:hAnsi="Arial" w:cs="Arial"/>
                <w:color w:val="000000"/>
                <w:sz w:val="18"/>
                <w:szCs w:val="18"/>
              </w:rPr>
            </w:pPr>
            <m:oMathPara>
              <m:oMath>
                <m:sSub>
                  <m:sSubPr>
                    <m:ctrlPr>
                      <w:rPr>
                        <w:rFonts w:ascii="Cambria Math" w:eastAsia="Times New Roman" w:hAnsi="Cambria Math" w:cs="Arial"/>
                        <w:i/>
                        <w:lang w:val="en-GB"/>
                      </w:rPr>
                    </m:ctrlPr>
                  </m:sSubPr>
                  <m:e>
                    <m:acc>
                      <m:accPr>
                        <m:ctrlPr>
                          <w:rPr>
                            <w:rFonts w:ascii="Cambria Math" w:eastAsia="Times New Roman" w:hAnsi="Cambria Math" w:cs="Arial"/>
                            <w:i/>
                            <w:lang w:val="en-GB"/>
                          </w:rPr>
                        </m:ctrlPr>
                      </m:accPr>
                      <m:e>
                        <m:r>
                          <w:rPr>
                            <w:rFonts w:ascii="Cambria Math" w:eastAsia="Times New Roman" w:hAnsi="Cambria Math" w:cs="Arial"/>
                            <w:lang w:val="en-GB"/>
                          </w:rPr>
                          <m:t>β</m:t>
                        </m:r>
                      </m:e>
                    </m:acc>
                  </m:e>
                  <m:sub>
                    <m:r>
                      <w:rPr>
                        <w:rFonts w:ascii="Cambria Math" w:eastAsia="Times New Roman" w:hAnsi="Cambria Math" w:cs="Arial"/>
                        <w:lang w:val="en-GB"/>
                      </w:rPr>
                      <m:t>1</m:t>
                    </m:r>
                  </m:sub>
                </m:sSub>
              </m:oMath>
            </m:oMathPara>
          </w:p>
        </w:tc>
        <w:tc>
          <w:tcPr>
            <w:tcW w:w="1134" w:type="dxa"/>
            <w:shd w:val="clear" w:color="auto" w:fill="FEFEFE"/>
            <w:tcMar>
              <w:top w:w="6" w:type="dxa"/>
              <w:left w:w="12" w:type="dxa"/>
              <w:right w:w="12" w:type="dxa"/>
            </w:tcMar>
          </w:tcPr>
          <w:p w14:paraId="58CBD8D7" w14:textId="31693259" w:rsidR="00821CBA" w:rsidRPr="00A02E8C" w:rsidRDefault="00530EDB" w:rsidP="00DC4774">
            <w:pPr>
              <w:autoSpaceDE w:val="0"/>
              <w:autoSpaceDN w:val="0"/>
              <w:adjustRightInd w:val="0"/>
              <w:spacing w:after="0" w:line="276" w:lineRule="auto"/>
              <w:jc w:val="center"/>
              <w:rPr>
                <w:rFonts w:ascii="Arial" w:eastAsia="Times New Roman" w:hAnsi="Arial" w:cs="Arial"/>
                <w:color w:val="000000"/>
                <w:sz w:val="18"/>
                <w:szCs w:val="18"/>
              </w:rPr>
            </w:pPr>
            <m:oMathPara>
              <m:oMath>
                <m:sSub>
                  <m:sSubPr>
                    <m:ctrlPr>
                      <w:rPr>
                        <w:rFonts w:ascii="Cambria Math" w:eastAsia="Times New Roman" w:hAnsi="Cambria Math" w:cs="Arial"/>
                        <w:i/>
                        <w:lang w:val="en-GB"/>
                      </w:rPr>
                    </m:ctrlPr>
                  </m:sSubPr>
                  <m:e>
                    <m:acc>
                      <m:accPr>
                        <m:ctrlPr>
                          <w:rPr>
                            <w:rFonts w:ascii="Cambria Math" w:eastAsia="Times New Roman" w:hAnsi="Cambria Math" w:cs="Arial"/>
                            <w:i/>
                            <w:lang w:val="en-GB"/>
                          </w:rPr>
                        </m:ctrlPr>
                      </m:accPr>
                      <m:e>
                        <m:r>
                          <w:rPr>
                            <w:rFonts w:ascii="Cambria Math" w:eastAsia="Times New Roman" w:hAnsi="Cambria Math" w:cs="Arial"/>
                            <w:lang w:val="en-GB"/>
                          </w:rPr>
                          <m:t>β</m:t>
                        </m:r>
                      </m:e>
                    </m:acc>
                  </m:e>
                  <m:sub>
                    <m:r>
                      <w:rPr>
                        <w:rFonts w:ascii="Cambria Math" w:eastAsia="Times New Roman" w:hAnsi="Cambria Math" w:cs="Arial"/>
                        <w:lang w:val="en-GB"/>
                      </w:rPr>
                      <m:t>2</m:t>
                    </m:r>
                  </m:sub>
                </m:sSub>
              </m:oMath>
            </m:oMathPara>
          </w:p>
        </w:tc>
        <w:tc>
          <w:tcPr>
            <w:tcW w:w="993" w:type="dxa"/>
            <w:shd w:val="clear" w:color="auto" w:fill="FEFEFE"/>
            <w:tcMar>
              <w:top w:w="6" w:type="dxa"/>
              <w:left w:w="12" w:type="dxa"/>
              <w:right w:w="12" w:type="dxa"/>
            </w:tcMar>
          </w:tcPr>
          <w:p w14:paraId="1F4A95EF" w14:textId="395DEB53" w:rsidR="00821CBA" w:rsidRPr="00A02E8C" w:rsidRDefault="00530EDB" w:rsidP="00DC4774">
            <w:pPr>
              <w:autoSpaceDE w:val="0"/>
              <w:autoSpaceDN w:val="0"/>
              <w:adjustRightInd w:val="0"/>
              <w:spacing w:after="0" w:line="276" w:lineRule="auto"/>
              <w:jc w:val="center"/>
              <w:rPr>
                <w:rFonts w:ascii="Arial" w:eastAsia="Times New Roman" w:hAnsi="Arial" w:cs="Arial"/>
                <w:color w:val="000000"/>
                <w:sz w:val="18"/>
                <w:szCs w:val="18"/>
              </w:rPr>
            </w:pPr>
            <m:oMathPara>
              <m:oMath>
                <m:sSub>
                  <m:sSubPr>
                    <m:ctrlPr>
                      <w:rPr>
                        <w:rFonts w:ascii="Cambria Math" w:eastAsia="Times New Roman" w:hAnsi="Cambria Math" w:cs="Arial"/>
                        <w:i/>
                        <w:lang w:val="en-GB"/>
                      </w:rPr>
                    </m:ctrlPr>
                  </m:sSubPr>
                  <m:e>
                    <m:acc>
                      <m:accPr>
                        <m:ctrlPr>
                          <w:rPr>
                            <w:rFonts w:ascii="Cambria Math" w:eastAsia="Times New Roman" w:hAnsi="Cambria Math" w:cs="Arial"/>
                            <w:i/>
                            <w:lang w:val="en-GB"/>
                          </w:rPr>
                        </m:ctrlPr>
                      </m:accPr>
                      <m:e>
                        <m:r>
                          <w:rPr>
                            <w:rFonts w:ascii="Cambria Math" w:eastAsia="Times New Roman" w:hAnsi="Cambria Math" w:cs="Arial"/>
                            <w:lang w:val="en-GB"/>
                          </w:rPr>
                          <m:t>β</m:t>
                        </m:r>
                      </m:e>
                    </m:acc>
                  </m:e>
                  <m:sub>
                    <m:r>
                      <w:rPr>
                        <w:rFonts w:ascii="Cambria Math" w:eastAsia="Times New Roman" w:hAnsi="Cambria Math" w:cs="Arial"/>
                        <w:lang w:val="en-GB"/>
                      </w:rPr>
                      <m:t>22</m:t>
                    </m:r>
                  </m:sub>
                </m:sSub>
              </m:oMath>
            </m:oMathPara>
          </w:p>
        </w:tc>
        <w:tc>
          <w:tcPr>
            <w:tcW w:w="992" w:type="dxa"/>
            <w:shd w:val="clear" w:color="auto" w:fill="FEFEFE"/>
            <w:tcMar>
              <w:top w:w="6" w:type="dxa"/>
              <w:left w:w="12" w:type="dxa"/>
              <w:right w:w="12" w:type="dxa"/>
            </w:tcMar>
          </w:tcPr>
          <w:p w14:paraId="0B66C5E6" w14:textId="50C9D506" w:rsidR="00821CBA" w:rsidRPr="00A02E8C" w:rsidRDefault="00530EDB" w:rsidP="00DC4774">
            <w:pPr>
              <w:autoSpaceDE w:val="0"/>
              <w:autoSpaceDN w:val="0"/>
              <w:adjustRightInd w:val="0"/>
              <w:spacing w:after="0" w:line="276" w:lineRule="auto"/>
              <w:jc w:val="center"/>
              <w:rPr>
                <w:rFonts w:ascii="Arial" w:eastAsia="Times New Roman" w:hAnsi="Arial" w:cs="Arial"/>
                <w:color w:val="000000"/>
                <w:sz w:val="18"/>
                <w:szCs w:val="18"/>
              </w:rPr>
            </w:pPr>
            <m:oMathPara>
              <m:oMath>
                <m:sSub>
                  <m:sSubPr>
                    <m:ctrlPr>
                      <w:rPr>
                        <w:rFonts w:ascii="Cambria Math" w:eastAsia="Times New Roman" w:hAnsi="Cambria Math" w:cs="Arial"/>
                        <w:i/>
                        <w:lang w:val="en-GB"/>
                      </w:rPr>
                    </m:ctrlPr>
                  </m:sSubPr>
                  <m:e>
                    <m:acc>
                      <m:accPr>
                        <m:ctrlPr>
                          <w:rPr>
                            <w:rFonts w:ascii="Cambria Math" w:eastAsia="Times New Roman" w:hAnsi="Cambria Math" w:cs="Arial"/>
                            <w:i/>
                            <w:lang w:val="en-GB"/>
                          </w:rPr>
                        </m:ctrlPr>
                      </m:accPr>
                      <m:e>
                        <m:r>
                          <w:rPr>
                            <w:rFonts w:ascii="Cambria Math" w:eastAsia="Times New Roman" w:hAnsi="Cambria Math" w:cs="Arial"/>
                            <w:lang w:val="en-GB"/>
                          </w:rPr>
                          <m:t>β</m:t>
                        </m:r>
                      </m:e>
                    </m:acc>
                  </m:e>
                  <m:sub>
                    <m:r>
                      <w:rPr>
                        <w:rFonts w:ascii="Cambria Math" w:eastAsia="Times New Roman" w:hAnsi="Cambria Math" w:cs="Arial"/>
                        <w:lang w:val="en-GB"/>
                      </w:rPr>
                      <m:t>12</m:t>
                    </m:r>
                  </m:sub>
                </m:sSub>
              </m:oMath>
            </m:oMathPara>
          </w:p>
        </w:tc>
      </w:tr>
      <w:tr w:rsidR="00555EDC" w:rsidRPr="009A590B" w14:paraId="28058174" w14:textId="77777777" w:rsidTr="00821CBA">
        <w:trPr>
          <w:jc w:val="center"/>
        </w:trPr>
        <w:tc>
          <w:tcPr>
            <w:tcW w:w="1129" w:type="dxa"/>
            <w:shd w:val="clear" w:color="auto" w:fill="FEFEFE"/>
            <w:tcMar>
              <w:top w:w="6" w:type="dxa"/>
              <w:left w:w="12" w:type="dxa"/>
              <w:right w:w="12" w:type="dxa"/>
            </w:tcMar>
          </w:tcPr>
          <w:p w14:paraId="1FCEE1F9"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0,0619908</w:t>
            </w:r>
          </w:p>
        </w:tc>
        <w:tc>
          <w:tcPr>
            <w:tcW w:w="1134" w:type="dxa"/>
            <w:shd w:val="clear" w:color="auto" w:fill="FEFEFE"/>
            <w:tcMar>
              <w:top w:w="6" w:type="dxa"/>
              <w:left w:w="12" w:type="dxa"/>
              <w:right w:w="12" w:type="dxa"/>
            </w:tcMar>
          </w:tcPr>
          <w:p w14:paraId="5EBFC3EE"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0,0002111</w:t>
            </w:r>
          </w:p>
        </w:tc>
        <w:tc>
          <w:tcPr>
            <w:tcW w:w="1134" w:type="dxa"/>
            <w:shd w:val="clear" w:color="auto" w:fill="FEFEFE"/>
            <w:tcMar>
              <w:top w:w="6" w:type="dxa"/>
              <w:left w:w="12" w:type="dxa"/>
              <w:right w:w="12" w:type="dxa"/>
            </w:tcMar>
          </w:tcPr>
          <w:p w14:paraId="7DCC5D52"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-0,0018129</w:t>
            </w:r>
          </w:p>
        </w:tc>
        <w:tc>
          <w:tcPr>
            <w:tcW w:w="993" w:type="dxa"/>
            <w:shd w:val="clear" w:color="auto" w:fill="FEFEFE"/>
            <w:tcMar>
              <w:top w:w="6" w:type="dxa"/>
              <w:left w:w="12" w:type="dxa"/>
              <w:right w:w="12" w:type="dxa"/>
            </w:tcMar>
          </w:tcPr>
          <w:p w14:paraId="24250728"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-0,058998</w:t>
            </w:r>
          </w:p>
        </w:tc>
        <w:tc>
          <w:tcPr>
            <w:tcW w:w="992" w:type="dxa"/>
            <w:shd w:val="clear" w:color="auto" w:fill="FEFEFE"/>
            <w:tcMar>
              <w:top w:w="6" w:type="dxa"/>
              <w:left w:w="12" w:type="dxa"/>
              <w:right w:w="12" w:type="dxa"/>
            </w:tcMar>
          </w:tcPr>
          <w:p w14:paraId="3B904074"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0,0002436</w:t>
            </w:r>
          </w:p>
        </w:tc>
      </w:tr>
      <w:tr w:rsidR="00555EDC" w:rsidRPr="009A590B" w14:paraId="16027F71" w14:textId="77777777" w:rsidTr="00821CBA">
        <w:trPr>
          <w:jc w:val="center"/>
        </w:trPr>
        <w:tc>
          <w:tcPr>
            <w:tcW w:w="1129" w:type="dxa"/>
            <w:shd w:val="clear" w:color="auto" w:fill="FEFEFE"/>
            <w:tcMar>
              <w:top w:w="6" w:type="dxa"/>
              <w:left w:w="12" w:type="dxa"/>
              <w:right w:w="12" w:type="dxa"/>
            </w:tcMar>
          </w:tcPr>
          <w:p w14:paraId="7643F469"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0,0002111</w:t>
            </w:r>
          </w:p>
        </w:tc>
        <w:tc>
          <w:tcPr>
            <w:tcW w:w="1134" w:type="dxa"/>
            <w:shd w:val="clear" w:color="auto" w:fill="FEFEFE"/>
            <w:tcMar>
              <w:top w:w="6" w:type="dxa"/>
              <w:left w:w="12" w:type="dxa"/>
              <w:right w:w="12" w:type="dxa"/>
            </w:tcMar>
          </w:tcPr>
          <w:p w14:paraId="280465F8"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0,0551336</w:t>
            </w:r>
          </w:p>
        </w:tc>
        <w:tc>
          <w:tcPr>
            <w:tcW w:w="1134" w:type="dxa"/>
            <w:shd w:val="clear" w:color="auto" w:fill="FEFEFE"/>
            <w:tcMar>
              <w:top w:w="6" w:type="dxa"/>
              <w:left w:w="12" w:type="dxa"/>
              <w:right w:w="12" w:type="dxa"/>
            </w:tcMar>
          </w:tcPr>
          <w:p w14:paraId="4BC89E74"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0,0158097</w:t>
            </w:r>
          </w:p>
        </w:tc>
        <w:tc>
          <w:tcPr>
            <w:tcW w:w="993" w:type="dxa"/>
            <w:shd w:val="clear" w:color="auto" w:fill="FEFEFE"/>
            <w:tcMar>
              <w:top w:w="6" w:type="dxa"/>
              <w:left w:w="12" w:type="dxa"/>
              <w:right w:w="12" w:type="dxa"/>
            </w:tcMar>
          </w:tcPr>
          <w:p w14:paraId="6A73AD4B"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0,014933</w:t>
            </w:r>
          </w:p>
        </w:tc>
        <w:tc>
          <w:tcPr>
            <w:tcW w:w="992" w:type="dxa"/>
            <w:shd w:val="clear" w:color="auto" w:fill="FEFEFE"/>
            <w:tcMar>
              <w:top w:w="6" w:type="dxa"/>
              <w:left w:w="12" w:type="dxa"/>
              <w:right w:w="12" w:type="dxa"/>
            </w:tcMar>
          </w:tcPr>
          <w:p w14:paraId="72CBF853"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0,0174109</w:t>
            </w:r>
          </w:p>
        </w:tc>
      </w:tr>
      <w:tr w:rsidR="00555EDC" w:rsidRPr="009A590B" w14:paraId="0C169729" w14:textId="77777777" w:rsidTr="00821CBA">
        <w:trPr>
          <w:jc w:val="center"/>
        </w:trPr>
        <w:tc>
          <w:tcPr>
            <w:tcW w:w="1129" w:type="dxa"/>
            <w:shd w:val="clear" w:color="auto" w:fill="FEFEFE"/>
            <w:tcMar>
              <w:top w:w="6" w:type="dxa"/>
              <w:left w:w="12" w:type="dxa"/>
              <w:right w:w="12" w:type="dxa"/>
            </w:tcMar>
          </w:tcPr>
          <w:p w14:paraId="78DFCC1E"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-0,0018129</w:t>
            </w:r>
          </w:p>
        </w:tc>
        <w:tc>
          <w:tcPr>
            <w:tcW w:w="1134" w:type="dxa"/>
            <w:shd w:val="clear" w:color="auto" w:fill="FEFEFE"/>
            <w:tcMar>
              <w:top w:w="6" w:type="dxa"/>
              <w:left w:w="12" w:type="dxa"/>
              <w:right w:w="12" w:type="dxa"/>
            </w:tcMar>
          </w:tcPr>
          <w:p w14:paraId="3CA69256"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0,0158097</w:t>
            </w:r>
          </w:p>
        </w:tc>
        <w:tc>
          <w:tcPr>
            <w:tcW w:w="1134" w:type="dxa"/>
            <w:shd w:val="clear" w:color="auto" w:fill="FEFEFE"/>
            <w:tcMar>
              <w:top w:w="6" w:type="dxa"/>
              <w:left w:w="12" w:type="dxa"/>
              <w:right w:w="12" w:type="dxa"/>
            </w:tcMar>
          </w:tcPr>
          <w:p w14:paraId="5D48B566"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0,0644162</w:t>
            </w:r>
          </w:p>
        </w:tc>
        <w:tc>
          <w:tcPr>
            <w:tcW w:w="993" w:type="dxa"/>
            <w:shd w:val="clear" w:color="auto" w:fill="FEFEFE"/>
            <w:tcMar>
              <w:top w:w="6" w:type="dxa"/>
              <w:left w:w="12" w:type="dxa"/>
              <w:right w:w="12" w:type="dxa"/>
            </w:tcMar>
          </w:tcPr>
          <w:p w14:paraId="4963E0D2"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0,025749</w:t>
            </w:r>
          </w:p>
        </w:tc>
        <w:tc>
          <w:tcPr>
            <w:tcW w:w="992" w:type="dxa"/>
            <w:shd w:val="clear" w:color="auto" w:fill="FEFEFE"/>
            <w:tcMar>
              <w:top w:w="6" w:type="dxa"/>
              <w:left w:w="12" w:type="dxa"/>
              <w:right w:w="12" w:type="dxa"/>
            </w:tcMar>
          </w:tcPr>
          <w:p w14:paraId="17B4BF2B"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0,0182387</w:t>
            </w:r>
          </w:p>
        </w:tc>
      </w:tr>
      <w:tr w:rsidR="00555EDC" w:rsidRPr="009A590B" w14:paraId="6CE281BB" w14:textId="77777777" w:rsidTr="00821CBA">
        <w:trPr>
          <w:jc w:val="center"/>
        </w:trPr>
        <w:tc>
          <w:tcPr>
            <w:tcW w:w="1129" w:type="dxa"/>
            <w:shd w:val="clear" w:color="auto" w:fill="FEFEFE"/>
            <w:tcMar>
              <w:top w:w="6" w:type="dxa"/>
              <w:left w:w="12" w:type="dxa"/>
              <w:right w:w="12" w:type="dxa"/>
            </w:tcMar>
          </w:tcPr>
          <w:p w14:paraId="59B1BEC2"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-0,0589980</w:t>
            </w:r>
          </w:p>
        </w:tc>
        <w:tc>
          <w:tcPr>
            <w:tcW w:w="1134" w:type="dxa"/>
            <w:shd w:val="clear" w:color="auto" w:fill="FEFEFE"/>
            <w:tcMar>
              <w:top w:w="6" w:type="dxa"/>
              <w:left w:w="12" w:type="dxa"/>
              <w:right w:w="12" w:type="dxa"/>
            </w:tcMar>
          </w:tcPr>
          <w:p w14:paraId="12F00187"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0,0149333</w:t>
            </w:r>
          </w:p>
        </w:tc>
        <w:tc>
          <w:tcPr>
            <w:tcW w:w="1134" w:type="dxa"/>
            <w:shd w:val="clear" w:color="auto" w:fill="FEFEFE"/>
            <w:tcMar>
              <w:top w:w="6" w:type="dxa"/>
              <w:left w:w="12" w:type="dxa"/>
              <w:right w:w="12" w:type="dxa"/>
            </w:tcMar>
          </w:tcPr>
          <w:p w14:paraId="1C7764D9"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0,0257492</w:t>
            </w:r>
          </w:p>
        </w:tc>
        <w:tc>
          <w:tcPr>
            <w:tcW w:w="993" w:type="dxa"/>
            <w:shd w:val="clear" w:color="auto" w:fill="FEFEFE"/>
            <w:tcMar>
              <w:top w:w="6" w:type="dxa"/>
              <w:left w:w="12" w:type="dxa"/>
              <w:right w:w="12" w:type="dxa"/>
            </w:tcMar>
          </w:tcPr>
          <w:p w14:paraId="2B649347"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0,116703</w:t>
            </w:r>
          </w:p>
        </w:tc>
        <w:tc>
          <w:tcPr>
            <w:tcW w:w="992" w:type="dxa"/>
            <w:shd w:val="clear" w:color="auto" w:fill="FEFEFE"/>
            <w:tcMar>
              <w:top w:w="6" w:type="dxa"/>
              <w:left w:w="12" w:type="dxa"/>
              <w:right w:w="12" w:type="dxa"/>
            </w:tcMar>
          </w:tcPr>
          <w:p w14:paraId="4C72D858"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0,0172275</w:t>
            </w:r>
          </w:p>
        </w:tc>
      </w:tr>
      <w:tr w:rsidR="00555EDC" w:rsidRPr="009A590B" w14:paraId="4780FCAD" w14:textId="77777777" w:rsidTr="00821CBA">
        <w:trPr>
          <w:jc w:val="center"/>
        </w:trPr>
        <w:tc>
          <w:tcPr>
            <w:tcW w:w="1129" w:type="dxa"/>
            <w:shd w:val="clear" w:color="auto" w:fill="FEFEFE"/>
            <w:tcMar>
              <w:top w:w="6" w:type="dxa"/>
              <w:left w:w="12" w:type="dxa"/>
              <w:right w:w="12" w:type="dxa"/>
            </w:tcMar>
          </w:tcPr>
          <w:p w14:paraId="4897D400"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0,0002436</w:t>
            </w:r>
          </w:p>
        </w:tc>
        <w:tc>
          <w:tcPr>
            <w:tcW w:w="1134" w:type="dxa"/>
            <w:shd w:val="clear" w:color="auto" w:fill="FEFEFE"/>
            <w:tcMar>
              <w:top w:w="6" w:type="dxa"/>
              <w:left w:w="12" w:type="dxa"/>
              <w:right w:w="12" w:type="dxa"/>
            </w:tcMar>
          </w:tcPr>
          <w:p w14:paraId="03ACE197"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0,0174109</w:t>
            </w:r>
          </w:p>
        </w:tc>
        <w:tc>
          <w:tcPr>
            <w:tcW w:w="1134" w:type="dxa"/>
            <w:shd w:val="clear" w:color="auto" w:fill="FEFEFE"/>
            <w:tcMar>
              <w:top w:w="6" w:type="dxa"/>
              <w:left w:w="12" w:type="dxa"/>
              <w:right w:w="12" w:type="dxa"/>
            </w:tcMar>
          </w:tcPr>
          <w:p w14:paraId="1A570C50"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0,0182387</w:t>
            </w:r>
          </w:p>
        </w:tc>
        <w:tc>
          <w:tcPr>
            <w:tcW w:w="993" w:type="dxa"/>
            <w:shd w:val="clear" w:color="auto" w:fill="FEFEFE"/>
            <w:tcMar>
              <w:top w:w="6" w:type="dxa"/>
              <w:left w:w="12" w:type="dxa"/>
              <w:right w:w="12" w:type="dxa"/>
            </w:tcMar>
          </w:tcPr>
          <w:p w14:paraId="18802438"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0,017228</w:t>
            </w:r>
          </w:p>
        </w:tc>
        <w:tc>
          <w:tcPr>
            <w:tcW w:w="992" w:type="dxa"/>
            <w:shd w:val="clear" w:color="auto" w:fill="FEFEFE"/>
            <w:tcMar>
              <w:top w:w="6" w:type="dxa"/>
              <w:left w:w="12" w:type="dxa"/>
              <w:right w:w="12" w:type="dxa"/>
            </w:tcMar>
          </w:tcPr>
          <w:p w14:paraId="06FA32F1" w14:textId="77777777" w:rsidR="00555EDC" w:rsidRPr="00A02E8C" w:rsidRDefault="00555EDC" w:rsidP="00DC4774">
            <w:pPr>
              <w:autoSpaceDE w:val="0"/>
              <w:autoSpaceDN w:val="0"/>
              <w:adjustRightInd w:val="0"/>
              <w:spacing w:after="0" w:line="276" w:lineRule="auto"/>
              <w:jc w:val="center"/>
              <w:rPr>
                <w:rFonts w:ascii="Arial" w:eastAsia="Times New Roman" w:hAnsi="Arial" w:cs="Arial"/>
                <w:color w:val="000000"/>
                <w:sz w:val="18"/>
                <w:szCs w:val="18"/>
              </w:rPr>
            </w:pPr>
            <w:r w:rsidRPr="00A02E8C">
              <w:rPr>
                <w:rFonts w:ascii="Arial" w:eastAsia="Times New Roman" w:hAnsi="Arial" w:cs="Arial"/>
                <w:color w:val="000000"/>
                <w:sz w:val="18"/>
                <w:szCs w:val="18"/>
              </w:rPr>
              <w:t>0,0662791</w:t>
            </w:r>
          </w:p>
        </w:tc>
      </w:tr>
    </w:tbl>
    <w:p w14:paraId="3A6A4A5F" w14:textId="77777777" w:rsidR="00555EDC" w:rsidRPr="00DB5EC3" w:rsidRDefault="00555EDC" w:rsidP="00555EDC">
      <w:pPr>
        <w:autoSpaceDE w:val="0"/>
        <w:autoSpaceDN w:val="0"/>
        <w:adjustRightInd w:val="0"/>
        <w:spacing w:after="0" w:line="240" w:lineRule="auto"/>
        <w:rPr>
          <w:rFonts w:ascii="Open Sans" w:eastAsia="Times New Roman" w:hAnsi="Open Sans" w:cs="Open Sans"/>
          <w:color w:val="000000"/>
          <w:sz w:val="7"/>
          <w:szCs w:val="7"/>
        </w:rPr>
      </w:pPr>
    </w:p>
    <w:p w14:paraId="1AB3E9F8" w14:textId="77777777" w:rsidR="00555EDC" w:rsidRDefault="00555EDC" w:rsidP="00555EDC">
      <w:pPr>
        <w:pStyle w:val="Nessunaspaziatura"/>
        <w:rPr>
          <w:rFonts w:ascii="Times New Roman" w:hAnsi="Times New Roman" w:cs="Times New Roman"/>
          <w:lang w:val="en-US"/>
        </w:rPr>
      </w:pPr>
    </w:p>
    <w:p w14:paraId="03237F34" w14:textId="77777777" w:rsidR="00555EDC" w:rsidRPr="00555EDC" w:rsidRDefault="00555EDC" w:rsidP="00555EDC">
      <w:pPr>
        <w:tabs>
          <w:tab w:val="left" w:pos="2034"/>
        </w:tabs>
        <w:spacing w:after="0" w:line="240" w:lineRule="auto"/>
        <w:ind w:left="2058" w:right="1922"/>
        <w:jc w:val="both"/>
        <w:rPr>
          <w:rFonts w:ascii="Arial" w:hAnsi="Arial" w:cs="Arial"/>
          <w:sz w:val="24"/>
          <w:szCs w:val="24"/>
          <w:lang w:val="en-US"/>
        </w:rPr>
      </w:pPr>
      <w:r w:rsidRPr="00555EDC">
        <w:rPr>
          <w:rFonts w:ascii="Arial" w:hAnsi="Arial" w:cs="Arial"/>
          <w:sz w:val="24"/>
          <w:szCs w:val="24"/>
          <w:lang w:val="en-US"/>
        </w:rPr>
        <w:t xml:space="preserve">Regarding the probability of having flash, the number of significant factors is 4, so </w:t>
      </w:r>
      <m:oMath>
        <m:sSup>
          <m:sSupPr>
            <m:ctrlPr>
              <w:rPr>
                <w:rFonts w:ascii="Cambria Math" w:hAnsi="Arial" w:cs="Arial"/>
                <w:sz w:val="24"/>
                <w:szCs w:val="24"/>
                <w:lang w:val="en-US"/>
              </w:rPr>
            </m:ctrlPr>
          </m:sSupPr>
          <m:e>
            <m:r>
              <m:rPr>
                <m:sty m:val="b"/>
              </m:rPr>
              <w:rPr>
                <w:rFonts w:ascii="Cambria Math" w:hAnsi="Arial" w:cs="Arial"/>
                <w:sz w:val="24"/>
                <w:szCs w:val="24"/>
                <w:lang w:val="en-US"/>
              </w:rPr>
              <m:t>x</m:t>
            </m:r>
          </m:e>
          <m:sup>
            <m:r>
              <m:rPr>
                <m:sty m:val="bi"/>
              </m:rPr>
              <w:rPr>
                <w:rFonts w:ascii="Cambria Math" w:hAnsi="Arial" w:cs="Arial"/>
                <w:sz w:val="24"/>
                <w:szCs w:val="24"/>
                <w:lang w:val="en-US"/>
              </w:rPr>
              <m:t>f</m:t>
            </m:r>
          </m:sup>
        </m:sSup>
      </m:oMath>
      <w:r w:rsidRPr="00555EDC">
        <w:rPr>
          <w:rFonts w:ascii="Arial" w:hAnsi="Arial" w:cs="Arial"/>
          <w:sz w:val="24"/>
          <w:szCs w:val="24"/>
          <w:lang w:val="en-US"/>
        </w:rPr>
        <w:t xml:space="preserve"> = (</w:t>
      </w:r>
      <m:oMath>
        <m:sSub>
          <m:sSubPr>
            <m:ctrlPr>
              <w:rPr>
                <w:rFonts w:ascii="Cambria Math" w:hAnsi="Arial" w:cs="Arial"/>
                <w:sz w:val="24"/>
                <w:szCs w:val="24"/>
                <w:lang w:val="en-US"/>
              </w:rPr>
            </m:ctrlPr>
          </m:sSubPr>
          <m:e>
            <m:r>
              <w:rPr>
                <w:rFonts w:ascii="Cambria Math" w:hAnsi="Arial" w:cs="Arial"/>
                <w:sz w:val="24"/>
                <w:szCs w:val="24"/>
                <w:lang w:val="en-US"/>
              </w:rPr>
              <m:t>x</m:t>
            </m:r>
          </m:e>
          <m:sub>
            <m:r>
              <m:rPr>
                <m:sty m:val="p"/>
              </m:rPr>
              <w:rPr>
                <w:rFonts w:ascii="Cambria Math" w:hAnsi="Arial" w:cs="Arial"/>
                <w:sz w:val="24"/>
                <w:szCs w:val="24"/>
                <w:lang w:val="en-US"/>
              </w:rPr>
              <m:t>1</m:t>
            </m:r>
          </m:sub>
        </m:sSub>
        <m:r>
          <m:rPr>
            <m:sty m:val="p"/>
          </m:rPr>
          <w:rPr>
            <w:rFonts w:ascii="Cambria Math" w:hAnsi="Arial" w:cs="Arial"/>
            <w:sz w:val="24"/>
            <w:szCs w:val="24"/>
            <w:lang w:val="en-US"/>
          </w:rPr>
          <m:t xml:space="preserve">, </m:t>
        </m:r>
        <m:sSub>
          <m:sSubPr>
            <m:ctrlPr>
              <w:rPr>
                <w:rFonts w:ascii="Cambria Math" w:hAnsi="Arial" w:cs="Arial"/>
                <w:sz w:val="24"/>
                <w:szCs w:val="24"/>
                <w:lang w:val="en-US"/>
              </w:rPr>
            </m:ctrlPr>
          </m:sSubPr>
          <m:e>
            <m:r>
              <w:rPr>
                <w:rFonts w:ascii="Cambria Math" w:hAnsi="Arial" w:cs="Arial"/>
                <w:sz w:val="24"/>
                <w:szCs w:val="24"/>
                <w:lang w:val="en-US"/>
              </w:rPr>
              <m:t>x</m:t>
            </m:r>
          </m:e>
          <m:sub>
            <m:r>
              <m:rPr>
                <m:sty m:val="p"/>
              </m:rPr>
              <w:rPr>
                <w:rFonts w:ascii="Cambria Math" w:hAnsi="Arial" w:cs="Arial"/>
                <w:sz w:val="24"/>
                <w:szCs w:val="24"/>
                <w:lang w:val="en-US"/>
              </w:rPr>
              <m:t>2</m:t>
            </m:r>
          </m:sub>
        </m:sSub>
        <m:r>
          <m:rPr>
            <m:sty m:val="p"/>
          </m:rPr>
          <w:rPr>
            <w:rFonts w:ascii="Cambria Math" w:hAnsi="Arial" w:cs="Arial"/>
            <w:sz w:val="24"/>
            <w:szCs w:val="24"/>
            <w:lang w:val="en-US"/>
          </w:rPr>
          <m:t xml:space="preserve">, </m:t>
        </m:r>
        <m:sSub>
          <m:sSubPr>
            <m:ctrlPr>
              <w:rPr>
                <w:rFonts w:ascii="Cambria Math" w:hAnsi="Arial" w:cs="Arial"/>
                <w:sz w:val="24"/>
                <w:szCs w:val="24"/>
                <w:lang w:val="en-US"/>
              </w:rPr>
            </m:ctrlPr>
          </m:sSubPr>
          <m:e>
            <m:r>
              <w:rPr>
                <w:rFonts w:ascii="Cambria Math" w:hAnsi="Arial" w:cs="Arial"/>
                <w:sz w:val="24"/>
                <w:szCs w:val="24"/>
                <w:lang w:val="en-US"/>
              </w:rPr>
              <m:t>x</m:t>
            </m:r>
          </m:e>
          <m:sub>
            <m:r>
              <m:rPr>
                <m:sty m:val="p"/>
              </m:rPr>
              <w:rPr>
                <w:rFonts w:ascii="Cambria Math" w:hAnsi="Arial" w:cs="Arial"/>
                <w:sz w:val="24"/>
                <w:szCs w:val="24"/>
                <w:lang w:val="en-US"/>
              </w:rPr>
              <m:t>3</m:t>
            </m:r>
          </m:sub>
        </m:sSub>
        <m:r>
          <m:rPr>
            <m:sty m:val="p"/>
          </m:rPr>
          <w:rPr>
            <w:rFonts w:ascii="Cambria Math" w:hAnsi="Arial" w:cs="Arial"/>
            <w:sz w:val="24"/>
            <w:szCs w:val="24"/>
            <w:lang w:val="en-US"/>
          </w:rPr>
          <m:t>,</m:t>
        </m:r>
        <m:sSub>
          <m:sSubPr>
            <m:ctrlPr>
              <w:rPr>
                <w:rFonts w:ascii="Cambria Math" w:hAnsi="Arial" w:cs="Arial"/>
                <w:sz w:val="24"/>
                <w:szCs w:val="24"/>
                <w:lang w:val="en-US"/>
              </w:rPr>
            </m:ctrlPr>
          </m:sSubPr>
          <m:e>
            <m:r>
              <m:rPr>
                <m:sty m:val="p"/>
              </m:rPr>
              <w:rPr>
                <w:rFonts w:ascii="Cambria Math" w:hAnsi="Arial" w:cs="Arial"/>
                <w:sz w:val="24"/>
                <w:szCs w:val="24"/>
                <w:lang w:val="en-US"/>
              </w:rPr>
              <m:t xml:space="preserve"> </m:t>
            </m:r>
            <m:r>
              <w:rPr>
                <w:rFonts w:ascii="Cambria Math" w:hAnsi="Arial" w:cs="Arial"/>
                <w:sz w:val="24"/>
                <w:szCs w:val="24"/>
                <w:lang w:val="en-US"/>
              </w:rPr>
              <m:t>x</m:t>
            </m:r>
          </m:e>
          <m:sub>
            <m:r>
              <m:rPr>
                <m:sty m:val="p"/>
              </m:rPr>
              <w:rPr>
                <w:rFonts w:ascii="Cambria Math" w:hAnsi="Arial" w:cs="Arial"/>
                <w:sz w:val="24"/>
                <w:szCs w:val="24"/>
                <w:lang w:val="en-US"/>
              </w:rPr>
              <m:t>4</m:t>
            </m:r>
          </m:sub>
        </m:sSub>
      </m:oMath>
      <w:r w:rsidRPr="00555EDC">
        <w:rPr>
          <w:rFonts w:ascii="Arial" w:hAnsi="Arial" w:cs="Arial"/>
          <w:sz w:val="24"/>
          <w:szCs w:val="24"/>
          <w:lang w:val="en-US"/>
        </w:rPr>
        <w:t>), and the model identified with logistic regression in eq. 5.2 is reported below:</w:t>
      </w:r>
    </w:p>
    <w:p w14:paraId="03D39289" w14:textId="77777777" w:rsidR="00555EDC" w:rsidRPr="00560403" w:rsidRDefault="00555EDC" w:rsidP="00555EDC">
      <w:pPr>
        <w:pStyle w:val="Nessunaspaziatura"/>
        <w:rPr>
          <w:rFonts w:ascii="Arial" w:hAnsi="Arial" w:cs="Arial"/>
          <w:lang w:val="en-US"/>
        </w:rPr>
      </w:pPr>
    </w:p>
    <w:p w14:paraId="66A93E6D" w14:textId="18827111" w:rsidR="00555EDC" w:rsidRPr="00560403" w:rsidRDefault="00530EDB" w:rsidP="00555EDC">
      <w:pPr>
        <w:pStyle w:val="Nessunaspaziatura"/>
        <w:jc w:val="center"/>
        <w:rPr>
          <w:rFonts w:ascii="Arial" w:hAnsi="Arial" w:cs="Arial"/>
          <w:lang w:val="en-US"/>
        </w:rPr>
      </w:pPr>
      <m:oMath>
        <m:sSub>
          <m:sSubPr>
            <m:ctrlPr>
              <w:rPr>
                <w:rFonts w:ascii="Cambria Math" w:hAnsi="Cambria Math" w:cs="Arial"/>
                <w:i/>
                <w:lang w:val="en-US"/>
              </w:rPr>
            </m:ctrlPr>
          </m:sSubPr>
          <m:e>
            <m:r>
              <m:rPr>
                <m:scr m:val="script"/>
              </m:rPr>
              <w:rPr>
                <w:rFonts w:ascii="Cambria Math" w:hAnsi="Cambria Math" w:cs="Arial"/>
                <w:lang w:val="en-US"/>
              </w:rPr>
              <m:t>P</m:t>
            </m:r>
          </m:e>
          <m:sub>
            <m:r>
              <w:rPr>
                <w:rFonts w:ascii="Cambria Math" w:hAnsi="Cambria Math" w:cs="Arial"/>
                <w:lang w:val="en-US"/>
              </w:rPr>
              <m:t>F</m:t>
            </m:r>
          </m:sub>
        </m:sSub>
        <m:r>
          <m:rPr>
            <m:sty m:val="p"/>
          </m:rPr>
          <w:rPr>
            <w:rFonts w:ascii="Cambria Math" w:hAnsi="Arial" w:cs="Arial"/>
            <w:lang w:val="en-US"/>
          </w:rPr>
          <m:t>=</m:t>
        </m:r>
        <m:f>
          <m:fPr>
            <m:ctrlPr>
              <w:rPr>
                <w:rFonts w:ascii="Cambria Math" w:hAnsi="Arial" w:cs="Arial"/>
                <w:i/>
                <w:lang w:val="en-US"/>
              </w:rPr>
            </m:ctrlPr>
          </m:fPr>
          <m:num>
            <m:sSup>
              <m:sSupPr>
                <m:ctrlPr>
                  <w:rPr>
                    <w:rFonts w:ascii="Cambria Math" w:hAnsi="Arial" w:cs="Arial"/>
                    <w:i/>
                    <w:lang w:val="en-US"/>
                  </w:rPr>
                </m:ctrlPr>
              </m:sSupPr>
              <m:e>
                <m:r>
                  <w:rPr>
                    <w:rFonts w:ascii="Cambria Math" w:hAnsi="Arial" w:cs="Arial"/>
                    <w:lang w:val="en-US"/>
                  </w:rPr>
                  <m:t>e</m:t>
                </m:r>
              </m:e>
              <m:sup>
                <m:acc>
                  <m:accPr>
                    <m:ctrlPr>
                      <w:rPr>
                        <w:rFonts w:ascii="Cambria Math" w:hAnsi="Arial" w:cs="Arial"/>
                        <w:i/>
                        <w:lang w:val="en-US"/>
                      </w:rPr>
                    </m:ctrlPr>
                  </m:accPr>
                  <m:e>
                    <m:r>
                      <w:rPr>
                        <w:rFonts w:ascii="Cambria Math" w:hAnsi="Arial" w:cs="Arial"/>
                        <w:lang w:val="en-US"/>
                      </w:rPr>
                      <m:t>y</m:t>
                    </m:r>
                  </m:e>
                </m:acc>
              </m:sup>
            </m:sSup>
          </m:num>
          <m:den>
            <m:r>
              <w:rPr>
                <w:rFonts w:ascii="Cambria Math" w:hAnsi="Arial" w:cs="Arial"/>
                <w:lang w:val="en-US"/>
              </w:rPr>
              <m:t>1+</m:t>
            </m:r>
            <m:sSup>
              <m:sSupPr>
                <m:ctrlPr>
                  <w:rPr>
                    <w:rFonts w:ascii="Cambria Math" w:hAnsi="Arial" w:cs="Arial"/>
                    <w:i/>
                    <w:lang w:val="en-US"/>
                  </w:rPr>
                </m:ctrlPr>
              </m:sSupPr>
              <m:e>
                <m:r>
                  <w:rPr>
                    <w:rFonts w:ascii="Cambria Math" w:hAnsi="Arial" w:cs="Arial"/>
                    <w:lang w:val="en-US"/>
                  </w:rPr>
                  <m:t>e</m:t>
                </m:r>
              </m:e>
              <m:sup>
                <m:acc>
                  <m:accPr>
                    <m:ctrlPr>
                      <w:rPr>
                        <w:rFonts w:ascii="Cambria Math" w:hAnsi="Arial" w:cs="Arial"/>
                        <w:i/>
                        <w:lang w:val="en-US"/>
                      </w:rPr>
                    </m:ctrlPr>
                  </m:accPr>
                  <m:e>
                    <m:r>
                      <w:rPr>
                        <w:rFonts w:ascii="Cambria Math" w:hAnsi="Arial" w:cs="Arial"/>
                        <w:lang w:val="en-US"/>
                      </w:rPr>
                      <m:t>y</m:t>
                    </m:r>
                  </m:e>
                </m:acc>
              </m:sup>
            </m:sSup>
            <m:ctrlPr>
              <w:rPr>
                <w:rFonts w:ascii="Cambria Math" w:hAnsi="Cambria Math" w:cs="Arial"/>
                <w:i/>
                <w:lang w:val="en-US"/>
              </w:rPr>
            </m:ctrlPr>
          </m:den>
        </m:f>
        <m:r>
          <m:rPr>
            <m:nor/>
          </m:rPr>
          <w:rPr>
            <w:rFonts w:ascii="Cambria Math" w:hAnsi="Arial" w:cs="Arial"/>
            <w:lang w:val="en-US"/>
          </w:rPr>
          <m:t xml:space="preserve"> where </m:t>
        </m:r>
        <m:r>
          <w:rPr>
            <w:rFonts w:ascii="Cambria Math" w:hAnsi="Arial" w:cs="Arial"/>
            <w:lang w:val="en-US"/>
          </w:rPr>
          <m:t>y</m:t>
        </m:r>
        <m:r>
          <m:rPr>
            <m:sty m:val="p"/>
          </m:rPr>
          <w:rPr>
            <w:rFonts w:ascii="Cambria Math" w:hAnsi="Arial" w:cs="Arial"/>
            <w:lang w:val="en-US"/>
          </w:rPr>
          <m:t>=</m:t>
        </m:r>
        <m:acc>
          <m:accPr>
            <m:ctrlPr>
              <w:rPr>
                <w:rFonts w:ascii="Cambria Math" w:hAnsi="Arial" w:cs="Arial"/>
                <w:lang w:val="en-US"/>
              </w:rPr>
            </m:ctrlPr>
          </m:accPr>
          <m:e>
            <m:r>
              <w:rPr>
                <w:rFonts w:ascii="Cambria Math" w:hAnsi="Arial" w:cs="Arial"/>
                <w:lang w:val="en-US"/>
              </w:rPr>
              <m:t>y</m:t>
            </m:r>
          </m:e>
        </m:acc>
        <m:d>
          <m:dPr>
            <m:ctrlPr>
              <w:rPr>
                <w:rFonts w:ascii="Cambria Math" w:hAnsi="Arial" w:cs="Arial"/>
                <w:i/>
                <w:lang w:val="en-US"/>
              </w:rPr>
            </m:ctrlPr>
          </m:dPr>
          <m:e>
            <m:sSup>
              <m:sSupPr>
                <m:ctrlPr>
                  <w:rPr>
                    <w:rFonts w:ascii="Cambria Math" w:hAnsi="Arial" w:cs="Arial"/>
                    <w:b/>
                    <w:lang w:val="en-US"/>
                  </w:rPr>
                </m:ctrlPr>
              </m:sSupPr>
              <m:e>
                <m:r>
                  <m:rPr>
                    <m:sty m:val="b"/>
                  </m:rPr>
                  <w:rPr>
                    <w:rFonts w:ascii="Cambria Math" w:hAnsi="Arial" w:cs="Arial"/>
                    <w:lang w:val="en-US"/>
                  </w:rPr>
                  <m:t>x</m:t>
                </m:r>
              </m:e>
              <m:sup>
                <m:r>
                  <m:rPr>
                    <m:sty m:val="bi"/>
                  </m:rPr>
                  <w:rPr>
                    <w:rFonts w:ascii="Cambria Math" w:hAnsi="Arial" w:cs="Arial"/>
                    <w:lang w:val="en-US"/>
                  </w:rPr>
                  <m:t>f</m:t>
                </m:r>
              </m:sup>
            </m:sSup>
            <m:r>
              <w:rPr>
                <w:rFonts w:ascii="Cambria Math" w:hAnsi="Arial" w:cs="Arial"/>
                <w:lang w:val="en-US"/>
              </w:rPr>
              <m:t>,</m:t>
            </m:r>
            <m:acc>
              <m:accPr>
                <m:ctrlPr>
                  <w:rPr>
                    <w:rFonts w:ascii="Cambria Math" w:hAnsi="Arial" w:cs="Arial"/>
                    <w:i/>
                    <w:lang w:val="en-US"/>
                  </w:rPr>
                </m:ctrlPr>
              </m:accPr>
              <m:e>
                <m:r>
                  <m:rPr>
                    <m:sty m:val="bi"/>
                  </m:rPr>
                  <w:rPr>
                    <w:rFonts w:ascii="Cambria Math" w:hAnsi="Arial" w:cs="Arial"/>
                    <w:lang w:val="en-US"/>
                  </w:rPr>
                  <m:t>γ</m:t>
                </m:r>
              </m:e>
            </m:acc>
            <m:ctrlPr>
              <w:rPr>
                <w:rFonts w:ascii="Cambria Math" w:hAnsi="Cambria Math" w:cs="Arial"/>
                <w:i/>
                <w:lang w:val="en-US"/>
              </w:rPr>
            </m:ctrlPr>
          </m:e>
        </m:d>
      </m:oMath>
      <w:r w:rsidR="00555EDC" w:rsidRPr="00560403">
        <w:rPr>
          <w:rFonts w:ascii="Arial" w:hAnsi="Arial" w:cs="Arial"/>
          <w:lang w:val="en-US"/>
        </w:rPr>
        <w:t xml:space="preserve">   </w:t>
      </w:r>
      <w:r w:rsidR="00D0044C">
        <w:rPr>
          <w:rFonts w:ascii="Arial" w:hAnsi="Arial" w:cs="Arial"/>
          <w:lang w:val="en-US"/>
        </w:rPr>
        <w:tab/>
      </w:r>
      <w:r w:rsidR="00555EDC" w:rsidRPr="00560403">
        <w:rPr>
          <w:rFonts w:ascii="Arial" w:hAnsi="Arial" w:cs="Arial"/>
          <w:lang w:val="en-US"/>
        </w:rPr>
        <w:t>(</w:t>
      </w:r>
      <w:r w:rsidR="00555EDC">
        <w:rPr>
          <w:rFonts w:ascii="Arial" w:hAnsi="Arial" w:cs="Arial"/>
          <w:lang w:val="en-US"/>
        </w:rPr>
        <w:t>5.1</w:t>
      </w:r>
      <w:r w:rsidR="00555EDC" w:rsidRPr="00560403">
        <w:rPr>
          <w:rFonts w:ascii="Arial" w:hAnsi="Arial" w:cs="Arial"/>
          <w:lang w:val="en-US"/>
        </w:rPr>
        <w:t>)</w:t>
      </w:r>
    </w:p>
    <w:p w14:paraId="5C715EF2" w14:textId="77777777" w:rsidR="00821CBA" w:rsidRDefault="00821CBA" w:rsidP="00555EDC">
      <w:pPr>
        <w:tabs>
          <w:tab w:val="left" w:pos="2034"/>
        </w:tabs>
        <w:spacing w:after="0" w:line="240" w:lineRule="auto"/>
        <w:ind w:left="2058" w:right="1922"/>
        <w:jc w:val="both"/>
        <w:rPr>
          <w:rFonts w:ascii="Arial" w:hAnsi="Arial" w:cs="Arial"/>
          <w:sz w:val="24"/>
          <w:szCs w:val="24"/>
          <w:lang w:val="en-US"/>
        </w:rPr>
      </w:pPr>
    </w:p>
    <w:p w14:paraId="05CCD653" w14:textId="05AD17A9" w:rsidR="00555EDC" w:rsidRDefault="00555EDC" w:rsidP="00555EDC">
      <w:pPr>
        <w:tabs>
          <w:tab w:val="left" w:pos="2034"/>
        </w:tabs>
        <w:spacing w:after="0" w:line="240" w:lineRule="auto"/>
        <w:ind w:left="2058" w:right="1922"/>
        <w:jc w:val="both"/>
        <w:rPr>
          <w:rFonts w:ascii="Arial" w:hAnsi="Arial" w:cs="Arial"/>
          <w:sz w:val="24"/>
          <w:szCs w:val="24"/>
          <w:lang w:val="en-US"/>
        </w:rPr>
      </w:pPr>
      <w:r w:rsidRPr="00555EDC">
        <w:rPr>
          <w:rFonts w:ascii="Arial" w:hAnsi="Arial" w:cs="Arial"/>
          <w:sz w:val="24"/>
          <w:szCs w:val="24"/>
          <w:lang w:val="en-US"/>
        </w:rPr>
        <w:t xml:space="preserve">with </w:t>
      </w:r>
    </w:p>
    <w:p w14:paraId="368061A0" w14:textId="77777777" w:rsidR="00555EDC" w:rsidRPr="00555EDC" w:rsidRDefault="00555EDC" w:rsidP="00555EDC">
      <w:pPr>
        <w:tabs>
          <w:tab w:val="left" w:pos="2034"/>
        </w:tabs>
        <w:spacing w:after="0" w:line="240" w:lineRule="auto"/>
        <w:ind w:left="2058" w:right="1922"/>
        <w:jc w:val="both"/>
        <w:rPr>
          <w:rFonts w:ascii="Arial" w:hAnsi="Arial" w:cs="Arial"/>
          <w:sz w:val="24"/>
          <w:szCs w:val="24"/>
          <w:lang w:val="en-US"/>
        </w:rPr>
      </w:pPr>
    </w:p>
    <w:p w14:paraId="1E46E693" w14:textId="5F384E99" w:rsidR="00555EDC" w:rsidRDefault="00530EDB" w:rsidP="00555EDC">
      <w:pPr>
        <w:pStyle w:val="Nessunaspaziatura"/>
        <w:jc w:val="center"/>
        <w:rPr>
          <w:rFonts w:ascii="Arial" w:hAnsi="Arial" w:cs="Arial"/>
          <w:lang w:val="en-US"/>
        </w:rPr>
      </w:pPr>
      <m:oMath>
        <m:acc>
          <m:accPr>
            <m:ctrlPr>
              <w:rPr>
                <w:rFonts w:ascii="Cambria Math" w:hAnsi="Cambria Math" w:cs="Arial"/>
                <w:i/>
                <w:lang w:val="en-US"/>
              </w:rPr>
            </m:ctrlPr>
          </m:accPr>
          <m:e>
            <m:r>
              <w:rPr>
                <w:rFonts w:ascii="Cambria Math" w:hAnsi="Cambria Math" w:cs="Arial"/>
                <w:lang w:val="en-US"/>
              </w:rPr>
              <m:t>y</m:t>
            </m:r>
          </m:e>
        </m:acc>
        <m:r>
          <w:rPr>
            <w:rFonts w:ascii="Cambria Math" w:hAnsi="Cambria Math" w:cs="Arial"/>
            <w:lang w:val="en-US"/>
          </w:rPr>
          <m:t xml:space="preserve"> = -3.401 + 1.257 </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1</m:t>
            </m:r>
          </m:sub>
        </m:sSub>
        <m:r>
          <w:rPr>
            <w:rFonts w:ascii="Cambria Math" w:hAnsi="Cambria Math" w:cs="Arial"/>
            <w:lang w:val="en-US"/>
          </w:rPr>
          <m:t xml:space="preserve"> + 3.85 </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2</m:t>
            </m:r>
          </m:sub>
        </m:sSub>
        <m:r>
          <w:rPr>
            <w:rFonts w:ascii="Cambria Math" w:hAnsi="Cambria Math" w:cs="Arial"/>
            <w:lang w:val="en-US"/>
          </w:rPr>
          <m:t xml:space="preserve"> + 2.285 </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3</m:t>
            </m:r>
          </m:sub>
        </m:sSub>
        <m:r>
          <w:rPr>
            <w:rFonts w:ascii="Cambria Math" w:hAnsi="Cambria Math" w:cs="Arial"/>
            <w:lang w:val="en-US"/>
          </w:rPr>
          <m:t>+ 4.95 </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4</m:t>
            </m:r>
          </m:sub>
        </m:sSub>
        <m:r>
          <w:rPr>
            <w:rFonts w:ascii="Cambria Math" w:hAnsi="Cambria Math" w:cs="Arial"/>
            <w:lang w:val="en-US"/>
          </w:rPr>
          <m:t>– 3.482 </m:t>
        </m:r>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2</m:t>
            </m:r>
          </m:sub>
        </m:sSub>
        <m:sSub>
          <m:sSubPr>
            <m:ctrlPr>
              <w:rPr>
                <w:rFonts w:ascii="Cambria Math" w:hAnsi="Cambria Math" w:cs="Arial"/>
                <w:i/>
                <w:lang w:val="en-US"/>
              </w:rPr>
            </m:ctrlPr>
          </m:sSubPr>
          <m:e>
            <m:r>
              <w:rPr>
                <w:rFonts w:ascii="Cambria Math" w:hAnsi="Cambria Math" w:cs="Arial"/>
                <w:lang w:val="en-US"/>
              </w:rPr>
              <m:t>x</m:t>
            </m:r>
          </m:e>
          <m:sub>
            <m:r>
              <w:rPr>
                <w:rFonts w:ascii="Cambria Math" w:hAnsi="Cambria Math" w:cs="Arial"/>
                <w:lang w:val="en-US"/>
              </w:rPr>
              <m:t>4</m:t>
            </m:r>
          </m:sub>
        </m:sSub>
      </m:oMath>
      <w:r w:rsidR="00555EDC">
        <w:rPr>
          <w:rFonts w:ascii="Arial" w:eastAsiaTheme="minorEastAsia" w:hAnsi="Arial" w:cs="Arial"/>
          <w:lang w:val="en-US"/>
        </w:rPr>
        <w:tab/>
      </w:r>
      <w:r w:rsidR="00555EDC" w:rsidRPr="0091579C">
        <w:rPr>
          <w:rFonts w:ascii="Arial" w:hAnsi="Arial" w:cs="Arial"/>
          <w:bCs/>
          <w:lang w:val="en-US"/>
        </w:rPr>
        <w:t>(5.2)</w:t>
      </w:r>
    </w:p>
    <w:p w14:paraId="210866A0" w14:textId="77777777" w:rsidR="00555EDC" w:rsidRDefault="00555EDC" w:rsidP="00555EDC">
      <w:pPr>
        <w:pStyle w:val="Nessunaspaziatura"/>
        <w:rPr>
          <w:rFonts w:ascii="Arial" w:hAnsi="Arial" w:cs="Arial"/>
          <w:lang w:val="en-US"/>
        </w:rPr>
      </w:pPr>
    </w:p>
    <w:p w14:paraId="5A55DE11" w14:textId="499FA2B4" w:rsidR="00555EDC" w:rsidRPr="00555EDC" w:rsidRDefault="00555EDC" w:rsidP="00555EDC">
      <w:pPr>
        <w:tabs>
          <w:tab w:val="left" w:pos="2034"/>
        </w:tabs>
        <w:spacing w:after="0" w:line="240" w:lineRule="auto"/>
        <w:ind w:left="2058" w:right="1922"/>
        <w:jc w:val="both"/>
        <w:rPr>
          <w:rFonts w:ascii="Arial" w:hAnsi="Arial" w:cs="Arial"/>
          <w:b/>
          <w:sz w:val="24"/>
          <w:szCs w:val="24"/>
          <w:lang w:val="en-US"/>
        </w:rPr>
      </w:pPr>
      <m:oMath>
        <m:r>
          <m:rPr>
            <m:sty m:val="bi"/>
          </m:rPr>
          <w:rPr>
            <w:rFonts w:ascii="Cambria Math" w:hAnsi="Arial" w:cs="Arial"/>
            <w:sz w:val="24"/>
            <w:szCs w:val="24"/>
            <w:lang w:val="en-US"/>
          </w:rPr>
          <m:t>γ</m:t>
        </m:r>
      </m:oMath>
      <w:r w:rsidRPr="00555EDC">
        <w:rPr>
          <w:rFonts w:ascii="Arial" w:hAnsi="Arial" w:cs="Arial"/>
          <w:b/>
          <w:sz w:val="24"/>
          <w:szCs w:val="24"/>
          <w:lang w:val="en-US"/>
        </w:rPr>
        <w:t xml:space="preserve"> Variance covariance Matrix</w:t>
      </w:r>
    </w:p>
    <w:p w14:paraId="2B351921" w14:textId="77777777" w:rsidR="00555EDC" w:rsidRPr="009A590B" w:rsidRDefault="00555EDC" w:rsidP="00555EDC">
      <w:pPr>
        <w:pStyle w:val="Nessunaspaziatura"/>
        <w:rPr>
          <w:rFonts w:ascii="Arial" w:hAnsi="Arial" w:cs="Arial"/>
          <w:b/>
          <w:bCs/>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60" w:type="dxa"/>
          <w:right w:w="60" w:type="dxa"/>
        </w:tblCellMar>
        <w:tblLook w:val="04A0" w:firstRow="1" w:lastRow="0" w:firstColumn="1" w:lastColumn="0" w:noHBand="0" w:noVBand="1"/>
      </w:tblPr>
      <w:tblGrid>
        <w:gridCol w:w="1156"/>
        <w:gridCol w:w="1157"/>
        <w:gridCol w:w="1157"/>
        <w:gridCol w:w="1157"/>
        <w:gridCol w:w="1157"/>
        <w:gridCol w:w="1157"/>
      </w:tblGrid>
      <w:tr w:rsidR="00555EDC" w:rsidRPr="00DB5EC3" w14:paraId="16436F36" w14:textId="77777777" w:rsidTr="00555EDC">
        <w:trPr>
          <w:jc w:val="center"/>
        </w:trPr>
        <w:tc>
          <w:tcPr>
            <w:tcW w:w="1156" w:type="dxa"/>
            <w:shd w:val="clear" w:color="auto" w:fill="FEFEFE"/>
            <w:tcMar>
              <w:top w:w="12" w:type="dxa"/>
              <w:left w:w="24" w:type="dxa"/>
              <w:bottom w:w="0" w:type="dxa"/>
              <w:right w:w="24" w:type="dxa"/>
            </w:tcMar>
          </w:tcPr>
          <w:p w14:paraId="2F11D07F" w14:textId="77777777" w:rsidR="00555EDC" w:rsidRPr="00DB5EC3" w:rsidRDefault="00555EDC" w:rsidP="00DC4774">
            <w:pPr>
              <w:autoSpaceDE w:val="0"/>
              <w:autoSpaceDN w:val="0"/>
              <w:adjustRightInd w:val="0"/>
              <w:spacing w:after="0" w:line="240" w:lineRule="auto"/>
              <w:jc w:val="center"/>
              <w:rPr>
                <w:rFonts w:ascii="Times New Roman" w:eastAsia="Times New Roman" w:hAnsi="Times New Roman" w:cs="Times New Roman"/>
                <w:color w:val="000000"/>
              </w:rPr>
            </w:pPr>
            <m:oMath>
              <m:r>
                <m:rPr>
                  <m:sty m:val="bi"/>
                </m:rPr>
                <w:rPr>
                  <w:rFonts w:ascii="Cambria Math" w:hAnsi="Times New Roman" w:cs="Times New Roman"/>
                  <w:lang w:val="en-US"/>
                </w:rPr>
                <m:t>γ</m:t>
              </m:r>
            </m:oMath>
            <w:r w:rsidRPr="00D06872">
              <w:rPr>
                <w:rFonts w:ascii="Arial" w:hAnsi="Arial" w:cs="Arial"/>
                <w:b/>
                <w:bCs/>
                <w:vertAlign w:val="subscript"/>
              </w:rPr>
              <w:t>0</w:t>
            </w:r>
          </w:p>
        </w:tc>
        <w:tc>
          <w:tcPr>
            <w:tcW w:w="1157" w:type="dxa"/>
            <w:shd w:val="clear" w:color="auto" w:fill="FEFEFE"/>
            <w:tcMar>
              <w:top w:w="12" w:type="dxa"/>
              <w:left w:w="24" w:type="dxa"/>
              <w:bottom w:w="0" w:type="dxa"/>
              <w:right w:w="24" w:type="dxa"/>
            </w:tcMar>
          </w:tcPr>
          <w:p w14:paraId="597852E1" w14:textId="77777777" w:rsidR="00555EDC" w:rsidRPr="00DB5EC3" w:rsidRDefault="00555EDC" w:rsidP="00DC4774">
            <w:pPr>
              <w:autoSpaceDE w:val="0"/>
              <w:autoSpaceDN w:val="0"/>
              <w:adjustRightInd w:val="0"/>
              <w:spacing w:after="0" w:line="240" w:lineRule="auto"/>
              <w:jc w:val="center"/>
              <w:rPr>
                <w:rFonts w:ascii="Times New Roman" w:eastAsia="Times New Roman" w:hAnsi="Times New Roman" w:cs="Times New Roman"/>
                <w:color w:val="000000"/>
              </w:rPr>
            </w:pPr>
            <m:oMath>
              <m:r>
                <m:rPr>
                  <m:sty m:val="bi"/>
                </m:rPr>
                <w:rPr>
                  <w:rFonts w:ascii="Cambria Math" w:hAnsi="Times New Roman" w:cs="Times New Roman"/>
                  <w:lang w:val="en-US"/>
                </w:rPr>
                <m:t>γ</m:t>
              </m:r>
            </m:oMath>
            <w:r>
              <w:rPr>
                <w:rFonts w:ascii="Arial" w:hAnsi="Arial" w:cs="Arial"/>
                <w:b/>
                <w:bCs/>
                <w:vertAlign w:val="subscript"/>
              </w:rPr>
              <w:t>1</w:t>
            </w:r>
          </w:p>
        </w:tc>
        <w:tc>
          <w:tcPr>
            <w:tcW w:w="1157" w:type="dxa"/>
            <w:shd w:val="clear" w:color="auto" w:fill="FEFEFE"/>
            <w:tcMar>
              <w:top w:w="12" w:type="dxa"/>
              <w:left w:w="24" w:type="dxa"/>
              <w:bottom w:w="0" w:type="dxa"/>
              <w:right w:w="24" w:type="dxa"/>
            </w:tcMar>
          </w:tcPr>
          <w:p w14:paraId="78106B29" w14:textId="77777777" w:rsidR="00555EDC" w:rsidRPr="00DB5EC3" w:rsidRDefault="00555EDC" w:rsidP="00DC4774">
            <w:pPr>
              <w:autoSpaceDE w:val="0"/>
              <w:autoSpaceDN w:val="0"/>
              <w:adjustRightInd w:val="0"/>
              <w:spacing w:after="0" w:line="240" w:lineRule="auto"/>
              <w:jc w:val="center"/>
              <w:rPr>
                <w:rFonts w:ascii="Times New Roman" w:eastAsia="Times New Roman" w:hAnsi="Times New Roman" w:cs="Times New Roman"/>
                <w:color w:val="000000"/>
              </w:rPr>
            </w:pPr>
            <m:oMath>
              <m:r>
                <m:rPr>
                  <m:sty m:val="bi"/>
                </m:rPr>
                <w:rPr>
                  <w:rFonts w:ascii="Cambria Math" w:hAnsi="Times New Roman" w:cs="Times New Roman"/>
                  <w:lang w:val="en-US"/>
                </w:rPr>
                <m:t>γ</m:t>
              </m:r>
            </m:oMath>
            <w:r>
              <w:rPr>
                <w:rFonts w:ascii="Arial" w:hAnsi="Arial" w:cs="Arial"/>
                <w:b/>
                <w:bCs/>
                <w:vertAlign w:val="subscript"/>
              </w:rPr>
              <w:t>2</w:t>
            </w:r>
          </w:p>
        </w:tc>
        <w:tc>
          <w:tcPr>
            <w:tcW w:w="1157" w:type="dxa"/>
            <w:shd w:val="clear" w:color="auto" w:fill="FEFEFE"/>
            <w:tcMar>
              <w:top w:w="12" w:type="dxa"/>
              <w:left w:w="24" w:type="dxa"/>
              <w:bottom w:w="0" w:type="dxa"/>
              <w:right w:w="24" w:type="dxa"/>
            </w:tcMar>
          </w:tcPr>
          <w:p w14:paraId="28EBF38A" w14:textId="77777777" w:rsidR="00555EDC" w:rsidRPr="00DB5EC3" w:rsidRDefault="00555EDC" w:rsidP="00DC4774">
            <w:pPr>
              <w:autoSpaceDE w:val="0"/>
              <w:autoSpaceDN w:val="0"/>
              <w:adjustRightInd w:val="0"/>
              <w:spacing w:after="0" w:line="240" w:lineRule="auto"/>
              <w:jc w:val="center"/>
              <w:rPr>
                <w:rFonts w:ascii="Times New Roman" w:eastAsia="Times New Roman" w:hAnsi="Times New Roman" w:cs="Times New Roman"/>
                <w:color w:val="000000"/>
              </w:rPr>
            </w:pPr>
            <m:oMath>
              <m:r>
                <m:rPr>
                  <m:sty m:val="bi"/>
                </m:rPr>
                <w:rPr>
                  <w:rFonts w:ascii="Cambria Math" w:hAnsi="Times New Roman" w:cs="Times New Roman"/>
                  <w:lang w:val="en-US"/>
                </w:rPr>
                <m:t>γ</m:t>
              </m:r>
            </m:oMath>
            <w:r>
              <w:rPr>
                <w:rFonts w:ascii="Arial" w:hAnsi="Arial" w:cs="Arial"/>
                <w:b/>
                <w:bCs/>
                <w:vertAlign w:val="subscript"/>
              </w:rPr>
              <w:t>3</w:t>
            </w:r>
          </w:p>
        </w:tc>
        <w:tc>
          <w:tcPr>
            <w:tcW w:w="1157" w:type="dxa"/>
            <w:shd w:val="clear" w:color="auto" w:fill="FEFEFE"/>
            <w:tcMar>
              <w:top w:w="12" w:type="dxa"/>
              <w:left w:w="24" w:type="dxa"/>
              <w:bottom w:w="0" w:type="dxa"/>
              <w:right w:w="24" w:type="dxa"/>
            </w:tcMar>
          </w:tcPr>
          <w:p w14:paraId="7EEAC17B" w14:textId="77777777" w:rsidR="00555EDC" w:rsidRPr="00DB5EC3" w:rsidRDefault="00555EDC" w:rsidP="00DC4774">
            <w:pPr>
              <w:autoSpaceDE w:val="0"/>
              <w:autoSpaceDN w:val="0"/>
              <w:adjustRightInd w:val="0"/>
              <w:spacing w:after="0" w:line="240" w:lineRule="auto"/>
              <w:jc w:val="center"/>
              <w:rPr>
                <w:rFonts w:ascii="Times New Roman" w:eastAsia="Times New Roman" w:hAnsi="Times New Roman" w:cs="Times New Roman"/>
                <w:color w:val="000000"/>
              </w:rPr>
            </w:pPr>
            <m:oMath>
              <m:r>
                <m:rPr>
                  <m:sty m:val="bi"/>
                </m:rPr>
                <w:rPr>
                  <w:rFonts w:ascii="Cambria Math" w:hAnsi="Times New Roman" w:cs="Times New Roman"/>
                  <w:lang w:val="en-US"/>
                </w:rPr>
                <m:t>γ</m:t>
              </m:r>
            </m:oMath>
            <w:r>
              <w:rPr>
                <w:rFonts w:ascii="Arial" w:hAnsi="Arial" w:cs="Arial"/>
                <w:b/>
                <w:bCs/>
                <w:vertAlign w:val="subscript"/>
              </w:rPr>
              <w:t>4</w:t>
            </w:r>
          </w:p>
        </w:tc>
        <w:tc>
          <w:tcPr>
            <w:tcW w:w="1157" w:type="dxa"/>
            <w:shd w:val="clear" w:color="auto" w:fill="FEFEFE"/>
            <w:tcMar>
              <w:top w:w="12" w:type="dxa"/>
              <w:left w:w="24" w:type="dxa"/>
              <w:bottom w:w="0" w:type="dxa"/>
              <w:right w:w="24" w:type="dxa"/>
            </w:tcMar>
          </w:tcPr>
          <w:p w14:paraId="0F0D8F69" w14:textId="77777777" w:rsidR="00555EDC" w:rsidRPr="00DB5EC3" w:rsidRDefault="00555EDC" w:rsidP="00DC4774">
            <w:pPr>
              <w:autoSpaceDE w:val="0"/>
              <w:autoSpaceDN w:val="0"/>
              <w:adjustRightInd w:val="0"/>
              <w:spacing w:after="0" w:line="240" w:lineRule="auto"/>
              <w:jc w:val="center"/>
              <w:rPr>
                <w:rFonts w:ascii="Times New Roman" w:eastAsia="Times New Roman" w:hAnsi="Times New Roman" w:cs="Times New Roman"/>
                <w:color w:val="000000"/>
              </w:rPr>
            </w:pPr>
            <m:oMath>
              <m:r>
                <m:rPr>
                  <m:sty m:val="bi"/>
                </m:rPr>
                <w:rPr>
                  <w:rFonts w:ascii="Cambria Math" w:hAnsi="Times New Roman" w:cs="Times New Roman"/>
                  <w:lang w:val="en-US"/>
                </w:rPr>
                <m:t>γ</m:t>
              </m:r>
            </m:oMath>
            <w:r>
              <w:rPr>
                <w:rFonts w:ascii="Arial" w:hAnsi="Arial" w:cs="Arial"/>
                <w:b/>
                <w:bCs/>
                <w:vertAlign w:val="subscript"/>
              </w:rPr>
              <w:t>24</w:t>
            </w:r>
          </w:p>
        </w:tc>
      </w:tr>
      <w:tr w:rsidR="00555EDC" w:rsidRPr="00DB5EC3" w14:paraId="01AFD089" w14:textId="77777777" w:rsidTr="00555EDC">
        <w:trPr>
          <w:jc w:val="center"/>
        </w:trPr>
        <w:tc>
          <w:tcPr>
            <w:tcW w:w="1156" w:type="dxa"/>
            <w:shd w:val="clear" w:color="auto" w:fill="FEFEFE"/>
            <w:tcMar>
              <w:top w:w="12" w:type="dxa"/>
              <w:left w:w="24" w:type="dxa"/>
              <w:bottom w:w="0" w:type="dxa"/>
              <w:right w:w="24" w:type="dxa"/>
            </w:tcMar>
          </w:tcPr>
          <w:p w14:paraId="340E29B5"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0,737955</w:t>
            </w:r>
          </w:p>
        </w:tc>
        <w:tc>
          <w:tcPr>
            <w:tcW w:w="1157" w:type="dxa"/>
            <w:shd w:val="clear" w:color="auto" w:fill="FEFEFE"/>
            <w:tcMar>
              <w:top w:w="12" w:type="dxa"/>
              <w:left w:w="24" w:type="dxa"/>
              <w:bottom w:w="0" w:type="dxa"/>
              <w:right w:w="24" w:type="dxa"/>
            </w:tcMar>
          </w:tcPr>
          <w:p w14:paraId="1E62DC59"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-0,158502</w:t>
            </w:r>
          </w:p>
        </w:tc>
        <w:tc>
          <w:tcPr>
            <w:tcW w:w="1157" w:type="dxa"/>
            <w:shd w:val="clear" w:color="auto" w:fill="FEFEFE"/>
            <w:tcMar>
              <w:top w:w="12" w:type="dxa"/>
              <w:left w:w="24" w:type="dxa"/>
              <w:bottom w:w="0" w:type="dxa"/>
              <w:right w:w="24" w:type="dxa"/>
            </w:tcMar>
          </w:tcPr>
          <w:p w14:paraId="51AC02C5"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-0,105678</w:t>
            </w:r>
          </w:p>
        </w:tc>
        <w:tc>
          <w:tcPr>
            <w:tcW w:w="1157" w:type="dxa"/>
            <w:shd w:val="clear" w:color="auto" w:fill="FEFEFE"/>
            <w:tcMar>
              <w:top w:w="12" w:type="dxa"/>
              <w:left w:w="24" w:type="dxa"/>
              <w:bottom w:w="0" w:type="dxa"/>
              <w:right w:w="24" w:type="dxa"/>
            </w:tcMar>
          </w:tcPr>
          <w:p w14:paraId="4EF3217F"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-0,80125</w:t>
            </w:r>
          </w:p>
        </w:tc>
        <w:tc>
          <w:tcPr>
            <w:tcW w:w="1157" w:type="dxa"/>
            <w:shd w:val="clear" w:color="auto" w:fill="FEFEFE"/>
            <w:tcMar>
              <w:top w:w="12" w:type="dxa"/>
              <w:left w:w="24" w:type="dxa"/>
              <w:bottom w:w="0" w:type="dxa"/>
              <w:right w:w="24" w:type="dxa"/>
            </w:tcMar>
          </w:tcPr>
          <w:p w14:paraId="6058EE7C"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-0,73622</w:t>
            </w:r>
          </w:p>
        </w:tc>
        <w:tc>
          <w:tcPr>
            <w:tcW w:w="1157" w:type="dxa"/>
            <w:shd w:val="clear" w:color="auto" w:fill="FEFEFE"/>
            <w:tcMar>
              <w:top w:w="12" w:type="dxa"/>
              <w:left w:w="24" w:type="dxa"/>
              <w:bottom w:w="0" w:type="dxa"/>
              <w:right w:w="24" w:type="dxa"/>
            </w:tcMar>
          </w:tcPr>
          <w:p w14:paraId="4EC1F3B9"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0,725698</w:t>
            </w:r>
          </w:p>
        </w:tc>
      </w:tr>
      <w:tr w:rsidR="00555EDC" w:rsidRPr="00DB5EC3" w14:paraId="69C2416F" w14:textId="77777777" w:rsidTr="00555EDC">
        <w:trPr>
          <w:jc w:val="center"/>
        </w:trPr>
        <w:tc>
          <w:tcPr>
            <w:tcW w:w="1156" w:type="dxa"/>
            <w:shd w:val="clear" w:color="auto" w:fill="FEFEFE"/>
            <w:tcMar>
              <w:top w:w="12" w:type="dxa"/>
              <w:left w:w="24" w:type="dxa"/>
              <w:bottom w:w="0" w:type="dxa"/>
              <w:right w:w="24" w:type="dxa"/>
            </w:tcMar>
            <w:hideMark/>
          </w:tcPr>
          <w:p w14:paraId="50DFC074"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-0,158502</w:t>
            </w:r>
          </w:p>
        </w:tc>
        <w:tc>
          <w:tcPr>
            <w:tcW w:w="1157" w:type="dxa"/>
            <w:shd w:val="clear" w:color="auto" w:fill="FEFEFE"/>
            <w:tcMar>
              <w:top w:w="12" w:type="dxa"/>
              <w:left w:w="24" w:type="dxa"/>
              <w:bottom w:w="0" w:type="dxa"/>
              <w:right w:w="24" w:type="dxa"/>
            </w:tcMar>
            <w:hideMark/>
          </w:tcPr>
          <w:p w14:paraId="32E7142F"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0,338254</w:t>
            </w:r>
          </w:p>
        </w:tc>
        <w:tc>
          <w:tcPr>
            <w:tcW w:w="1157" w:type="dxa"/>
            <w:shd w:val="clear" w:color="auto" w:fill="FEFEFE"/>
            <w:tcMar>
              <w:top w:w="12" w:type="dxa"/>
              <w:left w:w="24" w:type="dxa"/>
              <w:bottom w:w="0" w:type="dxa"/>
              <w:right w:w="24" w:type="dxa"/>
            </w:tcMar>
            <w:hideMark/>
          </w:tcPr>
          <w:p w14:paraId="65FE2B16"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0,143945</w:t>
            </w:r>
          </w:p>
        </w:tc>
        <w:tc>
          <w:tcPr>
            <w:tcW w:w="1157" w:type="dxa"/>
            <w:shd w:val="clear" w:color="auto" w:fill="FEFEFE"/>
            <w:tcMar>
              <w:top w:w="12" w:type="dxa"/>
              <w:left w:w="24" w:type="dxa"/>
              <w:bottom w:w="0" w:type="dxa"/>
              <w:right w:w="24" w:type="dxa"/>
            </w:tcMar>
            <w:hideMark/>
          </w:tcPr>
          <w:p w14:paraId="62C7C6ED"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0,33919</w:t>
            </w:r>
          </w:p>
        </w:tc>
        <w:tc>
          <w:tcPr>
            <w:tcW w:w="1157" w:type="dxa"/>
            <w:shd w:val="clear" w:color="auto" w:fill="FEFEFE"/>
            <w:tcMar>
              <w:top w:w="12" w:type="dxa"/>
              <w:left w:w="24" w:type="dxa"/>
              <w:bottom w:w="0" w:type="dxa"/>
              <w:right w:w="24" w:type="dxa"/>
            </w:tcMar>
            <w:hideMark/>
          </w:tcPr>
          <w:p w14:paraId="25276D6E"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0,19680</w:t>
            </w:r>
          </w:p>
        </w:tc>
        <w:tc>
          <w:tcPr>
            <w:tcW w:w="1157" w:type="dxa"/>
            <w:shd w:val="clear" w:color="auto" w:fill="FEFEFE"/>
            <w:tcMar>
              <w:top w:w="12" w:type="dxa"/>
              <w:left w:w="24" w:type="dxa"/>
              <w:bottom w:w="0" w:type="dxa"/>
              <w:right w:w="24" w:type="dxa"/>
            </w:tcMar>
            <w:hideMark/>
          </w:tcPr>
          <w:p w14:paraId="749DEE0C"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-0,158366</w:t>
            </w:r>
          </w:p>
        </w:tc>
      </w:tr>
      <w:tr w:rsidR="00555EDC" w:rsidRPr="00DB5EC3" w14:paraId="6B7EF185" w14:textId="77777777" w:rsidTr="00555EDC">
        <w:trPr>
          <w:jc w:val="center"/>
        </w:trPr>
        <w:tc>
          <w:tcPr>
            <w:tcW w:w="1156" w:type="dxa"/>
            <w:shd w:val="clear" w:color="auto" w:fill="FEFEFE"/>
            <w:tcMar>
              <w:top w:w="12" w:type="dxa"/>
              <w:left w:w="24" w:type="dxa"/>
              <w:bottom w:w="0" w:type="dxa"/>
              <w:right w:w="24" w:type="dxa"/>
            </w:tcMar>
            <w:hideMark/>
          </w:tcPr>
          <w:p w14:paraId="5C5541EC"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-0,105678</w:t>
            </w:r>
          </w:p>
        </w:tc>
        <w:tc>
          <w:tcPr>
            <w:tcW w:w="1157" w:type="dxa"/>
            <w:shd w:val="clear" w:color="auto" w:fill="FEFEFE"/>
            <w:tcMar>
              <w:top w:w="12" w:type="dxa"/>
              <w:left w:w="24" w:type="dxa"/>
              <w:bottom w:w="0" w:type="dxa"/>
              <w:right w:w="24" w:type="dxa"/>
            </w:tcMar>
            <w:hideMark/>
          </w:tcPr>
          <w:p w14:paraId="4DCEEB93"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0,143945</w:t>
            </w:r>
          </w:p>
        </w:tc>
        <w:tc>
          <w:tcPr>
            <w:tcW w:w="1157" w:type="dxa"/>
            <w:shd w:val="clear" w:color="auto" w:fill="FEFEFE"/>
            <w:tcMar>
              <w:top w:w="12" w:type="dxa"/>
              <w:left w:w="24" w:type="dxa"/>
              <w:bottom w:w="0" w:type="dxa"/>
              <w:right w:w="24" w:type="dxa"/>
            </w:tcMar>
            <w:hideMark/>
          </w:tcPr>
          <w:p w14:paraId="16305560"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0,252291</w:t>
            </w:r>
          </w:p>
        </w:tc>
        <w:tc>
          <w:tcPr>
            <w:tcW w:w="1157" w:type="dxa"/>
            <w:shd w:val="clear" w:color="auto" w:fill="FEFEFE"/>
            <w:tcMar>
              <w:top w:w="12" w:type="dxa"/>
              <w:left w:w="24" w:type="dxa"/>
              <w:bottom w:w="0" w:type="dxa"/>
              <w:right w:w="24" w:type="dxa"/>
            </w:tcMar>
            <w:hideMark/>
          </w:tcPr>
          <w:p w14:paraId="5747F7B9"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0,15561</w:t>
            </w:r>
          </w:p>
        </w:tc>
        <w:tc>
          <w:tcPr>
            <w:tcW w:w="1157" w:type="dxa"/>
            <w:shd w:val="clear" w:color="auto" w:fill="FEFEFE"/>
            <w:tcMar>
              <w:top w:w="12" w:type="dxa"/>
              <w:left w:w="24" w:type="dxa"/>
              <w:bottom w:w="0" w:type="dxa"/>
              <w:right w:w="24" w:type="dxa"/>
            </w:tcMar>
            <w:hideMark/>
          </w:tcPr>
          <w:p w14:paraId="7EF768B8"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0,13333</w:t>
            </w:r>
          </w:p>
        </w:tc>
        <w:tc>
          <w:tcPr>
            <w:tcW w:w="1157" w:type="dxa"/>
            <w:shd w:val="clear" w:color="auto" w:fill="FEFEFE"/>
            <w:tcMar>
              <w:top w:w="12" w:type="dxa"/>
              <w:left w:w="24" w:type="dxa"/>
              <w:bottom w:w="0" w:type="dxa"/>
              <w:right w:w="24" w:type="dxa"/>
            </w:tcMar>
            <w:hideMark/>
          </w:tcPr>
          <w:p w14:paraId="747945FD"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-0,104554</w:t>
            </w:r>
          </w:p>
        </w:tc>
      </w:tr>
      <w:tr w:rsidR="00555EDC" w:rsidRPr="00DB5EC3" w14:paraId="2C233C34" w14:textId="77777777" w:rsidTr="00555EDC">
        <w:trPr>
          <w:jc w:val="center"/>
        </w:trPr>
        <w:tc>
          <w:tcPr>
            <w:tcW w:w="1156" w:type="dxa"/>
            <w:shd w:val="clear" w:color="auto" w:fill="FEFEFE"/>
            <w:tcMar>
              <w:top w:w="12" w:type="dxa"/>
              <w:left w:w="24" w:type="dxa"/>
              <w:bottom w:w="0" w:type="dxa"/>
              <w:right w:w="24" w:type="dxa"/>
            </w:tcMar>
            <w:hideMark/>
          </w:tcPr>
          <w:p w14:paraId="000469D7"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-0,801250</w:t>
            </w:r>
          </w:p>
        </w:tc>
        <w:tc>
          <w:tcPr>
            <w:tcW w:w="1157" w:type="dxa"/>
            <w:shd w:val="clear" w:color="auto" w:fill="FEFEFE"/>
            <w:tcMar>
              <w:top w:w="12" w:type="dxa"/>
              <w:left w:w="24" w:type="dxa"/>
              <w:bottom w:w="0" w:type="dxa"/>
              <w:right w:w="24" w:type="dxa"/>
            </w:tcMar>
            <w:hideMark/>
          </w:tcPr>
          <w:p w14:paraId="445D0D96"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0,339190</w:t>
            </w:r>
          </w:p>
        </w:tc>
        <w:tc>
          <w:tcPr>
            <w:tcW w:w="1157" w:type="dxa"/>
            <w:shd w:val="clear" w:color="auto" w:fill="FEFEFE"/>
            <w:tcMar>
              <w:top w:w="12" w:type="dxa"/>
              <w:left w:w="24" w:type="dxa"/>
              <w:bottom w:w="0" w:type="dxa"/>
              <w:right w:w="24" w:type="dxa"/>
            </w:tcMar>
            <w:hideMark/>
          </w:tcPr>
          <w:p w14:paraId="40DEFAFA"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0,155613</w:t>
            </w:r>
          </w:p>
        </w:tc>
        <w:tc>
          <w:tcPr>
            <w:tcW w:w="1157" w:type="dxa"/>
            <w:shd w:val="clear" w:color="auto" w:fill="FEFEFE"/>
            <w:tcMar>
              <w:top w:w="12" w:type="dxa"/>
              <w:left w:w="24" w:type="dxa"/>
              <w:bottom w:w="0" w:type="dxa"/>
              <w:right w:w="24" w:type="dxa"/>
            </w:tcMar>
            <w:hideMark/>
          </w:tcPr>
          <w:p w14:paraId="454F1519"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1,24757</w:t>
            </w:r>
          </w:p>
        </w:tc>
        <w:tc>
          <w:tcPr>
            <w:tcW w:w="1157" w:type="dxa"/>
            <w:shd w:val="clear" w:color="auto" w:fill="FEFEFE"/>
            <w:tcMar>
              <w:top w:w="12" w:type="dxa"/>
              <w:left w:w="24" w:type="dxa"/>
              <w:bottom w:w="0" w:type="dxa"/>
              <w:right w:w="24" w:type="dxa"/>
            </w:tcMar>
            <w:hideMark/>
          </w:tcPr>
          <w:p w14:paraId="05E9367A"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0,95137</w:t>
            </w:r>
          </w:p>
        </w:tc>
        <w:tc>
          <w:tcPr>
            <w:tcW w:w="1157" w:type="dxa"/>
            <w:shd w:val="clear" w:color="auto" w:fill="FEFEFE"/>
            <w:tcMar>
              <w:top w:w="12" w:type="dxa"/>
              <w:left w:w="24" w:type="dxa"/>
              <w:bottom w:w="0" w:type="dxa"/>
              <w:right w:w="24" w:type="dxa"/>
            </w:tcMar>
            <w:hideMark/>
          </w:tcPr>
          <w:p w14:paraId="5EDBAA5B"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-0,921081</w:t>
            </w:r>
          </w:p>
        </w:tc>
      </w:tr>
      <w:tr w:rsidR="00555EDC" w:rsidRPr="00DB5EC3" w14:paraId="1408FF0B" w14:textId="77777777" w:rsidTr="00555EDC">
        <w:trPr>
          <w:jc w:val="center"/>
        </w:trPr>
        <w:tc>
          <w:tcPr>
            <w:tcW w:w="1156" w:type="dxa"/>
            <w:shd w:val="clear" w:color="auto" w:fill="FEFEFE"/>
            <w:tcMar>
              <w:top w:w="12" w:type="dxa"/>
              <w:left w:w="24" w:type="dxa"/>
              <w:bottom w:w="0" w:type="dxa"/>
              <w:right w:w="24" w:type="dxa"/>
            </w:tcMar>
            <w:hideMark/>
          </w:tcPr>
          <w:p w14:paraId="5EC953E1"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-0,736216</w:t>
            </w:r>
          </w:p>
        </w:tc>
        <w:tc>
          <w:tcPr>
            <w:tcW w:w="1157" w:type="dxa"/>
            <w:shd w:val="clear" w:color="auto" w:fill="FEFEFE"/>
            <w:tcMar>
              <w:top w:w="12" w:type="dxa"/>
              <w:left w:w="24" w:type="dxa"/>
              <w:bottom w:w="0" w:type="dxa"/>
              <w:right w:w="24" w:type="dxa"/>
            </w:tcMar>
            <w:hideMark/>
          </w:tcPr>
          <w:p w14:paraId="6CA3D965"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0,196803</w:t>
            </w:r>
          </w:p>
        </w:tc>
        <w:tc>
          <w:tcPr>
            <w:tcW w:w="1157" w:type="dxa"/>
            <w:shd w:val="clear" w:color="auto" w:fill="FEFEFE"/>
            <w:tcMar>
              <w:top w:w="12" w:type="dxa"/>
              <w:left w:w="24" w:type="dxa"/>
              <w:bottom w:w="0" w:type="dxa"/>
              <w:right w:w="24" w:type="dxa"/>
            </w:tcMar>
            <w:hideMark/>
          </w:tcPr>
          <w:p w14:paraId="64D7DECA"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0,133329</w:t>
            </w:r>
          </w:p>
        </w:tc>
        <w:tc>
          <w:tcPr>
            <w:tcW w:w="1157" w:type="dxa"/>
            <w:shd w:val="clear" w:color="auto" w:fill="FEFEFE"/>
            <w:tcMar>
              <w:top w:w="12" w:type="dxa"/>
              <w:left w:w="24" w:type="dxa"/>
              <w:bottom w:w="0" w:type="dxa"/>
              <w:right w:w="24" w:type="dxa"/>
            </w:tcMar>
            <w:hideMark/>
          </w:tcPr>
          <w:p w14:paraId="488AE930"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0,95137</w:t>
            </w:r>
          </w:p>
        </w:tc>
        <w:tc>
          <w:tcPr>
            <w:tcW w:w="1157" w:type="dxa"/>
            <w:shd w:val="clear" w:color="auto" w:fill="FEFEFE"/>
            <w:tcMar>
              <w:top w:w="12" w:type="dxa"/>
              <w:left w:w="24" w:type="dxa"/>
              <w:bottom w:w="0" w:type="dxa"/>
              <w:right w:w="24" w:type="dxa"/>
            </w:tcMar>
            <w:hideMark/>
          </w:tcPr>
          <w:p w14:paraId="1420AF4E"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1,00284</w:t>
            </w:r>
          </w:p>
        </w:tc>
        <w:tc>
          <w:tcPr>
            <w:tcW w:w="1157" w:type="dxa"/>
            <w:shd w:val="clear" w:color="auto" w:fill="FEFEFE"/>
            <w:tcMar>
              <w:top w:w="12" w:type="dxa"/>
              <w:left w:w="24" w:type="dxa"/>
              <w:bottom w:w="0" w:type="dxa"/>
              <w:right w:w="24" w:type="dxa"/>
            </w:tcMar>
            <w:hideMark/>
          </w:tcPr>
          <w:p w14:paraId="44F20725"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-0,848643</w:t>
            </w:r>
          </w:p>
        </w:tc>
      </w:tr>
      <w:tr w:rsidR="00555EDC" w:rsidRPr="00DB5EC3" w14:paraId="2FE22D2A" w14:textId="77777777" w:rsidTr="00555EDC">
        <w:trPr>
          <w:jc w:val="center"/>
        </w:trPr>
        <w:tc>
          <w:tcPr>
            <w:tcW w:w="1156" w:type="dxa"/>
            <w:shd w:val="clear" w:color="auto" w:fill="FEFEFE"/>
            <w:tcMar>
              <w:top w:w="12" w:type="dxa"/>
              <w:left w:w="24" w:type="dxa"/>
              <w:bottom w:w="0" w:type="dxa"/>
              <w:right w:w="24" w:type="dxa"/>
            </w:tcMar>
            <w:hideMark/>
          </w:tcPr>
          <w:p w14:paraId="382D125A"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0,725698</w:t>
            </w:r>
          </w:p>
        </w:tc>
        <w:tc>
          <w:tcPr>
            <w:tcW w:w="1157" w:type="dxa"/>
            <w:shd w:val="clear" w:color="auto" w:fill="FEFEFE"/>
            <w:tcMar>
              <w:top w:w="12" w:type="dxa"/>
              <w:left w:w="24" w:type="dxa"/>
              <w:bottom w:w="0" w:type="dxa"/>
              <w:right w:w="24" w:type="dxa"/>
            </w:tcMar>
            <w:hideMark/>
          </w:tcPr>
          <w:p w14:paraId="3425D9DE"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-0,158366</w:t>
            </w:r>
          </w:p>
        </w:tc>
        <w:tc>
          <w:tcPr>
            <w:tcW w:w="1157" w:type="dxa"/>
            <w:shd w:val="clear" w:color="auto" w:fill="FEFEFE"/>
            <w:tcMar>
              <w:top w:w="12" w:type="dxa"/>
              <w:left w:w="24" w:type="dxa"/>
              <w:bottom w:w="0" w:type="dxa"/>
              <w:right w:w="24" w:type="dxa"/>
            </w:tcMar>
            <w:hideMark/>
          </w:tcPr>
          <w:p w14:paraId="2B23E4F4"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-0,104554</w:t>
            </w:r>
          </w:p>
        </w:tc>
        <w:tc>
          <w:tcPr>
            <w:tcW w:w="1157" w:type="dxa"/>
            <w:shd w:val="clear" w:color="auto" w:fill="FEFEFE"/>
            <w:tcMar>
              <w:top w:w="12" w:type="dxa"/>
              <w:left w:w="24" w:type="dxa"/>
              <w:bottom w:w="0" w:type="dxa"/>
              <w:right w:w="24" w:type="dxa"/>
            </w:tcMar>
            <w:hideMark/>
          </w:tcPr>
          <w:p w14:paraId="1B132D2C"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-0,92108</w:t>
            </w:r>
          </w:p>
        </w:tc>
        <w:tc>
          <w:tcPr>
            <w:tcW w:w="1157" w:type="dxa"/>
            <w:shd w:val="clear" w:color="auto" w:fill="FEFEFE"/>
            <w:tcMar>
              <w:top w:w="12" w:type="dxa"/>
              <w:left w:w="24" w:type="dxa"/>
              <w:bottom w:w="0" w:type="dxa"/>
              <w:right w:w="24" w:type="dxa"/>
            </w:tcMar>
            <w:hideMark/>
          </w:tcPr>
          <w:p w14:paraId="49B8C43B"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-0,84864</w:t>
            </w:r>
          </w:p>
        </w:tc>
        <w:tc>
          <w:tcPr>
            <w:tcW w:w="1157" w:type="dxa"/>
            <w:shd w:val="clear" w:color="auto" w:fill="FEFEFE"/>
            <w:tcMar>
              <w:top w:w="12" w:type="dxa"/>
              <w:left w:w="24" w:type="dxa"/>
              <w:bottom w:w="0" w:type="dxa"/>
              <w:right w:w="24" w:type="dxa"/>
            </w:tcMar>
            <w:hideMark/>
          </w:tcPr>
          <w:p w14:paraId="504CDDB4" w14:textId="77777777" w:rsidR="00555EDC" w:rsidRPr="00821CBA" w:rsidRDefault="00555EDC" w:rsidP="00DC4774">
            <w:pPr>
              <w:autoSpaceDE w:val="0"/>
              <w:autoSpaceDN w:val="0"/>
              <w:adjustRightInd w:val="0"/>
              <w:spacing w:after="0" w:line="240" w:lineRule="auto"/>
              <w:jc w:val="right"/>
              <w:rPr>
                <w:rFonts w:ascii="Arial" w:eastAsia="Times New Roman" w:hAnsi="Arial" w:cs="Arial"/>
                <w:color w:val="000000"/>
                <w:sz w:val="18"/>
                <w:szCs w:val="18"/>
              </w:rPr>
            </w:pPr>
            <w:r w:rsidRPr="00821CBA">
              <w:rPr>
                <w:rFonts w:ascii="Arial" w:eastAsia="Times New Roman" w:hAnsi="Arial" w:cs="Arial"/>
                <w:color w:val="000000"/>
                <w:sz w:val="18"/>
                <w:szCs w:val="18"/>
              </w:rPr>
              <w:t>0,994447</w:t>
            </w:r>
          </w:p>
        </w:tc>
      </w:tr>
    </w:tbl>
    <w:p w14:paraId="12EB77E2" w14:textId="77777777" w:rsidR="00555EDC" w:rsidRDefault="00555EDC" w:rsidP="00555EDC">
      <w:pPr>
        <w:pStyle w:val="Nessunaspaziatura"/>
        <w:rPr>
          <w:rFonts w:ascii="Times New Roman" w:hAnsi="Times New Roman" w:cs="Times New Roman"/>
          <w:b/>
          <w:bCs/>
          <w:color w:val="FF0000"/>
        </w:rPr>
      </w:pPr>
    </w:p>
    <w:p w14:paraId="6E62C17C" w14:textId="77777777" w:rsidR="00555EDC" w:rsidRPr="00555EDC" w:rsidRDefault="00555EDC" w:rsidP="00555EDC">
      <w:pPr>
        <w:tabs>
          <w:tab w:val="left" w:pos="2034"/>
        </w:tabs>
        <w:spacing w:after="0" w:line="240" w:lineRule="auto"/>
        <w:ind w:left="2058" w:right="1922"/>
        <w:jc w:val="both"/>
        <w:rPr>
          <w:rFonts w:ascii="Arial" w:hAnsi="Arial" w:cs="Arial"/>
          <w:sz w:val="24"/>
          <w:szCs w:val="24"/>
          <w:lang w:val="en-US"/>
        </w:rPr>
      </w:pPr>
      <w:r w:rsidRPr="00555EDC">
        <w:rPr>
          <w:rFonts w:ascii="Arial" w:hAnsi="Arial" w:cs="Arial"/>
          <w:sz w:val="24"/>
          <w:szCs w:val="24"/>
          <w:lang w:val="en-US"/>
        </w:rPr>
        <w:t>If we impose a maximum probability of having a flash we have:</w:t>
      </w:r>
    </w:p>
    <w:p w14:paraId="5DA5AE94" w14:textId="77777777" w:rsidR="00555EDC" w:rsidRDefault="00555EDC" w:rsidP="00555EDC">
      <w:pPr>
        <w:pStyle w:val="Nessunaspaziatura"/>
        <w:rPr>
          <w:rFonts w:ascii="Times New Roman" w:hAnsi="Times New Roman" w:cs="Times New Roman"/>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708"/>
      </w:tblGrid>
      <w:tr w:rsidR="00555EDC" w14:paraId="435D30B2" w14:textId="77777777" w:rsidTr="00D0044C">
        <w:trPr>
          <w:jc w:val="center"/>
        </w:trPr>
        <w:tc>
          <w:tcPr>
            <w:tcW w:w="5529" w:type="dxa"/>
          </w:tcPr>
          <w:p w14:paraId="38273969" w14:textId="77777777" w:rsidR="00555EDC" w:rsidRDefault="00530EDB" w:rsidP="00DC4774">
            <w:pPr>
              <w:pStyle w:val="Nessunaspaziatura"/>
              <w:jc w:val="center"/>
              <w:rPr>
                <w:rFonts w:ascii="Times New Roman" w:hAnsi="Times New Roman" w:cs="Times New Roman"/>
                <w:lang w:val="en-US"/>
              </w:rPr>
            </w:pPr>
            <m:oMathPara>
              <m:oMath>
                <m:acc>
                  <m:accPr>
                    <m:ctrlPr>
                      <w:rPr>
                        <w:rFonts w:ascii="Cambria Math" w:hAnsi="Cambria Math" w:cs="Arial"/>
                        <w:i/>
                        <w:lang w:val="en-US"/>
                      </w:rPr>
                    </m:ctrlPr>
                  </m:accPr>
                  <m:e>
                    <m:sSub>
                      <m:sSubPr>
                        <m:ctrlPr>
                          <w:rPr>
                            <w:rFonts w:ascii="Cambria Math" w:hAnsi="Cambria Math" w:cs="Arial"/>
                            <w:i/>
                            <w:lang w:val="en-US"/>
                          </w:rPr>
                        </m:ctrlPr>
                      </m:sSubPr>
                      <m:e>
                        <m:r>
                          <m:rPr>
                            <m:scr m:val="script"/>
                          </m:rPr>
                          <w:rPr>
                            <w:rFonts w:ascii="Cambria Math" w:hAnsi="Cambria Math" w:cs="Arial"/>
                            <w:lang w:val="en-US"/>
                          </w:rPr>
                          <m:t>P</m:t>
                        </m:r>
                      </m:e>
                      <m:sub>
                        <m:r>
                          <w:rPr>
                            <w:rFonts w:ascii="Cambria Math" w:hAnsi="Cambria Math" w:cs="Arial"/>
                            <w:lang w:val="en-US"/>
                          </w:rPr>
                          <m:t>F</m:t>
                        </m:r>
                      </m:sub>
                    </m:sSub>
                  </m:e>
                </m:acc>
                <m:r>
                  <w:rPr>
                    <w:rFonts w:ascii="Cambria Math" w:hAnsi="Times New Roman" w:cs="Times New Roman"/>
                    <w:lang w:val="en-US"/>
                  </w:rPr>
                  <m:t>(</m:t>
                </m:r>
                <m:sSup>
                  <m:sSupPr>
                    <m:ctrlPr>
                      <w:rPr>
                        <w:rFonts w:ascii="Cambria Math" w:hAnsi="Arial" w:cs="Arial"/>
                        <w:b/>
                        <w:lang w:val="en-US"/>
                      </w:rPr>
                    </m:ctrlPr>
                  </m:sSupPr>
                  <m:e>
                    <m:r>
                      <m:rPr>
                        <m:sty m:val="b"/>
                      </m:rPr>
                      <w:rPr>
                        <w:rFonts w:ascii="Cambria Math" w:hAnsi="Arial" w:cs="Arial"/>
                        <w:lang w:val="en-US"/>
                      </w:rPr>
                      <m:t>x</m:t>
                    </m:r>
                  </m:e>
                  <m:sup>
                    <m:r>
                      <m:rPr>
                        <m:sty m:val="bi"/>
                      </m:rPr>
                      <w:rPr>
                        <w:rFonts w:ascii="Cambria Math" w:hAnsi="Arial" w:cs="Arial"/>
                        <w:lang w:val="en-US"/>
                      </w:rPr>
                      <m:t>f</m:t>
                    </m:r>
                  </m:sup>
                </m:sSup>
                <m:r>
                  <m:rPr>
                    <m:sty m:val="b"/>
                  </m:rPr>
                  <w:rPr>
                    <w:rFonts w:ascii="Cambria Math" w:hAnsi="Times New Roman" w:cs="Times New Roman"/>
                    <w:lang w:val="en-US"/>
                  </w:rPr>
                  <m:t xml:space="preserve">, </m:t>
                </m:r>
                <m:acc>
                  <m:accPr>
                    <m:ctrlPr>
                      <w:rPr>
                        <w:rFonts w:ascii="Cambria Math" w:hAnsi="Times New Roman" w:cs="Times New Roman"/>
                        <w:b/>
                        <w:lang w:val="en-US"/>
                      </w:rPr>
                    </m:ctrlPr>
                  </m:accPr>
                  <m:e>
                    <m:r>
                      <m:rPr>
                        <m:sty m:val="b"/>
                      </m:rPr>
                      <w:rPr>
                        <w:rFonts w:ascii="Cambria Math" w:hAnsi="Cambria Math" w:cs="Times New Roman"/>
                        <w:lang w:val="en-US"/>
                      </w:rPr>
                      <m:t>γ</m:t>
                    </m:r>
                  </m:e>
                </m:acc>
                <m:r>
                  <w:rPr>
                    <w:rFonts w:ascii="Cambria Math" w:hAnsi="Times New Roman" w:cs="Times New Roman"/>
                    <w:lang w:val="en-US"/>
                  </w:rPr>
                  <m:t>)</m:t>
                </m:r>
                <m:r>
                  <w:rPr>
                    <w:rFonts w:ascii="Cambria Math" w:hAnsi="Times New Roman" w:cs="Times New Roman"/>
                    <w:lang w:val="en-US"/>
                  </w:rPr>
                  <m:t>≤</m:t>
                </m:r>
                <m:r>
                  <w:rPr>
                    <w:rFonts w:ascii="Cambria Math" w:hAnsi="Times New Roman" w:cs="Times New Roman"/>
                    <w:lang w:val="en-US"/>
                  </w:rPr>
                  <m:t>α</m:t>
                </m:r>
                <m:r>
                  <w:rPr>
                    <w:rFonts w:ascii="Cambria Math" w:hAnsi="Times New Roman" w:cs="Times New Roman"/>
                    <w:lang w:val="en-US"/>
                  </w:rPr>
                  <m:t>→</m:t>
                </m:r>
                <m:acc>
                  <m:accPr>
                    <m:ctrlPr>
                      <w:rPr>
                        <w:rFonts w:ascii="Cambria Math" w:hAnsi="Times New Roman" w:cs="Times New Roman"/>
                        <w:i/>
                        <w:lang w:val="en-US"/>
                      </w:rPr>
                    </m:ctrlPr>
                  </m:accPr>
                  <m:e>
                    <m:r>
                      <w:rPr>
                        <w:rFonts w:ascii="Cambria Math" w:hAnsi="Times New Roman" w:cs="Times New Roman"/>
                        <w:lang w:val="en-US"/>
                      </w:rPr>
                      <m:t>y</m:t>
                    </m:r>
                  </m:e>
                </m:acc>
                <m:d>
                  <m:dPr>
                    <m:ctrlPr>
                      <w:rPr>
                        <w:rFonts w:ascii="Cambria Math" w:hAnsi="Times New Roman" w:cs="Times New Roman"/>
                        <w:i/>
                        <w:lang w:val="en-US"/>
                      </w:rPr>
                    </m:ctrlPr>
                  </m:dPr>
                  <m:e>
                    <m:sSup>
                      <m:sSupPr>
                        <m:ctrlPr>
                          <w:rPr>
                            <w:rFonts w:ascii="Cambria Math" w:hAnsi="Arial" w:cs="Arial"/>
                            <w:b/>
                            <w:lang w:val="en-US"/>
                          </w:rPr>
                        </m:ctrlPr>
                      </m:sSupPr>
                      <m:e>
                        <m:r>
                          <m:rPr>
                            <m:sty m:val="b"/>
                          </m:rPr>
                          <w:rPr>
                            <w:rFonts w:ascii="Cambria Math" w:hAnsi="Arial" w:cs="Arial"/>
                            <w:lang w:val="en-US"/>
                          </w:rPr>
                          <m:t>x</m:t>
                        </m:r>
                      </m:e>
                      <m:sup>
                        <m:r>
                          <m:rPr>
                            <m:sty m:val="bi"/>
                          </m:rPr>
                          <w:rPr>
                            <w:rFonts w:ascii="Cambria Math" w:hAnsi="Arial" w:cs="Arial"/>
                            <w:lang w:val="en-US"/>
                          </w:rPr>
                          <m:t>f</m:t>
                        </m:r>
                      </m:sup>
                    </m:sSup>
                    <m:r>
                      <w:rPr>
                        <w:rFonts w:ascii="Cambria Math" w:hAnsi="Times New Roman" w:cs="Times New Roman"/>
                        <w:lang w:val="en-US"/>
                      </w:rPr>
                      <m:t>,</m:t>
                    </m:r>
                    <m:acc>
                      <m:accPr>
                        <m:ctrlPr>
                          <w:rPr>
                            <w:rFonts w:ascii="Cambria Math" w:hAnsi="Times New Roman" w:cs="Times New Roman"/>
                            <w:i/>
                            <w:lang w:val="en-US"/>
                          </w:rPr>
                        </m:ctrlPr>
                      </m:accPr>
                      <m:e>
                        <m:r>
                          <m:rPr>
                            <m:sty m:val="bi"/>
                          </m:rPr>
                          <w:rPr>
                            <w:rFonts w:ascii="Cambria Math" w:hAnsi="Times New Roman" w:cs="Times New Roman"/>
                            <w:lang w:val="en-US"/>
                          </w:rPr>
                          <m:t>γ</m:t>
                        </m:r>
                      </m:e>
                    </m:acc>
                    <m:ctrlPr>
                      <w:rPr>
                        <w:rFonts w:ascii="Cambria Math" w:hAnsi="Cambria Math" w:cs="Times New Roman"/>
                        <w:i/>
                        <w:lang w:val="en-US"/>
                      </w:rPr>
                    </m:ctrlPr>
                  </m:e>
                </m:d>
                <m:r>
                  <w:rPr>
                    <w:rFonts w:ascii="Cambria Math" w:hAnsi="Times New Roman" w:cs="Times New Roman"/>
                    <w:lang w:val="en-US"/>
                  </w:rPr>
                  <m:t>≤</m:t>
                </m:r>
                <m:func>
                  <m:funcPr>
                    <m:ctrlPr>
                      <w:rPr>
                        <w:rFonts w:ascii="Cambria Math" w:hAnsi="Times New Roman" w:cs="Times New Roman"/>
                        <w:i/>
                        <w:lang w:val="en-US"/>
                      </w:rPr>
                    </m:ctrlPr>
                  </m:funcPr>
                  <m:fName>
                    <m:r>
                      <w:rPr>
                        <w:rFonts w:ascii="Cambria Math" w:hAnsi="Times New Roman" w:cs="Times New Roman"/>
                        <w:lang w:val="en-US"/>
                      </w:rPr>
                      <m:t>ln</m:t>
                    </m:r>
                  </m:fName>
                  <m:e>
                    <m:d>
                      <m:dPr>
                        <m:ctrlPr>
                          <w:rPr>
                            <w:rFonts w:ascii="Cambria Math" w:hAnsi="Times New Roman" w:cs="Times New Roman"/>
                            <w:i/>
                            <w:lang w:val="en-US"/>
                          </w:rPr>
                        </m:ctrlPr>
                      </m:dPr>
                      <m:e>
                        <m:f>
                          <m:fPr>
                            <m:ctrlPr>
                              <w:rPr>
                                <w:rFonts w:ascii="Cambria Math" w:hAnsi="Times New Roman" w:cs="Times New Roman"/>
                                <w:i/>
                                <w:lang w:val="en-US"/>
                              </w:rPr>
                            </m:ctrlPr>
                          </m:fPr>
                          <m:num>
                            <m:r>
                              <w:rPr>
                                <w:rFonts w:ascii="Cambria Math" w:hAnsi="Times New Roman" w:cs="Times New Roman"/>
                                <w:lang w:val="en-US"/>
                              </w:rPr>
                              <m:t>α</m:t>
                            </m:r>
                          </m:num>
                          <m:den>
                            <m:r>
                              <w:rPr>
                                <w:rFonts w:ascii="Cambria Math" w:hAnsi="Times New Roman" w:cs="Times New Roman"/>
                                <w:lang w:val="en-US"/>
                              </w:rPr>
                              <m:t>1</m:t>
                            </m:r>
                            <m:r>
                              <w:rPr>
                                <w:rFonts w:ascii="Cambria Math" w:hAnsi="Times New Roman" w:cs="Times New Roman"/>
                                <w:lang w:val="en-US"/>
                              </w:rPr>
                              <m:t>-</m:t>
                            </m:r>
                            <m:r>
                              <w:rPr>
                                <w:rFonts w:ascii="Cambria Math" w:hAnsi="Times New Roman" w:cs="Times New Roman"/>
                                <w:lang w:val="en-US"/>
                              </w:rPr>
                              <m:t>α</m:t>
                            </m:r>
                          </m:den>
                        </m:f>
                        <m:ctrlPr>
                          <w:rPr>
                            <w:rFonts w:ascii="Cambria Math" w:hAnsi="Cambria Math" w:cs="Times New Roman"/>
                            <w:i/>
                            <w:lang w:val="en-US"/>
                          </w:rPr>
                        </m:ctrlPr>
                      </m:e>
                    </m:d>
                    <m:ctrlPr>
                      <w:rPr>
                        <w:rFonts w:ascii="Cambria Math" w:hAnsi="Cambria Math" w:cs="Times New Roman"/>
                        <w:i/>
                        <w:lang w:val="en-US"/>
                      </w:rPr>
                    </m:ctrlPr>
                  </m:e>
                </m:func>
                <m:r>
                  <w:rPr>
                    <w:rFonts w:ascii="Cambria Math" w:hAnsi="Times New Roman" w:cs="Times New Roman"/>
                    <w:lang w:val="en-US"/>
                  </w:rPr>
                  <m:t>=</m:t>
                </m:r>
                <m:sSub>
                  <m:sSubPr>
                    <m:ctrlPr>
                      <w:rPr>
                        <w:rFonts w:ascii="Cambria Math" w:hAnsi="Times New Roman" w:cs="Times New Roman"/>
                        <w:i/>
                        <w:lang w:val="en-US"/>
                      </w:rPr>
                    </m:ctrlPr>
                  </m:sSubPr>
                  <m:e>
                    <m:r>
                      <w:rPr>
                        <w:rFonts w:ascii="Cambria Math" w:hAnsi="Times New Roman" w:cs="Times New Roman"/>
                        <w:lang w:val="en-US"/>
                      </w:rPr>
                      <m:t>k</m:t>
                    </m:r>
                  </m:e>
                  <m:sub>
                    <m:r>
                      <w:rPr>
                        <w:rFonts w:ascii="Cambria Math" w:hAnsi="Times New Roman" w:cs="Times New Roman"/>
                        <w:lang w:val="en-US"/>
                      </w:rPr>
                      <m:t>0</m:t>
                    </m:r>
                  </m:sub>
                </m:sSub>
              </m:oMath>
            </m:oMathPara>
          </w:p>
        </w:tc>
        <w:tc>
          <w:tcPr>
            <w:tcW w:w="708" w:type="dxa"/>
            <w:vAlign w:val="center"/>
          </w:tcPr>
          <w:p w14:paraId="53D23C39" w14:textId="77777777" w:rsidR="00555EDC" w:rsidRDefault="00555EDC" w:rsidP="00D0044C">
            <w:pPr>
              <w:pStyle w:val="Nessunaspaziatura"/>
              <w:rPr>
                <w:rFonts w:ascii="Times New Roman" w:hAnsi="Times New Roman" w:cs="Times New Roman"/>
                <w:lang w:val="en-US"/>
              </w:rPr>
            </w:pPr>
            <w:r w:rsidRPr="006C2267">
              <w:rPr>
                <w:rFonts w:ascii="Arial" w:hAnsi="Arial" w:cs="Arial"/>
                <w:bCs/>
                <w:lang w:val="en-US"/>
              </w:rPr>
              <w:t>(5.</w:t>
            </w:r>
            <w:r>
              <w:rPr>
                <w:rFonts w:ascii="Arial" w:hAnsi="Arial" w:cs="Arial"/>
                <w:bCs/>
                <w:lang w:val="en-US"/>
              </w:rPr>
              <w:t>4</w:t>
            </w:r>
            <w:r w:rsidRPr="006C2267">
              <w:rPr>
                <w:rFonts w:ascii="Arial" w:hAnsi="Arial" w:cs="Arial"/>
                <w:bCs/>
                <w:lang w:val="en-US"/>
              </w:rPr>
              <w:t>)</w:t>
            </w:r>
          </w:p>
        </w:tc>
      </w:tr>
    </w:tbl>
    <w:p w14:paraId="6921FC45" w14:textId="77777777" w:rsidR="00555EDC" w:rsidRDefault="00555EDC" w:rsidP="00555EDC">
      <w:pPr>
        <w:pStyle w:val="Nessunaspaziatura"/>
        <w:rPr>
          <w:rFonts w:ascii="Times New Roman" w:hAnsi="Times New Roman" w:cs="Times New Roman"/>
          <w:lang w:val="en-US"/>
        </w:rPr>
      </w:pPr>
    </w:p>
    <w:p w14:paraId="57D7DA93" w14:textId="77777777" w:rsidR="00555EDC" w:rsidRPr="00555EDC" w:rsidRDefault="00555EDC" w:rsidP="00555EDC">
      <w:pPr>
        <w:tabs>
          <w:tab w:val="left" w:pos="2034"/>
        </w:tabs>
        <w:spacing w:after="0" w:line="240" w:lineRule="auto"/>
        <w:ind w:left="2058" w:right="1922"/>
        <w:jc w:val="both"/>
        <w:rPr>
          <w:rFonts w:ascii="Arial" w:hAnsi="Arial" w:cs="Arial"/>
          <w:sz w:val="24"/>
          <w:szCs w:val="24"/>
          <w:lang w:val="en-US"/>
        </w:rPr>
      </w:pPr>
      <w:r w:rsidRPr="00555EDC">
        <w:rPr>
          <w:rFonts w:ascii="Arial" w:hAnsi="Arial" w:cs="Arial"/>
          <w:sz w:val="24"/>
          <w:szCs w:val="24"/>
          <w:lang w:val="en-US"/>
        </w:rPr>
        <w:t xml:space="preserve">So, for example we can have: </w:t>
      </w:r>
    </w:p>
    <w:p w14:paraId="0EE92EBE" w14:textId="77777777" w:rsidR="00555EDC" w:rsidRDefault="00555EDC" w:rsidP="00555EDC">
      <w:pPr>
        <w:pStyle w:val="Nessunaspaziatura"/>
        <w:rPr>
          <w:rFonts w:ascii="Times New Roman" w:hAnsi="Times New Roman" w:cs="Times New Roman"/>
          <w:lang w:val="en-US"/>
        </w:rPr>
      </w:pPr>
    </w:p>
    <w:tbl>
      <w:tblPr>
        <w:tblStyle w:val="Grigliatabella"/>
        <w:tblW w:w="0" w:type="auto"/>
        <w:jc w:val="center"/>
        <w:tblLook w:val="04A0" w:firstRow="1" w:lastRow="0" w:firstColumn="1" w:lastColumn="0" w:noHBand="0" w:noVBand="1"/>
      </w:tblPr>
      <w:tblGrid>
        <w:gridCol w:w="704"/>
        <w:gridCol w:w="992"/>
      </w:tblGrid>
      <w:tr w:rsidR="00555EDC" w:rsidRPr="00347840" w14:paraId="3644063A" w14:textId="77777777" w:rsidTr="00555EDC">
        <w:trPr>
          <w:jc w:val="center"/>
        </w:trPr>
        <w:tc>
          <w:tcPr>
            <w:tcW w:w="704" w:type="dxa"/>
          </w:tcPr>
          <w:p w14:paraId="22B2F3BC" w14:textId="77777777" w:rsidR="00555EDC" w:rsidRPr="00D0044C" w:rsidRDefault="00555EDC" w:rsidP="00DC4774">
            <w:pPr>
              <w:pStyle w:val="Nessunaspaziatura"/>
              <w:jc w:val="center"/>
              <w:rPr>
                <w:rFonts w:ascii="Arial" w:hAnsi="Arial" w:cs="Arial"/>
                <w:b/>
                <w:bCs/>
                <w:i/>
                <w:iCs/>
                <w:sz w:val="20"/>
                <w:szCs w:val="20"/>
                <w:lang w:val="en-US"/>
              </w:rPr>
            </w:pPr>
            <w:r w:rsidRPr="00D0044C">
              <w:rPr>
                <w:rFonts w:ascii="Arial" w:hAnsi="Arial" w:cs="Arial"/>
                <w:b/>
                <w:bCs/>
                <w:i/>
                <w:iCs/>
                <w:sz w:val="20"/>
                <w:szCs w:val="20"/>
                <w:lang w:val="en-US"/>
              </w:rPr>
              <w:t>α</w:t>
            </w:r>
          </w:p>
        </w:tc>
        <w:tc>
          <w:tcPr>
            <w:tcW w:w="992" w:type="dxa"/>
          </w:tcPr>
          <w:p w14:paraId="463D3C6D" w14:textId="77777777" w:rsidR="00555EDC" w:rsidRPr="00D0044C" w:rsidRDefault="00555EDC" w:rsidP="00DC4774">
            <w:pPr>
              <w:pStyle w:val="Nessunaspaziatura"/>
              <w:jc w:val="center"/>
              <w:rPr>
                <w:rFonts w:ascii="Arial" w:hAnsi="Arial" w:cs="Arial"/>
                <w:b/>
                <w:bCs/>
                <w:i/>
                <w:iCs/>
                <w:sz w:val="20"/>
                <w:szCs w:val="20"/>
                <w:lang w:val="en-US"/>
              </w:rPr>
            </w:pPr>
            <w:r w:rsidRPr="00D0044C">
              <w:rPr>
                <w:rFonts w:ascii="Arial" w:hAnsi="Arial" w:cs="Arial"/>
                <w:b/>
                <w:bCs/>
                <w:i/>
                <w:iCs/>
                <w:sz w:val="20"/>
                <w:szCs w:val="20"/>
                <w:lang w:val="en-US"/>
              </w:rPr>
              <w:t>k</w:t>
            </w:r>
            <w:r w:rsidRPr="00D0044C">
              <w:rPr>
                <w:rFonts w:ascii="Arial" w:hAnsi="Arial" w:cs="Arial"/>
                <w:b/>
                <w:bCs/>
                <w:i/>
                <w:iCs/>
                <w:sz w:val="20"/>
                <w:szCs w:val="20"/>
                <w:vertAlign w:val="subscript"/>
                <w:lang w:val="en-US"/>
              </w:rPr>
              <w:t>0</w:t>
            </w:r>
          </w:p>
        </w:tc>
      </w:tr>
      <w:tr w:rsidR="00555EDC" w14:paraId="5A2DC1FC" w14:textId="77777777" w:rsidTr="00555EDC">
        <w:trPr>
          <w:jc w:val="center"/>
        </w:trPr>
        <w:tc>
          <w:tcPr>
            <w:tcW w:w="704" w:type="dxa"/>
          </w:tcPr>
          <w:p w14:paraId="6AAFB6BC" w14:textId="77777777" w:rsidR="00555EDC" w:rsidRPr="00D0044C" w:rsidRDefault="00555EDC" w:rsidP="00DC4774">
            <w:pPr>
              <w:pStyle w:val="Nessunaspaziatura"/>
              <w:rPr>
                <w:rFonts w:ascii="Arial" w:hAnsi="Arial" w:cs="Arial"/>
                <w:sz w:val="20"/>
                <w:szCs w:val="20"/>
                <w:lang w:val="en-US"/>
              </w:rPr>
            </w:pPr>
            <w:r w:rsidRPr="00D0044C">
              <w:rPr>
                <w:rFonts w:ascii="Arial" w:hAnsi="Arial" w:cs="Arial"/>
                <w:sz w:val="20"/>
                <w:szCs w:val="20"/>
                <w:lang w:val="en-US"/>
              </w:rPr>
              <w:t>0.01</w:t>
            </w:r>
          </w:p>
        </w:tc>
        <w:tc>
          <w:tcPr>
            <w:tcW w:w="992" w:type="dxa"/>
          </w:tcPr>
          <w:p w14:paraId="72023810" w14:textId="77777777" w:rsidR="00555EDC" w:rsidRPr="00D0044C" w:rsidRDefault="00555EDC" w:rsidP="00DC4774">
            <w:pPr>
              <w:pStyle w:val="Nessunaspaziatura"/>
              <w:rPr>
                <w:rFonts w:ascii="Arial" w:hAnsi="Arial" w:cs="Arial"/>
                <w:sz w:val="20"/>
                <w:szCs w:val="20"/>
                <w:lang w:val="en-US"/>
              </w:rPr>
            </w:pPr>
            <w:r w:rsidRPr="00D0044C">
              <w:rPr>
                <w:rFonts w:ascii="Arial" w:hAnsi="Arial" w:cs="Arial"/>
                <w:sz w:val="20"/>
                <w:szCs w:val="20"/>
                <w:lang w:val="en-US"/>
              </w:rPr>
              <w:t>-4.595</w:t>
            </w:r>
          </w:p>
        </w:tc>
      </w:tr>
      <w:tr w:rsidR="00555EDC" w14:paraId="519DAC6D" w14:textId="77777777" w:rsidTr="00555EDC">
        <w:trPr>
          <w:jc w:val="center"/>
        </w:trPr>
        <w:tc>
          <w:tcPr>
            <w:tcW w:w="704" w:type="dxa"/>
          </w:tcPr>
          <w:p w14:paraId="2877CA46" w14:textId="77777777" w:rsidR="00555EDC" w:rsidRPr="00D0044C" w:rsidRDefault="00555EDC" w:rsidP="00DC4774">
            <w:pPr>
              <w:pStyle w:val="Nessunaspaziatura"/>
              <w:rPr>
                <w:rFonts w:ascii="Arial" w:hAnsi="Arial" w:cs="Arial"/>
                <w:sz w:val="20"/>
                <w:szCs w:val="20"/>
                <w:lang w:val="en-US"/>
              </w:rPr>
            </w:pPr>
            <w:r w:rsidRPr="00D0044C">
              <w:rPr>
                <w:rFonts w:ascii="Arial" w:hAnsi="Arial" w:cs="Arial"/>
                <w:sz w:val="20"/>
                <w:szCs w:val="20"/>
                <w:lang w:val="en-US"/>
              </w:rPr>
              <w:t>0.05</w:t>
            </w:r>
          </w:p>
        </w:tc>
        <w:tc>
          <w:tcPr>
            <w:tcW w:w="992" w:type="dxa"/>
          </w:tcPr>
          <w:p w14:paraId="16979E39" w14:textId="77777777" w:rsidR="00555EDC" w:rsidRPr="00D0044C" w:rsidRDefault="00555EDC" w:rsidP="00DC4774">
            <w:pPr>
              <w:pStyle w:val="Nessunaspaziatura"/>
              <w:rPr>
                <w:rFonts w:ascii="Arial" w:hAnsi="Arial" w:cs="Arial"/>
                <w:sz w:val="20"/>
                <w:szCs w:val="20"/>
                <w:lang w:val="en-US"/>
              </w:rPr>
            </w:pPr>
            <w:r w:rsidRPr="00D0044C">
              <w:rPr>
                <w:rFonts w:ascii="Arial" w:hAnsi="Arial" w:cs="Arial"/>
                <w:sz w:val="20"/>
                <w:szCs w:val="20"/>
                <w:lang w:val="en-US"/>
              </w:rPr>
              <w:t>-2.944</w:t>
            </w:r>
          </w:p>
        </w:tc>
      </w:tr>
      <w:tr w:rsidR="00555EDC" w14:paraId="080D9ED3" w14:textId="77777777" w:rsidTr="00555EDC">
        <w:trPr>
          <w:jc w:val="center"/>
        </w:trPr>
        <w:tc>
          <w:tcPr>
            <w:tcW w:w="704" w:type="dxa"/>
          </w:tcPr>
          <w:p w14:paraId="28ECA286" w14:textId="77777777" w:rsidR="00555EDC" w:rsidRPr="00D0044C" w:rsidRDefault="00555EDC" w:rsidP="00DC4774">
            <w:pPr>
              <w:pStyle w:val="Nessunaspaziatura"/>
              <w:rPr>
                <w:rFonts w:ascii="Arial" w:hAnsi="Arial" w:cs="Arial"/>
                <w:sz w:val="20"/>
                <w:szCs w:val="20"/>
                <w:lang w:val="en-US"/>
              </w:rPr>
            </w:pPr>
            <w:r w:rsidRPr="00D0044C">
              <w:rPr>
                <w:rFonts w:ascii="Arial" w:hAnsi="Arial" w:cs="Arial"/>
                <w:sz w:val="20"/>
                <w:szCs w:val="20"/>
                <w:lang w:val="en-US"/>
              </w:rPr>
              <w:t>0.10</w:t>
            </w:r>
          </w:p>
        </w:tc>
        <w:tc>
          <w:tcPr>
            <w:tcW w:w="992" w:type="dxa"/>
          </w:tcPr>
          <w:p w14:paraId="1923A8C0" w14:textId="77777777" w:rsidR="00555EDC" w:rsidRPr="00D0044C" w:rsidRDefault="00555EDC" w:rsidP="00DC4774">
            <w:pPr>
              <w:pStyle w:val="Nessunaspaziatura"/>
              <w:rPr>
                <w:rFonts w:ascii="Arial" w:hAnsi="Arial" w:cs="Arial"/>
                <w:sz w:val="20"/>
                <w:szCs w:val="20"/>
                <w:lang w:val="en-US"/>
              </w:rPr>
            </w:pPr>
            <w:r w:rsidRPr="00D0044C">
              <w:rPr>
                <w:rFonts w:ascii="Arial" w:hAnsi="Arial" w:cs="Arial"/>
                <w:sz w:val="20"/>
                <w:szCs w:val="20"/>
                <w:lang w:val="en-US"/>
              </w:rPr>
              <w:t>-2.197</w:t>
            </w:r>
          </w:p>
        </w:tc>
      </w:tr>
      <w:tr w:rsidR="00555EDC" w14:paraId="5CF3D1D3" w14:textId="77777777" w:rsidTr="00555EDC">
        <w:trPr>
          <w:jc w:val="center"/>
        </w:trPr>
        <w:tc>
          <w:tcPr>
            <w:tcW w:w="704" w:type="dxa"/>
          </w:tcPr>
          <w:p w14:paraId="0D92CCA9" w14:textId="77777777" w:rsidR="00555EDC" w:rsidRPr="00D0044C" w:rsidRDefault="00555EDC" w:rsidP="00DC4774">
            <w:pPr>
              <w:pStyle w:val="Nessunaspaziatura"/>
              <w:rPr>
                <w:rFonts w:ascii="Arial" w:hAnsi="Arial" w:cs="Arial"/>
                <w:sz w:val="20"/>
                <w:szCs w:val="20"/>
                <w:lang w:val="en-US"/>
              </w:rPr>
            </w:pPr>
            <w:r w:rsidRPr="00D0044C">
              <w:rPr>
                <w:rFonts w:ascii="Arial" w:hAnsi="Arial" w:cs="Arial"/>
                <w:sz w:val="20"/>
                <w:szCs w:val="20"/>
                <w:lang w:val="en-US"/>
              </w:rPr>
              <w:t>0.50</w:t>
            </w:r>
          </w:p>
        </w:tc>
        <w:tc>
          <w:tcPr>
            <w:tcW w:w="992" w:type="dxa"/>
          </w:tcPr>
          <w:p w14:paraId="53C23839" w14:textId="77777777" w:rsidR="00555EDC" w:rsidRPr="00D0044C" w:rsidRDefault="00555EDC" w:rsidP="00DC4774">
            <w:pPr>
              <w:pStyle w:val="Nessunaspaziatura"/>
              <w:rPr>
                <w:rFonts w:ascii="Arial" w:hAnsi="Arial" w:cs="Arial"/>
                <w:sz w:val="20"/>
                <w:szCs w:val="20"/>
                <w:lang w:val="en-US"/>
              </w:rPr>
            </w:pPr>
            <w:r w:rsidRPr="00D0044C">
              <w:rPr>
                <w:rFonts w:ascii="Arial" w:hAnsi="Arial" w:cs="Arial"/>
                <w:sz w:val="20"/>
                <w:szCs w:val="20"/>
                <w:lang w:val="en-US"/>
              </w:rPr>
              <w:t>0.000</w:t>
            </w:r>
          </w:p>
        </w:tc>
      </w:tr>
    </w:tbl>
    <w:p w14:paraId="02F78CFC" w14:textId="2CB1F161" w:rsidR="000C54B0" w:rsidRDefault="00555EDC" w:rsidP="00555EDC">
      <w:pPr>
        <w:tabs>
          <w:tab w:val="left" w:pos="2034"/>
        </w:tabs>
        <w:spacing w:after="0" w:line="240" w:lineRule="auto"/>
        <w:ind w:left="2058" w:right="1922"/>
        <w:rPr>
          <w:rFonts w:ascii="Arial" w:hAnsi="Arial" w:cs="Arial"/>
          <w:sz w:val="24"/>
          <w:szCs w:val="24"/>
          <w:lang w:val="en-US"/>
        </w:rPr>
      </w:pPr>
      <w:r>
        <w:rPr>
          <w:rFonts w:ascii="Arial" w:hAnsi="Arial" w:cs="Arial"/>
          <w:sz w:val="24"/>
          <w:szCs w:val="24"/>
          <w:lang w:val="en-US"/>
        </w:rPr>
        <w:tab/>
      </w:r>
    </w:p>
    <w:p w14:paraId="670D112A" w14:textId="5CA15A04" w:rsidR="00EF02C8" w:rsidRDefault="00555EDC" w:rsidP="00555EDC">
      <w:pPr>
        <w:tabs>
          <w:tab w:val="left" w:pos="2034"/>
        </w:tabs>
        <w:spacing w:after="0" w:line="240" w:lineRule="auto"/>
        <w:ind w:right="1922"/>
        <w:rPr>
          <w:rFonts w:ascii="Arial" w:hAnsi="Arial" w:cs="Arial"/>
          <w:sz w:val="24"/>
          <w:szCs w:val="24"/>
          <w:lang w:val="en-US"/>
        </w:rPr>
      </w:pPr>
      <w:r>
        <w:rPr>
          <w:rFonts w:ascii="Arial" w:hAnsi="Arial" w:cs="Arial"/>
          <w:sz w:val="24"/>
          <w:szCs w:val="24"/>
          <w:lang w:val="en-US"/>
        </w:rPr>
        <w:tab/>
      </w:r>
    </w:p>
    <w:p w14:paraId="35073435" w14:textId="5478B3BC" w:rsidR="00EF02C8" w:rsidRDefault="00EF02C8" w:rsidP="00EF02C8">
      <w:pPr>
        <w:tabs>
          <w:tab w:val="left" w:pos="2034"/>
        </w:tabs>
        <w:rPr>
          <w:rFonts w:ascii="Arial" w:hAnsi="Arial" w:cs="Arial"/>
          <w:sz w:val="24"/>
          <w:szCs w:val="24"/>
          <w:lang w:val="en-US"/>
        </w:rPr>
      </w:pPr>
      <w:r>
        <w:rPr>
          <w:rFonts w:ascii="Arial" w:hAnsi="Arial" w:cs="Arial"/>
          <w:sz w:val="24"/>
          <w:szCs w:val="24"/>
          <w:lang w:val="en-US"/>
        </w:rPr>
        <w:tab/>
      </w:r>
    </w:p>
    <w:p w14:paraId="35940652" w14:textId="0AC33529" w:rsidR="00EF02C8" w:rsidRDefault="00EF02C8" w:rsidP="00EF02C8">
      <w:pPr>
        <w:tabs>
          <w:tab w:val="left" w:pos="2034"/>
        </w:tabs>
        <w:rPr>
          <w:rFonts w:ascii="Arial" w:hAnsi="Arial" w:cs="Arial"/>
          <w:sz w:val="24"/>
          <w:szCs w:val="24"/>
          <w:lang w:val="en-US"/>
        </w:rPr>
      </w:pPr>
    </w:p>
    <w:p w14:paraId="7DDB104D" w14:textId="580D52D5" w:rsidR="00EF02C8" w:rsidRDefault="00EF02C8" w:rsidP="00EF02C8">
      <w:pPr>
        <w:tabs>
          <w:tab w:val="left" w:pos="2034"/>
        </w:tabs>
        <w:rPr>
          <w:rFonts w:ascii="Arial" w:hAnsi="Arial" w:cs="Arial"/>
          <w:sz w:val="24"/>
          <w:szCs w:val="24"/>
          <w:lang w:val="en-US"/>
        </w:rPr>
      </w:pPr>
    </w:p>
    <w:p w14:paraId="1125714C" w14:textId="26A9F8D8" w:rsidR="002312CE" w:rsidRPr="007A6DD1" w:rsidRDefault="002312CE" w:rsidP="002312CE">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noProof/>
        </w:rPr>
        <w:lastRenderedPageBreak/>
        <mc:AlternateContent>
          <mc:Choice Requires="wps">
            <w:drawing>
              <wp:anchor distT="0" distB="0" distL="114300" distR="114300" simplePos="0" relativeHeight="251667456" behindDoc="1" locked="0" layoutInCell="0" allowOverlap="1" wp14:anchorId="384D872F" wp14:editId="1147E99F">
                <wp:simplePos x="0" y="0"/>
                <wp:positionH relativeFrom="column">
                  <wp:posOffset>1304290</wp:posOffset>
                </wp:positionH>
                <wp:positionV relativeFrom="paragraph">
                  <wp:posOffset>113030</wp:posOffset>
                </wp:positionV>
                <wp:extent cx="4535805" cy="0"/>
                <wp:effectExtent l="0" t="0" r="0" b="0"/>
                <wp:wrapNone/>
                <wp:docPr id="110" name="Connettore diritto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4BDF1D" id="Connettore diritto 110" o:spid="_x0000_s1026" style="position:absolute;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8.9pt" to="459.8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" o:allowincell="f" strokeweight=".17567mm"/>
            </w:pict>
          </mc:Fallback>
        </mc:AlternateContent>
      </w:r>
      <w:r w:rsidRPr="007A6DD1">
        <w:rPr>
          <w:rFonts w:ascii="Arial" w:hAnsi="Arial" w:cs="Arial"/>
          <w:sz w:val="29"/>
          <w:szCs w:val="29"/>
          <w:lang w:val="en-US"/>
        </w:rPr>
        <w:t xml:space="preserve">CHAPTER </w:t>
      </w:r>
      <w:r>
        <w:rPr>
          <w:rFonts w:ascii="Arial" w:hAnsi="Arial" w:cs="Arial"/>
          <w:sz w:val="151"/>
          <w:szCs w:val="151"/>
          <w:lang w:val="en-US"/>
        </w:rPr>
        <w:t>6</w:t>
      </w:r>
    </w:p>
    <w:p w14:paraId="6478359E"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65408" behindDoc="1" locked="0" layoutInCell="0" allowOverlap="1" wp14:anchorId="0EDA408C" wp14:editId="65EAEEC8">
                <wp:simplePos x="0" y="0"/>
                <wp:positionH relativeFrom="column">
                  <wp:posOffset>1304290</wp:posOffset>
                </wp:positionH>
                <wp:positionV relativeFrom="paragraph">
                  <wp:posOffset>563880</wp:posOffset>
                </wp:positionV>
                <wp:extent cx="4535805" cy="0"/>
                <wp:effectExtent l="0" t="0" r="0" b="0"/>
                <wp:wrapNone/>
                <wp:docPr id="111" name="Connettore diritto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03E22C" id="Connettore diritto 111" o:spid="_x0000_s1026" style="position:absolute;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44.4pt" to="459.85pt,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" o:allowincell="f" strokeweight=".17567mm"/>
            </w:pict>
          </mc:Fallback>
        </mc:AlternateContent>
      </w:r>
    </w:p>
    <w:p w14:paraId="72ADD366"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p>
    <w:p w14:paraId="1193EA91"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p>
    <w:p w14:paraId="729A6F8D"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p>
    <w:p w14:paraId="29B65AE0" w14:textId="77777777" w:rsidR="002312CE" w:rsidRPr="007A6DD1" w:rsidRDefault="002312CE" w:rsidP="002312CE">
      <w:pPr>
        <w:widowControl w:val="0"/>
        <w:autoSpaceDE w:val="0"/>
        <w:autoSpaceDN w:val="0"/>
        <w:adjustRightInd w:val="0"/>
        <w:spacing w:after="0" w:line="319" w:lineRule="exact"/>
        <w:rPr>
          <w:rFonts w:ascii="Times New Roman" w:hAnsi="Times New Roman"/>
          <w:sz w:val="24"/>
          <w:szCs w:val="24"/>
          <w:lang w:val="en-US"/>
        </w:rPr>
      </w:pPr>
    </w:p>
    <w:p w14:paraId="425F67E9" w14:textId="77777777" w:rsidR="00F75168" w:rsidRDefault="006F4D6B" w:rsidP="002312CE">
      <w:pPr>
        <w:widowControl w:val="0"/>
        <w:overflowPunct w:val="0"/>
        <w:autoSpaceDE w:val="0"/>
        <w:autoSpaceDN w:val="0"/>
        <w:adjustRightInd w:val="0"/>
        <w:spacing w:after="0" w:line="240" w:lineRule="auto"/>
        <w:ind w:right="1920"/>
        <w:jc w:val="right"/>
        <w:rPr>
          <w:rFonts w:ascii="Arial" w:hAnsi="Arial" w:cs="Arial"/>
          <w:b/>
          <w:bCs/>
          <w:sz w:val="34"/>
          <w:szCs w:val="34"/>
          <w:lang w:val="en-US"/>
        </w:rPr>
      </w:pPr>
      <w:bookmarkStart w:id="4" w:name="_Toc98629425"/>
      <w:r w:rsidRPr="006F4D6B">
        <w:rPr>
          <w:rFonts w:ascii="Arial" w:hAnsi="Arial" w:cs="Arial"/>
          <w:b/>
          <w:bCs/>
          <w:sz w:val="34"/>
          <w:szCs w:val="34"/>
          <w:lang w:val="en-US"/>
        </w:rPr>
        <w:t xml:space="preserve">Optimization problem: </w:t>
      </w:r>
    </w:p>
    <w:p w14:paraId="459AF644" w14:textId="2213437A" w:rsidR="002312CE" w:rsidRPr="007A6DD1" w:rsidRDefault="006F4D6B" w:rsidP="002312CE">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sidRPr="006F4D6B">
        <w:rPr>
          <w:rFonts w:ascii="Arial" w:hAnsi="Arial" w:cs="Arial"/>
          <w:b/>
          <w:bCs/>
          <w:sz w:val="34"/>
          <w:szCs w:val="34"/>
          <w:lang w:val="en-US"/>
        </w:rPr>
        <w:t>procedure, results and discussion</w:t>
      </w:r>
      <w:bookmarkEnd w:id="4"/>
      <w:r w:rsidR="00F75168">
        <w:rPr>
          <w:rFonts w:ascii="Arial" w:hAnsi="Arial" w:cs="Arial"/>
          <w:b/>
          <w:bCs/>
          <w:sz w:val="34"/>
          <w:szCs w:val="34"/>
          <w:lang w:val="en-US"/>
        </w:rPr>
        <w:fldChar w:fldCharType="begin"/>
      </w:r>
      <w:r w:rsidR="00F75168">
        <w:instrText xml:space="preserve"> XE "</w:instrText>
      </w:r>
      <w:r w:rsidR="00F75168" w:rsidRPr="00797860">
        <w:rPr>
          <w:rFonts w:ascii="Arial" w:hAnsi="Arial" w:cs="Arial"/>
          <w:b/>
          <w:bCs/>
          <w:sz w:val="34"/>
          <w:szCs w:val="34"/>
          <w:lang w:val="en-US"/>
        </w:rPr>
        <w:instrText>Optimization problem</w:instrText>
      </w:r>
      <w:r w:rsidR="00F75168" w:rsidRPr="00797860">
        <w:instrText>\</w:instrText>
      </w:r>
      <w:r w:rsidR="00F75168" w:rsidRPr="00797860">
        <w:rPr>
          <w:rFonts w:ascii="Arial" w:hAnsi="Arial" w:cs="Arial"/>
          <w:b/>
          <w:bCs/>
          <w:sz w:val="34"/>
          <w:szCs w:val="34"/>
          <w:lang w:val="en-US"/>
        </w:rPr>
        <w:instrText>:</w:instrText>
      </w:r>
      <w:r w:rsidR="00F75168">
        <w:instrText xml:space="preserve">" </w:instrText>
      </w:r>
      <w:r w:rsidR="00F75168">
        <w:rPr>
          <w:rFonts w:ascii="Arial" w:hAnsi="Arial" w:cs="Arial"/>
          <w:b/>
          <w:bCs/>
          <w:sz w:val="34"/>
          <w:szCs w:val="34"/>
          <w:lang w:val="en-US"/>
        </w:rPr>
        <w:fldChar w:fldCharType="end"/>
      </w:r>
      <w:r w:rsidRPr="006F4D6B">
        <w:rPr>
          <w:rFonts w:ascii="Arial" w:hAnsi="Arial" w:cs="Arial"/>
          <w:b/>
          <w:bCs/>
          <w:sz w:val="34"/>
          <w:szCs w:val="34"/>
          <w:lang w:val="en-GB"/>
        </w:rPr>
        <w:t xml:space="preserve"> </w:t>
      </w:r>
    </w:p>
    <w:p w14:paraId="64E6598E"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66432" behindDoc="1" locked="0" layoutInCell="0" allowOverlap="1" wp14:anchorId="00D76A24" wp14:editId="630FA7BD">
                <wp:simplePos x="0" y="0"/>
                <wp:positionH relativeFrom="column">
                  <wp:posOffset>1304290</wp:posOffset>
                </wp:positionH>
                <wp:positionV relativeFrom="paragraph">
                  <wp:posOffset>242570</wp:posOffset>
                </wp:positionV>
                <wp:extent cx="4535805" cy="0"/>
                <wp:effectExtent l="0" t="0" r="0" b="0"/>
                <wp:wrapNone/>
                <wp:docPr id="112" name="Connettore diritto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864D40" id="Connettore diritto 112" o:spid="_x0000_s1026" style="position:absolute;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9.1pt" to="459.8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" o:allowincell="f" strokeweight=".17567mm"/>
            </w:pict>
          </mc:Fallback>
        </mc:AlternateContent>
      </w:r>
    </w:p>
    <w:p w14:paraId="74068808"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p>
    <w:p w14:paraId="399D86E1"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p>
    <w:p w14:paraId="6B4C35D6"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p>
    <w:p w14:paraId="65BA333F" w14:textId="77777777" w:rsidR="002312CE" w:rsidRPr="007A6DD1" w:rsidRDefault="002312CE" w:rsidP="002312CE">
      <w:pPr>
        <w:widowControl w:val="0"/>
        <w:autoSpaceDE w:val="0"/>
        <w:autoSpaceDN w:val="0"/>
        <w:adjustRightInd w:val="0"/>
        <w:spacing w:after="0" w:line="200" w:lineRule="exact"/>
        <w:rPr>
          <w:rFonts w:ascii="Times New Roman" w:hAnsi="Times New Roman"/>
          <w:sz w:val="24"/>
          <w:szCs w:val="24"/>
          <w:lang w:val="en-US"/>
        </w:rPr>
      </w:pPr>
    </w:p>
    <w:p w14:paraId="334CF64B" w14:textId="77777777" w:rsidR="002312CE" w:rsidRPr="007A6DD1" w:rsidRDefault="002312CE" w:rsidP="002312CE">
      <w:pPr>
        <w:widowControl w:val="0"/>
        <w:autoSpaceDE w:val="0"/>
        <w:autoSpaceDN w:val="0"/>
        <w:adjustRightInd w:val="0"/>
        <w:spacing w:after="0" w:line="206" w:lineRule="exact"/>
        <w:rPr>
          <w:rFonts w:ascii="Times New Roman" w:hAnsi="Times New Roman"/>
          <w:sz w:val="24"/>
          <w:szCs w:val="24"/>
          <w:lang w:val="en-US"/>
        </w:rPr>
      </w:pPr>
    </w:p>
    <w:p w14:paraId="2A915F22" w14:textId="16C3D2C9" w:rsidR="002312CE" w:rsidRPr="007A6DD1" w:rsidRDefault="008A0816" w:rsidP="002312CE">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6</w:t>
      </w:r>
      <w:r w:rsidR="002312CE" w:rsidRPr="007A6DD1">
        <w:rPr>
          <w:rFonts w:ascii="Arial" w:hAnsi="Arial" w:cs="Arial"/>
          <w:b/>
          <w:bCs/>
          <w:sz w:val="29"/>
          <w:szCs w:val="29"/>
          <w:lang w:val="en-US"/>
        </w:rPr>
        <w:t xml:space="preserve">.1  </w:t>
      </w:r>
      <w:r w:rsidR="00F75168">
        <w:rPr>
          <w:rFonts w:ascii="Arial" w:hAnsi="Arial" w:cs="Arial"/>
          <w:b/>
          <w:bCs/>
          <w:sz w:val="23"/>
          <w:szCs w:val="23"/>
          <w:lang w:val="en-US"/>
        </w:rPr>
        <w:t>Introduction</w:t>
      </w:r>
      <w:proofErr w:type="gramEnd"/>
      <w:r w:rsidR="00E1327D">
        <w:rPr>
          <w:rFonts w:ascii="Arial" w:hAnsi="Arial" w:cs="Arial"/>
          <w:b/>
          <w:bCs/>
          <w:sz w:val="23"/>
          <w:szCs w:val="23"/>
          <w:lang w:val="en-US"/>
        </w:rPr>
        <w:fldChar w:fldCharType="begin"/>
      </w:r>
      <w:r w:rsidR="00E1327D">
        <w:instrText xml:space="preserve"> XE "</w:instrText>
      </w:r>
      <w:r w:rsidR="00E1327D" w:rsidRPr="005B69A2">
        <w:rPr>
          <w:rFonts w:ascii="Arial" w:hAnsi="Arial" w:cs="Arial"/>
          <w:b/>
          <w:bCs/>
          <w:sz w:val="29"/>
          <w:szCs w:val="29"/>
          <w:lang w:val="en-US"/>
        </w:rPr>
        <w:instrText xml:space="preserve">6.1  </w:instrText>
      </w:r>
      <w:r w:rsidR="00E1327D" w:rsidRPr="005B69A2">
        <w:rPr>
          <w:rFonts w:ascii="Arial" w:hAnsi="Arial" w:cs="Arial"/>
          <w:b/>
          <w:bCs/>
          <w:sz w:val="23"/>
          <w:szCs w:val="23"/>
          <w:lang w:val="en-US"/>
        </w:rPr>
        <w:instrText>Binary Logistic regression</w:instrText>
      </w:r>
      <w:r w:rsidR="00E1327D">
        <w:instrText xml:space="preserve">" </w:instrText>
      </w:r>
      <w:r w:rsidR="00E1327D">
        <w:rPr>
          <w:rFonts w:ascii="Arial" w:hAnsi="Arial" w:cs="Arial"/>
          <w:b/>
          <w:bCs/>
          <w:sz w:val="23"/>
          <w:szCs w:val="23"/>
          <w:lang w:val="en-US"/>
        </w:rPr>
        <w:fldChar w:fldCharType="end"/>
      </w:r>
    </w:p>
    <w:p w14:paraId="25FB648F" w14:textId="77777777" w:rsidR="002312CE" w:rsidRPr="007A6DD1" w:rsidRDefault="002312CE" w:rsidP="002312CE">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68480" behindDoc="1" locked="0" layoutInCell="0" allowOverlap="1" wp14:anchorId="6AA2F47F" wp14:editId="088A9497">
                <wp:simplePos x="0" y="0"/>
                <wp:positionH relativeFrom="column">
                  <wp:posOffset>1304290</wp:posOffset>
                </wp:positionH>
                <wp:positionV relativeFrom="paragraph">
                  <wp:posOffset>31750</wp:posOffset>
                </wp:positionV>
                <wp:extent cx="4535805" cy="0"/>
                <wp:effectExtent l="0" t="0" r="0" b="0"/>
                <wp:wrapNone/>
                <wp:docPr id="113" name="Connettore diritto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4BEC21" id="Connettore diritto 113" o:spid="_x0000_s1026" style="position:absolute;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" o:allowincell="f" strokeweight=".17567mm"/>
            </w:pict>
          </mc:Fallback>
        </mc:AlternateContent>
      </w:r>
    </w:p>
    <w:p w14:paraId="4159CAEB" w14:textId="77777777" w:rsidR="008A0816" w:rsidRPr="008A0816" w:rsidRDefault="008A0816" w:rsidP="008A0816">
      <w:pPr>
        <w:tabs>
          <w:tab w:val="left" w:pos="2034"/>
        </w:tabs>
        <w:spacing w:after="0" w:line="240" w:lineRule="auto"/>
        <w:ind w:left="2058" w:right="1922"/>
        <w:jc w:val="both"/>
        <w:rPr>
          <w:rFonts w:ascii="Arial" w:hAnsi="Arial" w:cs="Arial"/>
          <w:sz w:val="24"/>
          <w:szCs w:val="24"/>
          <w:lang w:val="en-US"/>
        </w:rPr>
      </w:pPr>
      <w:r w:rsidRPr="008A0816">
        <w:rPr>
          <w:rFonts w:ascii="Arial" w:hAnsi="Arial" w:cs="Arial"/>
          <w:sz w:val="24"/>
          <w:szCs w:val="24"/>
          <w:lang w:val="en-US"/>
        </w:rPr>
        <w:t xml:space="preserve">In this chapter is presented the procedure, </w:t>
      </w:r>
      <w:bookmarkStart w:id="5" w:name="_Hlk103705116"/>
      <w:r w:rsidRPr="008A0816">
        <w:rPr>
          <w:rFonts w:ascii="Arial" w:hAnsi="Arial" w:cs="Arial"/>
          <w:sz w:val="24"/>
          <w:szCs w:val="24"/>
          <w:lang w:val="en-US"/>
        </w:rPr>
        <w:t>based on bootstrap simulation and data depth</w:t>
      </w:r>
      <w:bookmarkEnd w:id="5"/>
      <w:r w:rsidRPr="008A0816">
        <w:rPr>
          <w:rFonts w:ascii="Arial" w:hAnsi="Arial" w:cs="Arial"/>
          <w:sz w:val="24"/>
          <w:szCs w:val="24"/>
          <w:lang w:val="en-US"/>
        </w:rPr>
        <w:t>, used to identify a confidence region for the optimum of weight subjected to the constraint of the probability of flash.</w:t>
      </w:r>
    </w:p>
    <w:p w14:paraId="2CCA6B6B" w14:textId="77777777" w:rsidR="008A0816" w:rsidRPr="008A0816" w:rsidRDefault="008A0816" w:rsidP="008A0816">
      <w:pPr>
        <w:tabs>
          <w:tab w:val="left" w:pos="2034"/>
        </w:tabs>
        <w:spacing w:after="0" w:line="240" w:lineRule="auto"/>
        <w:ind w:left="2058" w:right="1922"/>
        <w:jc w:val="both"/>
        <w:rPr>
          <w:rFonts w:ascii="Arial" w:hAnsi="Arial" w:cs="Arial"/>
          <w:sz w:val="24"/>
          <w:szCs w:val="24"/>
          <w:lang w:val="en-US"/>
        </w:rPr>
      </w:pPr>
      <w:r w:rsidRPr="008A0816">
        <w:rPr>
          <w:rFonts w:ascii="Arial" w:hAnsi="Arial" w:cs="Arial"/>
          <w:sz w:val="24"/>
          <w:szCs w:val="24"/>
          <w:lang w:val="en-US"/>
        </w:rPr>
        <w:t>The procedure is based on the experimental approach described in the previous chapter and whose models are summarized below.</w:t>
      </w:r>
    </w:p>
    <w:p w14:paraId="6C87BDBD" w14:textId="77777777" w:rsidR="008A0816" w:rsidRPr="008A0816" w:rsidRDefault="008A0816" w:rsidP="008A0816">
      <w:pPr>
        <w:tabs>
          <w:tab w:val="left" w:pos="2034"/>
        </w:tabs>
        <w:spacing w:after="0" w:line="240" w:lineRule="auto"/>
        <w:ind w:left="2058" w:right="1922"/>
        <w:jc w:val="both"/>
        <w:rPr>
          <w:rFonts w:ascii="Arial" w:hAnsi="Arial" w:cs="Arial"/>
          <w:sz w:val="24"/>
          <w:szCs w:val="24"/>
          <w:lang w:val="en-US"/>
        </w:rPr>
      </w:pPr>
      <w:r w:rsidRPr="008A0816">
        <w:rPr>
          <w:rFonts w:ascii="Arial" w:hAnsi="Arial" w:cs="Arial"/>
          <w:sz w:val="24"/>
          <w:szCs w:val="24"/>
          <w:lang w:val="en-US"/>
        </w:rPr>
        <w:t xml:space="preserve">The vector </w:t>
      </w:r>
      <m:oMath>
        <m:r>
          <m:rPr>
            <m:sty m:val="bi"/>
          </m:rPr>
          <w:rPr>
            <w:rFonts w:ascii="Cambria Math" w:hAnsi="Cambria Math" w:cs="Arial"/>
            <w:sz w:val="24"/>
            <w:szCs w:val="24"/>
            <w:lang w:val="en-US"/>
          </w:rPr>
          <m:t>x</m:t>
        </m:r>
        <m:r>
          <m:rPr>
            <m:sty m:val="p"/>
          </m:rPr>
          <w:rPr>
            <w:rFonts w:ascii="Cambria Math" w:hAnsi="Cambria Math" w:cs="Arial"/>
            <w:sz w:val="24"/>
            <w:szCs w:val="24"/>
            <w:lang w:val="en-US"/>
          </w:rPr>
          <m:t>=</m:t>
        </m:r>
        <m:d>
          <m:dPr>
            <m:begChr m:val="{"/>
            <m:endChr m:val="}"/>
            <m:ctrlPr>
              <w:rPr>
                <w:rFonts w:ascii="Cambria Math" w:hAnsi="Cambria Math" w:cs="Arial"/>
                <w:sz w:val="24"/>
                <w:szCs w:val="24"/>
                <w:lang w:val="en-US"/>
              </w:rPr>
            </m:ctrlPr>
          </m:dPr>
          <m:e>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1</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2</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3</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4</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5</m:t>
                </m:r>
              </m:sub>
            </m:sSub>
          </m:e>
        </m:d>
      </m:oMath>
      <w:r w:rsidRPr="008A0816">
        <w:rPr>
          <w:rFonts w:ascii="Arial" w:hAnsi="Arial" w:cs="Arial"/>
          <w:sz w:val="24"/>
          <w:szCs w:val="24"/>
          <w:lang w:val="en-US"/>
        </w:rPr>
        <w:t xml:space="preserve"> reported in fig. 6.1 is the vector o</w:t>
      </w:r>
      <w:proofErr w:type="spellStart"/>
      <w:r w:rsidRPr="008A0816">
        <w:rPr>
          <w:rFonts w:ascii="Arial" w:hAnsi="Arial" w:cs="Arial"/>
          <w:sz w:val="24"/>
          <w:szCs w:val="24"/>
          <w:lang w:val="en-US"/>
        </w:rPr>
        <w:t>f</w:t>
      </w:r>
      <w:proofErr w:type="spellEnd"/>
      <w:r w:rsidRPr="008A0816">
        <w:rPr>
          <w:rFonts w:ascii="Arial" w:hAnsi="Arial" w:cs="Arial"/>
          <w:sz w:val="24"/>
          <w:szCs w:val="24"/>
          <w:lang w:val="en-US"/>
        </w:rPr>
        <w:t xml:space="preserve"> the main process parameters, namely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1</m:t>
            </m:r>
          </m:sub>
        </m:sSub>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T</m:t>
            </m:r>
          </m:e>
          <m:sub>
            <m:r>
              <w:rPr>
                <w:rFonts w:ascii="Cambria Math" w:hAnsi="Cambria Math" w:cs="Arial"/>
                <w:sz w:val="24"/>
                <w:szCs w:val="24"/>
                <w:lang w:val="en-US"/>
              </w:rPr>
              <m:t>melt</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2</m:t>
            </m:r>
          </m:sub>
        </m:sSub>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P</m:t>
            </m:r>
          </m:e>
          <m:sub>
            <m:r>
              <w:rPr>
                <w:rFonts w:ascii="Cambria Math" w:hAnsi="Cambria Math" w:cs="Arial"/>
                <w:sz w:val="24"/>
                <w:szCs w:val="24"/>
                <w:lang w:val="en-US"/>
              </w:rPr>
              <m:t>hold</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m:rPr>
                <m:sty m:val="p"/>
              </m:rPr>
              <w:rPr>
                <w:rFonts w:ascii="Cambria Math" w:hAnsi="Cambria Math" w:cs="Arial"/>
                <w:sz w:val="24"/>
                <w:szCs w:val="24"/>
                <w:lang w:val="en-US"/>
              </w:rPr>
              <m:t xml:space="preserve"> </m:t>
            </m:r>
            <m:r>
              <w:rPr>
                <w:rFonts w:ascii="Cambria Math" w:hAnsi="Cambria Math" w:cs="Arial"/>
                <w:sz w:val="24"/>
                <w:szCs w:val="24"/>
                <w:lang w:val="en-US"/>
              </w:rPr>
              <m:t>x</m:t>
            </m:r>
          </m:e>
          <m:sub>
            <m:r>
              <m:rPr>
                <m:sty m:val="p"/>
              </m:rPr>
              <w:rPr>
                <w:rFonts w:ascii="Cambria Math" w:hAnsi="Cambria Math" w:cs="Arial"/>
                <w:sz w:val="24"/>
                <w:szCs w:val="24"/>
                <w:lang w:val="en-US"/>
              </w:rPr>
              <m:t>3</m:t>
            </m:r>
          </m:sub>
        </m:sSub>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v</m:t>
            </m:r>
          </m:e>
          <m:sub>
            <m:r>
              <w:rPr>
                <w:rFonts w:ascii="Cambria Math" w:hAnsi="Cambria Math" w:cs="Arial"/>
                <w:sz w:val="24"/>
                <w:szCs w:val="24"/>
                <w:lang w:val="en-US"/>
              </w:rPr>
              <m:t>inj</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m:rPr>
                <m:sty m:val="p"/>
              </m:rPr>
              <w:rPr>
                <w:rFonts w:ascii="Cambria Math" w:hAnsi="Cambria Math" w:cs="Arial"/>
                <w:sz w:val="24"/>
                <w:szCs w:val="24"/>
                <w:lang w:val="en-US"/>
              </w:rPr>
              <m:t xml:space="preserve"> </m:t>
            </m:r>
            <m:r>
              <w:rPr>
                <w:rFonts w:ascii="Cambria Math" w:hAnsi="Cambria Math" w:cs="Arial"/>
                <w:sz w:val="24"/>
                <w:szCs w:val="24"/>
                <w:lang w:val="en-US"/>
              </w:rPr>
              <m:t>x</m:t>
            </m:r>
          </m:e>
          <m:sub>
            <m:r>
              <m:rPr>
                <m:sty m:val="p"/>
              </m:rPr>
              <w:rPr>
                <w:rFonts w:ascii="Cambria Math" w:hAnsi="Cambria Math" w:cs="Arial"/>
                <w:sz w:val="24"/>
                <w:szCs w:val="24"/>
                <w:lang w:val="en-US"/>
              </w:rPr>
              <m:t>4</m:t>
            </m:r>
          </m:sub>
        </m:sSub>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T</m:t>
            </m:r>
          </m:e>
          <m:sub>
            <m:r>
              <w:rPr>
                <w:rFonts w:ascii="Cambria Math" w:hAnsi="Cambria Math" w:cs="Arial"/>
                <w:sz w:val="24"/>
                <w:szCs w:val="24"/>
                <w:lang w:val="en-US"/>
              </w:rPr>
              <m:t>mold</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m:rPr>
                <m:sty m:val="p"/>
              </m:rPr>
              <w:rPr>
                <w:rFonts w:ascii="Cambria Math" w:hAnsi="Cambria Math" w:cs="Arial"/>
                <w:sz w:val="24"/>
                <w:szCs w:val="24"/>
                <w:lang w:val="en-US"/>
              </w:rPr>
              <m:t xml:space="preserve"> </m:t>
            </m:r>
            <m:r>
              <w:rPr>
                <w:rFonts w:ascii="Cambria Math" w:hAnsi="Cambria Math" w:cs="Arial"/>
                <w:sz w:val="24"/>
                <w:szCs w:val="24"/>
                <w:lang w:val="en-US"/>
              </w:rPr>
              <m:t>x</m:t>
            </m:r>
          </m:e>
          <m:sub>
            <m:r>
              <m:rPr>
                <m:sty m:val="p"/>
              </m:rPr>
              <w:rPr>
                <w:rFonts w:ascii="Cambria Math" w:hAnsi="Cambria Math" w:cs="Arial"/>
                <w:sz w:val="24"/>
                <w:szCs w:val="24"/>
                <w:lang w:val="en-US"/>
              </w:rPr>
              <m:t>5</m:t>
            </m:r>
          </m:sub>
        </m:sSub>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t</m:t>
            </m:r>
          </m:e>
          <m:sub>
            <m:r>
              <w:rPr>
                <w:rFonts w:ascii="Cambria Math" w:hAnsi="Cambria Math" w:cs="Arial"/>
                <w:sz w:val="24"/>
                <w:szCs w:val="24"/>
                <w:lang w:val="en-US"/>
              </w:rPr>
              <m:t>hold</m:t>
            </m:r>
          </m:sub>
        </m:sSub>
      </m:oMath>
      <w:r w:rsidRPr="008A0816">
        <w:rPr>
          <w:rFonts w:ascii="Arial" w:hAnsi="Arial" w:cs="Arial"/>
          <w:sz w:val="24"/>
          <w:szCs w:val="24"/>
          <w:lang w:val="en-US"/>
        </w:rPr>
        <w:t xml:space="preserve"> , preliminary idetified to built the experimental plan.</w:t>
      </w:r>
    </w:p>
    <w:p w14:paraId="2E86DBA5" w14:textId="73649EBA" w:rsidR="008A0816" w:rsidRDefault="008A0816" w:rsidP="008A0816">
      <w:pPr>
        <w:tabs>
          <w:tab w:val="left" w:pos="2034"/>
        </w:tabs>
        <w:spacing w:after="0" w:line="240" w:lineRule="auto"/>
        <w:ind w:left="2058" w:right="1922"/>
        <w:jc w:val="both"/>
        <w:rPr>
          <w:rFonts w:ascii="Arial" w:hAnsi="Arial" w:cs="Arial"/>
          <w:sz w:val="24"/>
          <w:szCs w:val="24"/>
          <w:lang w:val="en-US"/>
        </w:rPr>
      </w:pPr>
      <w:r w:rsidRPr="008A0816">
        <w:rPr>
          <w:rFonts w:ascii="Arial" w:hAnsi="Arial" w:cs="Arial"/>
          <w:sz w:val="24"/>
          <w:szCs w:val="24"/>
          <w:lang w:val="en-US"/>
        </w:rPr>
        <w:t>A logistic regression model was estimated to describe the probability of flash formation as function of the most significant process parameters. The model is:</w:t>
      </w:r>
    </w:p>
    <w:p w14:paraId="762A3E6D" w14:textId="77777777" w:rsidR="00F64C29" w:rsidRPr="008A0816" w:rsidRDefault="00F64C29" w:rsidP="008A0816">
      <w:pPr>
        <w:tabs>
          <w:tab w:val="left" w:pos="2034"/>
        </w:tabs>
        <w:spacing w:after="0" w:line="240" w:lineRule="auto"/>
        <w:ind w:left="2058" w:right="1922"/>
        <w:jc w:val="both"/>
        <w:rPr>
          <w:rFonts w:ascii="Arial" w:hAnsi="Arial" w:cs="Arial"/>
          <w:sz w:val="24"/>
          <w:szCs w:val="24"/>
          <w:lang w:val="en-US"/>
        </w:rPr>
      </w:pPr>
    </w:p>
    <w:p w14:paraId="0F3A94E0" w14:textId="5012CF00" w:rsidR="008A0816" w:rsidRPr="008A0816" w:rsidRDefault="00530EDB" w:rsidP="008A0816">
      <w:pPr>
        <w:spacing w:after="0" w:line="360" w:lineRule="auto"/>
        <w:jc w:val="both"/>
        <w:rPr>
          <w:rFonts w:ascii="Arial" w:eastAsiaTheme="minorEastAsia" w:hAnsi="Arial" w:cs="Arial"/>
          <w:lang w:val="en-US"/>
        </w:rPr>
      </w:pPr>
      <m:oMathPara>
        <m:oMath>
          <m:sSub>
            <m:sSubPr>
              <m:ctrlPr>
                <w:rPr>
                  <w:rFonts w:ascii="Cambria Math" w:hAnsi="Arial" w:cs="Arial"/>
                  <w:i/>
                </w:rPr>
              </m:ctrlPr>
            </m:sSubPr>
            <m:e>
              <m:r>
                <m:rPr>
                  <m:scr m:val="script"/>
                </m:rPr>
                <w:rPr>
                  <w:rFonts w:ascii="Cambria Math" w:hAnsi="Cambria Math" w:cs="Arial"/>
                </w:rPr>
                <m:t>P</m:t>
              </m:r>
            </m:e>
            <m:sub>
              <m:r>
                <w:rPr>
                  <w:rFonts w:ascii="Cambria Math" w:hAnsi="Arial" w:cs="Arial"/>
                </w:rPr>
                <m:t>f</m:t>
              </m:r>
            </m:sub>
          </m:sSub>
          <m:r>
            <w:rPr>
              <w:rFonts w:ascii="Cambria Math" w:hAnsi="Arial" w:cs="Arial"/>
              <w:lang w:val="en-US"/>
            </w:rPr>
            <m:t>=</m:t>
          </m:r>
          <m:f>
            <m:fPr>
              <m:ctrlPr>
                <w:rPr>
                  <w:rFonts w:ascii="Cambria Math" w:hAnsi="Arial" w:cs="Arial"/>
                  <w:i/>
                </w:rPr>
              </m:ctrlPr>
            </m:fPr>
            <m:num>
              <m:sSup>
                <m:sSupPr>
                  <m:ctrlPr>
                    <w:rPr>
                      <w:rFonts w:ascii="Cambria Math" w:hAnsi="Arial" w:cs="Arial"/>
                      <w:i/>
                    </w:rPr>
                  </m:ctrlPr>
                </m:sSupPr>
                <m:e>
                  <m:r>
                    <w:rPr>
                      <w:rFonts w:ascii="Cambria Math" w:hAnsi="Arial" w:cs="Arial"/>
                    </w:rPr>
                    <m:t>e</m:t>
                  </m:r>
                </m:e>
                <m:sup>
                  <m:acc>
                    <m:accPr>
                      <m:ctrlPr>
                        <w:rPr>
                          <w:rFonts w:ascii="Cambria Math" w:hAnsi="Arial" w:cs="Arial"/>
                          <w:i/>
                        </w:rPr>
                      </m:ctrlPr>
                    </m:accPr>
                    <m:e>
                      <m:r>
                        <w:rPr>
                          <w:rFonts w:ascii="Cambria Math" w:hAnsi="Arial" w:cs="Arial"/>
                        </w:rPr>
                        <m:t>y</m:t>
                      </m:r>
                    </m:e>
                  </m:acc>
                  <m:ctrlPr>
                    <w:rPr>
                      <w:rFonts w:ascii="Cambria Math" w:hAnsi="Cambria Math" w:cs="Arial"/>
                      <w:i/>
                    </w:rPr>
                  </m:ctrlPr>
                </m:sup>
              </m:sSup>
            </m:num>
            <m:den>
              <m:r>
                <w:rPr>
                  <w:rFonts w:ascii="Cambria Math" w:hAnsi="Arial" w:cs="Arial"/>
                  <w:lang w:val="en-US"/>
                </w:rPr>
                <m:t>1+</m:t>
              </m:r>
              <m:sSup>
                <m:sSupPr>
                  <m:ctrlPr>
                    <w:rPr>
                      <w:rFonts w:ascii="Cambria Math" w:hAnsi="Arial" w:cs="Arial"/>
                      <w:i/>
                    </w:rPr>
                  </m:ctrlPr>
                </m:sSupPr>
                <m:e>
                  <m:r>
                    <w:rPr>
                      <w:rFonts w:ascii="Cambria Math" w:hAnsi="Arial" w:cs="Arial"/>
                    </w:rPr>
                    <m:t>e</m:t>
                  </m:r>
                </m:e>
                <m:sup>
                  <m:acc>
                    <m:accPr>
                      <m:ctrlPr>
                        <w:rPr>
                          <w:rFonts w:ascii="Cambria Math" w:hAnsi="Arial" w:cs="Arial"/>
                          <w:i/>
                        </w:rPr>
                      </m:ctrlPr>
                    </m:accPr>
                    <m:e>
                      <m:r>
                        <w:rPr>
                          <w:rFonts w:ascii="Cambria Math" w:hAnsi="Arial" w:cs="Arial"/>
                        </w:rPr>
                        <m:t>y</m:t>
                      </m:r>
                    </m:e>
                  </m:acc>
                  <m:ctrlPr>
                    <w:rPr>
                      <w:rFonts w:ascii="Cambria Math" w:hAnsi="Cambria Math" w:cs="Arial"/>
                      <w:i/>
                    </w:rPr>
                  </m:ctrlPr>
                </m:sup>
              </m:sSup>
              <m:ctrlPr>
                <w:rPr>
                  <w:rFonts w:ascii="Cambria Math" w:hAnsi="Cambria Math" w:cs="Arial"/>
                  <w:i/>
                </w:rPr>
              </m:ctrlPr>
            </m:den>
          </m:f>
          <m:r>
            <m:rPr>
              <m:nor/>
            </m:rPr>
            <w:rPr>
              <w:rFonts w:ascii="Cambria Math" w:hAnsi="Arial" w:cs="Arial"/>
              <w:lang w:val="en-US"/>
            </w:rPr>
            <m:t xml:space="preserve"> </m:t>
          </m:r>
        </m:oMath>
      </m:oMathPara>
    </w:p>
    <w:p w14:paraId="0C34C84B" w14:textId="2A524393" w:rsidR="008A0816" w:rsidRDefault="008A0816" w:rsidP="008A0816">
      <w:pPr>
        <w:tabs>
          <w:tab w:val="left" w:pos="2034"/>
        </w:tabs>
        <w:spacing w:after="0" w:line="240" w:lineRule="auto"/>
        <w:ind w:left="2058" w:right="1922"/>
        <w:jc w:val="both"/>
        <w:rPr>
          <w:rFonts w:ascii="Arial" w:hAnsi="Arial" w:cs="Arial"/>
          <w:sz w:val="24"/>
          <w:szCs w:val="24"/>
          <w:lang w:val="en-US"/>
        </w:rPr>
      </w:pPr>
      <w:r>
        <w:rPr>
          <w:rFonts w:ascii="Arial" w:hAnsi="Arial" w:cs="Arial"/>
          <w:sz w:val="24"/>
          <w:szCs w:val="24"/>
          <w:lang w:val="en-US"/>
        </w:rPr>
        <w:t>w</w:t>
      </w:r>
      <w:r w:rsidRPr="008A0816">
        <w:rPr>
          <w:rFonts w:ascii="Arial" w:hAnsi="Arial" w:cs="Arial"/>
          <w:sz w:val="24"/>
          <w:szCs w:val="24"/>
          <w:lang w:val="en-US"/>
        </w:rPr>
        <w:t xml:space="preserve">here </w:t>
      </w:r>
    </w:p>
    <w:p w14:paraId="260FF320" w14:textId="77777777" w:rsidR="008A0816" w:rsidRPr="008A0816" w:rsidRDefault="008A0816" w:rsidP="008A0816">
      <w:pPr>
        <w:tabs>
          <w:tab w:val="left" w:pos="2034"/>
        </w:tabs>
        <w:spacing w:after="0" w:line="240" w:lineRule="auto"/>
        <w:ind w:left="2058" w:right="1922"/>
        <w:jc w:val="both"/>
        <w:rPr>
          <w:rFonts w:ascii="Arial" w:hAnsi="Arial" w:cs="Arial"/>
          <w:sz w:val="24"/>
          <w:szCs w:val="24"/>
          <w:lang w:val="en-US"/>
        </w:rPr>
      </w:pPr>
    </w:p>
    <w:p w14:paraId="06A516A5" w14:textId="40936504" w:rsidR="008A0816" w:rsidRPr="0091579C" w:rsidRDefault="00530EDB" w:rsidP="008A0816">
      <w:pPr>
        <w:spacing w:line="360" w:lineRule="auto"/>
        <w:jc w:val="center"/>
        <w:rPr>
          <w:rFonts w:ascii="Arial" w:hAnsi="Arial" w:cs="Arial"/>
          <w:lang w:val="en-US"/>
        </w:rPr>
      </w:pPr>
      <m:oMath>
        <m:acc>
          <m:accPr>
            <m:ctrlPr>
              <w:rPr>
                <w:rFonts w:ascii="Cambria Math" w:hAnsi="Arial" w:cs="Arial"/>
                <w:i/>
              </w:rPr>
            </m:ctrlPr>
          </m:accPr>
          <m:e>
            <m:r>
              <w:rPr>
                <w:rFonts w:ascii="Cambria Math" w:hAnsi="Arial" w:cs="Arial"/>
              </w:rPr>
              <m:t>y</m:t>
            </m:r>
          </m:e>
        </m:acc>
        <m:d>
          <m:dPr>
            <m:ctrlPr>
              <w:rPr>
                <w:rFonts w:ascii="Cambria Math" w:hAnsi="Arial" w:cs="Arial"/>
                <w:i/>
              </w:rPr>
            </m:ctrlPr>
          </m:dPr>
          <m:e>
            <m:sSup>
              <m:sSupPr>
                <m:ctrlPr>
                  <w:rPr>
                    <w:rFonts w:ascii="Cambria Math" w:hAnsi="Arial" w:cs="Arial"/>
                    <w:b/>
                    <w:i/>
                  </w:rPr>
                </m:ctrlPr>
              </m:sSupPr>
              <m:e>
                <m:r>
                  <m:rPr>
                    <m:sty m:val="bi"/>
                  </m:rPr>
                  <w:rPr>
                    <w:rFonts w:ascii="Cambria Math" w:hAnsi="Arial" w:cs="Arial"/>
                  </w:rPr>
                  <m:t>x</m:t>
                </m:r>
              </m:e>
              <m:sup>
                <m:r>
                  <m:rPr>
                    <m:sty m:val="bi"/>
                  </m:rPr>
                  <w:rPr>
                    <w:rFonts w:ascii="Cambria Math" w:hAnsi="Arial" w:cs="Arial"/>
                  </w:rPr>
                  <m:t>f</m:t>
                </m:r>
              </m:sup>
            </m:sSup>
            <m:r>
              <w:rPr>
                <w:rFonts w:ascii="Cambria Math" w:hAnsi="Arial" w:cs="Arial"/>
                <w:lang w:val="en-US"/>
              </w:rPr>
              <m:t>,</m:t>
            </m:r>
            <m:acc>
              <m:accPr>
                <m:ctrlPr>
                  <w:rPr>
                    <w:rFonts w:ascii="Cambria Math" w:hAnsi="Arial" w:cs="Arial"/>
                    <w:i/>
                  </w:rPr>
                </m:ctrlPr>
              </m:accPr>
              <m:e>
                <m:r>
                  <m:rPr>
                    <m:sty m:val="bi"/>
                  </m:rPr>
                  <w:rPr>
                    <w:rFonts w:ascii="Cambria Math" w:hAnsi="Arial" w:cs="Arial"/>
                  </w:rPr>
                  <m:t>γ</m:t>
                </m:r>
              </m:e>
            </m:acc>
            <m:ctrlPr>
              <w:rPr>
                <w:rFonts w:ascii="Cambria Math" w:hAnsi="Cambria Math" w:cs="Arial"/>
                <w:i/>
              </w:rPr>
            </m:ctrlPr>
          </m:e>
        </m:d>
        <m:r>
          <w:rPr>
            <w:rFonts w:ascii="Cambria Math" w:hAnsi="Arial" w:cs="Arial"/>
            <w:lang w:val="en-US"/>
          </w:rPr>
          <m:t>=</m:t>
        </m:r>
        <m:r>
          <w:rPr>
            <w:rFonts w:ascii="Cambria Math" w:hAnsi="Arial" w:cs="Arial"/>
            <w:lang w:val="en-US"/>
          </w:rPr>
          <m:t>-</m:t>
        </m:r>
        <m:r>
          <w:rPr>
            <w:rFonts w:ascii="Cambria Math" w:hAnsi="Arial" w:cs="Arial"/>
            <w:lang w:val="en-US"/>
          </w:rPr>
          <m:t>3.401+1.257</m:t>
        </m:r>
        <m:sSub>
          <m:sSubPr>
            <m:ctrlPr>
              <w:rPr>
                <w:rFonts w:ascii="Cambria Math" w:hAnsi="Arial" w:cs="Arial"/>
                <w:i/>
              </w:rPr>
            </m:ctrlPr>
          </m:sSubPr>
          <m:e>
            <m:r>
              <w:rPr>
                <w:rFonts w:ascii="Cambria Math" w:hAnsi="Arial" w:cs="Arial"/>
              </w:rPr>
              <m:t>x</m:t>
            </m:r>
          </m:e>
          <m:sub>
            <m:r>
              <w:rPr>
                <w:rFonts w:ascii="Cambria Math" w:hAnsi="Arial" w:cs="Arial"/>
                <w:lang w:val="en-US"/>
              </w:rPr>
              <m:t>1</m:t>
            </m:r>
          </m:sub>
        </m:sSub>
        <m:r>
          <w:rPr>
            <w:rFonts w:ascii="Cambria Math" w:hAnsi="Arial" w:cs="Arial"/>
            <w:lang w:val="en-US"/>
          </w:rPr>
          <m:t>+3.85</m:t>
        </m:r>
        <m:sSub>
          <m:sSubPr>
            <m:ctrlPr>
              <w:rPr>
                <w:rFonts w:ascii="Cambria Math" w:hAnsi="Arial" w:cs="Arial"/>
                <w:i/>
              </w:rPr>
            </m:ctrlPr>
          </m:sSubPr>
          <m:e>
            <m:r>
              <w:rPr>
                <w:rFonts w:ascii="Cambria Math" w:hAnsi="Arial" w:cs="Arial"/>
              </w:rPr>
              <m:t>x</m:t>
            </m:r>
          </m:e>
          <m:sub>
            <m:r>
              <w:rPr>
                <w:rFonts w:ascii="Cambria Math" w:hAnsi="Arial" w:cs="Arial"/>
                <w:lang w:val="en-US"/>
              </w:rPr>
              <m:t>2</m:t>
            </m:r>
          </m:sub>
        </m:sSub>
        <m:r>
          <w:rPr>
            <w:rFonts w:ascii="Cambria Math" w:hAnsi="Arial" w:cs="Arial"/>
            <w:lang w:val="en-US"/>
          </w:rPr>
          <m:t>+2.285</m:t>
        </m:r>
        <m:sSub>
          <m:sSubPr>
            <m:ctrlPr>
              <w:rPr>
                <w:rFonts w:ascii="Cambria Math" w:hAnsi="Arial" w:cs="Arial"/>
                <w:i/>
              </w:rPr>
            </m:ctrlPr>
          </m:sSubPr>
          <m:e>
            <m:r>
              <w:rPr>
                <w:rFonts w:ascii="Cambria Math" w:hAnsi="Arial" w:cs="Arial"/>
              </w:rPr>
              <m:t>x</m:t>
            </m:r>
          </m:e>
          <m:sub>
            <m:r>
              <w:rPr>
                <w:rFonts w:ascii="Cambria Math" w:hAnsi="Arial" w:cs="Arial"/>
                <w:lang w:val="en-US"/>
              </w:rPr>
              <m:t>3</m:t>
            </m:r>
          </m:sub>
        </m:sSub>
        <m:r>
          <w:rPr>
            <w:rFonts w:ascii="Cambria Math" w:hAnsi="Arial" w:cs="Arial"/>
            <w:lang w:val="en-US"/>
          </w:rPr>
          <m:t>+4.95</m:t>
        </m:r>
        <m:sSub>
          <m:sSubPr>
            <m:ctrlPr>
              <w:rPr>
                <w:rFonts w:ascii="Cambria Math" w:hAnsi="Arial" w:cs="Arial"/>
                <w:i/>
              </w:rPr>
            </m:ctrlPr>
          </m:sSubPr>
          <m:e>
            <m:r>
              <w:rPr>
                <w:rFonts w:ascii="Cambria Math" w:hAnsi="Arial" w:cs="Arial"/>
              </w:rPr>
              <m:t>x</m:t>
            </m:r>
          </m:e>
          <m:sub>
            <m:r>
              <w:rPr>
                <w:rFonts w:ascii="Cambria Math" w:hAnsi="Arial" w:cs="Arial"/>
                <w:lang w:val="en-US"/>
              </w:rPr>
              <m:t>4</m:t>
            </m:r>
          </m:sub>
        </m:sSub>
        <m:r>
          <w:rPr>
            <w:rFonts w:ascii="Cambria Math" w:hAnsi="Arial" w:cs="Arial"/>
            <w:lang w:val="en-US"/>
          </w:rPr>
          <m:t>-</m:t>
        </m:r>
        <m:r>
          <w:rPr>
            <w:rFonts w:ascii="Cambria Math" w:hAnsi="Arial" w:cs="Arial"/>
            <w:lang w:val="en-US"/>
          </w:rPr>
          <m:t>3.482</m:t>
        </m:r>
        <m:sSub>
          <m:sSubPr>
            <m:ctrlPr>
              <w:rPr>
                <w:rFonts w:ascii="Cambria Math" w:hAnsi="Arial" w:cs="Arial"/>
                <w:i/>
              </w:rPr>
            </m:ctrlPr>
          </m:sSubPr>
          <m:e>
            <m:r>
              <w:rPr>
                <w:rFonts w:ascii="Cambria Math" w:hAnsi="Arial" w:cs="Arial"/>
              </w:rPr>
              <m:t>x</m:t>
            </m:r>
          </m:e>
          <m:sub>
            <m:r>
              <w:rPr>
                <w:rFonts w:ascii="Cambria Math" w:hAnsi="Arial" w:cs="Arial"/>
                <w:lang w:val="en-US"/>
              </w:rPr>
              <m:t>2</m:t>
            </m:r>
          </m:sub>
        </m:sSub>
        <m:sSub>
          <m:sSubPr>
            <m:ctrlPr>
              <w:rPr>
                <w:rFonts w:ascii="Cambria Math" w:hAnsi="Arial" w:cs="Arial"/>
                <w:i/>
              </w:rPr>
            </m:ctrlPr>
          </m:sSubPr>
          <m:e>
            <m:r>
              <w:rPr>
                <w:rFonts w:ascii="Cambria Math" w:hAnsi="Arial" w:cs="Arial"/>
              </w:rPr>
              <m:t>x</m:t>
            </m:r>
          </m:e>
          <m:sub>
            <m:r>
              <w:rPr>
                <w:rFonts w:ascii="Cambria Math" w:hAnsi="Arial" w:cs="Arial"/>
                <w:lang w:val="en-US"/>
              </w:rPr>
              <m:t>4</m:t>
            </m:r>
          </m:sub>
        </m:sSub>
      </m:oMath>
      <w:r w:rsidR="008A0816" w:rsidRPr="0091579C">
        <w:rPr>
          <w:rFonts w:ascii="Arial" w:hAnsi="Arial" w:cs="Arial"/>
          <w:b/>
          <w:lang w:val="en-US"/>
        </w:rPr>
        <w:t xml:space="preserve">  (6.1)</w:t>
      </w:r>
    </w:p>
    <w:p w14:paraId="5ED164EF" w14:textId="135B808F" w:rsidR="008A0816" w:rsidRPr="008A0816" w:rsidRDefault="008A0816" w:rsidP="008A0816">
      <w:pPr>
        <w:tabs>
          <w:tab w:val="left" w:pos="2034"/>
        </w:tabs>
        <w:spacing w:after="0" w:line="240" w:lineRule="auto"/>
        <w:ind w:left="2058" w:right="1922"/>
        <w:jc w:val="both"/>
        <w:rPr>
          <w:rFonts w:ascii="Arial" w:hAnsi="Arial" w:cs="Arial"/>
          <w:sz w:val="24"/>
          <w:szCs w:val="24"/>
          <w:lang w:val="en-US"/>
        </w:rPr>
      </w:pPr>
      <w:r>
        <w:rPr>
          <w:rFonts w:ascii="Arial" w:hAnsi="Arial" w:cs="Arial"/>
          <w:sz w:val="24"/>
          <w:szCs w:val="24"/>
          <w:lang w:val="en-US"/>
        </w:rPr>
        <w:t>w</w:t>
      </w:r>
      <w:r w:rsidRPr="008A0816">
        <w:rPr>
          <w:rFonts w:ascii="Arial" w:hAnsi="Arial" w:cs="Arial"/>
          <w:sz w:val="24"/>
          <w:szCs w:val="24"/>
          <w:lang w:val="en-US"/>
        </w:rPr>
        <w:t xml:space="preserve">here </w:t>
      </w:r>
    </w:p>
    <w:p w14:paraId="27732B19" w14:textId="77777777" w:rsidR="008A0816" w:rsidRDefault="00530EDB" w:rsidP="008A0816">
      <w:pPr>
        <w:spacing w:line="360" w:lineRule="auto"/>
        <w:jc w:val="center"/>
        <w:rPr>
          <w:rFonts w:ascii="Arial" w:eastAsiaTheme="minorEastAsia" w:hAnsi="Arial" w:cs="Arial"/>
          <w:b/>
          <w:bCs/>
          <w:lang w:val="en-US"/>
        </w:rPr>
      </w:pPr>
      <m:oMath>
        <m:acc>
          <m:accPr>
            <m:ctrlPr>
              <w:rPr>
                <w:rFonts w:ascii="Cambria Math" w:hAnsi="Cambria Math" w:cs="Arial"/>
                <w:b/>
                <w:bCs/>
                <w:i/>
              </w:rPr>
            </m:ctrlPr>
          </m:accPr>
          <m:e>
            <m:r>
              <m:rPr>
                <m:sty m:val="bi"/>
              </m:rPr>
              <w:rPr>
                <w:rFonts w:ascii="Cambria Math" w:hAnsi="Cambria Math" w:cs="Arial"/>
              </w:rPr>
              <m:t>γ</m:t>
            </m:r>
          </m:e>
        </m:acc>
        <m:r>
          <m:rPr>
            <m:sty m:val="bi"/>
          </m:rPr>
          <w:rPr>
            <w:rFonts w:ascii="Cambria Math" w:hAnsi="Cambria Math" w:cs="Arial"/>
            <w:lang w:val="en-US"/>
          </w:rPr>
          <m:t>=</m:t>
        </m:r>
        <m:d>
          <m:dPr>
            <m:ctrlPr>
              <w:rPr>
                <w:rFonts w:ascii="Cambria Math" w:hAnsi="Cambria Math" w:cs="Arial"/>
                <w:b/>
                <w:bCs/>
                <w:i/>
              </w:rPr>
            </m:ctrlPr>
          </m:dPr>
          <m:e>
            <m:r>
              <m:rPr>
                <m:sty m:val="p"/>
              </m:rPr>
              <w:rPr>
                <w:rFonts w:ascii="Cambria Math" w:hAnsi="Cambria Math" w:cs="Arial"/>
                <w:lang w:val="en-US"/>
              </w:rPr>
              <m:t>-3.401, 1.257, 3.85, 2.285, 4.95, -3.482</m:t>
            </m:r>
          </m:e>
        </m:d>
      </m:oMath>
      <w:r w:rsidR="008A0816" w:rsidRPr="0091579C">
        <w:rPr>
          <w:rFonts w:ascii="Arial" w:eastAsiaTheme="minorEastAsia" w:hAnsi="Arial" w:cs="Arial"/>
          <w:b/>
          <w:bCs/>
          <w:lang w:val="en-US"/>
        </w:rPr>
        <w:t xml:space="preserve"> </w:t>
      </w:r>
    </w:p>
    <w:p w14:paraId="30E3EB31" w14:textId="7AC08AD7" w:rsidR="008A0816" w:rsidRDefault="008A0816" w:rsidP="008A0816">
      <w:pPr>
        <w:tabs>
          <w:tab w:val="left" w:pos="2034"/>
        </w:tabs>
        <w:spacing w:after="0" w:line="240" w:lineRule="auto"/>
        <w:ind w:left="2058" w:right="1922"/>
        <w:jc w:val="both"/>
        <w:rPr>
          <w:rFonts w:ascii="Arial" w:hAnsi="Arial" w:cs="Arial"/>
          <w:sz w:val="24"/>
          <w:szCs w:val="24"/>
          <w:lang w:val="en-US"/>
        </w:rPr>
      </w:pPr>
      <w:r>
        <w:rPr>
          <w:rFonts w:ascii="Arial" w:hAnsi="Arial" w:cs="Arial"/>
          <w:sz w:val="24"/>
          <w:szCs w:val="24"/>
          <w:lang w:val="en-US"/>
        </w:rPr>
        <w:t>a</w:t>
      </w:r>
      <w:r w:rsidRPr="008A0816">
        <w:rPr>
          <w:rFonts w:ascii="Arial" w:hAnsi="Arial" w:cs="Arial"/>
          <w:sz w:val="24"/>
          <w:szCs w:val="24"/>
          <w:lang w:val="en-US"/>
        </w:rPr>
        <w:t>nd</w:t>
      </w:r>
    </w:p>
    <w:p w14:paraId="57AE9BD2" w14:textId="77777777" w:rsidR="008A0816" w:rsidRDefault="008A0816" w:rsidP="008A0816">
      <w:pPr>
        <w:tabs>
          <w:tab w:val="left" w:pos="2034"/>
        </w:tabs>
        <w:spacing w:after="0" w:line="240" w:lineRule="auto"/>
        <w:ind w:left="2058" w:right="1922"/>
        <w:jc w:val="both"/>
        <w:rPr>
          <w:rFonts w:ascii="Arial" w:hAnsi="Arial" w:cs="Arial"/>
          <w:sz w:val="24"/>
          <w:szCs w:val="24"/>
          <w:lang w:val="en-US"/>
        </w:rPr>
      </w:pPr>
    </w:p>
    <w:p w14:paraId="06627948" w14:textId="32C272F8" w:rsidR="008A0816" w:rsidRPr="0091579C" w:rsidRDefault="00530EDB" w:rsidP="008A0816">
      <w:pPr>
        <w:spacing w:line="360" w:lineRule="auto"/>
        <w:jc w:val="center"/>
        <w:rPr>
          <w:rFonts w:ascii="Arial" w:hAnsi="Arial" w:cs="Arial"/>
          <w:lang w:val="en-US"/>
        </w:rPr>
      </w:pPr>
      <m:oMathPara>
        <m:oMath>
          <m:sSup>
            <m:sSupPr>
              <m:ctrlPr>
                <w:rPr>
                  <w:rFonts w:ascii="Cambria Math" w:eastAsiaTheme="minorEastAsia" w:hAnsi="Cambria Math" w:cs="Arial"/>
                  <w:b/>
                  <w:bCs/>
                  <w:i/>
                </w:rPr>
              </m:ctrlPr>
            </m:sSupPr>
            <m:e>
              <m:r>
                <m:rPr>
                  <m:sty m:val="bi"/>
                </m:rPr>
                <w:rPr>
                  <w:rFonts w:ascii="Cambria Math" w:eastAsiaTheme="minorEastAsia" w:hAnsi="Cambria Math" w:cs="Arial"/>
                </w:rPr>
                <m:t>x</m:t>
              </m:r>
            </m:e>
            <m:sup>
              <m:r>
                <m:rPr>
                  <m:sty m:val="bi"/>
                </m:rPr>
                <w:rPr>
                  <w:rFonts w:ascii="Cambria Math" w:eastAsiaTheme="minorEastAsia" w:hAnsi="Cambria Math" w:cs="Arial"/>
                </w:rPr>
                <m:t>f</m:t>
              </m:r>
            </m:sup>
          </m:sSup>
          <m:r>
            <m:rPr>
              <m:sty m:val="bi"/>
            </m:rPr>
            <w:rPr>
              <w:rFonts w:ascii="Cambria Math" w:eastAsiaTheme="minorEastAsia" w:hAnsi="Cambria Math" w:cs="Arial"/>
              <w:lang w:val="en-US"/>
            </w:rPr>
            <m:t>=</m:t>
          </m:r>
          <m:d>
            <m:dPr>
              <m:begChr m:val="{"/>
              <m:endChr m:val="}"/>
              <m:ctrlPr>
                <w:rPr>
                  <w:rFonts w:ascii="Cambria Math" w:eastAsiaTheme="minorEastAsia" w:hAnsi="Cambria Math" w:cs="Arial"/>
                  <w:bCs/>
                  <w:i/>
                </w:rPr>
              </m:ctrlPr>
            </m:dPr>
            <m:e>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1</m:t>
                  </m:r>
                </m:sub>
              </m:sSub>
              <m:r>
                <w:rPr>
                  <w:rFonts w:ascii="Cambria Math" w:eastAsiaTheme="minorEastAsia" w:hAnsi="Cambria Math" w:cs="Arial"/>
                  <w:lang w:val="en-US"/>
                </w:rPr>
                <m:t xml:space="preserve">, </m:t>
              </m:r>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2</m:t>
                  </m:r>
                </m:sub>
              </m:sSub>
              <m:r>
                <w:rPr>
                  <w:rFonts w:ascii="Cambria Math" w:eastAsiaTheme="minorEastAsia" w:hAnsi="Cambria Math" w:cs="Arial"/>
                  <w:lang w:val="en-US"/>
                </w:rPr>
                <m:t xml:space="preserve">, </m:t>
              </m:r>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3</m:t>
                  </m:r>
                </m:sub>
              </m:sSub>
              <m:r>
                <w:rPr>
                  <w:rFonts w:ascii="Cambria Math" w:eastAsiaTheme="minorEastAsia" w:hAnsi="Cambria Math" w:cs="Arial"/>
                  <w:lang w:val="en-US"/>
                </w:rPr>
                <m:t xml:space="preserve">, </m:t>
              </m:r>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4</m:t>
                  </m:r>
                </m:sub>
              </m:sSub>
              <m:r>
                <w:rPr>
                  <w:rFonts w:ascii="Cambria Math" w:eastAsiaTheme="minorEastAsia" w:hAnsi="Cambria Math" w:cs="Arial"/>
                  <w:lang w:val="en-US"/>
                </w:rPr>
                <m:t xml:space="preserve">, </m:t>
              </m:r>
            </m:e>
          </m:d>
          <m:r>
            <w:rPr>
              <w:rFonts w:ascii="Cambria Math" w:eastAsiaTheme="minorEastAsia" w:hAnsi="Cambria Math" w:cs="Arial"/>
              <w:lang w:val="en-US"/>
            </w:rPr>
            <m:t xml:space="preserve"> </m:t>
          </m:r>
          <m:r>
            <w:rPr>
              <w:rFonts w:ascii="Cambria Math" w:eastAsiaTheme="minorEastAsia" w:hAnsi="Cambria Math" w:cs="Arial"/>
            </w:rPr>
            <m:t>wit</m:t>
          </m:r>
          <m:r>
            <w:rPr>
              <w:rFonts w:ascii="Cambria Math" w:eastAsiaTheme="minorEastAsia" w:hAnsi="Cambria Math" w:cs="Arial"/>
              <w:lang w:val="en-US"/>
            </w:rPr>
            <m:t xml:space="preserve">h </m:t>
          </m:r>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1</m:t>
              </m:r>
            </m:sub>
          </m:sSub>
          <m:r>
            <w:rPr>
              <w:rFonts w:ascii="Cambria Math" w:eastAsiaTheme="minorEastAsia" w:hAnsi="Cambria Math" w:cs="Arial"/>
              <w:lang w:val="en-US"/>
            </w:rPr>
            <m:t>=</m:t>
          </m:r>
          <m:sSub>
            <m:sSubPr>
              <m:ctrlPr>
                <w:rPr>
                  <w:rFonts w:ascii="Cambria Math" w:eastAsiaTheme="minorEastAsia" w:hAnsi="Cambria Math" w:cs="Arial"/>
                  <w:bCs/>
                  <w:i/>
                </w:rPr>
              </m:ctrlPr>
            </m:sSubPr>
            <m:e>
              <m:r>
                <w:rPr>
                  <w:rFonts w:ascii="Cambria Math" w:eastAsiaTheme="minorEastAsia" w:hAnsi="Cambria Math" w:cs="Arial"/>
                </w:rPr>
                <m:t>T</m:t>
              </m:r>
            </m:e>
            <m:sub>
              <m:r>
                <w:rPr>
                  <w:rFonts w:ascii="Cambria Math" w:eastAsiaTheme="minorEastAsia" w:hAnsi="Cambria Math" w:cs="Arial"/>
                </w:rPr>
                <m:t>melt</m:t>
              </m:r>
            </m:sub>
          </m:sSub>
          <m:r>
            <w:rPr>
              <w:rFonts w:ascii="Cambria Math" w:eastAsiaTheme="minorEastAsia" w:hAnsi="Cambria Math" w:cs="Arial"/>
              <w:lang w:val="en-US"/>
            </w:rPr>
            <m:t xml:space="preserve">,  </m:t>
          </m:r>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2</m:t>
              </m:r>
            </m:sub>
          </m:sSub>
          <m:r>
            <w:rPr>
              <w:rFonts w:ascii="Cambria Math" w:eastAsiaTheme="minorEastAsia" w:hAnsi="Cambria Math" w:cs="Arial"/>
              <w:lang w:val="en-US"/>
            </w:rPr>
            <m:t>=</m:t>
          </m:r>
          <m:sSub>
            <m:sSubPr>
              <m:ctrlPr>
                <w:rPr>
                  <w:rFonts w:ascii="Cambria Math" w:eastAsiaTheme="minorEastAsia" w:hAnsi="Cambria Math" w:cs="Arial"/>
                  <w:bCs/>
                  <w:i/>
                </w:rPr>
              </m:ctrlPr>
            </m:sSubPr>
            <m:e>
              <m:r>
                <w:rPr>
                  <w:rFonts w:ascii="Cambria Math" w:eastAsiaTheme="minorEastAsia" w:hAnsi="Cambria Math" w:cs="Arial"/>
                </w:rPr>
                <m:t>P</m:t>
              </m:r>
            </m:e>
            <m:sub>
              <m:r>
                <w:rPr>
                  <w:rFonts w:ascii="Cambria Math" w:eastAsiaTheme="minorEastAsia" w:hAnsi="Cambria Math" w:cs="Arial"/>
                  <w:lang w:val="en-US"/>
                </w:rPr>
                <m:t>h</m:t>
              </m:r>
              <m:r>
                <w:rPr>
                  <w:rFonts w:ascii="Cambria Math" w:eastAsiaTheme="minorEastAsia" w:hAnsi="Cambria Math" w:cs="Arial"/>
                </w:rPr>
                <m:t>old</m:t>
              </m:r>
            </m:sub>
          </m:sSub>
          <m:r>
            <w:rPr>
              <w:rFonts w:ascii="Cambria Math" w:eastAsiaTheme="minorEastAsia" w:hAnsi="Cambria Math" w:cs="Arial"/>
              <w:lang w:val="en-US"/>
            </w:rPr>
            <m:t xml:space="preserve">, </m:t>
          </m:r>
          <m:sSub>
            <m:sSubPr>
              <m:ctrlPr>
                <w:rPr>
                  <w:rFonts w:ascii="Cambria Math" w:eastAsiaTheme="minorEastAsia" w:hAnsi="Cambria Math" w:cs="Arial"/>
                  <w:bCs/>
                  <w:i/>
                </w:rPr>
              </m:ctrlPr>
            </m:sSubPr>
            <m:e>
              <m:r>
                <w:rPr>
                  <w:rFonts w:ascii="Cambria Math" w:eastAsiaTheme="minorEastAsia" w:hAnsi="Cambria Math" w:cs="Arial"/>
                  <w:lang w:val="en-US"/>
                </w:rPr>
                <m:t xml:space="preserve"> </m:t>
              </m:r>
              <m:r>
                <w:rPr>
                  <w:rFonts w:ascii="Cambria Math" w:eastAsiaTheme="minorEastAsia" w:hAnsi="Cambria Math" w:cs="Arial"/>
                </w:rPr>
                <m:t>x</m:t>
              </m:r>
            </m:e>
            <m:sub>
              <m:r>
                <w:rPr>
                  <w:rFonts w:ascii="Cambria Math" w:eastAsiaTheme="minorEastAsia" w:hAnsi="Cambria Math" w:cs="Arial"/>
                  <w:lang w:val="en-US"/>
                </w:rPr>
                <m:t>3=</m:t>
              </m:r>
              <m:sSub>
                <m:sSubPr>
                  <m:ctrlPr>
                    <w:rPr>
                      <w:rFonts w:ascii="Cambria Math" w:eastAsiaTheme="minorEastAsia" w:hAnsi="Cambria Math" w:cs="Arial"/>
                      <w:bCs/>
                      <w:i/>
                    </w:rPr>
                  </m:ctrlPr>
                </m:sSubPr>
                <m:e>
                  <m:r>
                    <w:rPr>
                      <w:rFonts w:ascii="Cambria Math" w:eastAsiaTheme="minorEastAsia" w:hAnsi="Cambria Math" w:cs="Arial"/>
                    </w:rPr>
                    <m:t>v</m:t>
                  </m:r>
                </m:e>
                <m:sub>
                  <m:r>
                    <w:rPr>
                      <w:rFonts w:ascii="Cambria Math" w:eastAsiaTheme="minorEastAsia" w:hAnsi="Cambria Math" w:cs="Arial"/>
                    </w:rPr>
                    <m:t>inj</m:t>
                  </m:r>
                </m:sub>
              </m:sSub>
            </m:sub>
          </m:sSub>
          <m:r>
            <w:rPr>
              <w:rFonts w:ascii="Cambria Math" w:eastAsiaTheme="minorEastAsia" w:hAnsi="Cambria Math" w:cs="Arial"/>
              <w:lang w:val="en-US"/>
            </w:rPr>
            <m:t xml:space="preserve">, </m:t>
          </m:r>
          <m:sSub>
            <m:sSubPr>
              <m:ctrlPr>
                <w:rPr>
                  <w:rFonts w:ascii="Cambria Math" w:eastAsiaTheme="minorEastAsia" w:hAnsi="Cambria Math" w:cs="Arial"/>
                  <w:bCs/>
                  <w:i/>
                </w:rPr>
              </m:ctrlPr>
            </m:sSubPr>
            <m:e>
              <m:r>
                <w:rPr>
                  <w:rFonts w:ascii="Cambria Math" w:eastAsiaTheme="minorEastAsia" w:hAnsi="Cambria Math" w:cs="Arial"/>
                  <w:lang w:val="en-US"/>
                </w:rPr>
                <m:t xml:space="preserve"> </m:t>
              </m:r>
              <m:r>
                <w:rPr>
                  <w:rFonts w:ascii="Cambria Math" w:eastAsiaTheme="minorEastAsia" w:hAnsi="Cambria Math" w:cs="Arial"/>
                </w:rPr>
                <m:t>x</m:t>
              </m:r>
            </m:e>
            <m:sub>
              <m:r>
                <w:rPr>
                  <w:rFonts w:ascii="Cambria Math" w:eastAsiaTheme="minorEastAsia" w:hAnsi="Cambria Math" w:cs="Arial"/>
                  <w:lang w:val="en-US"/>
                </w:rPr>
                <m:t>4=</m:t>
              </m:r>
              <m:sSub>
                <m:sSubPr>
                  <m:ctrlPr>
                    <w:rPr>
                      <w:rFonts w:ascii="Cambria Math" w:eastAsiaTheme="minorEastAsia" w:hAnsi="Cambria Math" w:cs="Arial"/>
                      <w:bCs/>
                      <w:i/>
                    </w:rPr>
                  </m:ctrlPr>
                </m:sSubPr>
                <m:e>
                  <m:r>
                    <w:rPr>
                      <w:rFonts w:ascii="Cambria Math" w:eastAsiaTheme="minorEastAsia" w:hAnsi="Cambria Math" w:cs="Arial"/>
                    </w:rPr>
                    <m:t>T</m:t>
                  </m:r>
                </m:e>
                <m:sub>
                  <m:r>
                    <w:rPr>
                      <w:rFonts w:ascii="Cambria Math" w:eastAsiaTheme="minorEastAsia" w:hAnsi="Cambria Math" w:cs="Arial"/>
                    </w:rPr>
                    <m:t>mold</m:t>
                  </m:r>
                </m:sub>
              </m:sSub>
            </m:sub>
          </m:sSub>
        </m:oMath>
      </m:oMathPara>
    </w:p>
    <w:p w14:paraId="0AD3819F" w14:textId="5BE14428" w:rsidR="008A0816" w:rsidRDefault="008A0816" w:rsidP="008A0816">
      <w:pPr>
        <w:tabs>
          <w:tab w:val="left" w:pos="2034"/>
        </w:tabs>
        <w:spacing w:after="0" w:line="240" w:lineRule="auto"/>
        <w:ind w:left="2058" w:right="1922"/>
        <w:jc w:val="both"/>
        <w:rPr>
          <w:rFonts w:ascii="Arial" w:hAnsi="Arial" w:cs="Arial"/>
          <w:sz w:val="24"/>
          <w:szCs w:val="24"/>
          <w:lang w:val="en-US"/>
        </w:rPr>
      </w:pPr>
      <w:r w:rsidRPr="008A0816">
        <w:rPr>
          <w:rFonts w:ascii="Arial" w:hAnsi="Arial" w:cs="Arial"/>
          <w:sz w:val="24"/>
          <w:szCs w:val="24"/>
          <w:lang w:val="en-US"/>
        </w:rPr>
        <w:t>The constraint can be rewritten in a linear form considering the following relationship:</w:t>
      </w:r>
    </w:p>
    <w:p w14:paraId="6C00A4A5" w14:textId="77777777" w:rsidR="008A0816" w:rsidRPr="008A0816" w:rsidRDefault="008A0816" w:rsidP="008A0816">
      <w:pPr>
        <w:tabs>
          <w:tab w:val="left" w:pos="2034"/>
        </w:tabs>
        <w:spacing w:after="0" w:line="240" w:lineRule="auto"/>
        <w:ind w:left="2058" w:right="1922"/>
        <w:jc w:val="both"/>
        <w:rPr>
          <w:rFonts w:ascii="Arial" w:hAnsi="Arial" w:cs="Arial"/>
          <w:sz w:val="24"/>
          <w:szCs w:val="24"/>
          <w:lang w:val="en-US"/>
        </w:rPr>
      </w:pPr>
    </w:p>
    <w:p w14:paraId="6F2068A8" w14:textId="76093FCB" w:rsidR="008A0816" w:rsidRPr="0091579C" w:rsidRDefault="00530EDB" w:rsidP="008A0816">
      <w:pPr>
        <w:spacing w:line="360" w:lineRule="auto"/>
        <w:jc w:val="center"/>
        <w:rPr>
          <w:rFonts w:ascii="Arial" w:hAnsi="Arial" w:cs="Arial"/>
          <w:lang w:val="en-US"/>
        </w:rPr>
      </w:pPr>
      <m:oMathPara>
        <m:oMath>
          <m:sSub>
            <m:sSubPr>
              <m:ctrlPr>
                <w:rPr>
                  <w:rFonts w:ascii="Cambria Math" w:hAnsi="Arial" w:cs="Arial"/>
                  <w:i/>
                </w:rPr>
              </m:ctrlPr>
            </m:sSubPr>
            <m:e>
              <m:r>
                <m:rPr>
                  <m:scr m:val="script"/>
                </m:rPr>
                <w:rPr>
                  <w:rFonts w:ascii="Cambria Math" w:hAnsi="Cambria Math" w:cs="Arial"/>
                </w:rPr>
                <m:t>P</m:t>
              </m:r>
            </m:e>
            <m:sub>
              <m:r>
                <w:rPr>
                  <w:rFonts w:ascii="Cambria Math" w:hAnsi="Arial" w:cs="Arial"/>
                </w:rPr>
                <m:t>f</m:t>
              </m:r>
            </m:sub>
          </m:sSub>
          <m:r>
            <w:rPr>
              <w:rFonts w:ascii="Cambria Math" w:hAnsi="Arial" w:cs="Arial"/>
              <w:lang w:val="en-US"/>
            </w:rPr>
            <m:t>≤</m:t>
          </m:r>
          <m:r>
            <w:rPr>
              <w:rFonts w:ascii="Cambria Math" w:hAnsi="Arial" w:cs="Arial"/>
            </w:rPr>
            <m:t>ϕ</m:t>
          </m:r>
          <m:r>
            <w:rPr>
              <w:rFonts w:ascii="Cambria Math" w:hAnsi="Arial" w:cs="Arial"/>
              <w:lang w:val="en-US"/>
            </w:rPr>
            <m:t>→</m:t>
          </m:r>
          <m:acc>
            <m:accPr>
              <m:ctrlPr>
                <w:rPr>
                  <w:rFonts w:ascii="Cambria Math" w:hAnsi="Arial" w:cs="Arial"/>
                  <w:i/>
                </w:rPr>
              </m:ctrlPr>
            </m:accPr>
            <m:e>
              <m:r>
                <w:rPr>
                  <w:rFonts w:ascii="Cambria Math" w:hAnsi="Arial" w:cs="Arial"/>
                </w:rPr>
                <m:t>y</m:t>
              </m:r>
            </m:e>
          </m:acc>
          <m:d>
            <m:dPr>
              <m:ctrlPr>
                <w:rPr>
                  <w:rFonts w:ascii="Cambria Math" w:hAnsi="Arial" w:cs="Arial"/>
                  <w:i/>
                </w:rPr>
              </m:ctrlPr>
            </m:dPr>
            <m:e>
              <m:sSup>
                <m:sSupPr>
                  <m:ctrlPr>
                    <w:rPr>
                      <w:rFonts w:ascii="Cambria Math" w:hAnsi="Arial" w:cs="Arial"/>
                      <w:b/>
                      <w:i/>
                    </w:rPr>
                  </m:ctrlPr>
                </m:sSupPr>
                <m:e>
                  <m:r>
                    <m:rPr>
                      <m:sty m:val="bi"/>
                    </m:rPr>
                    <w:rPr>
                      <w:rFonts w:ascii="Cambria Math" w:hAnsi="Arial" w:cs="Arial"/>
                    </w:rPr>
                    <m:t>x</m:t>
                  </m:r>
                </m:e>
                <m:sup>
                  <m:r>
                    <m:rPr>
                      <m:sty m:val="bi"/>
                    </m:rPr>
                    <w:rPr>
                      <w:rFonts w:ascii="Cambria Math" w:hAnsi="Arial" w:cs="Arial"/>
                    </w:rPr>
                    <m:t>f</m:t>
                  </m:r>
                </m:sup>
              </m:sSup>
              <m:r>
                <w:rPr>
                  <w:rFonts w:ascii="Cambria Math" w:hAnsi="Arial" w:cs="Arial"/>
                  <w:lang w:val="en-US"/>
                </w:rPr>
                <m:t>,</m:t>
              </m:r>
              <m:acc>
                <m:accPr>
                  <m:ctrlPr>
                    <w:rPr>
                      <w:rFonts w:ascii="Cambria Math" w:hAnsi="Arial" w:cs="Arial"/>
                      <w:i/>
                    </w:rPr>
                  </m:ctrlPr>
                </m:accPr>
                <m:e>
                  <m:r>
                    <m:rPr>
                      <m:sty m:val="bi"/>
                    </m:rPr>
                    <w:rPr>
                      <w:rFonts w:ascii="Cambria Math" w:hAnsi="Arial" w:cs="Arial"/>
                    </w:rPr>
                    <m:t>γ</m:t>
                  </m:r>
                </m:e>
              </m:acc>
              <m:ctrlPr>
                <w:rPr>
                  <w:rFonts w:ascii="Cambria Math" w:hAnsi="Cambria Math" w:cs="Arial"/>
                  <w:i/>
                </w:rPr>
              </m:ctrlPr>
            </m:e>
          </m:d>
          <m:r>
            <w:rPr>
              <w:rFonts w:ascii="Cambria Math" w:hAnsi="Arial" w:cs="Arial"/>
              <w:lang w:val="en-US"/>
            </w:rPr>
            <m:t>≤</m:t>
          </m:r>
          <m:func>
            <m:funcPr>
              <m:ctrlPr>
                <w:rPr>
                  <w:rFonts w:ascii="Cambria Math" w:hAnsi="Arial" w:cs="Arial"/>
                  <w:i/>
                </w:rPr>
              </m:ctrlPr>
            </m:funcPr>
            <m:fName>
              <m:r>
                <w:rPr>
                  <w:rFonts w:ascii="Cambria Math" w:hAnsi="Arial" w:cs="Arial"/>
                </w:rPr>
                <m:t>ln</m:t>
              </m:r>
            </m:fName>
            <m:e>
              <m:d>
                <m:dPr>
                  <m:ctrlPr>
                    <w:rPr>
                      <w:rFonts w:ascii="Cambria Math" w:hAnsi="Arial" w:cs="Arial"/>
                      <w:i/>
                    </w:rPr>
                  </m:ctrlPr>
                </m:dPr>
                <m:e>
                  <m:f>
                    <m:fPr>
                      <m:ctrlPr>
                        <w:rPr>
                          <w:rFonts w:ascii="Cambria Math" w:hAnsi="Arial" w:cs="Arial"/>
                          <w:i/>
                        </w:rPr>
                      </m:ctrlPr>
                    </m:fPr>
                    <m:num>
                      <m:r>
                        <w:rPr>
                          <w:rFonts w:ascii="Cambria Math" w:hAnsi="Arial" w:cs="Arial"/>
                        </w:rPr>
                        <m:t>ϕ</m:t>
                      </m:r>
                    </m:num>
                    <m:den>
                      <m:r>
                        <w:rPr>
                          <w:rFonts w:ascii="Cambria Math" w:hAnsi="Arial" w:cs="Arial"/>
                          <w:lang w:val="en-US"/>
                        </w:rPr>
                        <m:t>1</m:t>
                      </m:r>
                      <m:r>
                        <w:rPr>
                          <w:rFonts w:ascii="Cambria Math" w:hAnsi="Arial" w:cs="Arial"/>
                          <w:lang w:val="en-US"/>
                        </w:rPr>
                        <m:t>-</m:t>
                      </m:r>
                      <m:r>
                        <w:rPr>
                          <w:rFonts w:ascii="Cambria Math" w:hAnsi="Arial" w:cs="Arial"/>
                        </w:rPr>
                        <m:t>ϕ</m:t>
                      </m:r>
                    </m:den>
                  </m:f>
                  <m:ctrlPr>
                    <w:rPr>
                      <w:rFonts w:ascii="Cambria Math" w:hAnsi="Cambria Math" w:cs="Arial"/>
                      <w:i/>
                    </w:rPr>
                  </m:ctrlPr>
                </m:e>
              </m:d>
              <m:ctrlPr>
                <w:rPr>
                  <w:rFonts w:ascii="Cambria Math" w:hAnsi="Cambria Math" w:cs="Arial"/>
                  <w:i/>
                </w:rPr>
              </m:ctrlPr>
            </m:e>
          </m:func>
          <m:r>
            <w:rPr>
              <w:rFonts w:ascii="Cambria Math" w:hAnsi="Arial" w:cs="Arial"/>
              <w:lang w:val="en-US"/>
            </w:rPr>
            <m:t>=</m:t>
          </m:r>
          <m:sSub>
            <m:sSubPr>
              <m:ctrlPr>
                <w:rPr>
                  <w:rFonts w:ascii="Cambria Math" w:hAnsi="Arial" w:cs="Arial"/>
                  <w:i/>
                </w:rPr>
              </m:ctrlPr>
            </m:sSubPr>
            <m:e>
              <m:r>
                <w:rPr>
                  <w:rFonts w:ascii="Cambria Math" w:hAnsi="Arial" w:cs="Arial"/>
                </w:rPr>
                <m:t>k</m:t>
              </m:r>
            </m:e>
            <m:sub>
              <m:r>
                <w:rPr>
                  <w:rFonts w:ascii="Cambria Math" w:hAnsi="Arial" w:cs="Arial"/>
                  <w:lang w:val="en-US"/>
                </w:rPr>
                <m:t>0</m:t>
              </m:r>
            </m:sub>
          </m:sSub>
        </m:oMath>
      </m:oMathPara>
    </w:p>
    <w:p w14:paraId="495BE234" w14:textId="77777777" w:rsidR="008A0816" w:rsidRPr="0091579C" w:rsidRDefault="008A0816" w:rsidP="008A0816">
      <w:pPr>
        <w:spacing w:line="360" w:lineRule="auto"/>
        <w:ind w:left="2058" w:right="1922"/>
        <w:jc w:val="both"/>
        <w:rPr>
          <w:rFonts w:ascii="Arial" w:hAnsi="Arial" w:cs="Arial"/>
          <w:lang w:val="en-US"/>
        </w:rPr>
      </w:pPr>
      <w:r w:rsidRPr="008A0816">
        <w:rPr>
          <w:rFonts w:ascii="Arial" w:hAnsi="Arial" w:cs="Arial"/>
          <w:sz w:val="24"/>
          <w:szCs w:val="24"/>
          <w:lang w:val="en-US"/>
        </w:rPr>
        <w:lastRenderedPageBreak/>
        <w:t xml:space="preserve">Where </w:t>
      </w:r>
      <w:r w:rsidRPr="008A0816">
        <w:rPr>
          <w:rFonts w:ascii="Arial" w:hAnsi="Arial" w:cs="Arial"/>
          <w:b/>
          <w:sz w:val="24"/>
          <w:szCs w:val="24"/>
          <w:lang w:val="en-US"/>
        </w:rPr>
        <w:t>k</w:t>
      </w:r>
      <w:r w:rsidRPr="008A0816">
        <w:rPr>
          <w:rFonts w:ascii="Arial" w:hAnsi="Arial" w:cs="Arial"/>
          <w:b/>
          <w:sz w:val="24"/>
          <w:szCs w:val="24"/>
          <w:vertAlign w:val="subscript"/>
          <w:lang w:val="en-US"/>
        </w:rPr>
        <w:t>0</w:t>
      </w:r>
      <w:r w:rsidRPr="008A0816">
        <w:rPr>
          <w:rFonts w:ascii="Arial" w:hAnsi="Arial" w:cs="Arial"/>
          <w:sz w:val="24"/>
          <w:szCs w:val="24"/>
          <w:lang w:val="en-US"/>
        </w:rPr>
        <w:t xml:space="preserve"> is related to the probability of flash formation</w:t>
      </w:r>
      <w:r w:rsidRPr="0091579C">
        <w:rPr>
          <w:rFonts w:ascii="Arial" w:hAnsi="Arial" w:cs="Arial"/>
          <w:lang w:val="en-US"/>
        </w:rPr>
        <w:t xml:space="preserve"> </w:t>
      </w:r>
      <w:r w:rsidRPr="006309E0">
        <w:rPr>
          <w:rFonts w:ascii="Arial" w:hAnsi="Arial" w:cs="Arial"/>
          <w:position w:val="-10"/>
        </w:rPr>
        <w:object w:dxaOrig="200" w:dyaOrig="320" w14:anchorId="2226B0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4pt;height:18.15pt" o:ole="">
            <v:imagedata r:id="rId37" o:title=""/>
          </v:shape>
          <o:OLEObject Type="Embed" ProgID="Equation.DSMT4" ShapeID="_x0000_i1025" DrawAspect="Content" ObjectID="_1714550200" r:id="rId38"/>
        </w:object>
      </w:r>
      <w:r w:rsidRPr="0091579C">
        <w:rPr>
          <w:rFonts w:ascii="Arial" w:hAnsi="Arial" w:cs="Arial"/>
          <w:lang w:val="en-US"/>
        </w:rPr>
        <w:t xml:space="preserve">. </w:t>
      </w:r>
    </w:p>
    <w:p w14:paraId="6501B164" w14:textId="3C6DBE21" w:rsidR="008A0816" w:rsidRDefault="008A0816" w:rsidP="008A0816">
      <w:pPr>
        <w:tabs>
          <w:tab w:val="left" w:pos="2034"/>
        </w:tabs>
        <w:spacing w:after="0" w:line="240" w:lineRule="auto"/>
        <w:ind w:left="2058" w:right="1922"/>
        <w:jc w:val="both"/>
        <w:rPr>
          <w:rFonts w:ascii="Arial" w:hAnsi="Arial" w:cs="Arial"/>
          <w:sz w:val="24"/>
          <w:szCs w:val="24"/>
          <w:lang w:val="en-US"/>
        </w:rPr>
      </w:pPr>
      <w:r w:rsidRPr="008A0816">
        <w:rPr>
          <w:rFonts w:ascii="Arial" w:hAnsi="Arial" w:cs="Arial"/>
          <w:sz w:val="24"/>
          <w:szCs w:val="24"/>
          <w:lang w:val="en-US"/>
        </w:rPr>
        <w:t>The conditions of the full experimental plan (CCD plan with N=104) that did not result in flash formation (NR=70), where used to estimate the weight of the parts as function of the most significant process parameters. The regression equation is the following:</w:t>
      </w:r>
    </w:p>
    <w:p w14:paraId="5923CFE1" w14:textId="77777777" w:rsidR="008A0816" w:rsidRPr="008A0816" w:rsidRDefault="008A0816" w:rsidP="008A0816">
      <w:pPr>
        <w:tabs>
          <w:tab w:val="left" w:pos="2034"/>
        </w:tabs>
        <w:spacing w:after="0" w:line="240" w:lineRule="auto"/>
        <w:ind w:left="2058" w:right="1922"/>
        <w:jc w:val="both"/>
        <w:rPr>
          <w:rFonts w:ascii="Arial" w:hAnsi="Arial" w:cs="Arial"/>
          <w:sz w:val="24"/>
          <w:szCs w:val="24"/>
          <w:lang w:val="en-US"/>
        </w:rPr>
      </w:pPr>
    </w:p>
    <w:p w14:paraId="0CFF34A1" w14:textId="4BA44CAA" w:rsidR="008A0816" w:rsidRPr="0091579C" w:rsidRDefault="00530EDB" w:rsidP="00750607">
      <w:pPr>
        <w:spacing w:line="360" w:lineRule="auto"/>
        <w:jc w:val="center"/>
        <w:rPr>
          <w:rFonts w:ascii="Arial" w:hAnsi="Arial" w:cs="Arial"/>
          <w:lang w:val="en-US"/>
        </w:rPr>
      </w:pPr>
      <m:oMath>
        <m:acc>
          <m:accPr>
            <m:ctrlPr>
              <w:rPr>
                <w:rFonts w:ascii="Cambria Math" w:hAnsi="Arial" w:cs="Arial"/>
                <w:i/>
              </w:rPr>
            </m:ctrlPr>
          </m:accPr>
          <m:e>
            <m:r>
              <w:rPr>
                <w:rFonts w:ascii="Cambria Math" w:hAnsi="Arial" w:cs="Arial"/>
              </w:rPr>
              <m:t>w</m:t>
            </m:r>
          </m:e>
        </m:acc>
        <m:d>
          <m:dPr>
            <m:ctrlPr>
              <w:rPr>
                <w:rFonts w:ascii="Cambria Math" w:hAnsi="Arial" w:cs="Arial"/>
                <w:i/>
              </w:rPr>
            </m:ctrlPr>
          </m:dPr>
          <m:e>
            <m:sSup>
              <m:sSupPr>
                <m:ctrlPr>
                  <w:rPr>
                    <w:rFonts w:ascii="Cambria Math" w:hAnsi="Arial" w:cs="Arial"/>
                    <w:b/>
                    <w:i/>
                  </w:rPr>
                </m:ctrlPr>
              </m:sSupPr>
              <m:e>
                <m:r>
                  <m:rPr>
                    <m:sty m:val="bi"/>
                  </m:rPr>
                  <w:rPr>
                    <w:rFonts w:ascii="Cambria Math" w:hAnsi="Arial" w:cs="Arial"/>
                  </w:rPr>
                  <m:t>x</m:t>
                </m:r>
              </m:e>
              <m:sup>
                <m:r>
                  <m:rPr>
                    <m:sty m:val="bi"/>
                  </m:rPr>
                  <w:rPr>
                    <w:rFonts w:ascii="Cambria Math" w:hAnsi="Arial" w:cs="Arial"/>
                  </w:rPr>
                  <m:t>w</m:t>
                </m:r>
              </m:sup>
            </m:sSup>
            <m:r>
              <w:rPr>
                <w:rFonts w:ascii="Cambria Math" w:hAnsi="Arial" w:cs="Arial"/>
                <w:lang w:val="en-US"/>
              </w:rPr>
              <m:t>,</m:t>
            </m:r>
            <m:acc>
              <m:accPr>
                <m:ctrlPr>
                  <w:rPr>
                    <w:rFonts w:ascii="Cambria Math" w:hAnsi="Arial" w:cs="Arial"/>
                    <w:i/>
                  </w:rPr>
                </m:ctrlPr>
              </m:accPr>
              <m:e>
                <m:r>
                  <m:rPr>
                    <m:sty m:val="bi"/>
                  </m:rPr>
                  <w:rPr>
                    <w:rFonts w:ascii="Cambria Math" w:hAnsi="Arial" w:cs="Arial"/>
                  </w:rPr>
                  <m:t>β</m:t>
                </m:r>
              </m:e>
            </m:acc>
            <m:ctrlPr>
              <w:rPr>
                <w:rFonts w:ascii="Cambria Math" w:hAnsi="Cambria Math" w:cs="Arial"/>
                <w:i/>
              </w:rPr>
            </m:ctrlPr>
          </m:e>
        </m:d>
        <m:r>
          <w:rPr>
            <w:rFonts w:ascii="Cambria Math" w:hAnsi="Arial" w:cs="Arial"/>
            <w:lang w:val="en-US"/>
          </w:rPr>
          <m:t>=88.114+1.091</m:t>
        </m:r>
        <m:sSub>
          <m:sSubPr>
            <m:ctrlPr>
              <w:rPr>
                <w:rFonts w:ascii="Cambria Math" w:hAnsi="Arial" w:cs="Arial"/>
                <w:i/>
              </w:rPr>
            </m:ctrlPr>
          </m:sSubPr>
          <m:e>
            <m:r>
              <w:rPr>
                <w:rFonts w:ascii="Cambria Math" w:hAnsi="Arial" w:cs="Arial"/>
              </w:rPr>
              <m:t>x</m:t>
            </m:r>
          </m:e>
          <m:sub>
            <m:r>
              <w:rPr>
                <w:rFonts w:ascii="Cambria Math" w:hAnsi="Arial" w:cs="Arial"/>
                <w:lang w:val="en-US"/>
              </w:rPr>
              <m:t>1</m:t>
            </m:r>
          </m:sub>
        </m:sSub>
        <m:r>
          <w:rPr>
            <w:rFonts w:ascii="Cambria Math" w:hAnsi="Arial" w:cs="Arial"/>
            <w:lang w:val="en-US"/>
          </w:rPr>
          <m:t>+5.693</m:t>
        </m:r>
        <m:sSub>
          <m:sSubPr>
            <m:ctrlPr>
              <w:rPr>
                <w:rFonts w:ascii="Cambria Math" w:hAnsi="Arial" w:cs="Arial"/>
                <w:i/>
              </w:rPr>
            </m:ctrlPr>
          </m:sSubPr>
          <m:e>
            <m:r>
              <w:rPr>
                <w:rFonts w:ascii="Cambria Math" w:hAnsi="Arial" w:cs="Arial"/>
              </w:rPr>
              <m:t>x</m:t>
            </m:r>
          </m:e>
          <m:sub>
            <m:r>
              <w:rPr>
                <w:rFonts w:ascii="Cambria Math" w:hAnsi="Arial" w:cs="Arial"/>
                <w:lang w:val="en-US"/>
              </w:rPr>
              <m:t>2</m:t>
            </m:r>
          </m:sub>
        </m:sSub>
        <m:r>
          <w:rPr>
            <w:rFonts w:ascii="Cambria Math" w:hAnsi="Arial" w:cs="Arial"/>
            <w:lang w:val="en-US"/>
          </w:rPr>
          <m:t>+2.193</m:t>
        </m:r>
        <m:sSubSup>
          <m:sSubSupPr>
            <m:ctrlPr>
              <w:rPr>
                <w:rFonts w:ascii="Cambria Math" w:hAnsi="Arial" w:cs="Arial"/>
                <w:i/>
              </w:rPr>
            </m:ctrlPr>
          </m:sSubSupPr>
          <m:e>
            <m:r>
              <w:rPr>
                <w:rFonts w:ascii="Cambria Math" w:hAnsi="Arial" w:cs="Arial"/>
              </w:rPr>
              <m:t>x</m:t>
            </m:r>
          </m:e>
          <m:sub>
            <m:r>
              <w:rPr>
                <w:rFonts w:ascii="Cambria Math" w:hAnsi="Arial" w:cs="Arial"/>
                <w:lang w:val="en-US"/>
              </w:rPr>
              <m:t>2</m:t>
            </m:r>
          </m:sub>
          <m:sup>
            <m:r>
              <w:rPr>
                <w:rFonts w:ascii="Cambria Math" w:hAnsi="Arial" w:cs="Arial"/>
                <w:lang w:val="en-US"/>
              </w:rPr>
              <m:t>2</m:t>
            </m:r>
          </m:sup>
        </m:sSubSup>
        <m:r>
          <w:rPr>
            <w:rFonts w:ascii="Cambria Math" w:hAnsi="Arial" w:cs="Arial"/>
            <w:lang w:val="en-US"/>
          </w:rPr>
          <m:t>+0.884</m:t>
        </m:r>
        <m:sSub>
          <m:sSubPr>
            <m:ctrlPr>
              <w:rPr>
                <w:rFonts w:ascii="Cambria Math" w:hAnsi="Arial" w:cs="Arial"/>
                <w:i/>
              </w:rPr>
            </m:ctrlPr>
          </m:sSubPr>
          <m:e>
            <m:r>
              <w:rPr>
                <w:rFonts w:ascii="Cambria Math" w:hAnsi="Arial" w:cs="Arial"/>
              </w:rPr>
              <m:t>x</m:t>
            </m:r>
          </m:e>
          <m:sub>
            <m:r>
              <w:rPr>
                <w:rFonts w:ascii="Cambria Math" w:hAnsi="Arial" w:cs="Arial"/>
                <w:lang w:val="en-US"/>
              </w:rPr>
              <m:t>1</m:t>
            </m:r>
          </m:sub>
        </m:sSub>
        <m:sSub>
          <m:sSubPr>
            <m:ctrlPr>
              <w:rPr>
                <w:rFonts w:ascii="Cambria Math" w:hAnsi="Arial" w:cs="Arial"/>
                <w:i/>
              </w:rPr>
            </m:ctrlPr>
          </m:sSubPr>
          <m:e>
            <m:r>
              <w:rPr>
                <w:rFonts w:ascii="Cambria Math" w:hAnsi="Arial" w:cs="Arial"/>
              </w:rPr>
              <m:t>x</m:t>
            </m:r>
          </m:e>
          <m:sub>
            <m:r>
              <w:rPr>
                <w:rFonts w:ascii="Cambria Math" w:hAnsi="Arial" w:cs="Arial"/>
                <w:lang w:val="en-US"/>
              </w:rPr>
              <m:t>2</m:t>
            </m:r>
          </m:sub>
        </m:sSub>
      </m:oMath>
      <w:r w:rsidR="008A0816" w:rsidRPr="0091579C">
        <w:rPr>
          <w:rFonts w:ascii="Arial" w:hAnsi="Arial" w:cs="Arial"/>
          <w:lang w:val="en-US"/>
        </w:rPr>
        <w:t xml:space="preserve"> </w:t>
      </w:r>
      <w:r w:rsidR="008A0816" w:rsidRPr="0091579C">
        <w:rPr>
          <w:rFonts w:ascii="Arial" w:hAnsi="Arial" w:cs="Arial"/>
          <w:lang w:val="en-US"/>
        </w:rPr>
        <w:tab/>
      </w:r>
      <w:r w:rsidR="008A0816" w:rsidRPr="0091579C">
        <w:rPr>
          <w:rFonts w:ascii="Arial" w:hAnsi="Arial" w:cs="Arial"/>
          <w:b/>
          <w:lang w:val="en-US"/>
        </w:rPr>
        <w:t>(6.2)</w:t>
      </w:r>
    </w:p>
    <w:p w14:paraId="0AC5C60B" w14:textId="04B573ED" w:rsidR="00750607" w:rsidRPr="00750607" w:rsidRDefault="00750607" w:rsidP="00750607">
      <w:pPr>
        <w:tabs>
          <w:tab w:val="left" w:pos="2034"/>
        </w:tabs>
        <w:spacing w:after="0" w:line="240" w:lineRule="auto"/>
        <w:ind w:left="2058" w:right="1922"/>
        <w:jc w:val="both"/>
        <w:rPr>
          <w:rFonts w:ascii="Arial" w:hAnsi="Arial" w:cs="Arial"/>
          <w:sz w:val="24"/>
          <w:szCs w:val="24"/>
          <w:lang w:val="en-US"/>
        </w:rPr>
      </w:pPr>
      <w:r>
        <w:rPr>
          <w:rFonts w:ascii="Arial" w:hAnsi="Arial" w:cs="Arial"/>
          <w:sz w:val="24"/>
          <w:szCs w:val="24"/>
          <w:lang w:val="en-US"/>
        </w:rPr>
        <w:t>w</w:t>
      </w:r>
      <w:r w:rsidR="008A0816" w:rsidRPr="00750607">
        <w:rPr>
          <w:rFonts w:ascii="Arial" w:hAnsi="Arial" w:cs="Arial"/>
          <w:sz w:val="24"/>
          <w:szCs w:val="24"/>
          <w:lang w:val="en-US"/>
        </w:rPr>
        <w:t>here</w:t>
      </w:r>
    </w:p>
    <w:p w14:paraId="45746270" w14:textId="6124F297" w:rsidR="00750607" w:rsidRDefault="00530EDB" w:rsidP="00750607">
      <w:pPr>
        <w:jc w:val="center"/>
        <w:rPr>
          <w:rFonts w:ascii="Arial" w:hAnsi="Arial" w:cs="Arial"/>
          <w:lang w:val="en-US"/>
        </w:rPr>
      </w:pPr>
      <m:oMathPara>
        <m:oMath>
          <m:acc>
            <m:accPr>
              <m:ctrlPr>
                <w:rPr>
                  <w:rFonts w:ascii="Cambria Math" w:hAnsi="Arial" w:cs="Arial"/>
                  <w:i/>
                </w:rPr>
              </m:ctrlPr>
            </m:accPr>
            <m:e>
              <m:r>
                <m:rPr>
                  <m:sty m:val="bi"/>
                </m:rPr>
                <w:rPr>
                  <w:rFonts w:ascii="Cambria Math" w:hAnsi="Arial" w:cs="Arial"/>
                </w:rPr>
                <m:t>β</m:t>
              </m:r>
            </m:e>
          </m:acc>
          <m:r>
            <w:rPr>
              <w:rFonts w:ascii="Cambria Math" w:hAnsi="Arial" w:cs="Arial"/>
              <w:lang w:val="en-US"/>
            </w:rPr>
            <m:t>=(88.114, 1.091, 5.693, 2.193, 0.884)</m:t>
          </m:r>
        </m:oMath>
      </m:oMathPara>
    </w:p>
    <w:p w14:paraId="48687C2C" w14:textId="1B4B86C3" w:rsidR="00750607" w:rsidRPr="00750607" w:rsidRDefault="00750607" w:rsidP="00750607">
      <w:pPr>
        <w:tabs>
          <w:tab w:val="left" w:pos="2034"/>
        </w:tabs>
        <w:spacing w:after="0" w:line="240" w:lineRule="auto"/>
        <w:ind w:left="2058" w:right="1922"/>
        <w:jc w:val="both"/>
        <w:rPr>
          <w:rFonts w:ascii="Arial" w:hAnsi="Arial" w:cs="Arial"/>
          <w:sz w:val="24"/>
          <w:szCs w:val="24"/>
          <w:lang w:val="en-US"/>
        </w:rPr>
      </w:pPr>
      <w:r>
        <w:rPr>
          <w:rFonts w:ascii="Arial" w:hAnsi="Arial" w:cs="Arial"/>
          <w:sz w:val="24"/>
          <w:szCs w:val="24"/>
          <w:lang w:val="en-US"/>
        </w:rPr>
        <w:t>a</w:t>
      </w:r>
      <w:r w:rsidR="008A0816" w:rsidRPr="00750607">
        <w:rPr>
          <w:rFonts w:ascii="Arial" w:hAnsi="Arial" w:cs="Arial"/>
          <w:sz w:val="24"/>
          <w:szCs w:val="24"/>
          <w:lang w:val="en-US"/>
        </w:rPr>
        <w:t>nd</w:t>
      </w:r>
    </w:p>
    <w:p w14:paraId="3592BC29" w14:textId="742C022A" w:rsidR="008A0816" w:rsidRDefault="00530EDB" w:rsidP="00750607">
      <w:pPr>
        <w:jc w:val="center"/>
        <w:rPr>
          <w:rFonts w:ascii="Arial" w:eastAsiaTheme="minorEastAsia" w:hAnsi="Arial" w:cs="Arial"/>
          <w:bCs/>
          <w:lang w:val="en-US"/>
        </w:rPr>
      </w:pPr>
      <m:oMath>
        <m:sSup>
          <m:sSupPr>
            <m:ctrlPr>
              <w:rPr>
                <w:rFonts w:ascii="Cambria Math" w:eastAsiaTheme="minorEastAsia" w:hAnsi="Cambria Math" w:cs="Arial"/>
                <w:b/>
                <w:bCs/>
                <w:i/>
              </w:rPr>
            </m:ctrlPr>
          </m:sSupPr>
          <m:e>
            <m:r>
              <m:rPr>
                <m:sty m:val="bi"/>
              </m:rPr>
              <w:rPr>
                <w:rFonts w:ascii="Cambria Math" w:eastAsiaTheme="minorEastAsia" w:hAnsi="Cambria Math" w:cs="Arial"/>
              </w:rPr>
              <m:t>x</m:t>
            </m:r>
          </m:e>
          <m:sup>
            <m:r>
              <m:rPr>
                <m:sty m:val="bi"/>
              </m:rPr>
              <w:rPr>
                <w:rFonts w:ascii="Cambria Math" w:eastAsiaTheme="minorEastAsia" w:hAnsi="Cambria Math" w:cs="Arial"/>
              </w:rPr>
              <m:t>w</m:t>
            </m:r>
          </m:sup>
        </m:sSup>
        <m:r>
          <m:rPr>
            <m:sty m:val="bi"/>
          </m:rPr>
          <w:rPr>
            <w:rFonts w:ascii="Cambria Math" w:eastAsiaTheme="minorEastAsia" w:hAnsi="Cambria Math" w:cs="Arial"/>
            <w:lang w:val="en-US"/>
          </w:rPr>
          <m:t>=</m:t>
        </m:r>
        <m:d>
          <m:dPr>
            <m:begChr m:val="{"/>
            <m:endChr m:val="}"/>
            <m:ctrlPr>
              <w:rPr>
                <w:rFonts w:ascii="Cambria Math" w:eastAsiaTheme="minorEastAsia" w:hAnsi="Cambria Math" w:cs="Arial"/>
                <w:bCs/>
                <w:i/>
              </w:rPr>
            </m:ctrlPr>
          </m:dPr>
          <m:e>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1</m:t>
                </m:r>
              </m:sub>
            </m:sSub>
            <m:r>
              <w:rPr>
                <w:rFonts w:ascii="Cambria Math" w:eastAsiaTheme="minorEastAsia" w:hAnsi="Cambria Math" w:cs="Arial"/>
                <w:lang w:val="en-US"/>
              </w:rPr>
              <m:t xml:space="preserve">, </m:t>
            </m:r>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2</m:t>
                </m:r>
              </m:sub>
            </m:sSub>
          </m:e>
        </m:d>
        <m:r>
          <w:rPr>
            <w:rFonts w:ascii="Cambria Math" w:eastAsiaTheme="minorEastAsia" w:hAnsi="Cambria Math" w:cs="Arial"/>
            <w:lang w:val="en-US"/>
          </w:rPr>
          <m:t xml:space="preserve"> </m:t>
        </m:r>
        <m:r>
          <w:rPr>
            <w:rFonts w:ascii="Cambria Math" w:eastAsiaTheme="minorEastAsia" w:hAnsi="Cambria Math" w:cs="Arial"/>
          </w:rPr>
          <m:t>wit</m:t>
        </m:r>
        <m:r>
          <w:rPr>
            <w:rFonts w:ascii="Cambria Math" w:eastAsiaTheme="minorEastAsia" w:hAnsi="Cambria Math" w:cs="Arial"/>
            <w:lang w:val="en-US"/>
          </w:rPr>
          <m:t xml:space="preserve">h </m:t>
        </m:r>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1</m:t>
            </m:r>
          </m:sub>
        </m:sSub>
        <m:r>
          <w:rPr>
            <w:rFonts w:ascii="Cambria Math" w:eastAsiaTheme="minorEastAsia" w:hAnsi="Cambria Math" w:cs="Arial"/>
            <w:lang w:val="en-US"/>
          </w:rPr>
          <m:t>=</m:t>
        </m:r>
        <m:sSub>
          <m:sSubPr>
            <m:ctrlPr>
              <w:rPr>
                <w:rFonts w:ascii="Cambria Math" w:eastAsiaTheme="minorEastAsia" w:hAnsi="Cambria Math" w:cs="Arial"/>
                <w:bCs/>
                <w:i/>
              </w:rPr>
            </m:ctrlPr>
          </m:sSubPr>
          <m:e>
            <m:r>
              <w:rPr>
                <w:rFonts w:ascii="Cambria Math" w:eastAsiaTheme="minorEastAsia" w:hAnsi="Cambria Math" w:cs="Arial"/>
              </w:rPr>
              <m:t>T</m:t>
            </m:r>
          </m:e>
          <m:sub>
            <m:r>
              <w:rPr>
                <w:rFonts w:ascii="Cambria Math" w:eastAsiaTheme="minorEastAsia" w:hAnsi="Cambria Math" w:cs="Arial"/>
              </w:rPr>
              <m:t>melt</m:t>
            </m:r>
          </m:sub>
        </m:sSub>
        <m:r>
          <w:rPr>
            <w:rFonts w:ascii="Cambria Math" w:eastAsiaTheme="minorEastAsia" w:hAnsi="Cambria Math" w:cs="Arial"/>
            <w:lang w:val="en-US"/>
          </w:rPr>
          <m:t xml:space="preserve">,  </m:t>
        </m:r>
        <m:sSub>
          <m:sSubPr>
            <m:ctrlPr>
              <w:rPr>
                <w:rFonts w:ascii="Cambria Math" w:eastAsiaTheme="minorEastAsia" w:hAnsi="Cambria Math" w:cs="Arial"/>
                <w:bCs/>
                <w:i/>
              </w:rPr>
            </m:ctrlPr>
          </m:sSubPr>
          <m:e>
            <m:r>
              <w:rPr>
                <w:rFonts w:ascii="Cambria Math" w:eastAsiaTheme="minorEastAsia" w:hAnsi="Cambria Math" w:cs="Arial"/>
              </w:rPr>
              <m:t>x</m:t>
            </m:r>
          </m:e>
          <m:sub>
            <m:r>
              <w:rPr>
                <w:rFonts w:ascii="Cambria Math" w:eastAsiaTheme="minorEastAsia" w:hAnsi="Cambria Math" w:cs="Arial"/>
                <w:lang w:val="en-US"/>
              </w:rPr>
              <m:t>2</m:t>
            </m:r>
          </m:sub>
        </m:sSub>
        <m:r>
          <w:rPr>
            <w:rFonts w:ascii="Cambria Math" w:eastAsiaTheme="minorEastAsia" w:hAnsi="Cambria Math" w:cs="Arial"/>
            <w:lang w:val="en-US"/>
          </w:rPr>
          <m:t>=</m:t>
        </m:r>
        <m:sSub>
          <m:sSubPr>
            <m:ctrlPr>
              <w:rPr>
                <w:rFonts w:ascii="Cambria Math" w:eastAsiaTheme="minorEastAsia" w:hAnsi="Cambria Math" w:cs="Arial"/>
                <w:bCs/>
                <w:i/>
              </w:rPr>
            </m:ctrlPr>
          </m:sSubPr>
          <m:e>
            <m:r>
              <w:rPr>
                <w:rFonts w:ascii="Cambria Math" w:eastAsiaTheme="minorEastAsia" w:hAnsi="Cambria Math" w:cs="Arial"/>
              </w:rPr>
              <m:t>P</m:t>
            </m:r>
          </m:e>
          <m:sub>
            <m:r>
              <w:rPr>
                <w:rFonts w:ascii="Cambria Math" w:eastAsiaTheme="minorEastAsia" w:hAnsi="Cambria Math" w:cs="Arial"/>
                <w:lang w:val="en-US"/>
              </w:rPr>
              <m:t>h</m:t>
            </m:r>
            <m:r>
              <w:rPr>
                <w:rFonts w:ascii="Cambria Math" w:eastAsiaTheme="minorEastAsia" w:hAnsi="Cambria Math" w:cs="Arial"/>
              </w:rPr>
              <m:t>old</m:t>
            </m:r>
          </m:sub>
        </m:sSub>
      </m:oMath>
      <w:r w:rsidR="008A0816" w:rsidRPr="0091579C">
        <w:rPr>
          <w:rFonts w:ascii="Arial" w:eastAsiaTheme="minorEastAsia" w:hAnsi="Arial" w:cs="Arial"/>
          <w:bCs/>
          <w:lang w:val="en-US"/>
        </w:rPr>
        <w:t>.</w:t>
      </w:r>
    </w:p>
    <w:p w14:paraId="575BF0B4" w14:textId="77777777" w:rsidR="00DC4774" w:rsidRPr="0091579C" w:rsidRDefault="00DC4774" w:rsidP="00750607">
      <w:pPr>
        <w:jc w:val="center"/>
        <w:rPr>
          <w:rFonts w:ascii="Arial" w:eastAsiaTheme="minorEastAsia" w:hAnsi="Arial" w:cs="Arial"/>
          <w:bCs/>
          <w:lang w:val="en-US"/>
        </w:rPr>
      </w:pPr>
    </w:p>
    <w:p w14:paraId="31967D92" w14:textId="0A0A296E" w:rsidR="00DC4774" w:rsidRPr="007A6DD1" w:rsidRDefault="00DC4774" w:rsidP="00DC4774">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6</w:t>
      </w:r>
      <w:r w:rsidRPr="007A6DD1">
        <w:rPr>
          <w:rFonts w:ascii="Arial" w:hAnsi="Arial" w:cs="Arial"/>
          <w:b/>
          <w:bCs/>
          <w:sz w:val="29"/>
          <w:szCs w:val="29"/>
          <w:lang w:val="en-US"/>
        </w:rPr>
        <w:t>.</w:t>
      </w:r>
      <w:r>
        <w:rPr>
          <w:rFonts w:ascii="Arial" w:hAnsi="Arial" w:cs="Arial"/>
          <w:b/>
          <w:bCs/>
          <w:sz w:val="29"/>
          <w:szCs w:val="29"/>
          <w:lang w:val="en-US"/>
        </w:rPr>
        <w:t>2</w:t>
      </w:r>
      <w:r w:rsidRPr="007A6DD1">
        <w:rPr>
          <w:rFonts w:ascii="Arial" w:hAnsi="Arial" w:cs="Arial"/>
          <w:b/>
          <w:bCs/>
          <w:sz w:val="29"/>
          <w:szCs w:val="29"/>
          <w:lang w:val="en-US"/>
        </w:rPr>
        <w:t xml:space="preserve">  </w:t>
      </w:r>
      <w:r w:rsidRPr="00DC4774">
        <w:rPr>
          <w:rFonts w:ascii="Arial" w:hAnsi="Arial" w:cs="Arial"/>
          <w:b/>
          <w:bCs/>
          <w:sz w:val="23"/>
          <w:szCs w:val="23"/>
          <w:lang w:val="en-US"/>
        </w:rPr>
        <w:t>Optimization</w:t>
      </w:r>
      <w:proofErr w:type="gramEnd"/>
      <w:r w:rsidRPr="00DC4774">
        <w:rPr>
          <w:rFonts w:ascii="Arial" w:hAnsi="Arial" w:cs="Arial"/>
          <w:b/>
          <w:bCs/>
          <w:sz w:val="23"/>
          <w:szCs w:val="23"/>
          <w:lang w:val="en-US"/>
        </w:rPr>
        <w:t xml:space="preserve"> Procedure</w:t>
      </w:r>
      <w:r w:rsidR="00E1327D">
        <w:rPr>
          <w:rFonts w:ascii="Arial" w:hAnsi="Arial" w:cs="Arial"/>
          <w:b/>
          <w:bCs/>
          <w:sz w:val="23"/>
          <w:szCs w:val="23"/>
          <w:lang w:val="en-US"/>
        </w:rPr>
        <w:fldChar w:fldCharType="begin"/>
      </w:r>
      <w:r w:rsidR="00E1327D">
        <w:instrText xml:space="preserve"> XE "</w:instrText>
      </w:r>
      <w:r w:rsidR="00E1327D" w:rsidRPr="00E103AF">
        <w:rPr>
          <w:rFonts w:ascii="Arial" w:hAnsi="Arial" w:cs="Arial"/>
          <w:b/>
          <w:bCs/>
          <w:sz w:val="29"/>
          <w:szCs w:val="29"/>
          <w:lang w:val="en-US"/>
        </w:rPr>
        <w:instrText xml:space="preserve">6.2  </w:instrText>
      </w:r>
      <w:r w:rsidR="00E1327D" w:rsidRPr="00E103AF">
        <w:rPr>
          <w:rFonts w:ascii="Arial" w:hAnsi="Arial" w:cs="Arial"/>
          <w:b/>
          <w:bCs/>
          <w:sz w:val="23"/>
          <w:szCs w:val="23"/>
          <w:lang w:val="en-US"/>
        </w:rPr>
        <w:instrText>Optimization Procedure</w:instrText>
      </w:r>
      <w:r w:rsidR="00E1327D">
        <w:instrText xml:space="preserve">" </w:instrText>
      </w:r>
      <w:r w:rsidR="00E1327D">
        <w:rPr>
          <w:rFonts w:ascii="Arial" w:hAnsi="Arial" w:cs="Arial"/>
          <w:b/>
          <w:bCs/>
          <w:sz w:val="23"/>
          <w:szCs w:val="23"/>
          <w:lang w:val="en-US"/>
        </w:rPr>
        <w:fldChar w:fldCharType="end"/>
      </w:r>
    </w:p>
    <w:p w14:paraId="755C2812" w14:textId="77777777" w:rsidR="00DC4774" w:rsidRPr="007A6DD1" w:rsidRDefault="00DC4774" w:rsidP="00DC4774">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69504" behindDoc="1" locked="0" layoutInCell="0" allowOverlap="1" wp14:anchorId="6B7A392A" wp14:editId="4AEFFF90">
                <wp:simplePos x="0" y="0"/>
                <wp:positionH relativeFrom="column">
                  <wp:posOffset>1304290</wp:posOffset>
                </wp:positionH>
                <wp:positionV relativeFrom="paragraph">
                  <wp:posOffset>31750</wp:posOffset>
                </wp:positionV>
                <wp:extent cx="4535805" cy="0"/>
                <wp:effectExtent l="0" t="0" r="0" b="0"/>
                <wp:wrapNone/>
                <wp:docPr id="114" name="Connettore diritto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583023" id="Connettore diritto 114" o:spid="_x0000_s1026" style="position:absolute;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" o:allowincell="f" strokeweight=".17567mm"/>
            </w:pict>
          </mc:Fallback>
        </mc:AlternateContent>
      </w:r>
    </w:p>
    <w:p w14:paraId="2C631401" w14:textId="77777777" w:rsidR="00DC4774" w:rsidRPr="00DC4774" w:rsidRDefault="00DC4774" w:rsidP="00A9595C">
      <w:pPr>
        <w:tabs>
          <w:tab w:val="left" w:pos="2034"/>
        </w:tabs>
        <w:spacing w:after="120" w:line="240" w:lineRule="auto"/>
        <w:ind w:left="2058" w:right="1922"/>
        <w:jc w:val="both"/>
        <w:rPr>
          <w:rFonts w:ascii="Arial" w:hAnsi="Arial" w:cs="Arial"/>
          <w:b/>
          <w:sz w:val="24"/>
          <w:szCs w:val="24"/>
          <w:u w:val="single"/>
          <w:lang w:val="en-US"/>
        </w:rPr>
      </w:pPr>
      <w:r w:rsidRPr="00DC4774">
        <w:rPr>
          <w:rFonts w:ascii="Arial" w:hAnsi="Arial" w:cs="Arial"/>
          <w:b/>
          <w:sz w:val="24"/>
          <w:szCs w:val="24"/>
          <w:u w:val="single"/>
          <w:lang w:val="en-US"/>
        </w:rPr>
        <w:t>Step 1</w:t>
      </w:r>
    </w:p>
    <w:p w14:paraId="70032AE0" w14:textId="75EAC82C" w:rsidR="00DC4774" w:rsidRDefault="00DC4774" w:rsidP="00DC4774">
      <w:pPr>
        <w:tabs>
          <w:tab w:val="left" w:pos="2034"/>
        </w:tabs>
        <w:spacing w:after="0" w:line="240" w:lineRule="auto"/>
        <w:ind w:left="2058" w:right="1922"/>
        <w:jc w:val="both"/>
        <w:rPr>
          <w:rFonts w:ascii="Arial" w:hAnsi="Arial" w:cs="Arial"/>
          <w:sz w:val="24"/>
          <w:szCs w:val="24"/>
          <w:lang w:val="en-US"/>
        </w:rPr>
      </w:pPr>
      <w:r w:rsidRPr="00DC4774">
        <w:rPr>
          <w:rFonts w:ascii="Arial" w:hAnsi="Arial" w:cs="Arial"/>
          <w:sz w:val="24"/>
          <w:szCs w:val="24"/>
          <w:lang w:val="en-US"/>
        </w:rPr>
        <w:t xml:space="preserve">The step 1 (fig. 6.1) of the procedure is the estimate of the objective and constraint function based on experimental data. The weight function </w:t>
      </w:r>
      <m:oMath>
        <m:acc>
          <m:accPr>
            <m:ctrlPr>
              <w:rPr>
                <w:rFonts w:ascii="Cambria Math" w:hAnsi="Cambria Math" w:cs="Arial"/>
                <w:sz w:val="24"/>
                <w:szCs w:val="24"/>
                <w:lang w:val="en-US"/>
              </w:rPr>
            </m:ctrlPr>
          </m:accPr>
          <m:e>
            <m:r>
              <m:rPr>
                <m:sty m:val="bi"/>
              </m:rPr>
              <w:rPr>
                <w:rFonts w:ascii="Cambria Math" w:hAnsi="Cambria Math" w:cs="Arial"/>
                <w:sz w:val="24"/>
                <w:szCs w:val="24"/>
                <w:lang w:val="en-US"/>
              </w:rPr>
              <m:t>w</m:t>
            </m:r>
          </m:e>
        </m:acc>
        <m:d>
          <m:dPr>
            <m:ctrlPr>
              <w:rPr>
                <w:rFonts w:ascii="Cambria Math" w:hAnsi="Cambria Math" w:cs="Arial"/>
                <w:sz w:val="24"/>
                <w:szCs w:val="24"/>
                <w:lang w:val="en-US"/>
              </w:rPr>
            </m:ctrlPr>
          </m:dPr>
          <m:e>
            <m:sSup>
              <m:sSupPr>
                <m:ctrlPr>
                  <w:rPr>
                    <w:rFonts w:ascii="Cambria Math" w:hAnsi="Cambria Math" w:cs="Arial"/>
                    <w:sz w:val="24"/>
                    <w:szCs w:val="24"/>
                    <w:lang w:val="en-US"/>
                  </w:rPr>
                </m:ctrlPr>
              </m:sSupPr>
              <m:e>
                <m:r>
                  <m:rPr>
                    <m:sty m:val="bi"/>
                  </m:rPr>
                  <w:rPr>
                    <w:rFonts w:ascii="Cambria Math" w:hAnsi="Cambria Math" w:cs="Arial"/>
                    <w:sz w:val="24"/>
                    <w:szCs w:val="24"/>
                    <w:lang w:val="en-US"/>
                  </w:rPr>
                  <m:t>x</m:t>
                </m:r>
              </m:e>
              <m:sup>
                <m:r>
                  <m:rPr>
                    <m:sty m:val="bi"/>
                  </m:rPr>
                  <w:rPr>
                    <w:rFonts w:ascii="Cambria Math" w:hAnsi="Cambria Math" w:cs="Arial"/>
                    <w:sz w:val="24"/>
                    <w:szCs w:val="24"/>
                    <w:lang w:val="en-US"/>
                  </w:rPr>
                  <m:t>w</m:t>
                </m:r>
              </m:sup>
            </m:sSup>
            <m:r>
              <m:rPr>
                <m:sty m:val="p"/>
              </m:rPr>
              <w:rPr>
                <w:rFonts w:ascii="Cambria Math" w:hAnsi="Cambria Math" w:cs="Arial"/>
                <w:sz w:val="24"/>
                <w:szCs w:val="24"/>
                <w:lang w:val="en-US"/>
              </w:rPr>
              <m:t>,</m:t>
            </m:r>
            <m:acc>
              <m:accPr>
                <m:ctrlPr>
                  <w:rPr>
                    <w:rFonts w:ascii="Cambria Math" w:hAnsi="Cambria Math" w:cs="Arial"/>
                    <w:sz w:val="24"/>
                    <w:szCs w:val="24"/>
                    <w:lang w:val="en-US"/>
                  </w:rPr>
                </m:ctrlPr>
              </m:accPr>
              <m:e>
                <m:r>
                  <m:rPr>
                    <m:sty m:val="bi"/>
                  </m:rPr>
                  <w:rPr>
                    <w:rFonts w:ascii="Cambria Math" w:hAnsi="Cambria Math" w:cs="Arial"/>
                    <w:sz w:val="24"/>
                    <w:szCs w:val="24"/>
                    <w:lang w:val="en-US"/>
                  </w:rPr>
                  <m:t>β</m:t>
                </m:r>
              </m:e>
            </m:acc>
          </m:e>
        </m:d>
      </m:oMath>
      <w:r w:rsidRPr="00DC4774">
        <w:rPr>
          <w:rFonts w:ascii="Arial" w:hAnsi="Arial" w:cs="Arial"/>
          <w:sz w:val="24"/>
          <w:szCs w:val="24"/>
          <w:lang w:val="en-US"/>
        </w:rPr>
        <w:t xml:space="preserve"> is described by the linear regression model </w:t>
      </w:r>
      <w:proofErr w:type="gramStart"/>
      <w:r w:rsidRPr="00DC4774">
        <w:rPr>
          <w:rFonts w:ascii="Arial" w:hAnsi="Arial" w:cs="Arial"/>
          <w:sz w:val="24"/>
          <w:szCs w:val="24"/>
          <w:lang w:val="en-US"/>
        </w:rPr>
        <w:t>eq.(</w:t>
      </w:r>
      <w:proofErr w:type="gramEnd"/>
      <w:r w:rsidRPr="00DC4774">
        <w:rPr>
          <w:rFonts w:ascii="Arial" w:hAnsi="Arial" w:cs="Arial"/>
          <w:sz w:val="24"/>
          <w:szCs w:val="24"/>
          <w:lang w:val="en-US"/>
        </w:rPr>
        <w:t xml:space="preserve">6.1), while the constraint </w:t>
      </w:r>
      <m:oMath>
        <m:sSub>
          <m:sSubPr>
            <m:ctrlPr>
              <w:rPr>
                <w:rFonts w:ascii="Cambria Math" w:hAnsi="Cambria Math" w:cs="Arial"/>
                <w:sz w:val="24"/>
                <w:szCs w:val="24"/>
                <w:lang w:val="en-US"/>
              </w:rPr>
            </m:ctrlPr>
          </m:sSubPr>
          <m:e>
            <m:acc>
              <m:accPr>
                <m:ctrlPr>
                  <w:rPr>
                    <w:rFonts w:ascii="Cambria Math" w:hAnsi="Cambria Math" w:cs="Arial"/>
                    <w:sz w:val="24"/>
                    <w:szCs w:val="24"/>
                    <w:lang w:val="en-US"/>
                  </w:rPr>
                </m:ctrlPr>
              </m:accPr>
              <m:e>
                <m:r>
                  <m:rPr>
                    <m:scr m:val="script"/>
                    <m:sty m:val="b"/>
                  </m:rPr>
                  <w:rPr>
                    <w:rFonts w:ascii="Cambria Math" w:hAnsi="Cambria Math" w:cs="Arial"/>
                    <w:sz w:val="24"/>
                    <w:szCs w:val="24"/>
                    <w:lang w:val="en-US"/>
                  </w:rPr>
                  <m:t>P</m:t>
                </m:r>
              </m:e>
            </m:acc>
          </m:e>
          <m:sub>
            <m:r>
              <m:rPr>
                <m:sty m:val="bi"/>
              </m:rPr>
              <w:rPr>
                <w:rFonts w:ascii="Cambria Math" w:hAnsi="Cambria Math" w:cs="Arial"/>
                <w:sz w:val="24"/>
                <w:szCs w:val="24"/>
                <w:lang w:val="en-US"/>
              </w:rPr>
              <m:t>F</m:t>
            </m:r>
          </m:sub>
        </m:sSub>
        <m:d>
          <m:dPr>
            <m:ctrlPr>
              <w:rPr>
                <w:rFonts w:ascii="Cambria Math" w:hAnsi="Cambria Math" w:cs="Arial"/>
                <w:sz w:val="24"/>
                <w:szCs w:val="24"/>
                <w:lang w:val="en-US"/>
              </w:rPr>
            </m:ctrlPr>
          </m:dPr>
          <m:e>
            <m:sSup>
              <m:sSupPr>
                <m:ctrlPr>
                  <w:rPr>
                    <w:rFonts w:ascii="Cambria Math" w:hAnsi="Cambria Math" w:cs="Arial"/>
                    <w:sz w:val="24"/>
                    <w:szCs w:val="24"/>
                    <w:lang w:val="en-US"/>
                  </w:rPr>
                </m:ctrlPr>
              </m:sSupPr>
              <m:e>
                <m:r>
                  <m:rPr>
                    <m:sty m:val="bi"/>
                  </m:rPr>
                  <w:rPr>
                    <w:rFonts w:ascii="Cambria Math" w:hAnsi="Cambria Math" w:cs="Arial"/>
                    <w:sz w:val="24"/>
                    <w:szCs w:val="24"/>
                    <w:lang w:val="en-US"/>
                  </w:rPr>
                  <m:t>x</m:t>
                </m:r>
              </m:e>
              <m:sup>
                <m:r>
                  <m:rPr>
                    <m:sty m:val="bi"/>
                  </m:rPr>
                  <w:rPr>
                    <w:rFonts w:ascii="Cambria Math" w:hAnsi="Cambria Math" w:cs="Arial"/>
                    <w:sz w:val="24"/>
                    <w:szCs w:val="24"/>
                    <w:lang w:val="en-US"/>
                  </w:rPr>
                  <m:t>f</m:t>
                </m:r>
              </m:sup>
            </m:sSup>
            <m:r>
              <m:rPr>
                <m:sty m:val="p"/>
              </m:rPr>
              <w:rPr>
                <w:rFonts w:ascii="Cambria Math" w:hAnsi="Cambria Math" w:cs="Arial"/>
                <w:sz w:val="24"/>
                <w:szCs w:val="24"/>
                <w:lang w:val="en-US"/>
              </w:rPr>
              <m:t>, </m:t>
            </m:r>
            <m:acc>
              <m:accPr>
                <m:ctrlPr>
                  <w:rPr>
                    <w:rFonts w:ascii="Cambria Math" w:hAnsi="Cambria Math" w:cs="Arial"/>
                    <w:sz w:val="24"/>
                    <w:szCs w:val="24"/>
                    <w:lang w:val="en-US"/>
                  </w:rPr>
                </m:ctrlPr>
              </m:accPr>
              <m:e>
                <m:r>
                  <m:rPr>
                    <m:sty m:val="bi"/>
                  </m:rPr>
                  <w:rPr>
                    <w:rFonts w:ascii="Cambria Math" w:hAnsi="Cambria Math" w:cs="Arial"/>
                    <w:sz w:val="24"/>
                    <w:szCs w:val="24"/>
                    <w:lang w:val="en-US"/>
                  </w:rPr>
                  <m:t>γ</m:t>
                </m:r>
              </m:e>
            </m:acc>
          </m:e>
        </m:d>
      </m:oMath>
      <w:r w:rsidRPr="00DC4774">
        <w:rPr>
          <w:rFonts w:ascii="Arial" w:hAnsi="Arial" w:cs="Arial"/>
          <w:sz w:val="24"/>
          <w:szCs w:val="24"/>
          <w:lang w:val="en-US"/>
        </w:rPr>
        <w:t xml:space="preserve"> is described by the binary logistic regression model eq.(6.2). </w:t>
      </w:r>
    </w:p>
    <w:p w14:paraId="4B0E3014" w14:textId="77777777" w:rsidR="00A9595C" w:rsidRPr="00DC4774" w:rsidRDefault="00A9595C" w:rsidP="00DC4774">
      <w:pPr>
        <w:tabs>
          <w:tab w:val="left" w:pos="2034"/>
        </w:tabs>
        <w:spacing w:after="0" w:line="240" w:lineRule="auto"/>
        <w:ind w:left="2058" w:right="1922"/>
        <w:jc w:val="both"/>
        <w:rPr>
          <w:rFonts w:ascii="Arial" w:hAnsi="Arial" w:cs="Arial"/>
          <w:sz w:val="24"/>
          <w:szCs w:val="24"/>
          <w:lang w:val="en-US"/>
        </w:rPr>
      </w:pPr>
    </w:p>
    <w:p w14:paraId="4490BC46" w14:textId="77777777" w:rsidR="00DC4774" w:rsidRDefault="00DC4774" w:rsidP="00DC4774">
      <w:pPr>
        <w:pStyle w:val="Nessunaspaziatura"/>
        <w:spacing w:line="360" w:lineRule="auto"/>
        <w:jc w:val="center"/>
        <w:rPr>
          <w:rFonts w:ascii="Arial" w:hAnsi="Arial" w:cs="Arial"/>
          <w:lang w:val="en-US"/>
        </w:rPr>
      </w:pPr>
      <w:r>
        <w:rPr>
          <w:rFonts w:ascii="Arial" w:hAnsi="Arial" w:cs="Arial"/>
          <w:noProof/>
          <w:lang w:val="en-US"/>
        </w:rPr>
        <w:drawing>
          <wp:inline distT="0" distB="0" distL="0" distR="0" wp14:anchorId="6639DE64" wp14:editId="55157EB7">
            <wp:extent cx="5893200" cy="1036800"/>
            <wp:effectExtent l="0" t="0" r="0" b="0"/>
            <wp:docPr id="115" name="Immagin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893200" cy="1036800"/>
                    </a:xfrm>
                    <a:prstGeom prst="rect">
                      <a:avLst/>
                    </a:prstGeom>
                    <a:noFill/>
                  </pic:spPr>
                </pic:pic>
              </a:graphicData>
            </a:graphic>
          </wp:inline>
        </w:drawing>
      </w:r>
    </w:p>
    <w:p w14:paraId="7F93AEA7" w14:textId="6B505A83" w:rsidR="00DC4774" w:rsidRPr="00A9595C" w:rsidRDefault="00DC4774" w:rsidP="00A9595C">
      <w:pPr>
        <w:tabs>
          <w:tab w:val="left" w:pos="2034"/>
        </w:tabs>
        <w:spacing w:after="0" w:line="240" w:lineRule="auto"/>
        <w:ind w:left="2058" w:right="1922"/>
        <w:rPr>
          <w:rFonts w:ascii="Arial" w:hAnsi="Arial" w:cs="Arial"/>
          <w:sz w:val="20"/>
          <w:szCs w:val="20"/>
          <w:lang w:val="en-US"/>
        </w:rPr>
      </w:pPr>
      <w:r w:rsidRPr="00A9595C">
        <w:rPr>
          <w:rFonts w:ascii="Arial" w:hAnsi="Arial" w:cs="Arial"/>
          <w:sz w:val="20"/>
          <w:szCs w:val="20"/>
          <w:lang w:val="en-US"/>
        </w:rPr>
        <w:t>Fig. 6.1</w:t>
      </w:r>
      <w:r w:rsidR="00A9595C">
        <w:rPr>
          <w:rFonts w:ascii="Arial" w:hAnsi="Arial" w:cs="Arial"/>
          <w:sz w:val="20"/>
          <w:szCs w:val="20"/>
          <w:lang w:val="en-US"/>
        </w:rPr>
        <w:t>:</w:t>
      </w:r>
      <w:r w:rsidRPr="00A9595C">
        <w:rPr>
          <w:rFonts w:ascii="Arial" w:hAnsi="Arial" w:cs="Arial"/>
          <w:sz w:val="20"/>
          <w:szCs w:val="20"/>
          <w:lang w:val="en-US"/>
        </w:rPr>
        <w:t xml:space="preserve"> Workflow of the step 1 of the procedure: experimentation</w:t>
      </w:r>
    </w:p>
    <w:p w14:paraId="5FA04C14" w14:textId="77777777" w:rsidR="00DC4774" w:rsidRDefault="00DC4774" w:rsidP="00DC4774">
      <w:pPr>
        <w:pStyle w:val="Titolo2"/>
        <w:numPr>
          <w:ilvl w:val="0"/>
          <w:numId w:val="0"/>
        </w:numPr>
        <w:spacing w:after="120"/>
        <w:rPr>
          <w:lang w:val="en-US"/>
        </w:rPr>
      </w:pPr>
    </w:p>
    <w:p w14:paraId="23938E95" w14:textId="77777777" w:rsidR="00DC4774" w:rsidRPr="00A9595C" w:rsidRDefault="00DC4774" w:rsidP="00A9595C">
      <w:pPr>
        <w:tabs>
          <w:tab w:val="left" w:pos="2034"/>
        </w:tabs>
        <w:spacing w:after="120" w:line="240" w:lineRule="auto"/>
        <w:ind w:left="2058" w:right="1922"/>
        <w:jc w:val="both"/>
        <w:rPr>
          <w:rFonts w:ascii="Arial" w:hAnsi="Arial" w:cs="Arial"/>
          <w:b/>
          <w:sz w:val="24"/>
          <w:szCs w:val="24"/>
          <w:u w:val="single"/>
          <w:lang w:val="en-US"/>
        </w:rPr>
      </w:pPr>
      <w:r w:rsidRPr="00A9595C">
        <w:rPr>
          <w:rFonts w:ascii="Arial" w:hAnsi="Arial" w:cs="Arial"/>
          <w:b/>
          <w:sz w:val="24"/>
          <w:szCs w:val="24"/>
          <w:u w:val="single"/>
          <w:lang w:val="en-US"/>
        </w:rPr>
        <w:t>Step 2</w:t>
      </w:r>
    </w:p>
    <w:p w14:paraId="6ED1B282" w14:textId="542C1754" w:rsidR="00DC4774" w:rsidRPr="00A9595C" w:rsidRDefault="00DC4774" w:rsidP="00A9595C">
      <w:pPr>
        <w:tabs>
          <w:tab w:val="left" w:pos="2034"/>
        </w:tabs>
        <w:spacing w:after="0" w:line="240" w:lineRule="auto"/>
        <w:ind w:left="2058" w:right="1922"/>
        <w:jc w:val="both"/>
        <w:rPr>
          <w:rFonts w:ascii="Arial" w:hAnsi="Arial" w:cs="Arial"/>
          <w:sz w:val="24"/>
          <w:szCs w:val="24"/>
          <w:lang w:val="en-US"/>
        </w:rPr>
      </w:pPr>
      <w:r w:rsidRPr="00A9595C">
        <w:rPr>
          <w:rFonts w:ascii="Arial" w:hAnsi="Arial" w:cs="Arial"/>
          <w:sz w:val="24"/>
          <w:szCs w:val="24"/>
          <w:lang w:val="en-US"/>
        </w:rPr>
        <w:t xml:space="preserve">In step 2 the bootstrap simulation has been used [1, 2]. The bootstrapping procedure proposed in </w:t>
      </w:r>
      <w:r w:rsidRPr="00A9595C">
        <w:rPr>
          <w:rFonts w:ascii="Arial" w:hAnsi="Arial" w:cs="Arial"/>
          <w:sz w:val="24"/>
          <w:szCs w:val="24"/>
          <w:lang w:val="en-US"/>
        </w:rPr>
        <w:fldChar w:fldCharType="begin" w:fldLock="1"/>
      </w:r>
      <w:r w:rsidRPr="00A9595C">
        <w:rPr>
          <w:rFonts w:ascii="Arial" w:hAnsi="Arial" w:cs="Arial"/>
          <w:sz w:val="24"/>
          <w:szCs w:val="24"/>
          <w:lang w:val="en-US"/>
        </w:rPr>
        <w:instrText>ADDIN CSL_CITATION {"citationItems":[{"id":"ITEM-1","itemData":{"author":[{"dropping-particle":"","family":"Adjei","given":"Isaac Akpor","non-dropping-particle":"","parse-names":false,"suffix":""},{"dropping-particle":"","family":"Karim","given":"Rezaul","non-dropping-particle":"","parse-names":false,"suffix":""}],"container-title":"Open Access Library Journal","id":"ITEM-1","issue":"9","issued":{"date-parts":[["2016"]]},"page":"1-9","publisher":"Scientific Research Publishing","title":"An application of bootstrapping in logistic regression model","type":"article-journal","volume":"3"},"uris":["http://www.mendeley.com/documents/?uuid=30028e56-9d54-40b6-961c-ba916dd2422c"]}],"mendeley":{"formattedCitation":"[6]","plainTextFormattedCitation":"[6]","previouslyFormattedCitation":"[6]"},"properties":{"noteIndex":0},"schema":"https://github.com/citation-style-language/schema/raw/master/csl-citation.json"}</w:instrText>
      </w:r>
      <w:r w:rsidRPr="00A9595C">
        <w:rPr>
          <w:rFonts w:ascii="Arial" w:hAnsi="Arial" w:cs="Arial"/>
          <w:sz w:val="24"/>
          <w:szCs w:val="24"/>
          <w:lang w:val="en-US"/>
        </w:rPr>
        <w:fldChar w:fldCharType="separate"/>
      </w:r>
      <w:r w:rsidRPr="00A9595C">
        <w:rPr>
          <w:rFonts w:ascii="Arial" w:hAnsi="Arial" w:cs="Arial"/>
          <w:sz w:val="24"/>
          <w:szCs w:val="24"/>
          <w:lang w:val="en-US"/>
        </w:rPr>
        <w:t>[1]</w:t>
      </w:r>
      <w:r w:rsidRPr="00A9595C">
        <w:rPr>
          <w:rFonts w:ascii="Arial" w:hAnsi="Arial" w:cs="Arial"/>
          <w:sz w:val="24"/>
          <w:szCs w:val="24"/>
          <w:lang w:val="en-US"/>
        </w:rPr>
        <w:fldChar w:fldCharType="end"/>
      </w:r>
      <w:r w:rsidRPr="00A9595C">
        <w:rPr>
          <w:rFonts w:ascii="Arial" w:hAnsi="Arial" w:cs="Arial"/>
          <w:sz w:val="24"/>
          <w:szCs w:val="24"/>
          <w:lang w:val="en-US"/>
        </w:rPr>
        <w:t xml:space="preserve"> has been implemented using the original dataset I (fig. 6.1). Each bootstrap produces the vector  </w:t>
      </w:r>
      <m:oMath>
        <m:sSub>
          <m:sSubPr>
            <m:ctrlPr>
              <w:rPr>
                <w:rFonts w:ascii="Cambria Math" w:hAnsi="Cambria Math" w:cs="Arial"/>
                <w:sz w:val="24"/>
                <w:szCs w:val="24"/>
                <w:lang w:val="en-US"/>
              </w:rPr>
            </m:ctrlPr>
          </m:sSubPr>
          <m:e>
            <m:r>
              <m:rPr>
                <m:sty m:val="p"/>
              </m:rPr>
              <w:rPr>
                <w:rFonts w:ascii="Cambria Math" w:hAnsi="Cambria Math" w:cs="Arial"/>
                <w:sz w:val="24"/>
                <w:szCs w:val="24"/>
                <w:lang w:val="en-US"/>
              </w:rPr>
              <m:t>I</m:t>
            </m:r>
          </m:e>
          <m:sub>
            <m:r>
              <m:rPr>
                <m:sty m:val="p"/>
              </m:rPr>
              <w:rPr>
                <w:rFonts w:ascii="Cambria Math" w:hAnsi="Cambria Math" w:cs="Arial"/>
                <w:sz w:val="24"/>
                <w:szCs w:val="24"/>
                <w:lang w:val="en-US"/>
              </w:rPr>
              <m:t>i</m:t>
            </m:r>
          </m:sub>
        </m:sSub>
      </m:oMath>
      <w:r w:rsidRPr="00A9595C">
        <w:rPr>
          <w:rFonts w:ascii="Arial" w:hAnsi="Arial" w:cs="Arial"/>
          <w:sz w:val="24"/>
          <w:szCs w:val="24"/>
          <w:lang w:val="en-US"/>
        </w:rPr>
        <w:t xml:space="preserve">  of {0, 1}. The bootstrap procedure produced a matrix of NB column and N strings that has been processed by binary logistic regression obtaining NB sets of </w:t>
      </w:r>
      <m:oMath>
        <m:sSup>
          <m:sSupPr>
            <m:ctrlPr>
              <w:rPr>
                <w:rFonts w:ascii="Cambria Math" w:hAnsi="Cambria Math" w:cs="Arial"/>
                <w:sz w:val="24"/>
                <w:szCs w:val="24"/>
                <w:lang w:val="en-US"/>
              </w:rPr>
            </m:ctrlPr>
          </m:sSupPr>
          <m:e>
            <m:acc>
              <m:accPr>
                <m:ctrlPr>
                  <w:rPr>
                    <w:rFonts w:ascii="Cambria Math" w:hAnsi="Cambria Math" w:cs="Arial"/>
                    <w:sz w:val="24"/>
                    <w:szCs w:val="24"/>
                    <w:lang w:val="en-US"/>
                  </w:rPr>
                </m:ctrlPr>
              </m:accPr>
              <m:e>
                <m:r>
                  <m:rPr>
                    <m:sty m:val="p"/>
                  </m:rPr>
                  <w:rPr>
                    <w:rFonts w:ascii="Cambria Math" w:hAnsi="Cambria Math" w:cs="Arial"/>
                    <w:sz w:val="24"/>
                    <w:szCs w:val="24"/>
                    <w:lang w:val="en-US"/>
                  </w:rPr>
                  <m:t>γ</m:t>
                </m:r>
              </m:e>
            </m:acc>
          </m:e>
          <m:sup>
            <m:r>
              <m:rPr>
                <m:sty m:val="p"/>
              </m:rPr>
              <w:rPr>
                <w:rFonts w:ascii="Cambria Math" w:hAnsi="Cambria Math" w:cs="Arial"/>
                <w:sz w:val="24"/>
                <w:szCs w:val="24"/>
                <w:lang w:val="en-US"/>
              </w:rPr>
              <m:t>B</m:t>
            </m:r>
          </m:sup>
        </m:sSup>
      </m:oMath>
      <w:r w:rsidRPr="00A9595C">
        <w:rPr>
          <w:rFonts w:ascii="Arial" w:hAnsi="Arial" w:cs="Arial"/>
          <w:sz w:val="24"/>
          <w:szCs w:val="24"/>
          <w:lang w:val="en-US"/>
        </w:rPr>
        <w:t xml:space="preserve">. For each bootstrap </w:t>
      </w:r>
      <m:oMath>
        <m:sSub>
          <m:sSubPr>
            <m:ctrlPr>
              <w:rPr>
                <w:rFonts w:ascii="Cambria Math" w:hAnsi="Cambria Math" w:cs="Arial"/>
                <w:sz w:val="24"/>
                <w:szCs w:val="24"/>
                <w:lang w:val="en-US"/>
              </w:rPr>
            </m:ctrlPr>
          </m:sSubPr>
          <m:e>
            <m:r>
              <m:rPr>
                <m:sty m:val="p"/>
              </m:rPr>
              <w:rPr>
                <w:rFonts w:ascii="Cambria Math" w:hAnsi="Cambria Math" w:cs="Arial"/>
                <w:sz w:val="24"/>
                <w:szCs w:val="24"/>
                <w:lang w:val="en-US"/>
              </w:rPr>
              <m:t>I</m:t>
            </m:r>
          </m:e>
          <m:sub>
            <m:r>
              <m:rPr>
                <m:sty m:val="p"/>
              </m:rPr>
              <w:rPr>
                <w:rFonts w:ascii="Cambria Math" w:hAnsi="Cambria Math" w:cs="Arial"/>
                <w:sz w:val="24"/>
                <w:szCs w:val="24"/>
                <w:lang w:val="en-US"/>
              </w:rPr>
              <m:t>i</m:t>
            </m:r>
          </m:sub>
        </m:sSub>
      </m:oMath>
      <w:r w:rsidRPr="00A9595C">
        <w:rPr>
          <w:rFonts w:ascii="Arial" w:hAnsi="Arial" w:cs="Arial"/>
          <w:sz w:val="24"/>
          <w:szCs w:val="24"/>
          <w:lang w:val="en-US"/>
        </w:rPr>
        <w:t xml:space="preserve"> , the conditions that resulted in a lack of flash defect were used to create a subset column of {1} and considered for bootstrapping the weight function. The result of bootstrapping the weight function with the vector of NRi strings (with N &gt; </w:t>
      </w:r>
      <w:proofErr w:type="spellStart"/>
      <w:r w:rsidRPr="00A9595C">
        <w:rPr>
          <w:rFonts w:ascii="Arial" w:hAnsi="Arial" w:cs="Arial"/>
          <w:sz w:val="24"/>
          <w:szCs w:val="24"/>
          <w:lang w:val="en-US"/>
        </w:rPr>
        <w:t>NRi</w:t>
      </w:r>
      <w:proofErr w:type="spellEnd"/>
      <w:r w:rsidRPr="00A9595C">
        <w:rPr>
          <w:rFonts w:ascii="Arial" w:hAnsi="Arial" w:cs="Arial"/>
          <w:sz w:val="24"/>
          <w:szCs w:val="24"/>
          <w:lang w:val="en-US"/>
        </w:rPr>
        <w:t xml:space="preserve"> &gt;0) and NB columns are NB sets of </w:t>
      </w:r>
      <m:oMath>
        <m:sSup>
          <m:sSupPr>
            <m:ctrlPr>
              <w:rPr>
                <w:rFonts w:ascii="Cambria Math" w:hAnsi="Arial" w:cs="Arial"/>
                <w:sz w:val="24"/>
                <w:szCs w:val="24"/>
                <w:lang w:val="en-US"/>
              </w:rPr>
            </m:ctrlPr>
          </m:sSupPr>
          <m:e>
            <m:acc>
              <m:accPr>
                <m:ctrlPr>
                  <w:rPr>
                    <w:rFonts w:ascii="Cambria Math" w:hAnsi="Arial" w:cs="Arial"/>
                    <w:sz w:val="24"/>
                    <w:szCs w:val="24"/>
                    <w:lang w:val="en-US"/>
                  </w:rPr>
                </m:ctrlPr>
              </m:accPr>
              <m:e>
                <m:r>
                  <w:rPr>
                    <w:rFonts w:ascii="Cambria Math" w:hAnsi="Arial" w:cs="Arial"/>
                    <w:sz w:val="24"/>
                    <w:szCs w:val="24"/>
                    <w:lang w:val="en-US"/>
                  </w:rPr>
                  <m:t>β</m:t>
                </m:r>
              </m:e>
            </m:acc>
          </m:e>
          <m:sup>
            <m:r>
              <w:rPr>
                <w:rFonts w:ascii="Cambria Math" w:hAnsi="Arial" w:cs="Arial"/>
                <w:sz w:val="24"/>
                <w:szCs w:val="24"/>
                <w:lang w:val="en-US"/>
              </w:rPr>
              <m:t>B</m:t>
            </m:r>
          </m:sup>
        </m:sSup>
      </m:oMath>
      <w:r w:rsidRPr="00A9595C">
        <w:rPr>
          <w:rFonts w:ascii="Arial" w:hAnsi="Arial" w:cs="Arial"/>
          <w:sz w:val="24"/>
          <w:szCs w:val="24"/>
          <w:lang w:val="en-US"/>
        </w:rPr>
        <w:t>. This procedure has been selected to mimics the experimental approach used to estimate eq. (6.1) and eq. (6.2).</w:t>
      </w:r>
    </w:p>
    <w:p w14:paraId="7DBA10E5" w14:textId="77777777" w:rsidR="00DC4774" w:rsidRPr="00B7534E" w:rsidRDefault="00DC4774" w:rsidP="00DC4774">
      <w:pPr>
        <w:pStyle w:val="Nessunaspaziatura"/>
        <w:rPr>
          <w:rFonts w:ascii="Times New Roman" w:hAnsi="Times New Roman" w:cs="Times New Roman"/>
          <w:b/>
          <w:bCs/>
          <w:u w:val="single"/>
          <w:lang w:val="en-US"/>
        </w:rPr>
      </w:pPr>
    </w:p>
    <w:p w14:paraId="66272224" w14:textId="77777777" w:rsidR="00DC4774" w:rsidRDefault="00DC4774" w:rsidP="00DC4774">
      <w:pPr>
        <w:spacing w:line="360" w:lineRule="auto"/>
        <w:jc w:val="center"/>
      </w:pPr>
      <w:r>
        <w:rPr>
          <w:noProof/>
        </w:rPr>
        <w:lastRenderedPageBreak/>
        <w:drawing>
          <wp:inline distT="0" distB="0" distL="0" distR="0" wp14:anchorId="34AB0AE6" wp14:editId="20CDD9EC">
            <wp:extent cx="5828400" cy="1562400"/>
            <wp:effectExtent l="0" t="0" r="0" b="0"/>
            <wp:docPr id="116" name="Immagin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828400" cy="1562400"/>
                    </a:xfrm>
                    <a:prstGeom prst="rect">
                      <a:avLst/>
                    </a:prstGeom>
                    <a:noFill/>
                  </pic:spPr>
                </pic:pic>
              </a:graphicData>
            </a:graphic>
          </wp:inline>
        </w:drawing>
      </w:r>
    </w:p>
    <w:p w14:paraId="0655B026" w14:textId="6DDE18AD" w:rsidR="00DC4774" w:rsidRPr="00A9595C" w:rsidRDefault="00DC4774" w:rsidP="00A9595C">
      <w:pPr>
        <w:tabs>
          <w:tab w:val="left" w:pos="2034"/>
        </w:tabs>
        <w:spacing w:after="0" w:line="240" w:lineRule="auto"/>
        <w:ind w:left="2058" w:right="1922"/>
        <w:rPr>
          <w:rFonts w:ascii="Arial" w:hAnsi="Arial" w:cs="Arial"/>
          <w:sz w:val="20"/>
          <w:szCs w:val="20"/>
          <w:lang w:val="en-US"/>
        </w:rPr>
      </w:pPr>
      <w:r w:rsidRPr="00A9595C">
        <w:rPr>
          <w:rFonts w:ascii="Arial" w:hAnsi="Arial" w:cs="Arial"/>
          <w:sz w:val="20"/>
          <w:szCs w:val="20"/>
          <w:lang w:val="en-US"/>
        </w:rPr>
        <w:t>Fig. 6.2</w:t>
      </w:r>
      <w:r w:rsidR="00A9595C">
        <w:rPr>
          <w:rFonts w:ascii="Arial" w:hAnsi="Arial" w:cs="Arial"/>
          <w:sz w:val="20"/>
          <w:szCs w:val="20"/>
          <w:lang w:val="en-US"/>
        </w:rPr>
        <w:t>:</w:t>
      </w:r>
      <w:r w:rsidRPr="00A9595C">
        <w:rPr>
          <w:rFonts w:ascii="Arial" w:hAnsi="Arial" w:cs="Arial"/>
          <w:sz w:val="20"/>
          <w:szCs w:val="20"/>
          <w:lang w:val="en-US"/>
        </w:rPr>
        <w:t xml:space="preserve"> workflow of the step 2 of the procedure: bootstrapping </w:t>
      </w:r>
    </w:p>
    <w:p w14:paraId="205358F4" w14:textId="77777777" w:rsidR="00DC4774" w:rsidRPr="0091579C" w:rsidRDefault="00DC4774" w:rsidP="00DC4774">
      <w:pPr>
        <w:spacing w:line="360" w:lineRule="auto"/>
        <w:jc w:val="center"/>
        <w:rPr>
          <w:lang w:val="en-US"/>
        </w:rPr>
      </w:pPr>
    </w:p>
    <w:p w14:paraId="3888567E" w14:textId="77777777" w:rsidR="00DC4774" w:rsidRPr="00A9595C" w:rsidRDefault="00DC4774" w:rsidP="00A9595C">
      <w:pPr>
        <w:tabs>
          <w:tab w:val="left" w:pos="2034"/>
        </w:tabs>
        <w:spacing w:after="120" w:line="240" w:lineRule="auto"/>
        <w:ind w:left="2058" w:right="1922"/>
        <w:jc w:val="both"/>
        <w:rPr>
          <w:rFonts w:ascii="Arial" w:hAnsi="Arial" w:cs="Arial"/>
          <w:b/>
          <w:sz w:val="24"/>
          <w:szCs w:val="24"/>
          <w:u w:val="single"/>
          <w:lang w:val="en-US"/>
        </w:rPr>
      </w:pPr>
      <w:r w:rsidRPr="00A9595C">
        <w:rPr>
          <w:rFonts w:ascii="Arial" w:hAnsi="Arial" w:cs="Arial"/>
          <w:b/>
          <w:sz w:val="24"/>
          <w:szCs w:val="24"/>
          <w:u w:val="single"/>
          <w:lang w:val="en-US"/>
        </w:rPr>
        <w:t>Step 3</w:t>
      </w:r>
    </w:p>
    <w:p w14:paraId="616AEF0C" w14:textId="746935F6" w:rsidR="00DC4774" w:rsidRDefault="00DC4774" w:rsidP="00A9595C">
      <w:pPr>
        <w:tabs>
          <w:tab w:val="left" w:pos="2034"/>
        </w:tabs>
        <w:spacing w:after="0" w:line="240" w:lineRule="auto"/>
        <w:ind w:left="2058" w:right="1922"/>
        <w:jc w:val="both"/>
        <w:rPr>
          <w:rFonts w:ascii="Arial" w:hAnsi="Arial" w:cs="Arial"/>
          <w:sz w:val="24"/>
          <w:szCs w:val="24"/>
          <w:lang w:val="en-US"/>
        </w:rPr>
      </w:pPr>
      <w:r w:rsidRPr="00A9595C">
        <w:rPr>
          <w:rFonts w:ascii="Arial" w:hAnsi="Arial" w:cs="Arial"/>
          <w:sz w:val="24"/>
          <w:szCs w:val="24"/>
          <w:lang w:val="en-US"/>
        </w:rPr>
        <w:t xml:space="preserve">In Step 3, projection data depth [3] is used to order the NB instances of the bootstrap results. The NB instances </w:t>
      </w:r>
      <m:oMath>
        <m:d>
          <m:dPr>
            <m:begChr m:val="["/>
            <m:endChr m:val="]"/>
            <m:ctrlPr>
              <w:rPr>
                <w:rFonts w:ascii="Cambria Math" w:hAnsi="Arial" w:cs="Arial"/>
                <w:sz w:val="24"/>
                <w:szCs w:val="24"/>
                <w:lang w:val="en-US"/>
              </w:rPr>
            </m:ctrlPr>
          </m:dPr>
          <m:e>
            <m:sSup>
              <m:sSupPr>
                <m:ctrlPr>
                  <w:rPr>
                    <w:rFonts w:ascii="Cambria Math" w:hAnsi="Arial" w:cs="Arial"/>
                    <w:sz w:val="24"/>
                    <w:szCs w:val="24"/>
                    <w:lang w:val="en-US"/>
                  </w:rPr>
                </m:ctrlPr>
              </m:sSupPr>
              <m:e>
                <m:acc>
                  <m:accPr>
                    <m:ctrlPr>
                      <w:rPr>
                        <w:rFonts w:ascii="Cambria Math" w:hAnsi="Arial" w:cs="Arial"/>
                        <w:sz w:val="24"/>
                        <w:szCs w:val="24"/>
                        <w:lang w:val="en-US"/>
                      </w:rPr>
                    </m:ctrlPr>
                  </m:accPr>
                  <m:e>
                    <m:r>
                      <m:rPr>
                        <m:sty m:val="bi"/>
                      </m:rPr>
                      <w:rPr>
                        <w:rFonts w:ascii="Cambria Math" w:hAnsi="Arial" w:cs="Arial"/>
                        <w:sz w:val="24"/>
                        <w:szCs w:val="24"/>
                        <w:lang w:val="en-US"/>
                      </w:rPr>
                      <m:t>β</m:t>
                    </m:r>
                  </m:e>
                </m:acc>
              </m:e>
              <m:sup>
                <m:r>
                  <w:rPr>
                    <w:rFonts w:ascii="Cambria Math" w:hAnsi="Arial" w:cs="Arial"/>
                    <w:sz w:val="24"/>
                    <w:szCs w:val="24"/>
                    <w:lang w:val="en-US"/>
                  </w:rPr>
                  <m:t>B</m:t>
                </m:r>
              </m:sup>
            </m:sSup>
            <m:r>
              <m:rPr>
                <m:sty m:val="p"/>
              </m:rPr>
              <w:rPr>
                <w:rFonts w:ascii="Cambria Math" w:hAnsi="Arial" w:cs="Arial"/>
                <w:sz w:val="24"/>
                <w:szCs w:val="24"/>
                <w:lang w:val="en-US"/>
              </w:rPr>
              <m:t xml:space="preserve">, </m:t>
            </m:r>
            <m:sSup>
              <m:sSupPr>
                <m:ctrlPr>
                  <w:rPr>
                    <w:rFonts w:ascii="Cambria Math" w:hAnsi="Arial" w:cs="Arial"/>
                    <w:sz w:val="24"/>
                    <w:szCs w:val="24"/>
                    <w:lang w:val="en-US"/>
                  </w:rPr>
                </m:ctrlPr>
              </m:sSupPr>
              <m:e>
                <m:acc>
                  <m:accPr>
                    <m:ctrlPr>
                      <w:rPr>
                        <w:rFonts w:ascii="Cambria Math" w:hAnsi="Arial" w:cs="Arial"/>
                        <w:sz w:val="24"/>
                        <w:szCs w:val="24"/>
                        <w:lang w:val="en-US"/>
                      </w:rPr>
                    </m:ctrlPr>
                  </m:accPr>
                  <m:e>
                    <m:r>
                      <m:rPr>
                        <m:sty m:val="bi"/>
                      </m:rPr>
                      <w:rPr>
                        <w:rFonts w:ascii="Cambria Math" w:hAnsi="Arial" w:cs="Arial"/>
                        <w:sz w:val="24"/>
                        <w:szCs w:val="24"/>
                        <w:lang w:val="en-US"/>
                      </w:rPr>
                      <m:t>γ</m:t>
                    </m:r>
                  </m:e>
                </m:acc>
              </m:e>
              <m:sup>
                <m:r>
                  <w:rPr>
                    <w:rFonts w:ascii="Cambria Math" w:hAnsi="Arial" w:cs="Arial"/>
                    <w:sz w:val="24"/>
                    <w:szCs w:val="24"/>
                    <w:lang w:val="en-US"/>
                  </w:rPr>
                  <m:t>B</m:t>
                </m:r>
              </m:sup>
            </m:sSup>
            <m:ctrlPr>
              <w:rPr>
                <w:rFonts w:ascii="Cambria Math" w:hAnsi="Cambria Math" w:cs="Arial"/>
                <w:sz w:val="24"/>
                <w:szCs w:val="24"/>
                <w:lang w:val="en-US"/>
              </w:rPr>
            </m:ctrlPr>
          </m:e>
        </m:d>
      </m:oMath>
      <w:r w:rsidRPr="00A9595C">
        <w:rPr>
          <w:rFonts w:ascii="Arial" w:hAnsi="Arial" w:cs="Arial"/>
          <w:sz w:val="24"/>
          <w:szCs w:val="24"/>
          <w:lang w:val="en-US"/>
        </w:rPr>
        <w:t xml:space="preserve"> were ordered by trimming the α% outermost [3-9]. So, the confidence region </w:t>
      </w:r>
      <m:oMath>
        <m:sSup>
          <m:sSupPr>
            <m:ctrlPr>
              <w:rPr>
                <w:rFonts w:ascii="Cambria Math" w:hAnsi="Cambria Math" w:cs="Arial"/>
                <w:sz w:val="24"/>
                <w:szCs w:val="24"/>
                <w:lang w:val="en-US"/>
              </w:rPr>
            </m:ctrlPr>
          </m:sSupPr>
          <m:e>
            <m:r>
              <m:rPr>
                <m:sty m:val="p"/>
              </m:rPr>
              <w:rPr>
                <w:rFonts w:ascii="Cambria Math" w:hAnsi="Cambria Math" w:cs="Arial"/>
                <w:sz w:val="24"/>
                <w:szCs w:val="24"/>
                <w:lang w:val="en-US"/>
              </w:rPr>
              <m:t>∁</m:t>
            </m:r>
          </m:e>
          <m:sup>
            <m:r>
              <m:rPr>
                <m:sty m:val="p"/>
              </m:rPr>
              <w:rPr>
                <w:rFonts w:ascii="Cambria Math" w:hAnsi="Cambria Math" w:cs="Arial"/>
                <w:sz w:val="24"/>
                <w:szCs w:val="24"/>
                <w:lang w:val="en-US"/>
              </w:rPr>
              <m:t> </m:t>
            </m:r>
            <m:d>
              <m:dPr>
                <m:ctrlPr>
                  <w:rPr>
                    <w:rFonts w:ascii="Cambria Math" w:hAnsi="Cambria Math" w:cs="Arial"/>
                    <w:sz w:val="24"/>
                    <w:szCs w:val="24"/>
                    <w:lang w:val="en-US"/>
                  </w:rPr>
                </m:ctrlPr>
              </m:dPr>
              <m:e>
                <m:sSup>
                  <m:sSupPr>
                    <m:ctrlPr>
                      <w:rPr>
                        <w:rFonts w:ascii="Cambria Math" w:hAnsi="Cambria Math" w:cs="Arial"/>
                        <w:sz w:val="24"/>
                        <w:szCs w:val="24"/>
                        <w:lang w:val="en-US"/>
                      </w:rPr>
                    </m:ctrlPr>
                  </m:sSupPr>
                  <m:e>
                    <m:acc>
                      <m:accPr>
                        <m:ctrlPr>
                          <w:rPr>
                            <w:rFonts w:ascii="Cambria Math" w:hAnsi="Cambria Math" w:cs="Arial"/>
                            <w:sz w:val="24"/>
                            <w:szCs w:val="24"/>
                            <w:lang w:val="en-US"/>
                          </w:rPr>
                        </m:ctrlPr>
                      </m:accPr>
                      <m:e>
                        <m:r>
                          <w:rPr>
                            <w:rFonts w:ascii="Cambria Math" w:hAnsi="Cambria Math" w:cs="Arial"/>
                            <w:sz w:val="24"/>
                            <w:szCs w:val="24"/>
                            <w:lang w:val="en-US"/>
                          </w:rPr>
                          <m:t>β</m:t>
                        </m:r>
                      </m:e>
                    </m:acc>
                  </m:e>
                  <m:sup>
                    <m:r>
                      <w:rPr>
                        <w:rFonts w:ascii="Cambria Math" w:hAnsi="Cambria Math" w:cs="Arial"/>
                        <w:sz w:val="24"/>
                        <w:szCs w:val="24"/>
                        <w:lang w:val="en-US"/>
                      </w:rPr>
                      <m:t>B</m:t>
                    </m:r>
                  </m:sup>
                </m:sSup>
                <m:r>
                  <m:rPr>
                    <m:sty m:val="p"/>
                  </m:rPr>
                  <w:rPr>
                    <w:rFonts w:ascii="Cambria Math" w:hAnsi="Cambria Math" w:cs="Arial"/>
                    <w:sz w:val="24"/>
                    <w:szCs w:val="24"/>
                    <w:lang w:val="en-US"/>
                  </w:rPr>
                  <m:t>,</m:t>
                </m:r>
                <m:sSup>
                  <m:sSupPr>
                    <m:ctrlPr>
                      <w:rPr>
                        <w:rFonts w:ascii="Cambria Math" w:hAnsi="Cambria Math" w:cs="Arial"/>
                        <w:sz w:val="24"/>
                        <w:szCs w:val="24"/>
                        <w:lang w:val="en-US"/>
                      </w:rPr>
                    </m:ctrlPr>
                  </m:sSupPr>
                  <m:e>
                    <m:acc>
                      <m:accPr>
                        <m:ctrlPr>
                          <w:rPr>
                            <w:rFonts w:ascii="Cambria Math" w:hAnsi="Cambria Math" w:cs="Arial"/>
                            <w:sz w:val="24"/>
                            <w:szCs w:val="24"/>
                            <w:lang w:val="en-US"/>
                          </w:rPr>
                        </m:ctrlPr>
                      </m:accPr>
                      <m:e>
                        <m:r>
                          <m:rPr>
                            <m:sty m:val="p"/>
                          </m:rPr>
                          <w:rPr>
                            <w:rFonts w:ascii="Cambria Math" w:hAnsi="Cambria Math" w:cs="Arial"/>
                            <w:sz w:val="24"/>
                            <w:szCs w:val="24"/>
                            <w:lang w:val="en-US"/>
                          </w:rPr>
                          <m:t> </m:t>
                        </m:r>
                        <m:r>
                          <w:rPr>
                            <w:rFonts w:ascii="Cambria Math" w:hAnsi="Cambria Math" w:cs="Arial"/>
                            <w:sz w:val="24"/>
                            <w:szCs w:val="24"/>
                            <w:lang w:val="en-US"/>
                          </w:rPr>
                          <m:t>γ</m:t>
                        </m:r>
                      </m:e>
                    </m:acc>
                  </m:e>
                  <m:sup>
                    <m:r>
                      <w:rPr>
                        <w:rFonts w:ascii="Cambria Math" w:hAnsi="Cambria Math" w:cs="Arial"/>
                        <w:sz w:val="24"/>
                        <w:szCs w:val="24"/>
                        <w:lang w:val="en-US"/>
                      </w:rPr>
                      <m:t>B</m:t>
                    </m:r>
                  </m:sup>
                </m:sSup>
              </m:e>
            </m:d>
          </m:sup>
        </m:sSup>
        <m:r>
          <m:rPr>
            <m:sty m:val="p"/>
          </m:rPr>
          <w:rPr>
            <w:rFonts w:ascii="Cambria Math" w:hAnsi="Cambria Math" w:cs="Arial"/>
            <w:sz w:val="24"/>
            <w:szCs w:val="24"/>
            <w:lang w:val="en-US"/>
          </w:rPr>
          <m:t xml:space="preserve"> </m:t>
        </m:r>
      </m:oMath>
      <w:r w:rsidRPr="00A9595C">
        <w:rPr>
          <w:rFonts w:ascii="Arial" w:hAnsi="Arial" w:cs="Arial"/>
          <w:sz w:val="24"/>
          <w:szCs w:val="24"/>
          <w:lang w:val="en-US"/>
        </w:rPr>
        <w:t xml:space="preserve"> (fig. 6.2) identified after bootstrapping is reduced to the new confidence region  </w:t>
      </w:r>
      <m:oMath>
        <m:sSubSup>
          <m:sSubSupPr>
            <m:ctrlPr>
              <w:rPr>
                <w:rFonts w:ascii="Cambria Math" w:hAnsi="Cambria Math" w:cs="Arial"/>
                <w:sz w:val="24"/>
                <w:szCs w:val="24"/>
                <w:lang w:val="en-US"/>
              </w:rPr>
            </m:ctrlPr>
          </m:sSubSupPr>
          <m:e>
            <m:r>
              <m:rPr>
                <m:sty m:val="p"/>
              </m:rPr>
              <w:rPr>
                <w:rFonts w:ascii="Cambria Math" w:hAnsi="Cambria Math" w:cs="Arial"/>
                <w:sz w:val="24"/>
                <w:szCs w:val="24"/>
                <w:lang w:val="en-US"/>
              </w:rPr>
              <m:t>∁</m:t>
            </m:r>
          </m:e>
          <m:sub>
            <m:r>
              <m:rPr>
                <m:sty m:val="p"/>
              </m:rPr>
              <w:rPr>
                <w:rFonts w:ascii="Cambria Math" w:hAnsi="Cambria Math" w:cs="Arial"/>
                <w:sz w:val="24"/>
                <w:szCs w:val="24"/>
                <w:lang w:val="en-US"/>
              </w:rPr>
              <m:t>1-</m:t>
            </m:r>
            <m:r>
              <w:rPr>
                <w:rFonts w:ascii="Cambria Math" w:hAnsi="Cambria Math" w:cs="Arial"/>
                <w:sz w:val="24"/>
                <w:szCs w:val="24"/>
                <w:lang w:val="en-US"/>
              </w:rPr>
              <m:t>α</m:t>
            </m:r>
          </m:sub>
          <m:sup>
            <m:d>
              <m:dPr>
                <m:ctrlPr>
                  <w:rPr>
                    <w:rFonts w:ascii="Cambria Math" w:hAnsi="Cambria Math" w:cs="Arial"/>
                    <w:sz w:val="24"/>
                    <w:szCs w:val="24"/>
                    <w:lang w:val="en-US"/>
                  </w:rPr>
                </m:ctrlPr>
              </m:dPr>
              <m:e>
                <m:sSup>
                  <m:sSupPr>
                    <m:ctrlPr>
                      <w:rPr>
                        <w:rFonts w:ascii="Cambria Math" w:hAnsi="Cambria Math" w:cs="Arial"/>
                        <w:sz w:val="24"/>
                        <w:szCs w:val="24"/>
                        <w:lang w:val="en-US"/>
                      </w:rPr>
                    </m:ctrlPr>
                  </m:sSupPr>
                  <m:e>
                    <m:acc>
                      <m:accPr>
                        <m:ctrlPr>
                          <w:rPr>
                            <w:rFonts w:ascii="Cambria Math" w:hAnsi="Cambria Math" w:cs="Arial"/>
                            <w:sz w:val="24"/>
                            <w:szCs w:val="24"/>
                            <w:lang w:val="en-US"/>
                          </w:rPr>
                        </m:ctrlPr>
                      </m:accPr>
                      <m:e>
                        <m:r>
                          <m:rPr>
                            <m:sty m:val="b"/>
                          </m:rPr>
                          <w:rPr>
                            <w:rFonts w:ascii="Cambria Math" w:hAnsi="Cambria Math" w:cs="Arial"/>
                            <w:sz w:val="24"/>
                            <w:szCs w:val="24"/>
                            <w:lang w:val="en-US"/>
                          </w:rPr>
                          <m:t>β</m:t>
                        </m:r>
                      </m:e>
                    </m:acc>
                  </m:e>
                  <m:sup>
                    <m:r>
                      <m:rPr>
                        <m:sty m:val="b"/>
                      </m:rPr>
                      <w:rPr>
                        <w:rFonts w:ascii="Cambria Math" w:hAnsi="Cambria Math" w:cs="Arial"/>
                        <w:sz w:val="24"/>
                        <w:szCs w:val="24"/>
                        <w:lang w:val="en-US"/>
                      </w:rPr>
                      <m:t>B</m:t>
                    </m:r>
                  </m:sup>
                </m:sSup>
                <m:r>
                  <m:rPr>
                    <m:sty m:val="p"/>
                  </m:rPr>
                  <w:rPr>
                    <w:rFonts w:ascii="Cambria Math" w:hAnsi="Cambria Math" w:cs="Arial"/>
                    <w:sz w:val="24"/>
                    <w:szCs w:val="24"/>
                    <w:lang w:val="en-US"/>
                  </w:rPr>
                  <m:t>,</m:t>
                </m:r>
                <m:sSup>
                  <m:sSupPr>
                    <m:ctrlPr>
                      <w:rPr>
                        <w:rFonts w:ascii="Cambria Math" w:hAnsi="Cambria Math" w:cs="Arial"/>
                        <w:sz w:val="24"/>
                        <w:szCs w:val="24"/>
                        <w:lang w:val="en-US"/>
                      </w:rPr>
                    </m:ctrlPr>
                  </m:sSupPr>
                  <m:e>
                    <m:acc>
                      <m:accPr>
                        <m:ctrlPr>
                          <w:rPr>
                            <w:rFonts w:ascii="Cambria Math" w:hAnsi="Cambria Math" w:cs="Arial"/>
                            <w:sz w:val="24"/>
                            <w:szCs w:val="24"/>
                            <w:lang w:val="en-US"/>
                          </w:rPr>
                        </m:ctrlPr>
                      </m:accPr>
                      <m:e>
                        <m:r>
                          <m:rPr>
                            <m:sty m:val="b"/>
                          </m:rPr>
                          <w:rPr>
                            <w:rFonts w:ascii="Cambria Math" w:hAnsi="Cambria Math" w:cs="Arial"/>
                            <w:sz w:val="24"/>
                            <w:szCs w:val="24"/>
                            <w:lang w:val="en-US"/>
                          </w:rPr>
                          <m:t>γ</m:t>
                        </m:r>
                      </m:e>
                    </m:acc>
                  </m:e>
                  <m:sup>
                    <m:r>
                      <m:rPr>
                        <m:sty m:val="b"/>
                      </m:rPr>
                      <w:rPr>
                        <w:rFonts w:ascii="Cambria Math" w:hAnsi="Cambria Math" w:cs="Arial"/>
                        <w:sz w:val="24"/>
                        <w:szCs w:val="24"/>
                        <w:lang w:val="en-US"/>
                      </w:rPr>
                      <m:t>B</m:t>
                    </m:r>
                  </m:sup>
                </m:sSup>
              </m:e>
            </m:d>
          </m:sup>
        </m:sSubSup>
      </m:oMath>
      <w:r w:rsidRPr="00A9595C">
        <w:rPr>
          <w:rFonts w:ascii="Arial" w:hAnsi="Arial" w:cs="Arial"/>
          <w:sz w:val="24"/>
          <w:szCs w:val="24"/>
          <w:lang w:val="en-US"/>
        </w:rPr>
        <w:t xml:space="preserve"> (Fig.6.3), that indicates the confidence region of the coefficients of the models in eq. (6.1) and eq. (6.2).</w:t>
      </w:r>
    </w:p>
    <w:p w14:paraId="03482278" w14:textId="77777777" w:rsidR="00A9595C" w:rsidRDefault="00A9595C" w:rsidP="00A9595C">
      <w:pPr>
        <w:tabs>
          <w:tab w:val="left" w:pos="2034"/>
        </w:tabs>
        <w:spacing w:after="0" w:line="240" w:lineRule="auto"/>
        <w:ind w:left="2058" w:right="1922"/>
        <w:jc w:val="both"/>
        <w:rPr>
          <w:rFonts w:ascii="Arial" w:hAnsi="Arial" w:cs="Arial"/>
          <w:sz w:val="24"/>
          <w:szCs w:val="24"/>
          <w:lang w:val="en-US"/>
        </w:rPr>
      </w:pPr>
    </w:p>
    <w:p w14:paraId="70186F0D" w14:textId="77777777" w:rsidR="00A9595C" w:rsidRPr="00A9595C" w:rsidRDefault="00A9595C" w:rsidP="00A9595C">
      <w:pPr>
        <w:tabs>
          <w:tab w:val="left" w:pos="2034"/>
        </w:tabs>
        <w:spacing w:after="0" w:line="240" w:lineRule="auto"/>
        <w:ind w:left="2058" w:right="1922"/>
        <w:jc w:val="both"/>
        <w:rPr>
          <w:rFonts w:ascii="Arial" w:hAnsi="Arial" w:cs="Arial"/>
          <w:sz w:val="24"/>
          <w:szCs w:val="24"/>
          <w:lang w:val="en-US"/>
        </w:rPr>
      </w:pPr>
    </w:p>
    <w:p w14:paraId="5E617FF1" w14:textId="77777777" w:rsidR="00DC4774" w:rsidRDefault="00DC4774" w:rsidP="00DC4774">
      <w:pPr>
        <w:spacing w:line="360" w:lineRule="auto"/>
        <w:jc w:val="center"/>
        <w:rPr>
          <w:rFonts w:ascii="Arial" w:hAnsi="Arial" w:cs="Arial"/>
        </w:rPr>
      </w:pPr>
      <w:r>
        <w:rPr>
          <w:rFonts w:ascii="Arial" w:hAnsi="Arial" w:cs="Arial"/>
          <w:noProof/>
        </w:rPr>
        <w:drawing>
          <wp:inline distT="0" distB="0" distL="0" distR="0" wp14:anchorId="142DE756" wp14:editId="40109559">
            <wp:extent cx="2869200" cy="324000"/>
            <wp:effectExtent l="0" t="0" r="7620" b="0"/>
            <wp:docPr id="117" name="Immagin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69200" cy="324000"/>
                    </a:xfrm>
                    <a:prstGeom prst="rect">
                      <a:avLst/>
                    </a:prstGeom>
                    <a:noFill/>
                  </pic:spPr>
                </pic:pic>
              </a:graphicData>
            </a:graphic>
          </wp:inline>
        </w:drawing>
      </w:r>
    </w:p>
    <w:p w14:paraId="5D761F8F" w14:textId="1EC64586" w:rsidR="00DC4774" w:rsidRPr="00A9595C" w:rsidRDefault="00DC4774" w:rsidP="00A9595C">
      <w:pPr>
        <w:tabs>
          <w:tab w:val="left" w:pos="2034"/>
        </w:tabs>
        <w:spacing w:after="0" w:line="240" w:lineRule="auto"/>
        <w:ind w:left="2058" w:right="1922"/>
        <w:rPr>
          <w:rFonts w:ascii="Arial" w:hAnsi="Arial" w:cs="Arial"/>
          <w:sz w:val="20"/>
          <w:szCs w:val="20"/>
          <w:lang w:val="en-US"/>
        </w:rPr>
      </w:pPr>
      <w:r w:rsidRPr="00A9595C">
        <w:rPr>
          <w:rFonts w:ascii="Arial" w:hAnsi="Arial" w:cs="Arial"/>
          <w:sz w:val="20"/>
          <w:szCs w:val="20"/>
          <w:lang w:val="en-US"/>
        </w:rPr>
        <w:t>Fig. 6.3</w:t>
      </w:r>
      <w:r w:rsidR="00A9595C">
        <w:rPr>
          <w:rFonts w:ascii="Arial" w:hAnsi="Arial" w:cs="Arial"/>
          <w:sz w:val="20"/>
          <w:szCs w:val="20"/>
          <w:lang w:val="en-US"/>
        </w:rPr>
        <w:t>:</w:t>
      </w:r>
      <w:r w:rsidRPr="00A9595C">
        <w:rPr>
          <w:rFonts w:ascii="Arial" w:hAnsi="Arial" w:cs="Arial"/>
          <w:sz w:val="20"/>
          <w:szCs w:val="20"/>
          <w:lang w:val="en-US"/>
        </w:rPr>
        <w:t xml:space="preserve"> workflow of the step 3 of the procedure: trimming </w:t>
      </w:r>
    </w:p>
    <w:p w14:paraId="4E718D87" w14:textId="77777777" w:rsidR="00A9595C" w:rsidRDefault="00A9595C" w:rsidP="00A9595C">
      <w:pPr>
        <w:tabs>
          <w:tab w:val="left" w:pos="2034"/>
        </w:tabs>
        <w:spacing w:after="0" w:line="240" w:lineRule="auto"/>
        <w:ind w:left="2058" w:right="1922"/>
        <w:jc w:val="both"/>
        <w:rPr>
          <w:rFonts w:ascii="Arial" w:hAnsi="Arial" w:cs="Arial"/>
          <w:sz w:val="24"/>
          <w:szCs w:val="24"/>
          <w:lang w:val="en-US"/>
        </w:rPr>
      </w:pPr>
    </w:p>
    <w:p w14:paraId="01C4423D" w14:textId="77777777" w:rsidR="00A9595C" w:rsidRDefault="00A9595C" w:rsidP="00A9595C">
      <w:pPr>
        <w:tabs>
          <w:tab w:val="left" w:pos="2034"/>
        </w:tabs>
        <w:spacing w:after="0" w:line="240" w:lineRule="auto"/>
        <w:ind w:left="2058" w:right="1922"/>
        <w:jc w:val="both"/>
        <w:rPr>
          <w:rFonts w:ascii="Arial" w:hAnsi="Arial" w:cs="Arial"/>
          <w:sz w:val="24"/>
          <w:szCs w:val="24"/>
          <w:lang w:val="en-US"/>
        </w:rPr>
      </w:pPr>
    </w:p>
    <w:p w14:paraId="17A59714" w14:textId="754F6435" w:rsidR="00DC4774" w:rsidRPr="00A9595C" w:rsidRDefault="00DC4774" w:rsidP="00A9595C">
      <w:pPr>
        <w:tabs>
          <w:tab w:val="left" w:pos="2034"/>
        </w:tabs>
        <w:spacing w:after="120" w:line="240" w:lineRule="auto"/>
        <w:ind w:left="2058" w:right="1922"/>
        <w:jc w:val="both"/>
        <w:rPr>
          <w:rFonts w:ascii="Arial" w:hAnsi="Arial" w:cs="Arial"/>
          <w:b/>
          <w:sz w:val="24"/>
          <w:szCs w:val="24"/>
          <w:u w:val="single"/>
          <w:lang w:val="en-US"/>
        </w:rPr>
      </w:pPr>
      <w:r w:rsidRPr="00A9595C">
        <w:rPr>
          <w:rFonts w:ascii="Arial" w:hAnsi="Arial" w:cs="Arial"/>
          <w:b/>
          <w:sz w:val="24"/>
          <w:szCs w:val="24"/>
          <w:u w:val="single"/>
          <w:lang w:val="en-US"/>
        </w:rPr>
        <w:t>Step 4</w:t>
      </w:r>
    </w:p>
    <w:p w14:paraId="46A1A3D8" w14:textId="48EFCDC8" w:rsidR="00DC4774" w:rsidRDefault="00DC4774" w:rsidP="00A9595C">
      <w:pPr>
        <w:tabs>
          <w:tab w:val="left" w:pos="2034"/>
        </w:tabs>
        <w:spacing w:after="0" w:line="240" w:lineRule="auto"/>
        <w:ind w:left="2058" w:right="1922"/>
        <w:jc w:val="both"/>
        <w:rPr>
          <w:rFonts w:ascii="Arial" w:hAnsi="Arial" w:cs="Arial"/>
          <w:sz w:val="24"/>
          <w:szCs w:val="24"/>
          <w:lang w:val="en-US"/>
        </w:rPr>
      </w:pPr>
      <w:r w:rsidRPr="00A9595C">
        <w:rPr>
          <w:rFonts w:ascii="Arial" w:hAnsi="Arial" w:cs="Arial"/>
          <w:sz w:val="24"/>
          <w:szCs w:val="24"/>
          <w:lang w:val="en-US"/>
        </w:rPr>
        <w:t>In step 4 the optimization problem has been solved using a utility function (eq. 6.1) that is defined as the product between the weight of the part and the probability of flash formation for each set of process parameters (x) and for each bootstrapped set of parameters. The utility function is the following:</w:t>
      </w:r>
    </w:p>
    <w:p w14:paraId="32B642F4" w14:textId="77777777" w:rsidR="00A9595C" w:rsidRPr="00A9595C" w:rsidRDefault="00A9595C" w:rsidP="00A9595C">
      <w:pPr>
        <w:tabs>
          <w:tab w:val="left" w:pos="2034"/>
        </w:tabs>
        <w:spacing w:after="0" w:line="240" w:lineRule="auto"/>
        <w:ind w:left="2058" w:right="1922"/>
        <w:jc w:val="both"/>
        <w:rPr>
          <w:rFonts w:ascii="Arial" w:hAnsi="Arial" w:cs="Arial"/>
          <w:sz w:val="24"/>
          <w:szCs w:val="24"/>
          <w:lang w:val="en-US"/>
        </w:rPr>
      </w:pPr>
    </w:p>
    <w:p w14:paraId="42177D8B" w14:textId="77777777" w:rsidR="00DC4774" w:rsidRPr="0091579C" w:rsidRDefault="00DC4774" w:rsidP="00DC4774">
      <w:pPr>
        <w:spacing w:line="360" w:lineRule="auto"/>
        <w:jc w:val="center"/>
        <w:rPr>
          <w:rFonts w:ascii="Arial" w:hAnsi="Arial" w:cs="Arial"/>
          <w:lang w:val="en-US"/>
        </w:rPr>
      </w:pPr>
      <w:bookmarkStart w:id="6" w:name="_Hlk103703274"/>
      <m:oMath>
        <m:r>
          <w:rPr>
            <w:rFonts w:ascii="Cambria Math" w:hAnsi="Cambria Math" w:cs="Arial"/>
            <w:lang w:val="en-US"/>
          </w:rPr>
          <m:t>u</m:t>
        </m:r>
        <m:d>
          <m:dPr>
            <m:ctrlPr>
              <w:rPr>
                <w:rFonts w:ascii="Cambria Math" w:hAnsi="Cambria Math" w:cs="Arial"/>
                <w:i/>
                <w:iCs/>
              </w:rPr>
            </m:ctrlPr>
          </m:dPr>
          <m:e>
            <m:sSup>
              <m:sSupPr>
                <m:ctrlPr>
                  <w:rPr>
                    <w:rFonts w:ascii="Cambria Math" w:hAnsi="Cambria Math" w:cs="Arial"/>
                    <w:b/>
                    <w:i/>
                    <w:lang w:val="en-US"/>
                  </w:rPr>
                </m:ctrlPr>
              </m:sSupPr>
              <m:e>
                <m:r>
                  <m:rPr>
                    <m:sty m:val="bi"/>
                  </m:rPr>
                  <w:rPr>
                    <w:rFonts w:ascii="Cambria Math" w:hAnsi="Cambria Math" w:cs="Arial"/>
                    <w:lang w:val="en-US"/>
                  </w:rPr>
                  <m:t>x</m:t>
                </m:r>
              </m:e>
              <m:sup>
                <m:r>
                  <m:rPr>
                    <m:sty m:val="bi"/>
                  </m:rPr>
                  <w:rPr>
                    <w:rFonts w:ascii="Cambria Math" w:hAnsi="Cambria Math" w:cs="Arial"/>
                    <w:lang w:val="en-US"/>
                  </w:rPr>
                  <m:t>*</m:t>
                </m:r>
              </m:sup>
            </m:sSup>
            <m:r>
              <w:rPr>
                <w:rFonts w:ascii="Cambria Math" w:hAnsi="Cambria Math" w:cs="Arial"/>
                <w:lang w:val="en-US"/>
              </w:rPr>
              <m:t>,</m:t>
            </m:r>
            <m:sSubSup>
              <m:sSubSupPr>
                <m:ctrlPr>
                  <w:rPr>
                    <w:rFonts w:ascii="Cambria Math" w:hAnsi="Cambria Math" w:cs="Arial"/>
                    <w:i/>
                    <w:iCs/>
                    <w:lang w:val="en-US"/>
                  </w:rPr>
                </m:ctrlPr>
              </m:sSubSupPr>
              <m:e>
                <m:acc>
                  <m:accPr>
                    <m:ctrlPr>
                      <w:rPr>
                        <w:rFonts w:ascii="Cambria Math" w:hAnsi="Cambria Math" w:cs="Arial"/>
                        <w:i/>
                        <w:iCs/>
                      </w:rPr>
                    </m:ctrlPr>
                  </m:accPr>
                  <m:e>
                    <m:r>
                      <m:rPr>
                        <m:sty m:val="bi"/>
                      </m:rPr>
                      <w:rPr>
                        <w:rFonts w:ascii="Cambria Math" w:hAnsi="Cambria Math" w:cs="Arial"/>
                        <w:lang w:val="en-US"/>
                      </w:rPr>
                      <m:t>β</m:t>
                    </m:r>
                  </m:e>
                </m:acc>
              </m:e>
              <m:sub>
                <m:r>
                  <w:rPr>
                    <w:rFonts w:ascii="Cambria Math" w:hAnsi="Cambria Math" w:cs="Arial"/>
                  </w:rPr>
                  <m:t>i</m:t>
                </m:r>
              </m:sub>
              <m:sup>
                <m:r>
                  <w:rPr>
                    <w:rFonts w:ascii="Cambria Math" w:hAnsi="Cambria Math" w:cs="Arial"/>
                  </w:rPr>
                  <m:t>B</m:t>
                </m:r>
              </m:sup>
            </m:sSubSup>
            <m:r>
              <w:rPr>
                <w:rFonts w:ascii="Cambria Math" w:hAnsi="Cambria Math" w:cs="Arial"/>
                <w:lang w:val="en-US"/>
              </w:rPr>
              <m:t>,</m:t>
            </m:r>
            <m:sSubSup>
              <m:sSubSupPr>
                <m:ctrlPr>
                  <w:rPr>
                    <w:rFonts w:ascii="Cambria Math" w:hAnsi="Cambria Math" w:cs="Arial"/>
                    <w:i/>
                    <w:iCs/>
                    <w:lang w:val="en-US"/>
                  </w:rPr>
                </m:ctrlPr>
              </m:sSubSupPr>
              <m:e>
                <m:acc>
                  <m:accPr>
                    <m:ctrlPr>
                      <w:rPr>
                        <w:rFonts w:ascii="Cambria Math" w:hAnsi="Cambria Math" w:cs="Arial"/>
                        <w:i/>
                        <w:iCs/>
                      </w:rPr>
                    </m:ctrlPr>
                  </m:accPr>
                  <m:e>
                    <m:r>
                      <m:rPr>
                        <m:sty m:val="bi"/>
                      </m:rPr>
                      <w:rPr>
                        <w:rFonts w:ascii="Cambria Math" w:hAnsi="Cambria Math" w:cs="Arial"/>
                        <w:lang w:val="en-US"/>
                      </w:rPr>
                      <m:t>γ</m:t>
                    </m:r>
                  </m:e>
                </m:acc>
              </m:e>
              <m:sub>
                <m:r>
                  <w:rPr>
                    <w:rFonts w:ascii="Cambria Math" w:hAnsi="Cambria Math" w:cs="Arial"/>
                  </w:rPr>
                  <m:t>i</m:t>
                </m:r>
              </m:sub>
              <m:sup>
                <m:r>
                  <w:rPr>
                    <w:rFonts w:ascii="Cambria Math" w:hAnsi="Cambria Math" w:cs="Arial"/>
                  </w:rPr>
                  <m:t>B</m:t>
                </m:r>
              </m:sup>
            </m:sSubSup>
          </m:e>
        </m:d>
        <m:r>
          <w:rPr>
            <w:rFonts w:ascii="Cambria Math" w:hAnsi="Cambria Math" w:cs="Arial"/>
            <w:lang w:val="en-US"/>
          </w:rPr>
          <m:t> = w</m:t>
        </m:r>
        <m:d>
          <m:dPr>
            <m:ctrlPr>
              <w:rPr>
                <w:rFonts w:ascii="Cambria Math" w:hAnsi="Cambria Math" w:cs="Arial"/>
                <w:i/>
                <w:iCs/>
              </w:rPr>
            </m:ctrlPr>
          </m:dPr>
          <m:e>
            <m:sSup>
              <m:sSupPr>
                <m:ctrlPr>
                  <w:rPr>
                    <w:rFonts w:ascii="Cambria Math" w:hAnsi="Cambria Math" w:cs="Arial"/>
                    <w:b/>
                    <w:i/>
                    <w:lang w:val="en-US"/>
                  </w:rPr>
                </m:ctrlPr>
              </m:sSupPr>
              <m:e>
                <m:r>
                  <m:rPr>
                    <m:sty m:val="bi"/>
                  </m:rPr>
                  <w:rPr>
                    <w:rFonts w:ascii="Cambria Math" w:hAnsi="Cambria Math" w:cs="Arial"/>
                    <w:lang w:val="en-US"/>
                  </w:rPr>
                  <m:t>x</m:t>
                </m:r>
              </m:e>
              <m:sup>
                <m:r>
                  <m:rPr>
                    <m:sty m:val="bi"/>
                  </m:rPr>
                  <w:rPr>
                    <w:rFonts w:ascii="Cambria Math" w:hAnsi="Cambria Math" w:cs="Arial"/>
                    <w:lang w:val="en-US"/>
                  </w:rPr>
                  <m:t>w</m:t>
                </m:r>
              </m:sup>
            </m:sSup>
            <m:r>
              <w:rPr>
                <w:rFonts w:ascii="Cambria Math" w:hAnsi="Cambria Math" w:cs="Arial"/>
                <w:lang w:val="en-US"/>
              </w:rPr>
              <m:t>, </m:t>
            </m:r>
            <m:sSubSup>
              <m:sSubSupPr>
                <m:ctrlPr>
                  <w:rPr>
                    <w:rFonts w:ascii="Cambria Math" w:hAnsi="Cambria Math" w:cs="Arial"/>
                    <w:i/>
                    <w:iCs/>
                    <w:lang w:val="en-US"/>
                  </w:rPr>
                </m:ctrlPr>
              </m:sSubSupPr>
              <m:e>
                <m:acc>
                  <m:accPr>
                    <m:ctrlPr>
                      <w:rPr>
                        <w:rFonts w:ascii="Cambria Math" w:hAnsi="Cambria Math" w:cs="Arial"/>
                        <w:i/>
                        <w:iCs/>
                      </w:rPr>
                    </m:ctrlPr>
                  </m:accPr>
                  <m:e>
                    <m:r>
                      <m:rPr>
                        <m:sty m:val="bi"/>
                      </m:rPr>
                      <w:rPr>
                        <w:rFonts w:ascii="Cambria Math" w:hAnsi="Cambria Math" w:cs="Arial"/>
                        <w:lang w:val="en-US"/>
                      </w:rPr>
                      <m:t>β</m:t>
                    </m:r>
                  </m:e>
                </m:acc>
              </m:e>
              <m:sub>
                <m:r>
                  <w:rPr>
                    <w:rFonts w:ascii="Cambria Math" w:hAnsi="Cambria Math" w:cs="Arial"/>
                  </w:rPr>
                  <m:t>i</m:t>
                </m:r>
              </m:sub>
              <m:sup>
                <m:r>
                  <w:rPr>
                    <w:rFonts w:ascii="Cambria Math" w:hAnsi="Cambria Math" w:cs="Arial"/>
                  </w:rPr>
                  <m:t>B</m:t>
                </m:r>
              </m:sup>
            </m:sSubSup>
          </m:e>
        </m:d>
        <m:r>
          <w:rPr>
            <w:rFonts w:ascii="Cambria Math" w:hAnsi="Cambria Math" w:cs="Arial"/>
            <w:lang w:val="en-US"/>
          </w:rPr>
          <m:t>(1-</m:t>
        </m:r>
        <m:sSub>
          <m:sSubPr>
            <m:ctrlPr>
              <w:rPr>
                <w:rFonts w:ascii="Cambria Math" w:hAnsi="Cambria Math" w:cs="Arial"/>
                <w:i/>
                <w:iCs/>
              </w:rPr>
            </m:ctrlPr>
          </m:sSubPr>
          <m:e>
            <m:r>
              <m:rPr>
                <m:scr m:val="script"/>
              </m:rPr>
              <w:rPr>
                <w:rFonts w:ascii="Cambria Math" w:hAnsi="Cambria Math" w:cs="Arial"/>
                <w:lang w:val="en-US"/>
              </w:rPr>
              <m:t>P</m:t>
            </m:r>
          </m:e>
          <m:sub>
            <m:r>
              <w:rPr>
                <w:rFonts w:ascii="Cambria Math" w:hAnsi="Cambria Math" w:cs="Arial"/>
                <w:lang w:val="en-US"/>
              </w:rPr>
              <m:t>F</m:t>
            </m:r>
          </m:sub>
        </m:sSub>
        <m:d>
          <m:dPr>
            <m:ctrlPr>
              <w:rPr>
                <w:rFonts w:ascii="Cambria Math" w:hAnsi="Cambria Math" w:cs="Arial"/>
                <w:i/>
                <w:iCs/>
              </w:rPr>
            </m:ctrlPr>
          </m:dPr>
          <m:e>
            <m:sSup>
              <m:sSupPr>
                <m:ctrlPr>
                  <w:rPr>
                    <w:rFonts w:ascii="Cambria Math" w:hAnsi="Cambria Math" w:cs="Arial"/>
                    <w:b/>
                    <w:i/>
                    <w:lang w:val="en-US"/>
                  </w:rPr>
                </m:ctrlPr>
              </m:sSupPr>
              <m:e>
                <m:r>
                  <m:rPr>
                    <m:sty m:val="bi"/>
                  </m:rPr>
                  <w:rPr>
                    <w:rFonts w:ascii="Cambria Math" w:hAnsi="Cambria Math" w:cs="Arial"/>
                    <w:lang w:val="en-US"/>
                  </w:rPr>
                  <m:t>x</m:t>
                </m:r>
              </m:e>
              <m:sup>
                <m:r>
                  <m:rPr>
                    <m:sty m:val="bi"/>
                  </m:rPr>
                  <w:rPr>
                    <w:rFonts w:ascii="Cambria Math" w:hAnsi="Cambria Math" w:cs="Arial"/>
                    <w:lang w:val="en-US"/>
                  </w:rPr>
                  <m:t>f</m:t>
                </m:r>
              </m:sup>
            </m:sSup>
            <m:r>
              <w:rPr>
                <w:rFonts w:ascii="Cambria Math" w:hAnsi="Cambria Math" w:cs="Arial"/>
                <w:lang w:val="en-US"/>
              </w:rPr>
              <m:t>,</m:t>
            </m:r>
            <m:sSubSup>
              <m:sSubSupPr>
                <m:ctrlPr>
                  <w:rPr>
                    <w:rFonts w:ascii="Cambria Math" w:hAnsi="Cambria Math" w:cs="Arial"/>
                    <w:i/>
                    <w:iCs/>
                    <w:lang w:val="en-US"/>
                  </w:rPr>
                </m:ctrlPr>
              </m:sSubSupPr>
              <m:e>
                <m:acc>
                  <m:accPr>
                    <m:ctrlPr>
                      <w:rPr>
                        <w:rFonts w:ascii="Cambria Math" w:hAnsi="Cambria Math" w:cs="Arial"/>
                        <w:i/>
                        <w:iCs/>
                      </w:rPr>
                    </m:ctrlPr>
                  </m:accPr>
                  <m:e>
                    <m:r>
                      <m:rPr>
                        <m:sty m:val="bi"/>
                      </m:rPr>
                      <w:rPr>
                        <w:rFonts w:ascii="Cambria Math" w:hAnsi="Cambria Math" w:cs="Arial"/>
                        <w:lang w:val="en-US"/>
                      </w:rPr>
                      <m:t>γ</m:t>
                    </m:r>
                  </m:e>
                </m:acc>
              </m:e>
              <m:sub>
                <m:r>
                  <w:rPr>
                    <w:rFonts w:ascii="Cambria Math" w:hAnsi="Cambria Math" w:cs="Arial"/>
                  </w:rPr>
                  <m:t>i</m:t>
                </m:r>
              </m:sub>
              <m:sup>
                <m:r>
                  <w:rPr>
                    <w:rFonts w:ascii="Cambria Math" w:hAnsi="Cambria Math" w:cs="Arial"/>
                  </w:rPr>
                  <m:t>B</m:t>
                </m:r>
              </m:sup>
            </m:sSubSup>
          </m:e>
        </m:d>
        <m:r>
          <w:rPr>
            <w:rFonts w:ascii="Cambria Math" w:hAnsi="Cambria Math" w:cs="Arial"/>
            <w:lang w:val="en-US"/>
          </w:rPr>
          <m:t>)</m:t>
        </m:r>
      </m:oMath>
      <w:bookmarkEnd w:id="6"/>
      <w:r w:rsidRPr="008F159F">
        <w:rPr>
          <w:rFonts w:ascii="Cambria Math" w:hAnsi="Cambria Math"/>
          <w:i/>
          <w:lang w:val="en-US"/>
        </w:rPr>
        <w:t xml:space="preserve"> </w:t>
      </w:r>
      <w:r>
        <w:rPr>
          <w:rFonts w:ascii="Cambria Math" w:hAnsi="Cambria Math"/>
          <w:i/>
          <w:lang w:val="en-US"/>
        </w:rPr>
        <w:tab/>
      </w:r>
      <w:r>
        <w:rPr>
          <w:rFonts w:ascii="Cambria Math" w:hAnsi="Cambria Math"/>
          <w:i/>
          <w:lang w:val="en-US"/>
        </w:rPr>
        <w:tab/>
      </w:r>
      <w:r w:rsidRPr="0091579C">
        <w:rPr>
          <w:rFonts w:ascii="Arial" w:hAnsi="Arial" w:cs="Arial"/>
          <w:lang w:val="en-US"/>
        </w:rPr>
        <w:t>(6.3)</w:t>
      </w:r>
    </w:p>
    <w:p w14:paraId="1A3822CD" w14:textId="56CE782B" w:rsidR="00DC4774" w:rsidRDefault="00DC4774" w:rsidP="00A9595C">
      <w:pPr>
        <w:tabs>
          <w:tab w:val="left" w:pos="2034"/>
        </w:tabs>
        <w:spacing w:after="0" w:line="240" w:lineRule="auto"/>
        <w:ind w:left="2058" w:right="1922"/>
        <w:jc w:val="both"/>
        <w:rPr>
          <w:rFonts w:ascii="Arial" w:hAnsi="Arial" w:cs="Arial"/>
          <w:sz w:val="24"/>
          <w:szCs w:val="24"/>
          <w:lang w:val="en-US"/>
        </w:rPr>
      </w:pPr>
      <w:r w:rsidRPr="00A9595C">
        <w:rPr>
          <w:rFonts w:ascii="Arial" w:hAnsi="Arial" w:cs="Arial"/>
          <w:sz w:val="24"/>
          <w:szCs w:val="24"/>
          <w:lang w:val="en-US"/>
        </w:rPr>
        <w:t xml:space="preserve">If the probability of flash formation is large (that eq. (6.1) is close to 1), then the value of </w:t>
      </w:r>
      <m:oMath>
        <m:r>
          <w:rPr>
            <w:rFonts w:ascii="Cambria Math" w:hAnsi="Cambria Math" w:cs="Arial"/>
            <w:sz w:val="24"/>
            <w:szCs w:val="24"/>
            <w:lang w:val="en-US"/>
          </w:rPr>
          <m:t>u</m:t>
        </m:r>
        <m:d>
          <m:dPr>
            <m:ctrlPr>
              <w:rPr>
                <w:rFonts w:ascii="Cambria Math" w:hAnsi="Cambria Math" w:cs="Arial"/>
                <w:sz w:val="24"/>
                <w:szCs w:val="24"/>
                <w:lang w:val="en-US"/>
              </w:rPr>
            </m:ctrlPr>
          </m:dPr>
          <m:e>
            <m:r>
              <m:rPr>
                <m:sty m:val="bi"/>
              </m:rPr>
              <w:rPr>
                <w:rFonts w:ascii="Cambria Math" w:hAnsi="Cambria Math" w:cs="Arial"/>
                <w:sz w:val="24"/>
                <w:szCs w:val="24"/>
                <w:lang w:val="en-US"/>
              </w:rPr>
              <m:t>x</m:t>
            </m:r>
            <m:r>
              <m:rPr>
                <m:sty m:val="p"/>
              </m:rPr>
              <w:rPr>
                <w:rFonts w:ascii="Cambria Math" w:hAnsi="Cambria Math" w:cs="Arial"/>
                <w:sz w:val="24"/>
                <w:szCs w:val="24"/>
                <w:lang w:val="en-US"/>
              </w:rPr>
              <m:t>,</m:t>
            </m:r>
            <m:sSubSup>
              <m:sSubSupPr>
                <m:ctrlPr>
                  <w:rPr>
                    <w:rFonts w:ascii="Cambria Math" w:hAnsi="Cambria Math" w:cs="Arial"/>
                    <w:sz w:val="24"/>
                    <w:szCs w:val="24"/>
                    <w:lang w:val="en-US"/>
                  </w:rPr>
                </m:ctrlPr>
              </m:sSubSupPr>
              <m:e>
                <m:acc>
                  <m:accPr>
                    <m:ctrlPr>
                      <w:rPr>
                        <w:rFonts w:ascii="Cambria Math" w:hAnsi="Cambria Math" w:cs="Arial"/>
                        <w:sz w:val="24"/>
                        <w:szCs w:val="24"/>
                        <w:lang w:val="en-US"/>
                      </w:rPr>
                    </m:ctrlPr>
                  </m:accPr>
                  <m:e>
                    <m:r>
                      <m:rPr>
                        <m:sty m:val="bi"/>
                      </m:rPr>
                      <w:rPr>
                        <w:rFonts w:ascii="Cambria Math" w:hAnsi="Cambria Math" w:cs="Arial"/>
                        <w:sz w:val="24"/>
                        <w:szCs w:val="24"/>
                        <w:lang w:val="en-US"/>
                      </w:rPr>
                      <m:t>β</m:t>
                    </m:r>
                  </m:e>
                </m:acc>
              </m:e>
              <m:sub>
                <m:r>
                  <w:rPr>
                    <w:rFonts w:ascii="Cambria Math" w:hAnsi="Cambria Math" w:cs="Arial"/>
                    <w:sz w:val="24"/>
                    <w:szCs w:val="24"/>
                    <w:lang w:val="en-US"/>
                  </w:rPr>
                  <m:t>i</m:t>
                </m:r>
              </m:sub>
              <m:sup>
                <m:r>
                  <w:rPr>
                    <w:rFonts w:ascii="Cambria Math" w:hAnsi="Cambria Math" w:cs="Arial"/>
                    <w:sz w:val="24"/>
                    <w:szCs w:val="24"/>
                    <w:lang w:val="en-US"/>
                  </w:rPr>
                  <m:t>B</m:t>
                </m:r>
              </m:sup>
            </m:sSubSup>
            <m:r>
              <m:rPr>
                <m:sty m:val="p"/>
              </m:rPr>
              <w:rPr>
                <w:rFonts w:ascii="Cambria Math" w:hAnsi="Cambria Math" w:cs="Arial"/>
                <w:sz w:val="24"/>
                <w:szCs w:val="24"/>
                <w:lang w:val="en-US"/>
              </w:rPr>
              <m:t>,</m:t>
            </m:r>
            <m:sSubSup>
              <m:sSubSupPr>
                <m:ctrlPr>
                  <w:rPr>
                    <w:rFonts w:ascii="Cambria Math" w:hAnsi="Cambria Math" w:cs="Arial"/>
                    <w:sz w:val="24"/>
                    <w:szCs w:val="24"/>
                    <w:lang w:val="en-US"/>
                  </w:rPr>
                </m:ctrlPr>
              </m:sSubSupPr>
              <m:e>
                <m:acc>
                  <m:accPr>
                    <m:ctrlPr>
                      <w:rPr>
                        <w:rFonts w:ascii="Cambria Math" w:hAnsi="Cambria Math" w:cs="Arial"/>
                        <w:sz w:val="24"/>
                        <w:szCs w:val="24"/>
                        <w:lang w:val="en-US"/>
                      </w:rPr>
                    </m:ctrlPr>
                  </m:accPr>
                  <m:e>
                    <m:r>
                      <m:rPr>
                        <m:sty m:val="bi"/>
                      </m:rPr>
                      <w:rPr>
                        <w:rFonts w:ascii="Cambria Math" w:hAnsi="Cambria Math" w:cs="Arial"/>
                        <w:sz w:val="24"/>
                        <w:szCs w:val="24"/>
                        <w:lang w:val="en-US"/>
                      </w:rPr>
                      <m:t>γ</m:t>
                    </m:r>
                  </m:e>
                </m:acc>
              </m:e>
              <m:sub>
                <m:r>
                  <w:rPr>
                    <w:rFonts w:ascii="Cambria Math" w:hAnsi="Cambria Math" w:cs="Arial"/>
                    <w:sz w:val="24"/>
                    <w:szCs w:val="24"/>
                    <w:lang w:val="en-US"/>
                  </w:rPr>
                  <m:t>i</m:t>
                </m:r>
              </m:sub>
              <m:sup>
                <m:r>
                  <w:rPr>
                    <w:rFonts w:ascii="Cambria Math" w:hAnsi="Cambria Math" w:cs="Arial"/>
                    <w:sz w:val="24"/>
                    <w:szCs w:val="24"/>
                    <w:lang w:val="en-US"/>
                  </w:rPr>
                  <m:t>B</m:t>
                </m:r>
              </m:sup>
            </m:sSubSup>
          </m:e>
        </m:d>
      </m:oMath>
      <w:r w:rsidRPr="00A9595C">
        <w:rPr>
          <w:rFonts w:ascii="Arial" w:hAnsi="Arial" w:cs="Arial"/>
          <w:sz w:val="24"/>
          <w:szCs w:val="24"/>
          <w:lang w:val="en-US"/>
        </w:rPr>
        <w:t xml:space="preserve"> becomes close to 0 for every value of the part weight, and this means that are avoided the regions of the parameters where the defect probability is large independently from the value of the weight function. When the probability of flash formation is close to 0, instead, the utility function is comparable to the weight function. </w:t>
      </w:r>
    </w:p>
    <w:p w14:paraId="49E4EACE" w14:textId="6E10AADD" w:rsidR="00A9595C" w:rsidRDefault="00A9595C" w:rsidP="00A9595C">
      <w:pPr>
        <w:tabs>
          <w:tab w:val="left" w:pos="2034"/>
        </w:tabs>
        <w:spacing w:after="0" w:line="240" w:lineRule="auto"/>
        <w:ind w:left="2058" w:right="1922"/>
        <w:jc w:val="both"/>
        <w:rPr>
          <w:rFonts w:ascii="Arial" w:hAnsi="Arial" w:cs="Arial"/>
          <w:sz w:val="24"/>
          <w:szCs w:val="24"/>
          <w:lang w:val="en-US"/>
        </w:rPr>
      </w:pPr>
    </w:p>
    <w:p w14:paraId="1077CBCF" w14:textId="77777777" w:rsidR="00A9595C" w:rsidRPr="00A9595C" w:rsidRDefault="00A9595C" w:rsidP="00A9595C">
      <w:pPr>
        <w:tabs>
          <w:tab w:val="left" w:pos="2034"/>
        </w:tabs>
        <w:spacing w:after="0" w:line="240" w:lineRule="auto"/>
        <w:ind w:left="2058" w:right="1922"/>
        <w:jc w:val="both"/>
        <w:rPr>
          <w:rFonts w:ascii="Arial" w:hAnsi="Arial" w:cs="Arial"/>
          <w:sz w:val="24"/>
          <w:szCs w:val="24"/>
          <w:lang w:val="en-US"/>
        </w:rPr>
      </w:pPr>
    </w:p>
    <w:p w14:paraId="769BDC20" w14:textId="77777777" w:rsidR="00DC4774" w:rsidRPr="00A9595C" w:rsidRDefault="00DC4774" w:rsidP="00A9595C">
      <w:pPr>
        <w:tabs>
          <w:tab w:val="left" w:pos="2034"/>
        </w:tabs>
        <w:spacing w:after="120" w:line="240" w:lineRule="auto"/>
        <w:ind w:left="2058" w:right="1922"/>
        <w:jc w:val="both"/>
        <w:rPr>
          <w:rFonts w:ascii="Arial" w:hAnsi="Arial" w:cs="Arial"/>
          <w:b/>
          <w:sz w:val="24"/>
          <w:szCs w:val="24"/>
          <w:u w:val="single"/>
          <w:lang w:val="en-US"/>
        </w:rPr>
      </w:pPr>
      <w:r w:rsidRPr="00A9595C">
        <w:rPr>
          <w:rFonts w:ascii="Arial" w:hAnsi="Arial" w:cs="Arial"/>
          <w:b/>
          <w:sz w:val="24"/>
          <w:szCs w:val="24"/>
          <w:u w:val="single"/>
          <w:lang w:val="en-US"/>
        </w:rPr>
        <w:t>Step 5</w:t>
      </w:r>
    </w:p>
    <w:p w14:paraId="5458A6AB" w14:textId="77777777" w:rsidR="00DC4774" w:rsidRPr="00A9595C" w:rsidRDefault="00DC4774" w:rsidP="00A9595C">
      <w:pPr>
        <w:tabs>
          <w:tab w:val="left" w:pos="2034"/>
        </w:tabs>
        <w:spacing w:after="0" w:line="240" w:lineRule="auto"/>
        <w:ind w:left="2058" w:right="1922"/>
        <w:jc w:val="both"/>
        <w:rPr>
          <w:rFonts w:ascii="Arial" w:hAnsi="Arial" w:cs="Arial"/>
          <w:sz w:val="24"/>
          <w:szCs w:val="24"/>
          <w:lang w:val="en-US"/>
        </w:rPr>
      </w:pPr>
      <w:r w:rsidRPr="00A9595C">
        <w:rPr>
          <w:rFonts w:ascii="Arial" w:hAnsi="Arial" w:cs="Arial"/>
          <w:sz w:val="24"/>
          <w:szCs w:val="24"/>
          <w:lang w:val="en-US"/>
        </w:rPr>
        <w:t xml:space="preserve">In Step 5 the optimality criteria for process optimization is selected. The utility function must be maximized; however, there are as many utility functions as the result of the trimming procedure, that is equal to NB (1-α). The values of the coefficients </w:t>
      </w:r>
      <m:oMath>
        <m:sSup>
          <m:sSupPr>
            <m:ctrlPr>
              <w:rPr>
                <w:rFonts w:ascii="Cambria Math" w:hAnsi="Arial" w:cs="Arial"/>
                <w:sz w:val="24"/>
                <w:szCs w:val="24"/>
                <w:lang w:val="en-US"/>
              </w:rPr>
            </m:ctrlPr>
          </m:sSupPr>
          <m:e>
            <m:acc>
              <m:accPr>
                <m:ctrlPr>
                  <w:rPr>
                    <w:rFonts w:ascii="Cambria Math" w:hAnsi="Arial" w:cs="Arial"/>
                    <w:sz w:val="24"/>
                    <w:szCs w:val="24"/>
                    <w:lang w:val="en-US"/>
                  </w:rPr>
                </m:ctrlPr>
              </m:accPr>
              <m:e>
                <m:r>
                  <m:rPr>
                    <m:sty m:val="bi"/>
                  </m:rPr>
                  <w:rPr>
                    <w:rFonts w:ascii="Cambria Math" w:hAnsi="Arial" w:cs="Arial"/>
                    <w:sz w:val="24"/>
                    <w:szCs w:val="24"/>
                    <w:lang w:val="en-US"/>
                  </w:rPr>
                  <m:t>β</m:t>
                </m:r>
              </m:e>
            </m:acc>
          </m:e>
          <m:sup>
            <m:r>
              <w:rPr>
                <w:rFonts w:ascii="Cambria Math" w:hAnsi="Arial" w:cs="Arial"/>
                <w:sz w:val="24"/>
                <w:szCs w:val="24"/>
                <w:lang w:val="en-US"/>
              </w:rPr>
              <m:t>B</m:t>
            </m:r>
          </m:sup>
        </m:sSup>
      </m:oMath>
      <w:r w:rsidRPr="00A9595C">
        <w:rPr>
          <w:rFonts w:ascii="Arial" w:hAnsi="Arial" w:cs="Arial"/>
          <w:sz w:val="24"/>
          <w:szCs w:val="24"/>
          <w:lang w:val="en-US"/>
        </w:rPr>
        <w:t xml:space="preserve"> influence the weight of </w:t>
      </w:r>
      <w:r w:rsidRPr="00A9595C">
        <w:rPr>
          <w:rFonts w:ascii="Arial" w:hAnsi="Arial" w:cs="Arial"/>
          <w:sz w:val="24"/>
          <w:szCs w:val="24"/>
          <w:lang w:val="en-US"/>
        </w:rPr>
        <w:lastRenderedPageBreak/>
        <w:t xml:space="preserve">the part, while the coefficients </w:t>
      </w:r>
      <m:oMath>
        <m:sSup>
          <m:sSupPr>
            <m:ctrlPr>
              <w:rPr>
                <w:rFonts w:ascii="Cambria Math" w:hAnsi="Arial" w:cs="Arial"/>
                <w:sz w:val="24"/>
                <w:szCs w:val="24"/>
                <w:lang w:val="en-US"/>
              </w:rPr>
            </m:ctrlPr>
          </m:sSupPr>
          <m:e>
            <m:acc>
              <m:accPr>
                <m:ctrlPr>
                  <w:rPr>
                    <w:rFonts w:ascii="Cambria Math" w:hAnsi="Arial" w:cs="Arial"/>
                    <w:sz w:val="24"/>
                    <w:szCs w:val="24"/>
                    <w:lang w:val="en-US"/>
                  </w:rPr>
                </m:ctrlPr>
              </m:accPr>
              <m:e>
                <m:r>
                  <m:rPr>
                    <m:sty m:val="bi"/>
                  </m:rPr>
                  <w:rPr>
                    <w:rFonts w:ascii="Cambria Math" w:hAnsi="Arial" w:cs="Arial"/>
                    <w:sz w:val="24"/>
                    <w:szCs w:val="24"/>
                    <w:lang w:val="en-US"/>
                  </w:rPr>
                  <m:t>γ</m:t>
                </m:r>
              </m:e>
            </m:acc>
          </m:e>
          <m:sup>
            <m:r>
              <w:rPr>
                <w:rFonts w:ascii="Cambria Math" w:hAnsi="Arial" w:cs="Arial"/>
                <w:sz w:val="24"/>
                <w:szCs w:val="24"/>
                <w:lang w:val="en-US"/>
              </w:rPr>
              <m:t>B</m:t>
            </m:r>
          </m:sup>
        </m:sSup>
      </m:oMath>
      <w:r w:rsidRPr="00A9595C">
        <w:rPr>
          <w:rFonts w:ascii="Arial" w:hAnsi="Arial" w:cs="Arial"/>
          <w:sz w:val="24"/>
          <w:szCs w:val="24"/>
          <w:lang w:val="en-US"/>
        </w:rPr>
        <w:t xml:space="preserve"> define the position of the constraint in the region of the parameters. </w:t>
      </w:r>
    </w:p>
    <w:p w14:paraId="67FECF73" w14:textId="531CE81B" w:rsidR="00DC4774" w:rsidRDefault="00DC4774" w:rsidP="00A9595C">
      <w:pPr>
        <w:tabs>
          <w:tab w:val="left" w:pos="2034"/>
        </w:tabs>
        <w:spacing w:after="0" w:line="240" w:lineRule="auto"/>
        <w:ind w:left="2058" w:right="1922"/>
        <w:jc w:val="both"/>
        <w:rPr>
          <w:rFonts w:ascii="Arial" w:hAnsi="Arial" w:cs="Arial"/>
          <w:sz w:val="24"/>
          <w:szCs w:val="24"/>
          <w:lang w:val="en-US"/>
        </w:rPr>
      </w:pPr>
      <w:r w:rsidRPr="00A9595C">
        <w:rPr>
          <w:rFonts w:ascii="Arial" w:hAnsi="Arial" w:cs="Arial"/>
          <w:sz w:val="24"/>
          <w:szCs w:val="24"/>
          <w:lang w:val="en-US"/>
        </w:rPr>
        <w:t xml:space="preserve">This means that for a specific combination of input parameters x*, there are NB (1-α) values of the utility function. So, for the selection of the optimality region some statistics are used to describe the value of </w:t>
      </w:r>
      <m:oMath>
        <m:r>
          <w:rPr>
            <w:rFonts w:ascii="Cambria Math" w:hAnsi="Cambria Math" w:cs="Arial"/>
            <w:sz w:val="24"/>
            <w:szCs w:val="24"/>
            <w:lang w:val="en-US"/>
          </w:rPr>
          <m:t>u</m:t>
        </m:r>
        <m:d>
          <m:dPr>
            <m:ctrlPr>
              <w:rPr>
                <w:rFonts w:ascii="Cambria Math" w:hAnsi="Cambria Math" w:cs="Arial"/>
                <w:sz w:val="24"/>
                <w:szCs w:val="24"/>
                <w:lang w:val="en-US"/>
              </w:rPr>
            </m:ctrlPr>
          </m:dPr>
          <m:e>
            <m:sSup>
              <m:sSupPr>
                <m:ctrlPr>
                  <w:rPr>
                    <w:rFonts w:ascii="Cambria Math" w:hAnsi="Cambria Math" w:cs="Arial"/>
                    <w:sz w:val="24"/>
                    <w:szCs w:val="24"/>
                    <w:lang w:val="en-US"/>
                  </w:rPr>
                </m:ctrlPr>
              </m:sSupPr>
              <m:e>
                <m:r>
                  <m:rPr>
                    <m:sty m:val="bi"/>
                  </m:rPr>
                  <w:rPr>
                    <w:rFonts w:ascii="Cambria Math" w:hAnsi="Cambria Math" w:cs="Arial"/>
                    <w:sz w:val="24"/>
                    <w:szCs w:val="24"/>
                    <w:lang w:val="en-US"/>
                  </w:rPr>
                  <m:t>x</m:t>
                </m:r>
              </m:e>
              <m:sup>
                <m:r>
                  <m:rPr>
                    <m:sty m:val="p"/>
                  </m:rPr>
                  <w:rPr>
                    <w:rFonts w:ascii="Cambria Math" w:hAnsi="Cambria Math" w:cs="Arial"/>
                    <w:sz w:val="24"/>
                    <w:szCs w:val="24"/>
                    <w:lang w:val="en-US"/>
                  </w:rPr>
                  <m:t>*</m:t>
                </m:r>
              </m:sup>
            </m:sSup>
            <m:r>
              <m:rPr>
                <m:sty m:val="p"/>
              </m:rPr>
              <w:rPr>
                <w:rFonts w:ascii="Cambria Math" w:hAnsi="Cambria Math" w:cs="Arial"/>
                <w:sz w:val="24"/>
                <w:szCs w:val="24"/>
                <w:lang w:val="en-US"/>
              </w:rPr>
              <m:t>,</m:t>
            </m:r>
            <m:sSubSup>
              <m:sSubSupPr>
                <m:ctrlPr>
                  <w:rPr>
                    <w:rFonts w:ascii="Cambria Math" w:hAnsi="Cambria Math" w:cs="Arial"/>
                    <w:sz w:val="24"/>
                    <w:szCs w:val="24"/>
                    <w:lang w:val="en-US"/>
                  </w:rPr>
                </m:ctrlPr>
              </m:sSubSupPr>
              <m:e>
                <m:acc>
                  <m:accPr>
                    <m:ctrlPr>
                      <w:rPr>
                        <w:rFonts w:ascii="Cambria Math" w:hAnsi="Cambria Math" w:cs="Arial"/>
                        <w:sz w:val="24"/>
                        <w:szCs w:val="24"/>
                        <w:lang w:val="en-US"/>
                      </w:rPr>
                    </m:ctrlPr>
                  </m:accPr>
                  <m:e>
                    <m:r>
                      <m:rPr>
                        <m:sty m:val="bi"/>
                      </m:rPr>
                      <w:rPr>
                        <w:rFonts w:ascii="Cambria Math" w:hAnsi="Cambria Math" w:cs="Arial"/>
                        <w:sz w:val="24"/>
                        <w:szCs w:val="24"/>
                        <w:lang w:val="en-US"/>
                      </w:rPr>
                      <m:t>β</m:t>
                    </m:r>
                  </m:e>
                </m:acc>
              </m:e>
              <m:sub>
                <m:r>
                  <w:rPr>
                    <w:rFonts w:ascii="Cambria Math" w:hAnsi="Cambria Math" w:cs="Arial"/>
                    <w:sz w:val="24"/>
                    <w:szCs w:val="24"/>
                    <w:lang w:val="en-US"/>
                  </w:rPr>
                  <m:t>i</m:t>
                </m:r>
              </m:sub>
              <m:sup>
                <m:r>
                  <w:rPr>
                    <w:rFonts w:ascii="Cambria Math" w:hAnsi="Cambria Math" w:cs="Arial"/>
                    <w:sz w:val="24"/>
                    <w:szCs w:val="24"/>
                    <w:lang w:val="en-US"/>
                  </w:rPr>
                  <m:t>B</m:t>
                </m:r>
              </m:sup>
            </m:sSubSup>
            <m:r>
              <m:rPr>
                <m:sty m:val="p"/>
              </m:rPr>
              <w:rPr>
                <w:rFonts w:ascii="Cambria Math" w:hAnsi="Cambria Math" w:cs="Arial"/>
                <w:sz w:val="24"/>
                <w:szCs w:val="24"/>
                <w:lang w:val="en-US"/>
              </w:rPr>
              <m:t>,</m:t>
            </m:r>
            <m:sSubSup>
              <m:sSubSupPr>
                <m:ctrlPr>
                  <w:rPr>
                    <w:rFonts w:ascii="Cambria Math" w:hAnsi="Cambria Math" w:cs="Arial"/>
                    <w:sz w:val="24"/>
                    <w:szCs w:val="24"/>
                    <w:lang w:val="en-US"/>
                  </w:rPr>
                </m:ctrlPr>
              </m:sSubSupPr>
              <m:e>
                <m:acc>
                  <m:accPr>
                    <m:ctrlPr>
                      <w:rPr>
                        <w:rFonts w:ascii="Cambria Math" w:hAnsi="Cambria Math" w:cs="Arial"/>
                        <w:sz w:val="24"/>
                        <w:szCs w:val="24"/>
                        <w:lang w:val="en-US"/>
                      </w:rPr>
                    </m:ctrlPr>
                  </m:accPr>
                  <m:e>
                    <m:r>
                      <m:rPr>
                        <m:sty m:val="bi"/>
                      </m:rPr>
                      <w:rPr>
                        <w:rFonts w:ascii="Cambria Math" w:hAnsi="Cambria Math" w:cs="Arial"/>
                        <w:sz w:val="24"/>
                        <w:szCs w:val="24"/>
                        <w:lang w:val="en-US"/>
                      </w:rPr>
                      <m:t>γ</m:t>
                    </m:r>
                  </m:e>
                </m:acc>
              </m:e>
              <m:sub>
                <m:r>
                  <w:rPr>
                    <w:rFonts w:ascii="Cambria Math" w:hAnsi="Cambria Math" w:cs="Arial"/>
                    <w:sz w:val="24"/>
                    <w:szCs w:val="24"/>
                    <w:lang w:val="en-US"/>
                  </w:rPr>
                  <m:t>i</m:t>
                </m:r>
              </m:sub>
              <m:sup>
                <m:r>
                  <w:rPr>
                    <w:rFonts w:ascii="Cambria Math" w:hAnsi="Cambria Math" w:cs="Arial"/>
                    <w:sz w:val="24"/>
                    <w:szCs w:val="24"/>
                    <w:lang w:val="en-US"/>
                  </w:rPr>
                  <m:t>B</m:t>
                </m:r>
              </m:sup>
            </m:sSubSup>
          </m:e>
        </m:d>
      </m:oMath>
      <w:r w:rsidRPr="00A9595C">
        <w:rPr>
          <w:rFonts w:ascii="Arial" w:hAnsi="Arial" w:cs="Arial"/>
          <w:sz w:val="24"/>
          <w:szCs w:val="24"/>
          <w:lang w:val="en-US"/>
        </w:rPr>
        <w:t xml:space="preserve"> at each point x*:</w:t>
      </w:r>
    </w:p>
    <w:p w14:paraId="170130CC" w14:textId="77777777" w:rsidR="00A9595C" w:rsidRPr="00A9595C" w:rsidRDefault="00A9595C" w:rsidP="00A9595C">
      <w:pPr>
        <w:tabs>
          <w:tab w:val="left" w:pos="2034"/>
        </w:tabs>
        <w:spacing w:after="0" w:line="240" w:lineRule="auto"/>
        <w:ind w:left="2058" w:right="1922"/>
        <w:jc w:val="both"/>
        <w:rPr>
          <w:rFonts w:ascii="Arial" w:hAnsi="Arial" w:cs="Arial"/>
          <w:sz w:val="24"/>
          <w:szCs w:val="24"/>
          <w:lang w:val="en-US"/>
        </w:rPr>
      </w:pPr>
    </w:p>
    <w:p w14:paraId="35696D1B" w14:textId="77777777" w:rsidR="00DC4774" w:rsidRPr="00A9595C" w:rsidRDefault="00DC4774" w:rsidP="00A9595C">
      <w:pPr>
        <w:pStyle w:val="Paragrafoelenco"/>
        <w:numPr>
          <w:ilvl w:val="0"/>
          <w:numId w:val="23"/>
        </w:numPr>
        <w:tabs>
          <w:tab w:val="left" w:pos="2034"/>
        </w:tabs>
        <w:spacing w:after="0" w:line="240" w:lineRule="auto"/>
        <w:ind w:right="1922"/>
        <w:jc w:val="both"/>
        <w:rPr>
          <w:rFonts w:ascii="Arial" w:hAnsi="Arial" w:cs="Arial"/>
          <w:sz w:val="24"/>
          <w:szCs w:val="24"/>
          <w:lang w:val="en-US"/>
        </w:rPr>
      </w:pPr>
      <w:r w:rsidRPr="00A9595C">
        <w:rPr>
          <w:rFonts w:ascii="Arial" w:hAnsi="Arial" w:cs="Arial"/>
          <w:sz w:val="24"/>
          <w:szCs w:val="24"/>
          <w:lang w:val="en-US"/>
        </w:rPr>
        <w:t>Median</w:t>
      </w:r>
    </w:p>
    <w:p w14:paraId="288B8817" w14:textId="77777777" w:rsidR="00DC4774" w:rsidRPr="00A9595C" w:rsidRDefault="00DC4774" w:rsidP="00A9595C">
      <w:pPr>
        <w:pStyle w:val="Paragrafoelenco"/>
        <w:numPr>
          <w:ilvl w:val="0"/>
          <w:numId w:val="23"/>
        </w:numPr>
        <w:tabs>
          <w:tab w:val="left" w:pos="2034"/>
        </w:tabs>
        <w:spacing w:after="0" w:line="240" w:lineRule="auto"/>
        <w:ind w:right="1922"/>
        <w:jc w:val="both"/>
        <w:rPr>
          <w:rFonts w:ascii="Arial" w:hAnsi="Arial" w:cs="Arial"/>
          <w:sz w:val="24"/>
          <w:szCs w:val="24"/>
          <w:lang w:val="en-US"/>
        </w:rPr>
      </w:pPr>
      <w:r w:rsidRPr="00A9595C">
        <w:rPr>
          <w:rFonts w:ascii="Arial" w:hAnsi="Arial" w:cs="Arial"/>
          <w:sz w:val="24"/>
          <w:szCs w:val="24"/>
          <w:lang w:val="en-US"/>
        </w:rPr>
        <w:t>5th quantile</w:t>
      </w:r>
    </w:p>
    <w:p w14:paraId="0BF0A7AF" w14:textId="77777777" w:rsidR="00DC4774" w:rsidRPr="00A9595C" w:rsidRDefault="00DC4774" w:rsidP="00A9595C">
      <w:pPr>
        <w:pStyle w:val="Paragrafoelenco"/>
        <w:numPr>
          <w:ilvl w:val="0"/>
          <w:numId w:val="23"/>
        </w:numPr>
        <w:tabs>
          <w:tab w:val="left" w:pos="2034"/>
        </w:tabs>
        <w:spacing w:after="0" w:line="240" w:lineRule="auto"/>
        <w:ind w:right="1922"/>
        <w:jc w:val="both"/>
        <w:rPr>
          <w:rFonts w:ascii="Arial" w:hAnsi="Arial" w:cs="Arial"/>
          <w:sz w:val="24"/>
          <w:szCs w:val="24"/>
          <w:lang w:val="en-US"/>
        </w:rPr>
      </w:pPr>
      <w:r w:rsidRPr="00A9595C">
        <w:rPr>
          <w:rFonts w:ascii="Arial" w:hAnsi="Arial" w:cs="Arial"/>
          <w:sz w:val="24"/>
          <w:szCs w:val="24"/>
          <w:lang w:val="en-US"/>
        </w:rPr>
        <w:t>Mean</w:t>
      </w:r>
    </w:p>
    <w:p w14:paraId="572F7809" w14:textId="77777777" w:rsidR="00A9595C" w:rsidRDefault="00A9595C" w:rsidP="00A9595C">
      <w:pPr>
        <w:tabs>
          <w:tab w:val="left" w:pos="2034"/>
        </w:tabs>
        <w:spacing w:after="0" w:line="240" w:lineRule="auto"/>
        <w:ind w:left="2058" w:right="1922"/>
        <w:jc w:val="both"/>
        <w:rPr>
          <w:rFonts w:ascii="Arial" w:hAnsi="Arial" w:cs="Arial"/>
          <w:sz w:val="24"/>
          <w:szCs w:val="24"/>
          <w:lang w:val="en-US"/>
        </w:rPr>
      </w:pPr>
    </w:p>
    <w:p w14:paraId="122F8EC5" w14:textId="562A5CAD" w:rsidR="00EF02C8" w:rsidRDefault="00A9595C" w:rsidP="00A9595C">
      <w:pPr>
        <w:tabs>
          <w:tab w:val="left" w:pos="2034"/>
        </w:tabs>
        <w:spacing w:after="0" w:line="240" w:lineRule="auto"/>
        <w:ind w:left="2058" w:right="1922"/>
        <w:jc w:val="both"/>
        <w:rPr>
          <w:rFonts w:ascii="Arial" w:hAnsi="Arial" w:cs="Arial"/>
          <w:sz w:val="24"/>
          <w:szCs w:val="24"/>
          <w:lang w:val="en-US"/>
        </w:rPr>
      </w:pPr>
      <w:r w:rsidRPr="00A9595C">
        <w:rPr>
          <w:rFonts w:ascii="Arial" w:hAnsi="Arial" w:cs="Arial"/>
          <w:sz w:val="24"/>
          <w:szCs w:val="24"/>
          <w:lang w:val="en-US"/>
        </w:rPr>
        <w:t>These indexes</w:t>
      </w:r>
      <w:r w:rsidR="00DC4774" w:rsidRPr="00A9595C">
        <w:rPr>
          <w:rFonts w:ascii="Arial" w:hAnsi="Arial" w:cs="Arial"/>
          <w:sz w:val="24"/>
          <w:szCs w:val="24"/>
          <w:lang w:val="en-US"/>
        </w:rPr>
        <w:t xml:space="preserve"> </w:t>
      </w:r>
      <w:r w:rsidRPr="00A9595C">
        <w:rPr>
          <w:rFonts w:ascii="Arial" w:hAnsi="Arial" w:cs="Arial"/>
          <w:sz w:val="24"/>
          <w:szCs w:val="24"/>
          <w:lang w:val="en-US"/>
        </w:rPr>
        <w:t>have</w:t>
      </w:r>
      <w:r w:rsidR="00DC4774" w:rsidRPr="00A9595C">
        <w:rPr>
          <w:rFonts w:ascii="Arial" w:hAnsi="Arial" w:cs="Arial"/>
          <w:sz w:val="24"/>
          <w:szCs w:val="24"/>
          <w:lang w:val="en-US"/>
        </w:rPr>
        <w:t xml:space="preserve"> been selected because they better describe than others (Maximum, standard deviation, etc.) how the utility function behaves in the region of the parameters x*.</w:t>
      </w:r>
    </w:p>
    <w:p w14:paraId="32323BC1" w14:textId="4C2B2BF6" w:rsidR="0053003C" w:rsidRDefault="0053003C" w:rsidP="00A9595C">
      <w:pPr>
        <w:tabs>
          <w:tab w:val="left" w:pos="2034"/>
        </w:tabs>
        <w:spacing w:after="0" w:line="240" w:lineRule="auto"/>
        <w:ind w:left="2058" w:right="1922"/>
        <w:jc w:val="both"/>
        <w:rPr>
          <w:rFonts w:ascii="Arial" w:hAnsi="Arial" w:cs="Arial"/>
          <w:sz w:val="24"/>
          <w:szCs w:val="24"/>
          <w:lang w:val="en-US"/>
        </w:rPr>
      </w:pPr>
    </w:p>
    <w:p w14:paraId="2F4255D5" w14:textId="1EE3A193" w:rsidR="0053003C" w:rsidRDefault="0053003C" w:rsidP="00A9595C">
      <w:pPr>
        <w:tabs>
          <w:tab w:val="left" w:pos="2034"/>
        </w:tabs>
        <w:spacing w:after="0" w:line="240" w:lineRule="auto"/>
        <w:ind w:left="2058" w:right="1922"/>
        <w:jc w:val="both"/>
        <w:rPr>
          <w:rFonts w:ascii="Arial" w:hAnsi="Arial" w:cs="Arial"/>
          <w:sz w:val="24"/>
          <w:szCs w:val="24"/>
          <w:lang w:val="en-US"/>
        </w:rPr>
      </w:pPr>
    </w:p>
    <w:p w14:paraId="0F03C1A0" w14:textId="0D499B95" w:rsidR="0053003C" w:rsidRPr="007A6DD1" w:rsidRDefault="0053003C" w:rsidP="0053003C">
      <w:pPr>
        <w:widowControl w:val="0"/>
        <w:autoSpaceDE w:val="0"/>
        <w:autoSpaceDN w:val="0"/>
        <w:adjustRightInd w:val="0"/>
        <w:spacing w:after="0" w:line="240" w:lineRule="auto"/>
        <w:ind w:left="2060"/>
        <w:rPr>
          <w:rFonts w:ascii="Times New Roman" w:hAnsi="Times New Roman"/>
          <w:sz w:val="24"/>
          <w:szCs w:val="24"/>
          <w:lang w:val="en-US"/>
        </w:rPr>
      </w:pPr>
      <w:proofErr w:type="gramStart"/>
      <w:r>
        <w:rPr>
          <w:rFonts w:ascii="Arial" w:hAnsi="Arial" w:cs="Arial"/>
          <w:b/>
          <w:bCs/>
          <w:sz w:val="29"/>
          <w:szCs w:val="29"/>
          <w:lang w:val="en-US"/>
        </w:rPr>
        <w:t>6</w:t>
      </w:r>
      <w:r w:rsidRPr="007A6DD1">
        <w:rPr>
          <w:rFonts w:ascii="Arial" w:hAnsi="Arial" w:cs="Arial"/>
          <w:b/>
          <w:bCs/>
          <w:sz w:val="29"/>
          <w:szCs w:val="29"/>
          <w:lang w:val="en-US"/>
        </w:rPr>
        <w:t>.</w:t>
      </w:r>
      <w:r>
        <w:rPr>
          <w:rFonts w:ascii="Arial" w:hAnsi="Arial" w:cs="Arial"/>
          <w:b/>
          <w:bCs/>
          <w:sz w:val="29"/>
          <w:szCs w:val="29"/>
          <w:lang w:val="en-US"/>
        </w:rPr>
        <w:t>3</w:t>
      </w:r>
      <w:r w:rsidRPr="007A6DD1">
        <w:rPr>
          <w:rFonts w:ascii="Arial" w:hAnsi="Arial" w:cs="Arial"/>
          <w:b/>
          <w:bCs/>
          <w:sz w:val="29"/>
          <w:szCs w:val="29"/>
          <w:lang w:val="en-US"/>
        </w:rPr>
        <w:t xml:space="preserve">  </w:t>
      </w:r>
      <w:r>
        <w:rPr>
          <w:rFonts w:ascii="Arial" w:hAnsi="Arial" w:cs="Arial"/>
          <w:b/>
          <w:bCs/>
          <w:sz w:val="23"/>
          <w:szCs w:val="23"/>
          <w:lang w:val="en-US"/>
        </w:rPr>
        <w:t>Results</w:t>
      </w:r>
      <w:proofErr w:type="gramEnd"/>
      <w:r>
        <w:rPr>
          <w:rFonts w:ascii="Arial" w:hAnsi="Arial" w:cs="Arial"/>
          <w:b/>
          <w:bCs/>
          <w:sz w:val="23"/>
          <w:szCs w:val="23"/>
          <w:lang w:val="en-US"/>
        </w:rPr>
        <w:t xml:space="preserve"> and discussion</w:t>
      </w:r>
      <w:r w:rsidR="00E1327D">
        <w:rPr>
          <w:rFonts w:ascii="Arial" w:hAnsi="Arial" w:cs="Arial"/>
          <w:b/>
          <w:bCs/>
          <w:sz w:val="23"/>
          <w:szCs w:val="23"/>
          <w:lang w:val="en-US"/>
        </w:rPr>
        <w:fldChar w:fldCharType="begin"/>
      </w:r>
      <w:r w:rsidR="00E1327D">
        <w:instrText xml:space="preserve"> XE "</w:instrText>
      </w:r>
      <w:r w:rsidR="00E1327D" w:rsidRPr="00E34496">
        <w:rPr>
          <w:rFonts w:ascii="Arial" w:hAnsi="Arial" w:cs="Arial"/>
          <w:b/>
          <w:bCs/>
          <w:sz w:val="29"/>
          <w:szCs w:val="29"/>
          <w:lang w:val="en-US"/>
        </w:rPr>
        <w:instrText xml:space="preserve">6.3  </w:instrText>
      </w:r>
      <w:r w:rsidR="00E1327D" w:rsidRPr="00E34496">
        <w:rPr>
          <w:rFonts w:ascii="Arial" w:hAnsi="Arial" w:cs="Arial"/>
          <w:b/>
          <w:bCs/>
          <w:sz w:val="23"/>
          <w:szCs w:val="23"/>
          <w:lang w:val="en-US"/>
        </w:rPr>
        <w:instrText>Results and discussion</w:instrText>
      </w:r>
      <w:r w:rsidR="00E1327D">
        <w:instrText xml:space="preserve">" </w:instrText>
      </w:r>
      <w:r w:rsidR="00E1327D">
        <w:rPr>
          <w:rFonts w:ascii="Arial" w:hAnsi="Arial" w:cs="Arial"/>
          <w:b/>
          <w:bCs/>
          <w:sz w:val="23"/>
          <w:szCs w:val="23"/>
          <w:lang w:val="en-US"/>
        </w:rPr>
        <w:fldChar w:fldCharType="end"/>
      </w:r>
    </w:p>
    <w:p w14:paraId="1E27CE20" w14:textId="77777777" w:rsidR="0053003C" w:rsidRPr="007A6DD1" w:rsidRDefault="0053003C" w:rsidP="0053003C">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70528" behindDoc="1" locked="0" layoutInCell="0" allowOverlap="1" wp14:anchorId="781B6189" wp14:editId="4D79C2A6">
                <wp:simplePos x="0" y="0"/>
                <wp:positionH relativeFrom="column">
                  <wp:posOffset>1304290</wp:posOffset>
                </wp:positionH>
                <wp:positionV relativeFrom="paragraph">
                  <wp:posOffset>31750</wp:posOffset>
                </wp:positionV>
                <wp:extent cx="4535805" cy="0"/>
                <wp:effectExtent l="0" t="0" r="0" b="0"/>
                <wp:wrapNone/>
                <wp:docPr id="118" name="Connettore diritto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6AE1F3" id="Connettore diritto 118" o:spid="_x0000_s1026" style="position:absolute;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Bchrj2HgIAADoEAAAOAAAAAAAAAAAAAAAAAC4CAABkcnMvZTJvRG9jLnhtbFBLAQIt&#10;ABQABgAIAAAAIQCDrkhr3AAAAAcBAAAPAAAAAAAAAAAAAAAAAHgEAABkcnMvZG93bnJldi54bWxQ&#10;SwUGAAAAAAQABADzAAAAgQUAAAAA&#10;" o:allowincell="f" strokeweight=".17567mm"/>
            </w:pict>
          </mc:Fallback>
        </mc:AlternateContent>
      </w:r>
    </w:p>
    <w:p w14:paraId="15131ABA" w14:textId="5256DE70" w:rsidR="0053003C" w:rsidRPr="004B7E7A" w:rsidRDefault="0053003C" w:rsidP="0053003C">
      <w:pPr>
        <w:tabs>
          <w:tab w:val="left" w:pos="2034"/>
        </w:tabs>
        <w:spacing w:after="0" w:line="240" w:lineRule="auto"/>
        <w:ind w:left="2058" w:right="1922"/>
        <w:jc w:val="both"/>
        <w:rPr>
          <w:rFonts w:ascii="Arial" w:hAnsi="Arial" w:cs="Arial"/>
          <w:b/>
          <w:sz w:val="24"/>
          <w:szCs w:val="24"/>
          <w:lang w:val="en-US"/>
        </w:rPr>
      </w:pPr>
      <w:proofErr w:type="gramStart"/>
      <w:r w:rsidRPr="004B7E7A">
        <w:rPr>
          <w:rFonts w:ascii="Arial" w:hAnsi="Arial" w:cs="Arial"/>
          <w:b/>
          <w:sz w:val="24"/>
          <w:szCs w:val="24"/>
          <w:lang w:val="en-US"/>
        </w:rPr>
        <w:t>6.</w:t>
      </w:r>
      <w:r w:rsidR="00D52195" w:rsidRPr="004B7E7A">
        <w:rPr>
          <w:rFonts w:ascii="Arial" w:hAnsi="Arial" w:cs="Arial"/>
          <w:b/>
          <w:sz w:val="24"/>
          <w:szCs w:val="24"/>
          <w:lang w:val="en-US"/>
        </w:rPr>
        <w:t>3</w:t>
      </w:r>
      <w:r w:rsidRPr="004B7E7A">
        <w:rPr>
          <w:rFonts w:ascii="Arial" w:hAnsi="Arial" w:cs="Arial"/>
          <w:b/>
          <w:sz w:val="24"/>
          <w:szCs w:val="24"/>
          <w:lang w:val="en-US"/>
        </w:rPr>
        <w:t xml:space="preserve">.1  </w:t>
      </w:r>
      <w:bookmarkStart w:id="7" w:name="_Hlk103703622"/>
      <w:r w:rsidR="00D52195" w:rsidRPr="004B7E7A">
        <w:rPr>
          <w:rFonts w:ascii="Arial" w:hAnsi="Arial" w:cs="Arial"/>
          <w:b/>
          <w:sz w:val="24"/>
          <w:szCs w:val="24"/>
          <w:lang w:val="en-US"/>
        </w:rPr>
        <w:t>Optimal</w:t>
      </w:r>
      <w:proofErr w:type="gramEnd"/>
      <w:r w:rsidR="00D52195" w:rsidRPr="004B7E7A">
        <w:rPr>
          <w:rFonts w:ascii="Arial" w:hAnsi="Arial" w:cs="Arial"/>
          <w:b/>
          <w:sz w:val="24"/>
          <w:szCs w:val="24"/>
          <w:lang w:val="en-US"/>
        </w:rPr>
        <w:t xml:space="preserve"> value of part weight under deterministic constraint</w:t>
      </w:r>
      <w:bookmarkEnd w:id="7"/>
      <w:r w:rsidR="00E1327D">
        <w:rPr>
          <w:rFonts w:ascii="Arial" w:hAnsi="Arial" w:cs="Arial"/>
          <w:b/>
          <w:sz w:val="24"/>
          <w:szCs w:val="24"/>
          <w:lang w:val="en-US"/>
        </w:rPr>
        <w:fldChar w:fldCharType="begin"/>
      </w:r>
      <w:r w:rsidR="00E1327D">
        <w:instrText xml:space="preserve"> XE "</w:instrText>
      </w:r>
      <w:r w:rsidR="00E1327D" w:rsidRPr="00E116C1">
        <w:rPr>
          <w:rFonts w:ascii="Arial" w:hAnsi="Arial" w:cs="Arial"/>
          <w:b/>
          <w:sz w:val="24"/>
          <w:szCs w:val="24"/>
          <w:lang w:val="en-US"/>
        </w:rPr>
        <w:instrText>6.3.1  Optimal value of part weight under deterministic constraint</w:instrText>
      </w:r>
      <w:r w:rsidR="00E1327D">
        <w:instrText xml:space="preserve">" </w:instrText>
      </w:r>
      <w:r w:rsidR="00E1327D">
        <w:rPr>
          <w:rFonts w:ascii="Arial" w:hAnsi="Arial" w:cs="Arial"/>
          <w:b/>
          <w:sz w:val="24"/>
          <w:szCs w:val="24"/>
          <w:lang w:val="en-US"/>
        </w:rPr>
        <w:fldChar w:fldCharType="end"/>
      </w:r>
    </w:p>
    <w:p w14:paraId="7CBD7C6B" w14:textId="0C5B1D65" w:rsidR="00D52195" w:rsidRDefault="00D52195" w:rsidP="0053003C">
      <w:pPr>
        <w:tabs>
          <w:tab w:val="left" w:pos="2034"/>
        </w:tabs>
        <w:spacing w:after="0" w:line="240" w:lineRule="auto"/>
        <w:ind w:left="2058" w:right="1922"/>
        <w:jc w:val="both"/>
        <w:rPr>
          <w:rFonts w:ascii="Arial" w:hAnsi="Arial" w:cs="Arial"/>
          <w:sz w:val="24"/>
          <w:szCs w:val="24"/>
          <w:lang w:val="en-US"/>
        </w:rPr>
      </w:pPr>
    </w:p>
    <w:p w14:paraId="0EA128B5" w14:textId="77777777" w:rsidR="00CE78C1" w:rsidRPr="00CE78C1" w:rsidRDefault="00CE78C1" w:rsidP="00CE78C1">
      <w:pPr>
        <w:tabs>
          <w:tab w:val="left" w:pos="2034"/>
        </w:tabs>
        <w:spacing w:after="0" w:line="240" w:lineRule="auto"/>
        <w:ind w:left="2058" w:right="1922"/>
        <w:jc w:val="both"/>
        <w:rPr>
          <w:rFonts w:ascii="Arial" w:hAnsi="Arial" w:cs="Arial"/>
          <w:sz w:val="24"/>
          <w:szCs w:val="24"/>
          <w:lang w:val="en-US"/>
        </w:rPr>
      </w:pPr>
      <w:r w:rsidRPr="00CE78C1">
        <w:rPr>
          <w:rFonts w:ascii="Arial" w:hAnsi="Arial" w:cs="Arial"/>
          <w:sz w:val="24"/>
          <w:szCs w:val="24"/>
          <w:lang w:val="en-US"/>
        </w:rPr>
        <w:t xml:space="preserve">The optimization problem has been preliminary solved considering the probability of flash formation as deterministic </w:t>
      </w:r>
      <w:proofErr w:type="spellStart"/>
      <w:r w:rsidRPr="00CE78C1">
        <w:rPr>
          <w:rFonts w:ascii="Arial" w:hAnsi="Arial" w:cs="Arial"/>
          <w:sz w:val="24"/>
          <w:szCs w:val="24"/>
          <w:lang w:val="en-US"/>
        </w:rPr>
        <w:t>costraint</w:t>
      </w:r>
      <w:proofErr w:type="spellEnd"/>
      <w:r w:rsidRPr="00CE78C1">
        <w:rPr>
          <w:rFonts w:ascii="Arial" w:hAnsi="Arial" w:cs="Arial"/>
          <w:sz w:val="24"/>
          <w:szCs w:val="24"/>
          <w:lang w:val="en-US"/>
        </w:rPr>
        <w:t>. Starting from the Step 1 of Section 6.1, once defined the probability of flash formation model and the part weight model, we maximized the utility function of eq. 6.3 to find the optimal set of parameters</w:t>
      </w:r>
      <m:oMath>
        <m:r>
          <m:rPr>
            <m:sty m:val="p"/>
          </m:rPr>
          <w:rPr>
            <w:rFonts w:ascii="Cambria Math" w:hAnsi="Cambria Math" w:cs="Arial"/>
            <w:sz w:val="24"/>
            <w:szCs w:val="24"/>
            <w:lang w:val="en-US"/>
          </w:rPr>
          <m:t xml:space="preserve"> </m:t>
        </m:r>
        <m:sSubSup>
          <m:sSubSupPr>
            <m:ctrlPr>
              <w:rPr>
                <w:rFonts w:ascii="Cambria Math" w:hAnsi="Cambria Math" w:cs="Arial"/>
                <w:sz w:val="24"/>
                <w:szCs w:val="24"/>
                <w:lang w:val="en-US"/>
              </w:rPr>
            </m:ctrlPr>
          </m:sSubSupPr>
          <m:e>
            <m:r>
              <m:rPr>
                <m:sty m:val="b"/>
              </m:rPr>
              <w:rPr>
                <w:rFonts w:ascii="Cambria Math" w:hAnsi="Cambria Math" w:cs="Arial"/>
                <w:sz w:val="24"/>
                <w:szCs w:val="24"/>
                <w:lang w:val="en-US"/>
              </w:rPr>
              <m:t>x</m:t>
            </m:r>
          </m:e>
          <m:sub>
            <m:r>
              <m:rPr>
                <m:sty m:val="b"/>
              </m:rPr>
              <w:rPr>
                <w:rFonts w:ascii="Cambria Math" w:hAnsi="Cambria Math" w:cs="Arial"/>
                <w:sz w:val="24"/>
                <w:szCs w:val="24"/>
                <w:lang w:val="en-US"/>
              </w:rPr>
              <m:t>0</m:t>
            </m:r>
            <m:r>
              <m:rPr>
                <m:sty m:val="p"/>
              </m:rPr>
              <w:rPr>
                <w:rFonts w:ascii="Cambria Math" w:hAnsi="Cambria Math" w:cs="Arial"/>
                <w:sz w:val="24"/>
                <w:szCs w:val="24"/>
                <w:lang w:val="en-US"/>
              </w:rPr>
              <m:t>,</m:t>
            </m:r>
            <m:r>
              <m:rPr>
                <m:sty m:val="b"/>
              </m:rPr>
              <w:rPr>
                <w:rFonts w:ascii="Cambria Math" w:hAnsi="Cambria Math" w:cs="Arial"/>
                <w:sz w:val="24"/>
                <w:szCs w:val="24"/>
                <w:lang w:val="en-US"/>
              </w:rPr>
              <m:t>D</m:t>
            </m:r>
          </m:sub>
          <m:sup>
            <m:r>
              <m:rPr>
                <m:sty m:val="p"/>
              </m:rPr>
              <w:rPr>
                <w:rFonts w:ascii="Cambria Math" w:hAnsi="Cambria Math" w:cs="Arial"/>
                <w:sz w:val="24"/>
                <w:szCs w:val="24"/>
                <w:lang w:val="en-US"/>
              </w:rPr>
              <m:t>*</m:t>
            </m:r>
          </m:sup>
        </m:sSubSup>
      </m:oMath>
      <w:r w:rsidRPr="00CE78C1">
        <w:rPr>
          <w:rFonts w:ascii="Arial" w:hAnsi="Arial" w:cs="Arial"/>
          <w:sz w:val="24"/>
          <w:szCs w:val="24"/>
          <w:lang w:val="en-US"/>
        </w:rPr>
        <w:t xml:space="preserve"> (fig. 6.3).  </w:t>
      </w:r>
    </w:p>
    <w:p w14:paraId="57A35CBA" w14:textId="77777777" w:rsidR="00CE78C1" w:rsidRPr="00CE78C1" w:rsidRDefault="00CE78C1" w:rsidP="00CE78C1">
      <w:pPr>
        <w:tabs>
          <w:tab w:val="left" w:pos="2034"/>
        </w:tabs>
        <w:spacing w:after="0" w:line="240" w:lineRule="auto"/>
        <w:ind w:left="2058" w:right="1922"/>
        <w:jc w:val="both"/>
        <w:rPr>
          <w:rFonts w:ascii="Arial" w:hAnsi="Arial" w:cs="Arial"/>
          <w:sz w:val="24"/>
          <w:szCs w:val="24"/>
          <w:lang w:val="en-US"/>
        </w:rPr>
      </w:pPr>
      <w:r w:rsidRPr="00CE78C1">
        <w:rPr>
          <w:rFonts w:ascii="Arial" w:hAnsi="Arial" w:cs="Arial"/>
          <w:sz w:val="24"/>
          <w:szCs w:val="24"/>
          <w:lang w:val="en-US"/>
        </w:rPr>
        <w:t>When the probability of flash formation is close to 0, the utility function maximizes the weight of the part, which is a proxy of a successful filling phase. In the processing conditions that have a non-zero probability of flash formation, the weight is “penalized” and the utility is reduced. Therefore, the region where the flash formation is expected results in a lower utility.</w:t>
      </w:r>
    </w:p>
    <w:p w14:paraId="31293585" w14:textId="77777777" w:rsidR="00CE78C1" w:rsidRPr="00CE78C1" w:rsidRDefault="00CE78C1" w:rsidP="00CE78C1">
      <w:pPr>
        <w:tabs>
          <w:tab w:val="left" w:pos="2034"/>
        </w:tabs>
        <w:spacing w:after="0" w:line="240" w:lineRule="auto"/>
        <w:ind w:left="2058" w:right="1922"/>
        <w:jc w:val="both"/>
        <w:rPr>
          <w:rFonts w:ascii="Arial" w:hAnsi="Arial" w:cs="Arial"/>
          <w:sz w:val="24"/>
          <w:szCs w:val="24"/>
          <w:lang w:val="en-US"/>
        </w:rPr>
      </w:pPr>
      <w:r w:rsidRPr="00CE78C1">
        <w:rPr>
          <w:rFonts w:ascii="Arial" w:hAnsi="Arial" w:cs="Arial"/>
          <w:sz w:val="24"/>
          <w:szCs w:val="24"/>
          <w:lang w:val="en-US"/>
        </w:rPr>
        <w:t>The optimization was carried out in the range [-1;1] even though the parameters were varied in the range [-1.3; 1.3]. This choice was made because in the limited range [-1;1] the variance of the predicted response is minimized [10] allowing a robust selection of the optimal conditions.</w:t>
      </w:r>
    </w:p>
    <w:p w14:paraId="14F70304" w14:textId="77777777" w:rsidR="00CE78C1" w:rsidRDefault="00CE78C1" w:rsidP="00CE78C1">
      <w:pPr>
        <w:jc w:val="center"/>
        <w:rPr>
          <w:rFonts w:ascii="Arial" w:hAnsi="Arial" w:cs="Arial"/>
        </w:rPr>
      </w:pPr>
      <w:r>
        <w:rPr>
          <w:rFonts w:ascii="Arial" w:hAnsi="Arial" w:cs="Arial"/>
          <w:noProof/>
        </w:rPr>
        <w:drawing>
          <wp:inline distT="0" distB="0" distL="0" distR="0" wp14:anchorId="02828D70" wp14:editId="6578C1E6">
            <wp:extent cx="6152400" cy="2415600"/>
            <wp:effectExtent l="0" t="0" r="0" b="381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152400" cy="2415600"/>
                    </a:xfrm>
                    <a:prstGeom prst="rect">
                      <a:avLst/>
                    </a:prstGeom>
                    <a:noFill/>
                  </pic:spPr>
                </pic:pic>
              </a:graphicData>
            </a:graphic>
          </wp:inline>
        </w:drawing>
      </w:r>
    </w:p>
    <w:p w14:paraId="633B5FCE" w14:textId="76458682" w:rsidR="00CE78C1" w:rsidRPr="00CE78C1" w:rsidRDefault="00CE78C1" w:rsidP="00CE78C1">
      <w:pPr>
        <w:tabs>
          <w:tab w:val="left" w:pos="2034"/>
        </w:tabs>
        <w:spacing w:after="0" w:line="240" w:lineRule="auto"/>
        <w:ind w:left="2058" w:right="1922"/>
        <w:rPr>
          <w:rFonts w:ascii="Arial" w:hAnsi="Arial" w:cs="Arial"/>
          <w:sz w:val="20"/>
          <w:szCs w:val="20"/>
          <w:lang w:val="en-US"/>
        </w:rPr>
      </w:pPr>
      <w:r w:rsidRPr="00CE78C1">
        <w:rPr>
          <w:rFonts w:ascii="Arial" w:hAnsi="Arial" w:cs="Arial"/>
          <w:sz w:val="20"/>
          <w:szCs w:val="20"/>
          <w:lang w:val="en-US"/>
        </w:rPr>
        <w:t>Fig. 6.3</w:t>
      </w:r>
      <w:r>
        <w:rPr>
          <w:rFonts w:ascii="Arial" w:hAnsi="Arial" w:cs="Arial"/>
          <w:sz w:val="20"/>
          <w:szCs w:val="20"/>
          <w:lang w:val="en-US"/>
        </w:rPr>
        <w:t>:</w:t>
      </w:r>
      <w:r w:rsidRPr="00CE78C1">
        <w:rPr>
          <w:rFonts w:ascii="Arial" w:hAnsi="Arial" w:cs="Arial"/>
          <w:sz w:val="20"/>
          <w:szCs w:val="20"/>
          <w:lang w:val="en-US"/>
        </w:rPr>
        <w:t xml:space="preserve"> workflow to solve the deterministic optimization problem using the utility </w:t>
      </w:r>
      <w:proofErr w:type="spellStart"/>
      <w:r w:rsidRPr="00CE78C1">
        <w:rPr>
          <w:rFonts w:ascii="Arial" w:hAnsi="Arial" w:cs="Arial"/>
          <w:sz w:val="20"/>
          <w:szCs w:val="20"/>
          <w:lang w:val="en-US"/>
        </w:rPr>
        <w:t>funcion</w:t>
      </w:r>
      <w:proofErr w:type="spellEnd"/>
      <w:r w:rsidRPr="00CE78C1">
        <w:rPr>
          <w:rFonts w:ascii="Arial" w:hAnsi="Arial" w:cs="Arial"/>
          <w:sz w:val="20"/>
          <w:szCs w:val="20"/>
          <w:lang w:val="en-US"/>
        </w:rPr>
        <w:t xml:space="preserve"> of eq. 6.3</w:t>
      </w:r>
    </w:p>
    <w:p w14:paraId="77D75A3E" w14:textId="77777777" w:rsidR="00CE78C1" w:rsidRPr="00CE78C1" w:rsidRDefault="00CE78C1" w:rsidP="00CE78C1">
      <w:pPr>
        <w:tabs>
          <w:tab w:val="left" w:pos="2034"/>
        </w:tabs>
        <w:spacing w:after="0" w:line="240" w:lineRule="auto"/>
        <w:ind w:left="2058" w:right="1922"/>
        <w:jc w:val="both"/>
        <w:rPr>
          <w:rFonts w:ascii="Arial" w:hAnsi="Arial" w:cs="Arial"/>
          <w:sz w:val="24"/>
          <w:szCs w:val="24"/>
          <w:lang w:val="en-US"/>
        </w:rPr>
      </w:pPr>
      <w:r w:rsidRPr="00CE78C1">
        <w:rPr>
          <w:rFonts w:ascii="Arial" w:hAnsi="Arial" w:cs="Arial"/>
          <w:sz w:val="24"/>
          <w:szCs w:val="24"/>
          <w:lang w:val="en-US"/>
        </w:rPr>
        <w:lastRenderedPageBreak/>
        <w:t xml:space="preserve">The utility function in Eq (6.3) was used to identify the optimal processing conditions that are the combinations of </w:t>
      </w:r>
      <w:proofErr w:type="spellStart"/>
      <w:r w:rsidRPr="00CE78C1">
        <w:rPr>
          <w:rFonts w:ascii="Arial" w:hAnsi="Arial" w:cs="Arial"/>
          <w:sz w:val="24"/>
          <w:szCs w:val="24"/>
          <w:lang w:val="en-US"/>
        </w:rPr>
        <w:t>Phold</w:t>
      </w:r>
      <w:proofErr w:type="spellEnd"/>
      <w:r w:rsidRPr="00CE78C1">
        <w:rPr>
          <w:rFonts w:ascii="Arial" w:hAnsi="Arial" w:cs="Arial"/>
          <w:sz w:val="24"/>
          <w:szCs w:val="24"/>
          <w:lang w:val="en-US"/>
        </w:rPr>
        <w:t xml:space="preserve">, </w:t>
      </w:r>
      <w:proofErr w:type="spellStart"/>
      <w:r w:rsidRPr="00CE78C1">
        <w:rPr>
          <w:rFonts w:ascii="Arial" w:hAnsi="Arial" w:cs="Arial"/>
          <w:sz w:val="24"/>
          <w:szCs w:val="24"/>
          <w:lang w:val="en-US"/>
        </w:rPr>
        <w:t>Tmelt</w:t>
      </w:r>
      <w:proofErr w:type="spellEnd"/>
      <w:r w:rsidRPr="00CE78C1">
        <w:rPr>
          <w:rFonts w:ascii="Arial" w:hAnsi="Arial" w:cs="Arial"/>
          <w:sz w:val="24"/>
          <w:szCs w:val="24"/>
          <w:lang w:val="en-US"/>
        </w:rPr>
        <w:t xml:space="preserve">, </w:t>
      </w:r>
      <w:proofErr w:type="spellStart"/>
      <w:r w:rsidRPr="00CE78C1">
        <w:rPr>
          <w:rFonts w:ascii="Arial" w:hAnsi="Arial" w:cs="Arial"/>
          <w:sz w:val="24"/>
          <w:szCs w:val="24"/>
          <w:lang w:val="en-US"/>
        </w:rPr>
        <w:t>Tmold</w:t>
      </w:r>
      <w:proofErr w:type="spellEnd"/>
      <w:r w:rsidRPr="00CE78C1">
        <w:rPr>
          <w:rFonts w:ascii="Arial" w:hAnsi="Arial" w:cs="Arial"/>
          <w:sz w:val="24"/>
          <w:szCs w:val="24"/>
          <w:lang w:val="en-US"/>
        </w:rPr>
        <w:t xml:space="preserve"> and </w:t>
      </w:r>
      <w:proofErr w:type="spellStart"/>
      <w:r w:rsidRPr="00CE78C1">
        <w:rPr>
          <w:rFonts w:ascii="Arial" w:hAnsi="Arial" w:cs="Arial"/>
          <w:sz w:val="24"/>
          <w:szCs w:val="24"/>
          <w:lang w:val="en-US"/>
        </w:rPr>
        <w:t>vinj</w:t>
      </w:r>
      <w:proofErr w:type="spellEnd"/>
      <w:r w:rsidRPr="00CE78C1">
        <w:rPr>
          <w:rFonts w:ascii="Arial" w:hAnsi="Arial" w:cs="Arial"/>
          <w:sz w:val="24"/>
          <w:szCs w:val="24"/>
          <w:lang w:val="en-US"/>
        </w:rPr>
        <w:t xml:space="preserve"> that maximize the weight. The utility function in Fig. 6.4 is plotted against </w:t>
      </w:r>
      <w:proofErr w:type="spellStart"/>
      <w:r w:rsidRPr="00CE78C1">
        <w:rPr>
          <w:rFonts w:ascii="Arial" w:hAnsi="Arial" w:cs="Arial"/>
          <w:sz w:val="24"/>
          <w:szCs w:val="24"/>
          <w:lang w:val="en-US"/>
        </w:rPr>
        <w:t>Phold</w:t>
      </w:r>
      <w:proofErr w:type="spellEnd"/>
      <w:r w:rsidRPr="00CE78C1">
        <w:rPr>
          <w:rFonts w:ascii="Arial" w:hAnsi="Arial" w:cs="Arial"/>
          <w:sz w:val="24"/>
          <w:szCs w:val="24"/>
          <w:lang w:val="en-US"/>
        </w:rPr>
        <w:t xml:space="preserve"> and </w:t>
      </w:r>
      <w:proofErr w:type="spellStart"/>
      <w:r w:rsidRPr="00CE78C1">
        <w:rPr>
          <w:rFonts w:ascii="Arial" w:hAnsi="Arial" w:cs="Arial"/>
          <w:sz w:val="24"/>
          <w:szCs w:val="24"/>
          <w:lang w:val="en-US"/>
        </w:rPr>
        <w:t>Tmelt</w:t>
      </w:r>
      <w:proofErr w:type="spellEnd"/>
      <w:r w:rsidRPr="00CE78C1">
        <w:rPr>
          <w:rFonts w:ascii="Arial" w:hAnsi="Arial" w:cs="Arial"/>
          <w:sz w:val="24"/>
          <w:szCs w:val="24"/>
          <w:lang w:val="en-US"/>
        </w:rPr>
        <w:t xml:space="preserve"> while </w:t>
      </w:r>
      <w:proofErr w:type="spellStart"/>
      <w:r w:rsidRPr="00CE78C1">
        <w:rPr>
          <w:rFonts w:ascii="Arial" w:hAnsi="Arial" w:cs="Arial"/>
          <w:sz w:val="24"/>
          <w:szCs w:val="24"/>
          <w:lang w:val="en-US"/>
        </w:rPr>
        <w:t>Tmold</w:t>
      </w:r>
      <w:proofErr w:type="spellEnd"/>
      <w:r w:rsidRPr="00CE78C1">
        <w:rPr>
          <w:rFonts w:ascii="Arial" w:hAnsi="Arial" w:cs="Arial"/>
          <w:sz w:val="24"/>
          <w:szCs w:val="24"/>
          <w:lang w:val="en-US"/>
        </w:rPr>
        <w:t xml:space="preserve"> = </w:t>
      </w:r>
      <w:proofErr w:type="spellStart"/>
      <w:r w:rsidRPr="00CE78C1">
        <w:rPr>
          <w:rFonts w:ascii="Arial" w:hAnsi="Arial" w:cs="Arial"/>
          <w:sz w:val="24"/>
          <w:szCs w:val="24"/>
          <w:lang w:val="en-US"/>
        </w:rPr>
        <w:t>vinj</w:t>
      </w:r>
      <w:proofErr w:type="spellEnd"/>
      <w:r w:rsidRPr="00CE78C1">
        <w:rPr>
          <w:rFonts w:ascii="Arial" w:hAnsi="Arial" w:cs="Arial"/>
          <w:sz w:val="24"/>
          <w:szCs w:val="24"/>
          <w:lang w:val="en-US"/>
        </w:rPr>
        <w:t xml:space="preserve"> = -1. Utility increases as </w:t>
      </w:r>
      <w:proofErr w:type="spellStart"/>
      <w:r w:rsidRPr="00CE78C1">
        <w:rPr>
          <w:rFonts w:ascii="Arial" w:hAnsi="Arial" w:cs="Arial"/>
          <w:sz w:val="24"/>
          <w:szCs w:val="24"/>
          <w:lang w:val="en-US"/>
        </w:rPr>
        <w:t>Phold</w:t>
      </w:r>
      <w:proofErr w:type="spellEnd"/>
      <w:r w:rsidRPr="00CE78C1">
        <w:rPr>
          <w:rFonts w:ascii="Arial" w:hAnsi="Arial" w:cs="Arial"/>
          <w:sz w:val="24"/>
          <w:szCs w:val="24"/>
          <w:lang w:val="en-US"/>
        </w:rPr>
        <w:t xml:space="preserve"> and </w:t>
      </w:r>
      <w:proofErr w:type="spellStart"/>
      <w:r w:rsidRPr="00CE78C1">
        <w:rPr>
          <w:rFonts w:ascii="Arial" w:hAnsi="Arial" w:cs="Arial"/>
          <w:sz w:val="24"/>
          <w:szCs w:val="24"/>
          <w:lang w:val="en-US"/>
        </w:rPr>
        <w:t>Tmelt</w:t>
      </w:r>
      <w:proofErr w:type="spellEnd"/>
      <w:r w:rsidRPr="00CE78C1">
        <w:rPr>
          <w:rFonts w:ascii="Arial" w:hAnsi="Arial" w:cs="Arial"/>
          <w:sz w:val="24"/>
          <w:szCs w:val="24"/>
          <w:lang w:val="en-US"/>
        </w:rPr>
        <w:t xml:space="preserve"> increase, however as these two variables approach 1, the utility sees a sharp decrease. The reduction in the utility is due to the increased probability of flash formation, as shown in Figure 6.5. </w:t>
      </w:r>
    </w:p>
    <w:p w14:paraId="20A3555D" w14:textId="77777777" w:rsidR="00CE78C1" w:rsidRDefault="00CE78C1" w:rsidP="00CE78C1">
      <w:pPr>
        <w:tabs>
          <w:tab w:val="left" w:pos="2034"/>
        </w:tabs>
        <w:spacing w:after="0" w:line="240" w:lineRule="auto"/>
        <w:ind w:left="2058" w:right="1922"/>
        <w:jc w:val="both"/>
        <w:rPr>
          <w:rFonts w:ascii="Arial" w:hAnsi="Arial" w:cs="Arial"/>
          <w:sz w:val="24"/>
          <w:szCs w:val="24"/>
          <w:lang w:val="en-US"/>
        </w:rPr>
      </w:pPr>
      <w:r w:rsidRPr="00CE78C1">
        <w:rPr>
          <w:rFonts w:ascii="Arial" w:hAnsi="Arial" w:cs="Arial"/>
          <w:sz w:val="24"/>
          <w:szCs w:val="24"/>
          <w:lang w:val="en-US"/>
        </w:rPr>
        <w:t xml:space="preserve">The maximum utility (93.54) is achieved at </w:t>
      </w:r>
      <w:proofErr w:type="spellStart"/>
      <w:r w:rsidRPr="00CE78C1">
        <w:rPr>
          <w:rFonts w:ascii="Arial" w:hAnsi="Arial" w:cs="Arial"/>
          <w:sz w:val="24"/>
          <w:szCs w:val="24"/>
          <w:lang w:val="en-US"/>
        </w:rPr>
        <w:t>Tmelt</w:t>
      </w:r>
      <w:proofErr w:type="spellEnd"/>
      <w:r w:rsidRPr="00CE78C1">
        <w:rPr>
          <w:rFonts w:ascii="Arial" w:hAnsi="Arial" w:cs="Arial"/>
          <w:sz w:val="24"/>
          <w:szCs w:val="24"/>
          <w:lang w:val="en-US"/>
        </w:rPr>
        <w:t xml:space="preserve">=1, </w:t>
      </w:r>
      <w:proofErr w:type="spellStart"/>
      <w:r w:rsidRPr="00CE78C1">
        <w:rPr>
          <w:rFonts w:ascii="Arial" w:hAnsi="Arial" w:cs="Arial"/>
          <w:sz w:val="24"/>
          <w:szCs w:val="24"/>
          <w:lang w:val="en-US"/>
        </w:rPr>
        <w:t>Phold</w:t>
      </w:r>
      <w:proofErr w:type="spellEnd"/>
      <w:r w:rsidRPr="00CE78C1">
        <w:rPr>
          <w:rFonts w:ascii="Arial" w:hAnsi="Arial" w:cs="Arial"/>
          <w:sz w:val="24"/>
          <w:szCs w:val="24"/>
          <w:lang w:val="en-US"/>
        </w:rPr>
        <w:t xml:space="preserve">=0.7, and </w:t>
      </w:r>
      <w:proofErr w:type="spellStart"/>
      <w:r w:rsidRPr="00CE78C1">
        <w:rPr>
          <w:rFonts w:ascii="Arial" w:hAnsi="Arial" w:cs="Arial"/>
          <w:sz w:val="24"/>
          <w:szCs w:val="24"/>
          <w:lang w:val="en-US"/>
        </w:rPr>
        <w:t>Tmold</w:t>
      </w:r>
      <w:proofErr w:type="spellEnd"/>
      <w:r w:rsidRPr="00CE78C1">
        <w:rPr>
          <w:rFonts w:ascii="Arial" w:hAnsi="Arial" w:cs="Arial"/>
          <w:sz w:val="24"/>
          <w:szCs w:val="24"/>
          <w:lang w:val="en-US"/>
        </w:rPr>
        <w:t>=</w:t>
      </w:r>
      <w:proofErr w:type="spellStart"/>
      <w:r w:rsidRPr="00CE78C1">
        <w:rPr>
          <w:rFonts w:ascii="Arial" w:hAnsi="Arial" w:cs="Arial"/>
          <w:sz w:val="24"/>
          <w:szCs w:val="24"/>
          <w:lang w:val="en-US"/>
        </w:rPr>
        <w:t>vinj</w:t>
      </w:r>
      <w:proofErr w:type="spellEnd"/>
      <w:r w:rsidRPr="00CE78C1">
        <w:rPr>
          <w:rFonts w:ascii="Arial" w:hAnsi="Arial" w:cs="Arial"/>
          <w:sz w:val="24"/>
          <w:szCs w:val="24"/>
          <w:lang w:val="en-US"/>
        </w:rPr>
        <w:t>=-1 as reported in Table 6.</w:t>
      </w:r>
    </w:p>
    <w:p w14:paraId="1BADF8C2" w14:textId="6F015193" w:rsidR="00CE78C1" w:rsidRPr="00CE78C1" w:rsidRDefault="00CE78C1" w:rsidP="00CE78C1">
      <w:pPr>
        <w:tabs>
          <w:tab w:val="left" w:pos="2034"/>
        </w:tabs>
        <w:spacing w:after="0" w:line="240" w:lineRule="auto"/>
        <w:ind w:left="2058" w:right="1922"/>
        <w:jc w:val="both"/>
        <w:rPr>
          <w:rFonts w:ascii="Arial" w:hAnsi="Arial" w:cs="Arial"/>
          <w:sz w:val="24"/>
          <w:szCs w:val="24"/>
          <w:lang w:val="en-US"/>
        </w:rPr>
      </w:pPr>
      <w:r w:rsidRPr="00CE78C1">
        <w:rPr>
          <w:rFonts w:ascii="Arial" w:hAnsi="Arial" w:cs="Arial"/>
          <w:sz w:val="24"/>
          <w:szCs w:val="24"/>
          <w:lang w:val="en-US"/>
        </w:rPr>
        <w:t xml:space="preserve"> </w:t>
      </w:r>
    </w:p>
    <w:p w14:paraId="7C2CE43E" w14:textId="34D0D694" w:rsidR="00CE78C1" w:rsidRDefault="00CE78C1" w:rsidP="00CE78C1">
      <w:pPr>
        <w:tabs>
          <w:tab w:val="left" w:pos="2034"/>
        </w:tabs>
        <w:spacing w:after="0" w:line="240" w:lineRule="auto"/>
        <w:ind w:left="2058" w:right="1922"/>
        <w:rPr>
          <w:rFonts w:ascii="Arial" w:hAnsi="Arial" w:cs="Arial"/>
          <w:sz w:val="20"/>
          <w:szCs w:val="20"/>
          <w:lang w:val="en-US"/>
        </w:rPr>
      </w:pPr>
      <w:r w:rsidRPr="00CE78C1">
        <w:rPr>
          <w:rFonts w:ascii="Arial" w:hAnsi="Arial" w:cs="Arial"/>
          <w:sz w:val="20"/>
          <w:szCs w:val="20"/>
          <w:lang w:val="en-US"/>
        </w:rPr>
        <w:t>Table 6</w:t>
      </w:r>
      <w:r>
        <w:rPr>
          <w:rFonts w:ascii="Arial" w:hAnsi="Arial" w:cs="Arial"/>
          <w:sz w:val="20"/>
          <w:szCs w:val="20"/>
          <w:lang w:val="en-US"/>
        </w:rPr>
        <w:t>:</w:t>
      </w:r>
      <w:r w:rsidRPr="00CE78C1">
        <w:rPr>
          <w:rFonts w:ascii="Arial" w:hAnsi="Arial" w:cs="Arial"/>
          <w:sz w:val="20"/>
          <w:szCs w:val="20"/>
          <w:lang w:val="en-US"/>
        </w:rPr>
        <w:t xml:space="preserve"> Optimal process parameters based on the maximization of the utility function</w:t>
      </w:r>
    </w:p>
    <w:p w14:paraId="4AC4BF89" w14:textId="77777777" w:rsidR="00CE78C1" w:rsidRPr="00CE78C1" w:rsidRDefault="00CE78C1" w:rsidP="00CE78C1">
      <w:pPr>
        <w:tabs>
          <w:tab w:val="left" w:pos="2034"/>
        </w:tabs>
        <w:spacing w:after="0" w:line="240" w:lineRule="auto"/>
        <w:ind w:left="2058" w:right="1922"/>
        <w:rPr>
          <w:rFonts w:ascii="Arial" w:hAnsi="Arial" w:cs="Arial"/>
          <w:sz w:val="20"/>
          <w:szCs w:val="20"/>
          <w:lang w:val="en-US"/>
        </w:rPr>
      </w:pPr>
    </w:p>
    <w:tbl>
      <w:tblPr>
        <w:tblStyle w:val="Tabellasemplice-2"/>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670"/>
        <w:gridCol w:w="659"/>
        <w:gridCol w:w="706"/>
        <w:gridCol w:w="894"/>
        <w:gridCol w:w="595"/>
        <w:gridCol w:w="663"/>
        <w:gridCol w:w="716"/>
        <w:gridCol w:w="665"/>
        <w:gridCol w:w="894"/>
        <w:gridCol w:w="621"/>
        <w:gridCol w:w="1409"/>
        <w:gridCol w:w="1142"/>
      </w:tblGrid>
      <w:tr w:rsidR="00CE78C1" w:rsidRPr="00CE78C1" w14:paraId="049D114E" w14:textId="77777777" w:rsidTr="00CE78C1">
        <w:trPr>
          <w:cnfStyle w:val="100000000000" w:firstRow="1" w:lastRow="0" w:firstColumn="0" w:lastColumn="0" w:oddVBand="0" w:evenVBand="0" w:oddHBand="0" w:evenHBand="0" w:firstRowFirstColumn="0" w:firstRowLastColumn="0" w:lastRowFirstColumn="0" w:lastRowLastColumn="0"/>
          <w:jc w:val="center"/>
        </w:trPr>
        <w:tc>
          <w:tcPr>
            <w:tcW w:w="3524" w:type="dxa"/>
            <w:gridSpan w:val="5"/>
            <w:tcBorders>
              <w:top w:val="single" w:sz="4" w:space="0" w:color="auto"/>
              <w:left w:val="single" w:sz="4" w:space="0" w:color="auto"/>
              <w:right w:val="single" w:sz="4" w:space="0" w:color="auto"/>
            </w:tcBorders>
            <w:vAlign w:val="center"/>
            <w:hideMark/>
          </w:tcPr>
          <w:p w14:paraId="613D2073" w14:textId="77777777" w:rsidR="00CE78C1" w:rsidRPr="00CE78C1" w:rsidRDefault="00CE78C1" w:rsidP="00B27269">
            <w:pPr>
              <w:jc w:val="center"/>
              <w:rPr>
                <w:b w:val="0"/>
                <w:bCs w:val="0"/>
                <w:sz w:val="20"/>
                <w:szCs w:val="20"/>
                <w:lang w:val="en-GB"/>
              </w:rPr>
            </w:pPr>
            <w:r w:rsidRPr="00CE78C1">
              <w:rPr>
                <w:sz w:val="20"/>
                <w:szCs w:val="20"/>
                <w:lang w:val="en-GB"/>
              </w:rPr>
              <w:t>Optimal processing conditions</w:t>
            </w:r>
          </w:p>
          <w:p w14:paraId="0112B46C" w14:textId="77777777" w:rsidR="00CE78C1" w:rsidRPr="00CE78C1" w:rsidRDefault="00CE78C1" w:rsidP="00B27269">
            <w:pPr>
              <w:jc w:val="center"/>
              <w:rPr>
                <w:sz w:val="20"/>
                <w:szCs w:val="20"/>
                <w:lang w:val="en-GB"/>
              </w:rPr>
            </w:pPr>
            <w:r w:rsidRPr="00CE78C1">
              <w:rPr>
                <w:sz w:val="20"/>
                <w:szCs w:val="20"/>
                <w:lang w:val="en-GB"/>
              </w:rPr>
              <w:t xml:space="preserve">Coded </w:t>
            </w:r>
            <w:proofErr w:type="spellStart"/>
            <w:r w:rsidRPr="00CE78C1">
              <w:rPr>
                <w:sz w:val="20"/>
                <w:szCs w:val="20"/>
                <w:lang w:val="en-GB"/>
              </w:rPr>
              <w:t>variabiles</w:t>
            </w:r>
            <w:proofErr w:type="spellEnd"/>
          </w:p>
        </w:tc>
        <w:tc>
          <w:tcPr>
            <w:tcW w:w="3559" w:type="dxa"/>
            <w:gridSpan w:val="5"/>
            <w:tcBorders>
              <w:top w:val="single" w:sz="4" w:space="0" w:color="auto"/>
              <w:left w:val="single" w:sz="4" w:space="0" w:color="auto"/>
              <w:right w:val="single" w:sz="4" w:space="0" w:color="auto"/>
            </w:tcBorders>
            <w:vAlign w:val="center"/>
            <w:hideMark/>
          </w:tcPr>
          <w:p w14:paraId="45A04224" w14:textId="77777777" w:rsidR="00CE78C1" w:rsidRPr="00CE78C1" w:rsidRDefault="00CE78C1" w:rsidP="00B27269">
            <w:pPr>
              <w:jc w:val="center"/>
              <w:rPr>
                <w:b w:val="0"/>
                <w:bCs w:val="0"/>
                <w:sz w:val="20"/>
                <w:szCs w:val="20"/>
                <w:lang w:val="en-GB"/>
              </w:rPr>
            </w:pPr>
            <w:r w:rsidRPr="00CE78C1">
              <w:rPr>
                <w:sz w:val="20"/>
                <w:szCs w:val="20"/>
                <w:lang w:val="en-GB"/>
              </w:rPr>
              <w:t>Optimal processing conditions</w:t>
            </w:r>
          </w:p>
          <w:p w14:paraId="30162DAE" w14:textId="77777777" w:rsidR="00CE78C1" w:rsidRPr="00CE78C1" w:rsidRDefault="00CE78C1" w:rsidP="00B27269">
            <w:pPr>
              <w:jc w:val="center"/>
              <w:rPr>
                <w:sz w:val="20"/>
                <w:szCs w:val="20"/>
                <w:lang w:val="en-GB"/>
              </w:rPr>
            </w:pPr>
            <w:proofErr w:type="spellStart"/>
            <w:r w:rsidRPr="00CE78C1">
              <w:rPr>
                <w:sz w:val="20"/>
                <w:szCs w:val="20"/>
                <w:lang w:val="en-GB"/>
              </w:rPr>
              <w:t>Uncoded</w:t>
            </w:r>
            <w:proofErr w:type="spellEnd"/>
            <w:r w:rsidRPr="00CE78C1">
              <w:rPr>
                <w:sz w:val="20"/>
                <w:szCs w:val="20"/>
                <w:lang w:val="en-GB"/>
              </w:rPr>
              <w:t xml:space="preserve"> l variables</w:t>
            </w:r>
          </w:p>
        </w:tc>
        <w:tc>
          <w:tcPr>
            <w:tcW w:w="1409" w:type="dxa"/>
            <w:tcBorders>
              <w:top w:val="single" w:sz="4" w:space="0" w:color="auto"/>
              <w:left w:val="single" w:sz="4" w:space="0" w:color="auto"/>
              <w:bottom w:val="single" w:sz="4" w:space="0" w:color="auto"/>
              <w:right w:val="single" w:sz="4" w:space="0" w:color="auto"/>
            </w:tcBorders>
            <w:vAlign w:val="center"/>
            <w:hideMark/>
          </w:tcPr>
          <w:p w14:paraId="5DE33FE8" w14:textId="77777777" w:rsidR="00CE78C1" w:rsidRPr="00CE78C1" w:rsidRDefault="00CE78C1" w:rsidP="00B27269">
            <w:pPr>
              <w:jc w:val="center"/>
              <w:rPr>
                <w:b w:val="0"/>
                <w:bCs w:val="0"/>
                <w:sz w:val="20"/>
                <w:szCs w:val="20"/>
                <w:lang w:val="en-GB"/>
              </w:rPr>
            </w:pPr>
            <w:r w:rsidRPr="00CE78C1">
              <w:rPr>
                <w:sz w:val="20"/>
                <w:szCs w:val="20"/>
                <w:lang w:val="en-GB"/>
              </w:rPr>
              <w:t>Weight (mg)</w:t>
            </w:r>
          </w:p>
          <w:p w14:paraId="72177CFF" w14:textId="77777777" w:rsidR="00CE78C1" w:rsidRPr="00CE78C1" w:rsidRDefault="00530EDB" w:rsidP="00B27269">
            <w:pPr>
              <w:jc w:val="center"/>
              <w:rPr>
                <w:b w:val="0"/>
                <w:bCs w:val="0"/>
                <w:sz w:val="20"/>
                <w:szCs w:val="20"/>
                <w:lang w:val="en-GB"/>
              </w:rPr>
            </w:pPr>
            <m:oMathPara>
              <m:oMath>
                <m:sSubSup>
                  <m:sSubSupPr>
                    <m:ctrlPr>
                      <w:rPr>
                        <w:rFonts w:ascii="Cambria Math" w:hAnsi="Cambria Math" w:cs="Arial"/>
                        <w:i/>
                        <w:iCs/>
                        <w:sz w:val="20"/>
                        <w:szCs w:val="20"/>
                      </w:rPr>
                    </m:ctrlPr>
                  </m:sSubSupPr>
                  <m:e>
                    <m:r>
                      <m:rPr>
                        <m:sty m:val="b"/>
                      </m:rPr>
                      <w:rPr>
                        <w:rFonts w:ascii="Cambria Math" w:hAnsi="Cambria Math" w:cs="Arial"/>
                        <w:sz w:val="20"/>
                        <w:szCs w:val="20"/>
                      </w:rPr>
                      <m:t>x</m:t>
                    </m:r>
                  </m:e>
                  <m:sub>
                    <m:r>
                      <m:rPr>
                        <m:sty m:val="b"/>
                      </m:rPr>
                      <w:rPr>
                        <w:rFonts w:ascii="Cambria Math" w:hAnsi="Cambria Math" w:cs="Arial"/>
                        <w:sz w:val="20"/>
                        <w:szCs w:val="20"/>
                      </w:rPr>
                      <m:t>0,D</m:t>
                    </m:r>
                  </m:sub>
                  <m:sup>
                    <m:r>
                      <m:rPr>
                        <m:sty m:val="b"/>
                      </m:rPr>
                      <w:rPr>
                        <w:rFonts w:ascii="Cambria Math" w:hAnsi="Cambria Math" w:cs="Arial"/>
                        <w:sz w:val="20"/>
                        <w:szCs w:val="20"/>
                      </w:rPr>
                      <m:t>*</m:t>
                    </m:r>
                  </m:sup>
                </m:sSubSup>
              </m:oMath>
            </m:oMathPara>
          </w:p>
        </w:tc>
        <w:tc>
          <w:tcPr>
            <w:tcW w:w="1142" w:type="dxa"/>
            <w:tcBorders>
              <w:top w:val="single" w:sz="4" w:space="0" w:color="auto"/>
              <w:left w:val="single" w:sz="4" w:space="0" w:color="auto"/>
              <w:right w:val="single" w:sz="4" w:space="0" w:color="auto"/>
            </w:tcBorders>
            <w:vAlign w:val="center"/>
          </w:tcPr>
          <w:p w14:paraId="0A233B0D" w14:textId="77777777" w:rsidR="00CE78C1" w:rsidRPr="00CE78C1" w:rsidRDefault="00CE78C1" w:rsidP="00B27269">
            <w:pPr>
              <w:jc w:val="center"/>
              <w:rPr>
                <w:sz w:val="20"/>
                <w:szCs w:val="20"/>
                <w:lang w:val="en-GB"/>
              </w:rPr>
            </w:pPr>
            <w:r w:rsidRPr="00CE78C1">
              <w:rPr>
                <w:sz w:val="20"/>
                <w:szCs w:val="20"/>
                <w:lang w:val="en-GB"/>
              </w:rPr>
              <w:t>Flash probability</w:t>
            </w:r>
          </w:p>
        </w:tc>
      </w:tr>
      <w:tr w:rsidR="00CE78C1" w:rsidRPr="00CE78C1" w14:paraId="6B21F44A" w14:textId="77777777" w:rsidTr="00CE78C1">
        <w:trPr>
          <w:trHeight w:val="595"/>
          <w:jc w:val="center"/>
        </w:trPr>
        <w:tc>
          <w:tcPr>
            <w:tcW w:w="670" w:type="dxa"/>
            <w:tcBorders>
              <w:top w:val="single" w:sz="4" w:space="0" w:color="auto"/>
              <w:left w:val="single" w:sz="4" w:space="0" w:color="auto"/>
              <w:bottom w:val="single" w:sz="4" w:space="0" w:color="auto"/>
              <w:right w:val="single" w:sz="4" w:space="0" w:color="auto"/>
            </w:tcBorders>
            <w:vAlign w:val="center"/>
            <w:hideMark/>
          </w:tcPr>
          <w:p w14:paraId="18AD9DED" w14:textId="77777777" w:rsidR="00CE78C1" w:rsidRPr="00CE78C1" w:rsidRDefault="00CE78C1" w:rsidP="00B27269">
            <w:pPr>
              <w:jc w:val="center"/>
              <w:rPr>
                <w:sz w:val="20"/>
                <w:szCs w:val="20"/>
                <w:vertAlign w:val="subscript"/>
              </w:rPr>
            </w:pPr>
            <w:proofErr w:type="spellStart"/>
            <w:r w:rsidRPr="00CE78C1">
              <w:rPr>
                <w:sz w:val="20"/>
                <w:szCs w:val="20"/>
              </w:rPr>
              <w:t>T</w:t>
            </w:r>
            <w:r w:rsidRPr="00CE78C1">
              <w:rPr>
                <w:sz w:val="20"/>
                <w:szCs w:val="20"/>
                <w:vertAlign w:val="subscript"/>
              </w:rPr>
              <w:t>melt</w:t>
            </w:r>
            <w:proofErr w:type="spellEnd"/>
          </w:p>
          <w:p w14:paraId="5790569A" w14:textId="77777777" w:rsidR="00CE78C1" w:rsidRPr="00CE78C1" w:rsidRDefault="00CE78C1" w:rsidP="00B27269">
            <w:pPr>
              <w:jc w:val="center"/>
              <w:rPr>
                <w:sz w:val="20"/>
                <w:szCs w:val="20"/>
              </w:rPr>
            </w:pPr>
            <w:r w:rsidRPr="00CE78C1">
              <w:rPr>
                <w:sz w:val="20"/>
                <w:szCs w:val="20"/>
              </w:rPr>
              <w:t>[°C]</w:t>
            </w:r>
          </w:p>
        </w:tc>
        <w:tc>
          <w:tcPr>
            <w:tcW w:w="659" w:type="dxa"/>
            <w:tcBorders>
              <w:top w:val="single" w:sz="4" w:space="0" w:color="auto"/>
              <w:left w:val="single" w:sz="4" w:space="0" w:color="auto"/>
              <w:bottom w:val="single" w:sz="4" w:space="0" w:color="auto"/>
              <w:right w:val="single" w:sz="4" w:space="0" w:color="auto"/>
            </w:tcBorders>
            <w:vAlign w:val="center"/>
            <w:hideMark/>
          </w:tcPr>
          <w:p w14:paraId="5757330D" w14:textId="77777777" w:rsidR="00CE78C1" w:rsidRPr="00CE78C1" w:rsidRDefault="00CE78C1" w:rsidP="00B27269">
            <w:pPr>
              <w:spacing w:line="276" w:lineRule="auto"/>
              <w:jc w:val="center"/>
              <w:rPr>
                <w:sz w:val="20"/>
                <w:szCs w:val="20"/>
                <w:vertAlign w:val="subscript"/>
                <w:lang w:val="en-GB"/>
              </w:rPr>
            </w:pPr>
            <w:proofErr w:type="spellStart"/>
            <w:r w:rsidRPr="00CE78C1">
              <w:rPr>
                <w:sz w:val="20"/>
                <w:szCs w:val="20"/>
                <w:lang w:val="en-GB"/>
              </w:rPr>
              <w:t>P</w:t>
            </w:r>
            <w:r w:rsidRPr="00CE78C1">
              <w:rPr>
                <w:sz w:val="20"/>
                <w:szCs w:val="20"/>
                <w:vertAlign w:val="subscript"/>
                <w:lang w:val="en-GB"/>
              </w:rPr>
              <w:t>hold</w:t>
            </w:r>
            <w:proofErr w:type="spellEnd"/>
          </w:p>
          <w:p w14:paraId="474E6326" w14:textId="77777777" w:rsidR="00CE78C1" w:rsidRPr="00CE78C1" w:rsidRDefault="00CE78C1" w:rsidP="00B27269">
            <w:pPr>
              <w:spacing w:line="276" w:lineRule="auto"/>
              <w:jc w:val="center"/>
              <w:rPr>
                <w:sz w:val="20"/>
                <w:szCs w:val="20"/>
                <w:lang w:val="en-GB"/>
              </w:rPr>
            </w:pPr>
            <w:r w:rsidRPr="00CE78C1">
              <w:rPr>
                <w:sz w:val="20"/>
                <w:szCs w:val="20"/>
                <w:lang w:val="en-GB"/>
              </w:rPr>
              <w:t>[bar]</w:t>
            </w:r>
          </w:p>
        </w:tc>
        <w:tc>
          <w:tcPr>
            <w:tcW w:w="706" w:type="dxa"/>
            <w:tcBorders>
              <w:top w:val="single" w:sz="4" w:space="0" w:color="auto"/>
              <w:left w:val="single" w:sz="4" w:space="0" w:color="auto"/>
              <w:bottom w:val="single" w:sz="4" w:space="0" w:color="auto"/>
              <w:right w:val="single" w:sz="4" w:space="0" w:color="auto"/>
            </w:tcBorders>
            <w:vAlign w:val="center"/>
            <w:hideMark/>
          </w:tcPr>
          <w:p w14:paraId="253E7216" w14:textId="77777777" w:rsidR="00CE78C1" w:rsidRPr="00CE78C1" w:rsidRDefault="00CE78C1" w:rsidP="00B27269">
            <w:pPr>
              <w:spacing w:line="276" w:lineRule="auto"/>
              <w:jc w:val="center"/>
              <w:rPr>
                <w:sz w:val="20"/>
                <w:szCs w:val="20"/>
                <w:vertAlign w:val="subscript"/>
                <w:lang w:val="en-GB"/>
              </w:rPr>
            </w:pPr>
            <w:proofErr w:type="spellStart"/>
            <w:r w:rsidRPr="00CE78C1">
              <w:rPr>
                <w:sz w:val="20"/>
                <w:szCs w:val="20"/>
                <w:lang w:val="en-GB"/>
              </w:rPr>
              <w:t>T</w:t>
            </w:r>
            <w:r w:rsidRPr="00CE78C1">
              <w:rPr>
                <w:sz w:val="20"/>
                <w:szCs w:val="20"/>
                <w:vertAlign w:val="subscript"/>
                <w:lang w:val="en-GB"/>
              </w:rPr>
              <w:t>mold</w:t>
            </w:r>
            <w:proofErr w:type="spellEnd"/>
          </w:p>
          <w:p w14:paraId="67AB8231" w14:textId="77777777" w:rsidR="00CE78C1" w:rsidRPr="00CE78C1" w:rsidRDefault="00CE78C1" w:rsidP="00B27269">
            <w:pPr>
              <w:spacing w:line="276" w:lineRule="auto"/>
              <w:jc w:val="center"/>
              <w:rPr>
                <w:sz w:val="20"/>
                <w:szCs w:val="20"/>
                <w:lang w:val="en-GB"/>
              </w:rPr>
            </w:pPr>
            <w:r w:rsidRPr="00CE78C1">
              <w:rPr>
                <w:sz w:val="20"/>
                <w:szCs w:val="20"/>
                <w:lang w:val="en-GB"/>
              </w:rPr>
              <w:t>[°C]</w:t>
            </w:r>
          </w:p>
        </w:tc>
        <w:tc>
          <w:tcPr>
            <w:tcW w:w="894" w:type="dxa"/>
            <w:tcBorders>
              <w:top w:val="single" w:sz="4" w:space="0" w:color="auto"/>
              <w:left w:val="single" w:sz="4" w:space="0" w:color="auto"/>
              <w:bottom w:val="single" w:sz="4" w:space="0" w:color="auto"/>
              <w:right w:val="single" w:sz="4" w:space="0" w:color="auto"/>
            </w:tcBorders>
            <w:vAlign w:val="center"/>
            <w:hideMark/>
          </w:tcPr>
          <w:p w14:paraId="39AE8797" w14:textId="77777777" w:rsidR="00CE78C1" w:rsidRPr="00CE78C1" w:rsidRDefault="00CE78C1" w:rsidP="00B27269">
            <w:pPr>
              <w:jc w:val="center"/>
              <w:rPr>
                <w:sz w:val="20"/>
                <w:szCs w:val="20"/>
                <w:vertAlign w:val="subscript"/>
                <w:lang w:val="en-GB"/>
              </w:rPr>
            </w:pPr>
            <w:proofErr w:type="spellStart"/>
            <w:r w:rsidRPr="00CE78C1">
              <w:rPr>
                <w:sz w:val="20"/>
                <w:szCs w:val="20"/>
                <w:lang w:val="en-GB"/>
              </w:rPr>
              <w:t>v</w:t>
            </w:r>
            <w:r w:rsidRPr="00CE78C1">
              <w:rPr>
                <w:sz w:val="20"/>
                <w:szCs w:val="20"/>
                <w:vertAlign w:val="subscript"/>
                <w:lang w:val="en-GB"/>
              </w:rPr>
              <w:t>inj</w:t>
            </w:r>
            <w:proofErr w:type="spellEnd"/>
          </w:p>
          <w:p w14:paraId="77947402" w14:textId="77777777" w:rsidR="00CE78C1" w:rsidRPr="00CE78C1" w:rsidRDefault="00CE78C1" w:rsidP="00B27269">
            <w:pPr>
              <w:jc w:val="center"/>
              <w:rPr>
                <w:sz w:val="20"/>
                <w:szCs w:val="20"/>
                <w:lang w:val="en-GB"/>
              </w:rPr>
            </w:pPr>
            <w:r w:rsidRPr="00CE78C1">
              <w:rPr>
                <w:sz w:val="20"/>
                <w:szCs w:val="20"/>
                <w:lang w:val="en-GB"/>
              </w:rPr>
              <w:t>[mm/s]</w:t>
            </w:r>
          </w:p>
        </w:tc>
        <w:tc>
          <w:tcPr>
            <w:tcW w:w="595" w:type="dxa"/>
            <w:tcBorders>
              <w:top w:val="single" w:sz="4" w:space="0" w:color="auto"/>
              <w:left w:val="single" w:sz="4" w:space="0" w:color="auto"/>
              <w:bottom w:val="single" w:sz="4" w:space="0" w:color="auto"/>
              <w:right w:val="single" w:sz="4" w:space="0" w:color="auto"/>
            </w:tcBorders>
            <w:vAlign w:val="center"/>
            <w:hideMark/>
          </w:tcPr>
          <w:p w14:paraId="15336DDC" w14:textId="77777777" w:rsidR="00CE78C1" w:rsidRPr="00CE78C1" w:rsidRDefault="00CE78C1" w:rsidP="00B27269">
            <w:pPr>
              <w:jc w:val="center"/>
              <w:rPr>
                <w:sz w:val="20"/>
                <w:szCs w:val="20"/>
                <w:vertAlign w:val="subscript"/>
                <w:lang w:val="en-GB"/>
              </w:rPr>
            </w:pPr>
            <w:proofErr w:type="spellStart"/>
            <w:r w:rsidRPr="00CE78C1">
              <w:rPr>
                <w:sz w:val="20"/>
                <w:szCs w:val="20"/>
                <w:lang w:val="en-GB"/>
              </w:rPr>
              <w:t>t</w:t>
            </w:r>
            <w:r w:rsidRPr="00CE78C1">
              <w:rPr>
                <w:sz w:val="20"/>
                <w:szCs w:val="20"/>
                <w:vertAlign w:val="subscript"/>
                <w:lang w:val="en-GB"/>
              </w:rPr>
              <w:t>hold</w:t>
            </w:r>
            <w:proofErr w:type="spellEnd"/>
          </w:p>
          <w:p w14:paraId="710A5195" w14:textId="77777777" w:rsidR="00CE78C1" w:rsidRPr="00CE78C1" w:rsidRDefault="00CE78C1" w:rsidP="00B27269">
            <w:pPr>
              <w:jc w:val="center"/>
              <w:rPr>
                <w:sz w:val="20"/>
                <w:szCs w:val="20"/>
              </w:rPr>
            </w:pPr>
            <w:r w:rsidRPr="00CE78C1">
              <w:rPr>
                <w:sz w:val="20"/>
                <w:szCs w:val="20"/>
              </w:rPr>
              <w:t>[s]</w:t>
            </w:r>
          </w:p>
        </w:tc>
        <w:tc>
          <w:tcPr>
            <w:tcW w:w="663" w:type="dxa"/>
            <w:tcBorders>
              <w:top w:val="single" w:sz="4" w:space="0" w:color="auto"/>
              <w:left w:val="single" w:sz="4" w:space="0" w:color="auto"/>
              <w:bottom w:val="single" w:sz="4" w:space="0" w:color="auto"/>
              <w:right w:val="single" w:sz="4" w:space="0" w:color="auto"/>
            </w:tcBorders>
            <w:vAlign w:val="center"/>
            <w:hideMark/>
          </w:tcPr>
          <w:p w14:paraId="33E8B7F7" w14:textId="77777777" w:rsidR="00CE78C1" w:rsidRPr="00CE78C1" w:rsidRDefault="00CE78C1" w:rsidP="00B27269">
            <w:pPr>
              <w:jc w:val="center"/>
              <w:rPr>
                <w:sz w:val="20"/>
                <w:szCs w:val="20"/>
              </w:rPr>
            </w:pPr>
            <w:proofErr w:type="spellStart"/>
            <w:r w:rsidRPr="00CE78C1">
              <w:rPr>
                <w:sz w:val="20"/>
                <w:szCs w:val="20"/>
              </w:rPr>
              <w:t>T</w:t>
            </w:r>
            <w:r w:rsidRPr="00CE78C1">
              <w:rPr>
                <w:sz w:val="20"/>
                <w:szCs w:val="20"/>
                <w:vertAlign w:val="subscript"/>
              </w:rPr>
              <w:t>melt</w:t>
            </w:r>
            <w:proofErr w:type="spellEnd"/>
          </w:p>
          <w:p w14:paraId="01E65BDF" w14:textId="77777777" w:rsidR="00CE78C1" w:rsidRPr="00CE78C1" w:rsidRDefault="00CE78C1" w:rsidP="00B27269">
            <w:pPr>
              <w:jc w:val="center"/>
              <w:rPr>
                <w:sz w:val="20"/>
                <w:szCs w:val="20"/>
                <w:lang w:val="en-GB"/>
              </w:rPr>
            </w:pPr>
            <w:r w:rsidRPr="00CE78C1">
              <w:rPr>
                <w:sz w:val="20"/>
                <w:szCs w:val="20"/>
              </w:rPr>
              <w:t>[°C]</w:t>
            </w:r>
          </w:p>
        </w:tc>
        <w:tc>
          <w:tcPr>
            <w:tcW w:w="716" w:type="dxa"/>
            <w:tcBorders>
              <w:top w:val="single" w:sz="4" w:space="0" w:color="auto"/>
              <w:left w:val="single" w:sz="4" w:space="0" w:color="auto"/>
              <w:bottom w:val="single" w:sz="4" w:space="0" w:color="auto"/>
              <w:right w:val="single" w:sz="4" w:space="0" w:color="auto"/>
            </w:tcBorders>
            <w:vAlign w:val="center"/>
            <w:hideMark/>
          </w:tcPr>
          <w:p w14:paraId="7D5F2504" w14:textId="77777777" w:rsidR="00CE78C1" w:rsidRPr="00CE78C1" w:rsidRDefault="00CE78C1" w:rsidP="00B27269">
            <w:pPr>
              <w:jc w:val="center"/>
              <w:rPr>
                <w:sz w:val="20"/>
                <w:szCs w:val="20"/>
                <w:vertAlign w:val="subscript"/>
                <w:lang w:val="en-GB"/>
              </w:rPr>
            </w:pPr>
            <w:proofErr w:type="spellStart"/>
            <w:r w:rsidRPr="00CE78C1">
              <w:rPr>
                <w:sz w:val="20"/>
                <w:szCs w:val="20"/>
                <w:lang w:val="en-GB"/>
              </w:rPr>
              <w:t>P</w:t>
            </w:r>
            <w:r w:rsidRPr="00CE78C1">
              <w:rPr>
                <w:sz w:val="20"/>
                <w:szCs w:val="20"/>
                <w:vertAlign w:val="subscript"/>
                <w:lang w:val="en-GB"/>
              </w:rPr>
              <w:t>hold</w:t>
            </w:r>
            <w:proofErr w:type="spellEnd"/>
          </w:p>
          <w:p w14:paraId="461C14B3" w14:textId="77777777" w:rsidR="00CE78C1" w:rsidRPr="00CE78C1" w:rsidRDefault="00CE78C1" w:rsidP="00B27269">
            <w:pPr>
              <w:jc w:val="center"/>
              <w:rPr>
                <w:sz w:val="20"/>
                <w:szCs w:val="20"/>
                <w:lang w:val="en-GB"/>
              </w:rPr>
            </w:pPr>
            <w:r w:rsidRPr="00CE78C1">
              <w:rPr>
                <w:sz w:val="20"/>
                <w:szCs w:val="20"/>
                <w:lang w:val="en-GB"/>
              </w:rPr>
              <w:t>[bar]</w:t>
            </w:r>
          </w:p>
        </w:tc>
        <w:tc>
          <w:tcPr>
            <w:tcW w:w="665" w:type="dxa"/>
            <w:tcBorders>
              <w:top w:val="single" w:sz="4" w:space="0" w:color="auto"/>
              <w:left w:val="single" w:sz="4" w:space="0" w:color="auto"/>
              <w:bottom w:val="single" w:sz="4" w:space="0" w:color="auto"/>
              <w:right w:val="single" w:sz="4" w:space="0" w:color="auto"/>
            </w:tcBorders>
            <w:vAlign w:val="center"/>
            <w:hideMark/>
          </w:tcPr>
          <w:p w14:paraId="3E52E660" w14:textId="77777777" w:rsidR="00CE78C1" w:rsidRPr="00CE78C1" w:rsidRDefault="00CE78C1" w:rsidP="00B27269">
            <w:pPr>
              <w:jc w:val="center"/>
              <w:rPr>
                <w:sz w:val="20"/>
                <w:szCs w:val="20"/>
                <w:vertAlign w:val="subscript"/>
                <w:lang w:val="en-GB"/>
              </w:rPr>
            </w:pPr>
            <w:proofErr w:type="spellStart"/>
            <w:r w:rsidRPr="00CE78C1">
              <w:rPr>
                <w:sz w:val="20"/>
                <w:szCs w:val="20"/>
                <w:lang w:val="en-GB"/>
              </w:rPr>
              <w:t>T</w:t>
            </w:r>
            <w:r w:rsidRPr="00CE78C1">
              <w:rPr>
                <w:sz w:val="20"/>
                <w:szCs w:val="20"/>
                <w:vertAlign w:val="subscript"/>
                <w:lang w:val="en-GB"/>
              </w:rPr>
              <w:t>mold</w:t>
            </w:r>
            <w:proofErr w:type="spellEnd"/>
          </w:p>
          <w:p w14:paraId="0D5CD86E" w14:textId="77777777" w:rsidR="00CE78C1" w:rsidRPr="00CE78C1" w:rsidRDefault="00CE78C1" w:rsidP="00B27269">
            <w:pPr>
              <w:jc w:val="center"/>
              <w:rPr>
                <w:sz w:val="20"/>
                <w:szCs w:val="20"/>
                <w:lang w:val="en-GB"/>
              </w:rPr>
            </w:pPr>
            <w:r w:rsidRPr="00CE78C1">
              <w:rPr>
                <w:sz w:val="20"/>
                <w:szCs w:val="20"/>
              </w:rPr>
              <w:t>[°C]</w:t>
            </w:r>
          </w:p>
        </w:tc>
        <w:tc>
          <w:tcPr>
            <w:tcW w:w="894" w:type="dxa"/>
            <w:tcBorders>
              <w:top w:val="single" w:sz="4" w:space="0" w:color="auto"/>
              <w:left w:val="single" w:sz="4" w:space="0" w:color="auto"/>
              <w:bottom w:val="single" w:sz="4" w:space="0" w:color="auto"/>
              <w:right w:val="single" w:sz="4" w:space="0" w:color="auto"/>
            </w:tcBorders>
            <w:vAlign w:val="center"/>
            <w:hideMark/>
          </w:tcPr>
          <w:p w14:paraId="3DE7A87C" w14:textId="77777777" w:rsidR="00CE78C1" w:rsidRPr="00CE78C1" w:rsidRDefault="00CE78C1" w:rsidP="00B27269">
            <w:pPr>
              <w:jc w:val="center"/>
              <w:rPr>
                <w:sz w:val="20"/>
                <w:szCs w:val="20"/>
                <w:vertAlign w:val="subscript"/>
                <w:lang w:val="en-GB"/>
              </w:rPr>
            </w:pPr>
            <w:proofErr w:type="spellStart"/>
            <w:r w:rsidRPr="00CE78C1">
              <w:rPr>
                <w:sz w:val="20"/>
                <w:szCs w:val="20"/>
                <w:lang w:val="en-GB"/>
              </w:rPr>
              <w:t>v</w:t>
            </w:r>
            <w:r w:rsidRPr="00CE78C1">
              <w:rPr>
                <w:sz w:val="20"/>
                <w:szCs w:val="20"/>
                <w:vertAlign w:val="subscript"/>
                <w:lang w:val="en-GB"/>
              </w:rPr>
              <w:t>inj</w:t>
            </w:r>
            <w:proofErr w:type="spellEnd"/>
          </w:p>
          <w:p w14:paraId="7B37838C" w14:textId="77777777" w:rsidR="00CE78C1" w:rsidRPr="00CE78C1" w:rsidRDefault="00CE78C1" w:rsidP="00B27269">
            <w:pPr>
              <w:jc w:val="center"/>
              <w:rPr>
                <w:sz w:val="20"/>
                <w:szCs w:val="20"/>
                <w:lang w:val="en-GB"/>
              </w:rPr>
            </w:pPr>
            <w:r w:rsidRPr="00CE78C1">
              <w:rPr>
                <w:sz w:val="20"/>
                <w:szCs w:val="20"/>
                <w:lang w:val="en-GB"/>
              </w:rPr>
              <w:t>[mm/s]</w:t>
            </w:r>
          </w:p>
        </w:tc>
        <w:tc>
          <w:tcPr>
            <w:tcW w:w="621" w:type="dxa"/>
            <w:tcBorders>
              <w:top w:val="single" w:sz="4" w:space="0" w:color="auto"/>
              <w:left w:val="single" w:sz="4" w:space="0" w:color="auto"/>
              <w:bottom w:val="single" w:sz="4" w:space="0" w:color="auto"/>
              <w:right w:val="single" w:sz="4" w:space="0" w:color="auto"/>
            </w:tcBorders>
            <w:vAlign w:val="center"/>
            <w:hideMark/>
          </w:tcPr>
          <w:p w14:paraId="1BBE7E48" w14:textId="77777777" w:rsidR="00CE78C1" w:rsidRPr="00CE78C1" w:rsidRDefault="00CE78C1" w:rsidP="00B27269">
            <w:pPr>
              <w:jc w:val="center"/>
              <w:rPr>
                <w:sz w:val="20"/>
                <w:szCs w:val="20"/>
                <w:lang w:val="en-GB"/>
              </w:rPr>
            </w:pPr>
            <w:proofErr w:type="spellStart"/>
            <w:r w:rsidRPr="00CE78C1">
              <w:rPr>
                <w:sz w:val="20"/>
                <w:szCs w:val="20"/>
                <w:lang w:val="en-GB"/>
              </w:rPr>
              <w:t>T</w:t>
            </w:r>
            <w:r w:rsidRPr="00CE78C1">
              <w:rPr>
                <w:sz w:val="20"/>
                <w:szCs w:val="20"/>
                <w:vertAlign w:val="subscript"/>
                <w:lang w:val="en-GB"/>
              </w:rPr>
              <w:t>hold</w:t>
            </w:r>
            <w:proofErr w:type="spellEnd"/>
          </w:p>
          <w:p w14:paraId="75FF63B3" w14:textId="77777777" w:rsidR="00CE78C1" w:rsidRPr="00CE78C1" w:rsidRDefault="00CE78C1" w:rsidP="00B27269">
            <w:pPr>
              <w:jc w:val="center"/>
              <w:rPr>
                <w:sz w:val="20"/>
                <w:szCs w:val="20"/>
                <w:lang w:val="en-GB"/>
              </w:rPr>
            </w:pPr>
            <w:r w:rsidRPr="00CE78C1">
              <w:rPr>
                <w:sz w:val="20"/>
                <w:szCs w:val="20"/>
                <w:lang w:val="en-GB"/>
              </w:rPr>
              <w:t>[s]</w:t>
            </w:r>
          </w:p>
        </w:tc>
        <w:tc>
          <w:tcPr>
            <w:tcW w:w="1409" w:type="dxa"/>
            <w:tcBorders>
              <w:top w:val="single" w:sz="4" w:space="0" w:color="auto"/>
              <w:left w:val="single" w:sz="4" w:space="0" w:color="auto"/>
              <w:bottom w:val="single" w:sz="4" w:space="0" w:color="auto"/>
              <w:right w:val="single" w:sz="4" w:space="0" w:color="auto"/>
            </w:tcBorders>
            <w:vAlign w:val="center"/>
            <w:hideMark/>
          </w:tcPr>
          <w:p w14:paraId="61A0B82C" w14:textId="77777777" w:rsidR="00CE78C1" w:rsidRPr="00CE78C1" w:rsidRDefault="00CE78C1" w:rsidP="00B27269">
            <w:pPr>
              <w:rPr>
                <w:sz w:val="20"/>
                <w:szCs w:val="20"/>
                <w:lang w:val="en-GB"/>
              </w:rPr>
            </w:pPr>
          </w:p>
        </w:tc>
        <w:tc>
          <w:tcPr>
            <w:tcW w:w="1142" w:type="dxa"/>
            <w:tcBorders>
              <w:left w:val="single" w:sz="4" w:space="0" w:color="auto"/>
              <w:bottom w:val="single" w:sz="4" w:space="0" w:color="auto"/>
              <w:right w:val="single" w:sz="4" w:space="0" w:color="auto"/>
            </w:tcBorders>
          </w:tcPr>
          <w:p w14:paraId="6DC64A6C" w14:textId="77777777" w:rsidR="00CE78C1" w:rsidRPr="00CE78C1" w:rsidRDefault="00CE78C1" w:rsidP="00B27269">
            <w:pPr>
              <w:rPr>
                <w:sz w:val="20"/>
                <w:szCs w:val="20"/>
                <w:lang w:val="en-GB"/>
              </w:rPr>
            </w:pPr>
          </w:p>
        </w:tc>
      </w:tr>
      <w:tr w:rsidR="00CE78C1" w:rsidRPr="00CE78C1" w14:paraId="1284B1E5" w14:textId="77777777" w:rsidTr="00CE78C1">
        <w:trPr>
          <w:jc w:val="center"/>
        </w:trPr>
        <w:tc>
          <w:tcPr>
            <w:tcW w:w="670" w:type="dxa"/>
            <w:tcBorders>
              <w:top w:val="single" w:sz="4" w:space="0" w:color="auto"/>
              <w:left w:val="single" w:sz="4" w:space="0" w:color="auto"/>
              <w:bottom w:val="single" w:sz="4" w:space="0" w:color="auto"/>
              <w:right w:val="single" w:sz="4" w:space="0" w:color="auto"/>
            </w:tcBorders>
            <w:vAlign w:val="center"/>
            <w:hideMark/>
          </w:tcPr>
          <w:p w14:paraId="10A599D2" w14:textId="77777777" w:rsidR="00CE78C1" w:rsidRPr="00CE78C1" w:rsidRDefault="00CE78C1" w:rsidP="00B27269">
            <w:pPr>
              <w:spacing w:line="276" w:lineRule="auto"/>
              <w:jc w:val="center"/>
              <w:rPr>
                <w:sz w:val="20"/>
                <w:szCs w:val="20"/>
                <w:lang w:val="en-GB"/>
              </w:rPr>
            </w:pPr>
            <w:r w:rsidRPr="00CE78C1">
              <w:rPr>
                <w:sz w:val="20"/>
                <w:szCs w:val="20"/>
                <w:lang w:val="en-GB"/>
              </w:rPr>
              <w:t>1</w:t>
            </w:r>
          </w:p>
        </w:tc>
        <w:tc>
          <w:tcPr>
            <w:tcW w:w="659" w:type="dxa"/>
            <w:tcBorders>
              <w:top w:val="single" w:sz="4" w:space="0" w:color="auto"/>
              <w:left w:val="single" w:sz="4" w:space="0" w:color="auto"/>
              <w:bottom w:val="single" w:sz="4" w:space="0" w:color="auto"/>
              <w:right w:val="single" w:sz="4" w:space="0" w:color="auto"/>
            </w:tcBorders>
            <w:vAlign w:val="center"/>
            <w:hideMark/>
          </w:tcPr>
          <w:p w14:paraId="3C0AC629" w14:textId="77777777" w:rsidR="00CE78C1" w:rsidRPr="00CE78C1" w:rsidRDefault="00CE78C1" w:rsidP="00B27269">
            <w:pPr>
              <w:spacing w:line="276" w:lineRule="auto"/>
              <w:jc w:val="center"/>
              <w:rPr>
                <w:sz w:val="20"/>
                <w:szCs w:val="20"/>
                <w:lang w:val="en-GB"/>
              </w:rPr>
            </w:pPr>
            <w:r w:rsidRPr="00CE78C1">
              <w:rPr>
                <w:sz w:val="20"/>
                <w:szCs w:val="20"/>
                <w:lang w:val="en-GB"/>
              </w:rPr>
              <w:t>0.7</w:t>
            </w:r>
          </w:p>
        </w:tc>
        <w:tc>
          <w:tcPr>
            <w:tcW w:w="706" w:type="dxa"/>
            <w:tcBorders>
              <w:top w:val="single" w:sz="4" w:space="0" w:color="auto"/>
              <w:left w:val="single" w:sz="4" w:space="0" w:color="auto"/>
              <w:bottom w:val="single" w:sz="4" w:space="0" w:color="auto"/>
              <w:right w:val="single" w:sz="4" w:space="0" w:color="auto"/>
            </w:tcBorders>
            <w:vAlign w:val="center"/>
            <w:hideMark/>
          </w:tcPr>
          <w:p w14:paraId="0460E791" w14:textId="77777777" w:rsidR="00CE78C1" w:rsidRPr="00CE78C1" w:rsidRDefault="00CE78C1" w:rsidP="00B27269">
            <w:pPr>
              <w:spacing w:line="276" w:lineRule="auto"/>
              <w:jc w:val="center"/>
              <w:rPr>
                <w:sz w:val="20"/>
                <w:szCs w:val="20"/>
                <w:lang w:val="en-GB"/>
              </w:rPr>
            </w:pPr>
            <w:r w:rsidRPr="00CE78C1">
              <w:rPr>
                <w:sz w:val="20"/>
                <w:szCs w:val="20"/>
                <w:lang w:val="en-GB"/>
              </w:rPr>
              <w:t>-1</w:t>
            </w:r>
          </w:p>
        </w:tc>
        <w:tc>
          <w:tcPr>
            <w:tcW w:w="894" w:type="dxa"/>
            <w:tcBorders>
              <w:top w:val="single" w:sz="4" w:space="0" w:color="auto"/>
              <w:left w:val="single" w:sz="4" w:space="0" w:color="auto"/>
              <w:bottom w:val="single" w:sz="4" w:space="0" w:color="auto"/>
              <w:right w:val="single" w:sz="4" w:space="0" w:color="auto"/>
            </w:tcBorders>
            <w:vAlign w:val="center"/>
            <w:hideMark/>
          </w:tcPr>
          <w:p w14:paraId="14A062E5" w14:textId="77777777" w:rsidR="00CE78C1" w:rsidRPr="00CE78C1" w:rsidRDefault="00CE78C1" w:rsidP="00B27269">
            <w:pPr>
              <w:jc w:val="center"/>
              <w:rPr>
                <w:sz w:val="20"/>
                <w:szCs w:val="20"/>
                <w:lang w:val="en-GB"/>
              </w:rPr>
            </w:pPr>
            <w:r w:rsidRPr="00CE78C1">
              <w:rPr>
                <w:sz w:val="20"/>
                <w:szCs w:val="20"/>
                <w:lang w:val="en-GB"/>
              </w:rPr>
              <w:t>-1</w:t>
            </w:r>
          </w:p>
        </w:tc>
        <w:tc>
          <w:tcPr>
            <w:tcW w:w="595" w:type="dxa"/>
            <w:tcBorders>
              <w:top w:val="single" w:sz="4" w:space="0" w:color="auto"/>
              <w:left w:val="single" w:sz="4" w:space="0" w:color="auto"/>
              <w:bottom w:val="single" w:sz="4" w:space="0" w:color="auto"/>
              <w:right w:val="single" w:sz="4" w:space="0" w:color="auto"/>
            </w:tcBorders>
            <w:vAlign w:val="center"/>
            <w:hideMark/>
          </w:tcPr>
          <w:p w14:paraId="67FEAE06" w14:textId="77777777" w:rsidR="00CE78C1" w:rsidRPr="00CE78C1" w:rsidRDefault="00CE78C1" w:rsidP="00B27269">
            <w:pPr>
              <w:jc w:val="center"/>
              <w:rPr>
                <w:sz w:val="20"/>
                <w:szCs w:val="20"/>
              </w:rPr>
            </w:pPr>
            <w:r w:rsidRPr="00CE78C1">
              <w:rPr>
                <w:sz w:val="20"/>
                <w:szCs w:val="20"/>
              </w:rPr>
              <w:t>-1</w:t>
            </w:r>
          </w:p>
        </w:tc>
        <w:tc>
          <w:tcPr>
            <w:tcW w:w="663" w:type="dxa"/>
            <w:tcBorders>
              <w:top w:val="single" w:sz="4" w:space="0" w:color="auto"/>
              <w:left w:val="single" w:sz="4" w:space="0" w:color="auto"/>
              <w:bottom w:val="single" w:sz="4" w:space="0" w:color="auto"/>
              <w:right w:val="single" w:sz="4" w:space="0" w:color="auto"/>
            </w:tcBorders>
            <w:vAlign w:val="center"/>
            <w:hideMark/>
          </w:tcPr>
          <w:p w14:paraId="30671D48" w14:textId="77777777" w:rsidR="00CE78C1" w:rsidRPr="00CE78C1" w:rsidRDefault="00CE78C1" w:rsidP="00B27269">
            <w:pPr>
              <w:jc w:val="center"/>
              <w:rPr>
                <w:sz w:val="20"/>
                <w:szCs w:val="20"/>
              </w:rPr>
            </w:pPr>
            <w:r w:rsidRPr="00CE78C1">
              <w:rPr>
                <w:sz w:val="20"/>
                <w:szCs w:val="20"/>
              </w:rPr>
              <w:t>230</w:t>
            </w:r>
          </w:p>
        </w:tc>
        <w:tc>
          <w:tcPr>
            <w:tcW w:w="716" w:type="dxa"/>
            <w:tcBorders>
              <w:top w:val="single" w:sz="4" w:space="0" w:color="auto"/>
              <w:left w:val="single" w:sz="4" w:space="0" w:color="auto"/>
              <w:bottom w:val="single" w:sz="4" w:space="0" w:color="auto"/>
              <w:right w:val="single" w:sz="4" w:space="0" w:color="auto"/>
            </w:tcBorders>
            <w:vAlign w:val="center"/>
            <w:hideMark/>
          </w:tcPr>
          <w:p w14:paraId="7EDB2BB8" w14:textId="77777777" w:rsidR="00CE78C1" w:rsidRPr="00CE78C1" w:rsidRDefault="00CE78C1" w:rsidP="00B27269">
            <w:pPr>
              <w:jc w:val="center"/>
              <w:rPr>
                <w:sz w:val="20"/>
                <w:szCs w:val="20"/>
              </w:rPr>
            </w:pPr>
            <w:r w:rsidRPr="00CE78C1">
              <w:rPr>
                <w:sz w:val="20"/>
                <w:szCs w:val="20"/>
              </w:rPr>
              <w:t>1350</w:t>
            </w:r>
          </w:p>
        </w:tc>
        <w:tc>
          <w:tcPr>
            <w:tcW w:w="665" w:type="dxa"/>
            <w:tcBorders>
              <w:top w:val="single" w:sz="4" w:space="0" w:color="auto"/>
              <w:left w:val="single" w:sz="4" w:space="0" w:color="auto"/>
              <w:bottom w:val="single" w:sz="4" w:space="0" w:color="auto"/>
              <w:right w:val="single" w:sz="4" w:space="0" w:color="auto"/>
            </w:tcBorders>
            <w:vAlign w:val="center"/>
            <w:hideMark/>
          </w:tcPr>
          <w:p w14:paraId="39292682" w14:textId="77777777" w:rsidR="00CE78C1" w:rsidRPr="00CE78C1" w:rsidRDefault="00CE78C1" w:rsidP="00B27269">
            <w:pPr>
              <w:jc w:val="center"/>
              <w:rPr>
                <w:sz w:val="20"/>
                <w:szCs w:val="20"/>
              </w:rPr>
            </w:pPr>
            <w:r w:rsidRPr="00CE78C1">
              <w:rPr>
                <w:sz w:val="20"/>
                <w:szCs w:val="20"/>
              </w:rPr>
              <w:t>100</w:t>
            </w:r>
          </w:p>
        </w:tc>
        <w:tc>
          <w:tcPr>
            <w:tcW w:w="894" w:type="dxa"/>
            <w:tcBorders>
              <w:top w:val="single" w:sz="4" w:space="0" w:color="auto"/>
              <w:left w:val="single" w:sz="4" w:space="0" w:color="auto"/>
              <w:bottom w:val="single" w:sz="4" w:space="0" w:color="auto"/>
              <w:right w:val="single" w:sz="4" w:space="0" w:color="auto"/>
            </w:tcBorders>
            <w:vAlign w:val="center"/>
            <w:hideMark/>
          </w:tcPr>
          <w:p w14:paraId="7AB71C05" w14:textId="77777777" w:rsidR="00CE78C1" w:rsidRPr="00CE78C1" w:rsidRDefault="00CE78C1" w:rsidP="00B27269">
            <w:pPr>
              <w:jc w:val="center"/>
              <w:rPr>
                <w:sz w:val="20"/>
                <w:szCs w:val="20"/>
              </w:rPr>
            </w:pPr>
            <w:r w:rsidRPr="00CE78C1">
              <w:rPr>
                <w:sz w:val="20"/>
                <w:szCs w:val="20"/>
              </w:rPr>
              <w:t>150</w:t>
            </w:r>
          </w:p>
        </w:tc>
        <w:tc>
          <w:tcPr>
            <w:tcW w:w="621" w:type="dxa"/>
            <w:tcBorders>
              <w:top w:val="single" w:sz="4" w:space="0" w:color="auto"/>
              <w:left w:val="single" w:sz="4" w:space="0" w:color="auto"/>
              <w:bottom w:val="single" w:sz="4" w:space="0" w:color="auto"/>
              <w:right w:val="single" w:sz="4" w:space="0" w:color="auto"/>
            </w:tcBorders>
            <w:vAlign w:val="center"/>
            <w:hideMark/>
          </w:tcPr>
          <w:p w14:paraId="5DBAE101" w14:textId="77777777" w:rsidR="00CE78C1" w:rsidRPr="00CE78C1" w:rsidRDefault="00CE78C1" w:rsidP="00B27269">
            <w:pPr>
              <w:jc w:val="center"/>
              <w:rPr>
                <w:sz w:val="20"/>
                <w:szCs w:val="20"/>
              </w:rPr>
            </w:pPr>
            <w:r w:rsidRPr="00CE78C1">
              <w:rPr>
                <w:sz w:val="20"/>
                <w:szCs w:val="20"/>
              </w:rPr>
              <w:t>1</w:t>
            </w:r>
          </w:p>
        </w:tc>
        <w:tc>
          <w:tcPr>
            <w:tcW w:w="1409" w:type="dxa"/>
            <w:tcBorders>
              <w:top w:val="single" w:sz="4" w:space="0" w:color="auto"/>
              <w:left w:val="single" w:sz="4" w:space="0" w:color="auto"/>
              <w:bottom w:val="single" w:sz="4" w:space="0" w:color="auto"/>
              <w:right w:val="single" w:sz="4" w:space="0" w:color="auto"/>
            </w:tcBorders>
            <w:hideMark/>
          </w:tcPr>
          <w:p w14:paraId="6556C07F" w14:textId="77777777" w:rsidR="00CE78C1" w:rsidRPr="00CE78C1" w:rsidRDefault="00CE78C1" w:rsidP="00B27269">
            <w:pPr>
              <w:jc w:val="center"/>
              <w:rPr>
                <w:sz w:val="20"/>
                <w:szCs w:val="20"/>
                <w:lang w:val="en-GB"/>
              </w:rPr>
            </w:pPr>
            <w:r w:rsidRPr="00CE78C1">
              <w:rPr>
                <w:sz w:val="20"/>
                <w:szCs w:val="20"/>
              </w:rPr>
              <w:t>94.9</w:t>
            </w:r>
          </w:p>
        </w:tc>
        <w:tc>
          <w:tcPr>
            <w:tcW w:w="1142" w:type="dxa"/>
            <w:tcBorders>
              <w:top w:val="single" w:sz="4" w:space="0" w:color="auto"/>
              <w:left w:val="single" w:sz="4" w:space="0" w:color="auto"/>
              <w:bottom w:val="single" w:sz="4" w:space="0" w:color="auto"/>
              <w:right w:val="single" w:sz="4" w:space="0" w:color="auto"/>
            </w:tcBorders>
          </w:tcPr>
          <w:p w14:paraId="4C23BFDF" w14:textId="77777777" w:rsidR="00CE78C1" w:rsidRPr="00CE78C1" w:rsidRDefault="00CE78C1" w:rsidP="00B27269">
            <w:pPr>
              <w:keepNext/>
              <w:jc w:val="center"/>
              <w:rPr>
                <w:sz w:val="20"/>
                <w:szCs w:val="20"/>
              </w:rPr>
            </w:pPr>
            <w:r w:rsidRPr="00CE78C1">
              <w:rPr>
                <w:sz w:val="20"/>
                <w:szCs w:val="20"/>
              </w:rPr>
              <w:t>1.4%</w:t>
            </w:r>
          </w:p>
        </w:tc>
      </w:tr>
    </w:tbl>
    <w:p w14:paraId="07A9568B" w14:textId="77777777" w:rsidR="00CE78C1" w:rsidRPr="00CE78C1" w:rsidRDefault="00CE78C1" w:rsidP="00CE78C1">
      <w:pPr>
        <w:tabs>
          <w:tab w:val="left" w:pos="2034"/>
        </w:tabs>
        <w:spacing w:after="0" w:line="240" w:lineRule="auto"/>
        <w:ind w:left="2058" w:right="1922"/>
        <w:jc w:val="both"/>
        <w:rPr>
          <w:rFonts w:ascii="Arial" w:hAnsi="Arial" w:cs="Arial"/>
          <w:sz w:val="24"/>
          <w:szCs w:val="24"/>
          <w:lang w:val="en-US"/>
        </w:rPr>
      </w:pPr>
    </w:p>
    <w:p w14:paraId="0669B664" w14:textId="77777777" w:rsidR="00CE78C1" w:rsidRPr="00CE78C1" w:rsidRDefault="00CE78C1" w:rsidP="00CE78C1">
      <w:pPr>
        <w:tabs>
          <w:tab w:val="left" w:pos="2034"/>
        </w:tabs>
        <w:spacing w:after="0" w:line="240" w:lineRule="auto"/>
        <w:ind w:left="2058" w:right="1922"/>
        <w:jc w:val="both"/>
        <w:rPr>
          <w:rFonts w:ascii="Arial" w:hAnsi="Arial" w:cs="Arial"/>
          <w:sz w:val="24"/>
          <w:szCs w:val="24"/>
          <w:lang w:val="en-US"/>
        </w:rPr>
      </w:pPr>
      <w:proofErr w:type="spellStart"/>
      <w:r w:rsidRPr="00CE78C1">
        <w:rPr>
          <w:rFonts w:ascii="Arial" w:hAnsi="Arial" w:cs="Arial"/>
          <w:sz w:val="24"/>
          <w:szCs w:val="24"/>
          <w:lang w:val="en-US"/>
        </w:rPr>
        <w:t>Tmold</w:t>
      </w:r>
      <w:proofErr w:type="spellEnd"/>
      <w:r w:rsidRPr="00CE78C1">
        <w:rPr>
          <w:rFonts w:ascii="Arial" w:hAnsi="Arial" w:cs="Arial"/>
          <w:sz w:val="24"/>
          <w:szCs w:val="24"/>
          <w:lang w:val="en-US"/>
        </w:rPr>
        <w:t xml:space="preserve"> and </w:t>
      </w:r>
      <w:proofErr w:type="spellStart"/>
      <w:r w:rsidRPr="00CE78C1">
        <w:rPr>
          <w:rFonts w:ascii="Arial" w:hAnsi="Arial" w:cs="Arial"/>
          <w:sz w:val="24"/>
          <w:szCs w:val="24"/>
          <w:lang w:val="en-US"/>
        </w:rPr>
        <w:t>vinj</w:t>
      </w:r>
      <w:proofErr w:type="spellEnd"/>
      <w:r w:rsidRPr="00CE78C1">
        <w:rPr>
          <w:rFonts w:ascii="Arial" w:hAnsi="Arial" w:cs="Arial"/>
          <w:sz w:val="24"/>
          <w:szCs w:val="24"/>
          <w:lang w:val="en-US"/>
        </w:rPr>
        <w:t xml:space="preserve"> should be set at their lowest level because, in this condition, the probability of flash formation is minimized, and they do not influence the weight of the part. On the contrary, </w:t>
      </w:r>
      <w:proofErr w:type="spellStart"/>
      <w:r w:rsidRPr="00CE78C1">
        <w:rPr>
          <w:rFonts w:ascii="Arial" w:hAnsi="Arial" w:cs="Arial"/>
          <w:sz w:val="24"/>
          <w:szCs w:val="24"/>
          <w:lang w:val="en-US"/>
        </w:rPr>
        <w:t>Tmelt</w:t>
      </w:r>
      <w:proofErr w:type="spellEnd"/>
      <w:r w:rsidRPr="00CE78C1">
        <w:rPr>
          <w:rFonts w:ascii="Arial" w:hAnsi="Arial" w:cs="Arial"/>
          <w:sz w:val="24"/>
          <w:szCs w:val="24"/>
          <w:lang w:val="en-US"/>
        </w:rPr>
        <w:t xml:space="preserve"> should always be set at the highest level because it maximizes the weight of the part. Holding time (</w:t>
      </w:r>
      <w:proofErr w:type="spellStart"/>
      <w:r w:rsidRPr="00CE78C1">
        <w:rPr>
          <w:rFonts w:ascii="Arial" w:hAnsi="Arial" w:cs="Arial"/>
          <w:sz w:val="24"/>
          <w:szCs w:val="24"/>
          <w:lang w:val="en-US"/>
        </w:rPr>
        <w:t>thold</w:t>
      </w:r>
      <w:proofErr w:type="spellEnd"/>
      <w:r w:rsidRPr="00CE78C1">
        <w:rPr>
          <w:rFonts w:ascii="Arial" w:hAnsi="Arial" w:cs="Arial"/>
          <w:sz w:val="24"/>
          <w:szCs w:val="24"/>
          <w:lang w:val="en-US"/>
        </w:rPr>
        <w:t xml:space="preserve">) does not affect the weight nor the flash probability, so it is set at the values that maximizes the productivity of the process; that is </w:t>
      </w:r>
      <w:proofErr w:type="spellStart"/>
      <w:r w:rsidRPr="00CE78C1">
        <w:rPr>
          <w:rFonts w:ascii="Arial" w:hAnsi="Arial" w:cs="Arial"/>
          <w:sz w:val="24"/>
          <w:szCs w:val="24"/>
          <w:lang w:val="en-US"/>
        </w:rPr>
        <w:t>thold</w:t>
      </w:r>
      <w:proofErr w:type="spellEnd"/>
      <w:r w:rsidRPr="00CE78C1">
        <w:rPr>
          <w:rFonts w:ascii="Arial" w:hAnsi="Arial" w:cs="Arial"/>
          <w:sz w:val="24"/>
          <w:szCs w:val="24"/>
          <w:lang w:val="en-US"/>
        </w:rPr>
        <w:t xml:space="preserve"> = 1 s. As previously noted, the minimization of the probability and the weight maximization are opposite objectives in terms of process parameters selection. To maximize weight, </w:t>
      </w:r>
      <w:proofErr w:type="spellStart"/>
      <w:r w:rsidRPr="00CE78C1">
        <w:rPr>
          <w:rFonts w:ascii="Arial" w:hAnsi="Arial" w:cs="Arial"/>
          <w:sz w:val="24"/>
          <w:szCs w:val="24"/>
          <w:lang w:val="en-US"/>
        </w:rPr>
        <w:t>Phold</w:t>
      </w:r>
      <w:proofErr w:type="spellEnd"/>
      <w:r w:rsidRPr="00CE78C1">
        <w:rPr>
          <w:rFonts w:ascii="Arial" w:hAnsi="Arial" w:cs="Arial"/>
          <w:sz w:val="24"/>
          <w:szCs w:val="24"/>
          <w:lang w:val="en-US"/>
        </w:rPr>
        <w:t xml:space="preserve"> and </w:t>
      </w:r>
      <w:proofErr w:type="spellStart"/>
      <w:r w:rsidRPr="00CE78C1">
        <w:rPr>
          <w:rFonts w:ascii="Arial" w:hAnsi="Arial" w:cs="Arial"/>
          <w:sz w:val="24"/>
          <w:szCs w:val="24"/>
          <w:lang w:val="en-US"/>
        </w:rPr>
        <w:t>Tmelt</w:t>
      </w:r>
      <w:proofErr w:type="spellEnd"/>
      <w:r w:rsidRPr="00CE78C1">
        <w:rPr>
          <w:rFonts w:ascii="Arial" w:hAnsi="Arial" w:cs="Arial"/>
          <w:sz w:val="24"/>
          <w:szCs w:val="24"/>
          <w:lang w:val="en-US"/>
        </w:rPr>
        <w:t xml:space="preserve"> should be maximized. However, at the same time, this choice leads to the maximization of the flash formation probability. There is a wide region of parameters that ranges from </w:t>
      </w:r>
      <w:proofErr w:type="spellStart"/>
      <w:r w:rsidRPr="00CE78C1">
        <w:rPr>
          <w:rFonts w:ascii="Arial" w:hAnsi="Arial" w:cs="Arial"/>
          <w:sz w:val="24"/>
          <w:szCs w:val="24"/>
          <w:lang w:val="en-US"/>
        </w:rPr>
        <w:t>Tmelt</w:t>
      </w:r>
      <w:proofErr w:type="spellEnd"/>
      <w:r w:rsidRPr="00CE78C1">
        <w:rPr>
          <w:rFonts w:ascii="Arial" w:hAnsi="Arial" w:cs="Arial"/>
          <w:sz w:val="24"/>
          <w:szCs w:val="24"/>
          <w:lang w:val="en-US"/>
        </w:rPr>
        <w:t xml:space="preserve"> [-1;1] and </w:t>
      </w:r>
      <w:proofErr w:type="spellStart"/>
      <w:r w:rsidRPr="00CE78C1">
        <w:rPr>
          <w:rFonts w:ascii="Arial" w:hAnsi="Arial" w:cs="Arial"/>
          <w:sz w:val="24"/>
          <w:szCs w:val="24"/>
          <w:lang w:val="en-US"/>
        </w:rPr>
        <w:t>Phold</w:t>
      </w:r>
      <w:proofErr w:type="spellEnd"/>
      <w:r w:rsidRPr="00CE78C1">
        <w:rPr>
          <w:rFonts w:ascii="Arial" w:hAnsi="Arial" w:cs="Arial"/>
          <w:sz w:val="24"/>
          <w:szCs w:val="24"/>
          <w:lang w:val="en-US"/>
        </w:rPr>
        <w:t xml:space="preserve"> [0.5; 1] that shares similar values of utility with the optimal values. This region is indicated by red contour lines in Fig. 6.5.</w:t>
      </w:r>
    </w:p>
    <w:p w14:paraId="2086CE08" w14:textId="77777777" w:rsidR="00CE78C1" w:rsidRPr="009A470B" w:rsidRDefault="00CE78C1" w:rsidP="00CE78C1">
      <w:pPr>
        <w:spacing w:after="0" w:line="240" w:lineRule="auto"/>
        <w:jc w:val="center"/>
        <w:rPr>
          <w:rFonts w:ascii="Arial" w:hAnsi="Arial" w:cs="Arial"/>
        </w:rPr>
      </w:pPr>
      <w:r>
        <w:rPr>
          <w:rFonts w:ascii="Arial" w:hAnsi="Arial" w:cs="Arial"/>
          <w:noProof/>
        </w:rPr>
        <w:drawing>
          <wp:inline distT="0" distB="0" distL="0" distR="0" wp14:anchorId="64B387F2" wp14:editId="56733544">
            <wp:extent cx="2952000" cy="2156400"/>
            <wp:effectExtent l="0" t="0" r="127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52000" cy="2156400"/>
                    </a:xfrm>
                    <a:prstGeom prst="rect">
                      <a:avLst/>
                    </a:prstGeom>
                    <a:noFill/>
                  </pic:spPr>
                </pic:pic>
              </a:graphicData>
            </a:graphic>
          </wp:inline>
        </w:drawing>
      </w:r>
    </w:p>
    <w:p w14:paraId="6E9AC91E" w14:textId="1599815A" w:rsidR="00CE78C1" w:rsidRPr="00CE78C1" w:rsidRDefault="00CE78C1" w:rsidP="00CE78C1">
      <w:pPr>
        <w:tabs>
          <w:tab w:val="left" w:pos="2034"/>
        </w:tabs>
        <w:spacing w:after="0" w:line="240" w:lineRule="auto"/>
        <w:ind w:left="2058" w:right="1922"/>
        <w:rPr>
          <w:rFonts w:ascii="Arial" w:hAnsi="Arial" w:cs="Arial"/>
          <w:sz w:val="20"/>
          <w:szCs w:val="20"/>
          <w:lang w:val="en-US"/>
        </w:rPr>
      </w:pPr>
      <w:r w:rsidRPr="00CE78C1">
        <w:rPr>
          <w:rFonts w:ascii="Arial" w:hAnsi="Arial" w:cs="Arial"/>
          <w:sz w:val="20"/>
          <w:szCs w:val="20"/>
          <w:lang w:val="en-US"/>
        </w:rPr>
        <w:t>Fig. 6.4</w:t>
      </w:r>
      <w:r>
        <w:rPr>
          <w:rFonts w:ascii="Arial" w:hAnsi="Arial" w:cs="Arial"/>
          <w:sz w:val="20"/>
          <w:szCs w:val="20"/>
          <w:lang w:val="en-US"/>
        </w:rPr>
        <w:t>:</w:t>
      </w:r>
      <w:r w:rsidRPr="00CE78C1">
        <w:rPr>
          <w:rFonts w:ascii="Arial" w:hAnsi="Arial" w:cs="Arial"/>
          <w:sz w:val="20"/>
          <w:szCs w:val="20"/>
          <w:lang w:val="en-US"/>
        </w:rPr>
        <w:t xml:space="preserve"> Utility as function of </w:t>
      </w:r>
      <w:proofErr w:type="spellStart"/>
      <w:r w:rsidRPr="00CE78C1">
        <w:rPr>
          <w:rFonts w:ascii="Arial" w:hAnsi="Arial" w:cs="Arial"/>
          <w:sz w:val="20"/>
          <w:szCs w:val="20"/>
          <w:lang w:val="en-US"/>
        </w:rPr>
        <w:t>Phold</w:t>
      </w:r>
      <w:proofErr w:type="spellEnd"/>
      <w:r w:rsidRPr="00CE78C1">
        <w:rPr>
          <w:rFonts w:ascii="Arial" w:hAnsi="Arial" w:cs="Arial"/>
          <w:sz w:val="20"/>
          <w:szCs w:val="20"/>
          <w:lang w:val="en-US"/>
        </w:rPr>
        <w:t xml:space="preserve"> and </w:t>
      </w:r>
      <w:proofErr w:type="spellStart"/>
      <w:r w:rsidRPr="00CE78C1">
        <w:rPr>
          <w:rFonts w:ascii="Arial" w:hAnsi="Arial" w:cs="Arial"/>
          <w:sz w:val="20"/>
          <w:szCs w:val="20"/>
          <w:lang w:val="en-US"/>
        </w:rPr>
        <w:t>Tmelt</w:t>
      </w:r>
      <w:proofErr w:type="spellEnd"/>
      <w:r w:rsidRPr="00CE78C1">
        <w:rPr>
          <w:rFonts w:ascii="Arial" w:hAnsi="Arial" w:cs="Arial"/>
          <w:sz w:val="20"/>
          <w:szCs w:val="20"/>
          <w:lang w:val="en-US"/>
        </w:rPr>
        <w:t xml:space="preserve"> (</w:t>
      </w:r>
      <w:proofErr w:type="spellStart"/>
      <w:r w:rsidRPr="00CE78C1">
        <w:rPr>
          <w:rFonts w:ascii="Arial" w:hAnsi="Arial" w:cs="Arial"/>
          <w:sz w:val="20"/>
          <w:szCs w:val="20"/>
          <w:lang w:val="en-US"/>
        </w:rPr>
        <w:t>vinj</w:t>
      </w:r>
      <w:proofErr w:type="spellEnd"/>
      <w:r w:rsidRPr="00CE78C1">
        <w:rPr>
          <w:rFonts w:ascii="Arial" w:hAnsi="Arial" w:cs="Arial"/>
          <w:sz w:val="20"/>
          <w:szCs w:val="20"/>
          <w:lang w:val="en-US"/>
        </w:rPr>
        <w:t xml:space="preserve"> = </w:t>
      </w:r>
      <w:proofErr w:type="spellStart"/>
      <w:r w:rsidRPr="00CE78C1">
        <w:rPr>
          <w:rFonts w:ascii="Arial" w:hAnsi="Arial" w:cs="Arial"/>
          <w:sz w:val="20"/>
          <w:szCs w:val="20"/>
          <w:lang w:val="en-US"/>
        </w:rPr>
        <w:t>Tmold</w:t>
      </w:r>
      <w:proofErr w:type="spellEnd"/>
      <w:r w:rsidRPr="00CE78C1">
        <w:rPr>
          <w:rFonts w:ascii="Arial" w:hAnsi="Arial" w:cs="Arial"/>
          <w:sz w:val="20"/>
          <w:szCs w:val="20"/>
          <w:lang w:val="en-US"/>
        </w:rPr>
        <w:t xml:space="preserve"> = -1)</w:t>
      </w:r>
    </w:p>
    <w:p w14:paraId="4322774A" w14:textId="77777777" w:rsidR="00CE78C1" w:rsidRPr="00CE78C1" w:rsidRDefault="00CE78C1" w:rsidP="00CE78C1">
      <w:pPr>
        <w:tabs>
          <w:tab w:val="left" w:pos="2034"/>
        </w:tabs>
        <w:spacing w:after="0" w:line="240" w:lineRule="auto"/>
        <w:ind w:left="2058" w:right="1922"/>
        <w:jc w:val="center"/>
        <w:rPr>
          <w:rFonts w:ascii="Arial" w:hAnsi="Arial" w:cs="Arial"/>
          <w:sz w:val="20"/>
          <w:szCs w:val="20"/>
          <w:lang w:val="en-US"/>
        </w:rPr>
      </w:pPr>
      <w:r w:rsidRPr="00CE78C1">
        <w:rPr>
          <w:rFonts w:ascii="Arial" w:hAnsi="Arial" w:cs="Arial"/>
          <w:noProof/>
          <w:sz w:val="20"/>
          <w:szCs w:val="20"/>
          <w:lang w:val="en-US"/>
        </w:rPr>
        <w:lastRenderedPageBreak/>
        <w:drawing>
          <wp:inline distT="0" distB="0" distL="0" distR="0" wp14:anchorId="1CCF5031" wp14:editId="58441D26">
            <wp:extent cx="2325600" cy="2264400"/>
            <wp:effectExtent l="0" t="0" r="0" b="317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325600" cy="2264400"/>
                    </a:xfrm>
                    <a:prstGeom prst="rect">
                      <a:avLst/>
                    </a:prstGeom>
                    <a:noFill/>
                  </pic:spPr>
                </pic:pic>
              </a:graphicData>
            </a:graphic>
          </wp:inline>
        </w:drawing>
      </w:r>
    </w:p>
    <w:p w14:paraId="1C47213C" w14:textId="594FD846" w:rsidR="00CE78C1" w:rsidRDefault="00CE78C1" w:rsidP="00CE78C1">
      <w:pPr>
        <w:tabs>
          <w:tab w:val="left" w:pos="2034"/>
        </w:tabs>
        <w:spacing w:after="0" w:line="240" w:lineRule="auto"/>
        <w:ind w:left="2058" w:right="1922"/>
        <w:rPr>
          <w:rFonts w:ascii="Arial" w:hAnsi="Arial" w:cs="Arial"/>
          <w:sz w:val="20"/>
          <w:szCs w:val="20"/>
          <w:lang w:val="en-US"/>
        </w:rPr>
      </w:pPr>
      <w:r w:rsidRPr="00CE78C1">
        <w:rPr>
          <w:rFonts w:ascii="Arial" w:hAnsi="Arial" w:cs="Arial"/>
          <w:sz w:val="20"/>
          <w:szCs w:val="20"/>
          <w:lang w:val="en-US"/>
        </w:rPr>
        <w:t>Fig. 6.5</w:t>
      </w:r>
      <w:r>
        <w:rPr>
          <w:rFonts w:ascii="Arial" w:hAnsi="Arial" w:cs="Arial"/>
          <w:sz w:val="20"/>
          <w:szCs w:val="20"/>
          <w:lang w:val="en-US"/>
        </w:rPr>
        <w:t xml:space="preserve">: </w:t>
      </w:r>
      <w:r w:rsidRPr="00CE78C1">
        <w:rPr>
          <w:rFonts w:ascii="Arial" w:hAnsi="Arial" w:cs="Arial"/>
          <w:sz w:val="20"/>
          <w:szCs w:val="20"/>
          <w:lang w:val="en-US"/>
        </w:rPr>
        <w:t>Contour plot of the utility function. The red dot indicates the optimal processing condition.</w:t>
      </w:r>
    </w:p>
    <w:p w14:paraId="323572D4" w14:textId="4782F05A" w:rsidR="00CE78C1" w:rsidRPr="00CE78C1" w:rsidRDefault="00CE78C1" w:rsidP="00CE78C1">
      <w:pPr>
        <w:tabs>
          <w:tab w:val="left" w:pos="2034"/>
        </w:tabs>
        <w:spacing w:after="0" w:line="240" w:lineRule="auto"/>
        <w:ind w:left="2058" w:right="1922"/>
        <w:jc w:val="both"/>
        <w:rPr>
          <w:rFonts w:ascii="Arial" w:hAnsi="Arial" w:cs="Arial"/>
          <w:sz w:val="24"/>
          <w:szCs w:val="24"/>
          <w:lang w:val="en-US"/>
        </w:rPr>
      </w:pPr>
    </w:p>
    <w:p w14:paraId="1E835D5F" w14:textId="7DF178F0" w:rsidR="00D52195" w:rsidRDefault="00CE78C1" w:rsidP="00CE78C1">
      <w:pPr>
        <w:tabs>
          <w:tab w:val="left" w:pos="2034"/>
        </w:tabs>
        <w:spacing w:after="0" w:line="240" w:lineRule="auto"/>
        <w:ind w:left="2058" w:right="1922"/>
        <w:jc w:val="both"/>
        <w:rPr>
          <w:rFonts w:ascii="Arial" w:hAnsi="Arial" w:cs="Arial"/>
          <w:sz w:val="24"/>
          <w:szCs w:val="24"/>
          <w:lang w:val="en-US"/>
        </w:rPr>
      </w:pPr>
      <w:r w:rsidRPr="00CE78C1">
        <w:rPr>
          <w:rFonts w:ascii="Arial" w:hAnsi="Arial" w:cs="Arial"/>
          <w:sz w:val="24"/>
          <w:szCs w:val="24"/>
          <w:lang w:val="en-US"/>
        </w:rPr>
        <w:t xml:space="preserve">Optimizing processing conditions in µIM requires a compromise between maximizing weight and minimizing the likelihood of producing components with flash. The optimal point involves a reduction of the holding pressure, which results in lower pressure on the cavity of the </w:t>
      </w:r>
      <w:proofErr w:type="spellStart"/>
      <w:r w:rsidRPr="00CE78C1">
        <w:rPr>
          <w:rFonts w:ascii="Arial" w:hAnsi="Arial" w:cs="Arial"/>
          <w:sz w:val="24"/>
          <w:szCs w:val="24"/>
          <w:lang w:val="en-US"/>
        </w:rPr>
        <w:t>mould</w:t>
      </w:r>
      <w:proofErr w:type="spellEnd"/>
      <w:r w:rsidRPr="00CE78C1">
        <w:rPr>
          <w:rFonts w:ascii="Arial" w:hAnsi="Arial" w:cs="Arial"/>
          <w:sz w:val="24"/>
          <w:szCs w:val="24"/>
          <w:lang w:val="en-US"/>
        </w:rPr>
        <w:t xml:space="preserve"> with a consequent reduction in the risk of reaching the limit of the clamping force. Therefore, a high temperature of the molten polymer must be used to reduce viscosity to correctly fill the microcavity and, at the same time, to compensate for the pressure reduction.</w:t>
      </w:r>
    </w:p>
    <w:p w14:paraId="33B97FA8" w14:textId="6E631C3B" w:rsidR="003C7891" w:rsidRDefault="003C7891" w:rsidP="00CE78C1">
      <w:pPr>
        <w:tabs>
          <w:tab w:val="left" w:pos="2034"/>
        </w:tabs>
        <w:spacing w:after="0" w:line="240" w:lineRule="auto"/>
        <w:ind w:left="2058" w:right="1922"/>
        <w:jc w:val="both"/>
        <w:rPr>
          <w:rFonts w:ascii="Arial" w:hAnsi="Arial" w:cs="Arial"/>
          <w:sz w:val="24"/>
          <w:szCs w:val="24"/>
          <w:lang w:val="en-US"/>
        </w:rPr>
      </w:pPr>
    </w:p>
    <w:p w14:paraId="022BF979" w14:textId="48B4C87D" w:rsidR="003C7891" w:rsidRPr="004B7E7A" w:rsidRDefault="003C7891" w:rsidP="003C7891">
      <w:pPr>
        <w:tabs>
          <w:tab w:val="left" w:pos="2034"/>
        </w:tabs>
        <w:spacing w:after="0" w:line="240" w:lineRule="auto"/>
        <w:ind w:left="2058" w:right="1922"/>
        <w:jc w:val="both"/>
        <w:rPr>
          <w:rFonts w:ascii="Arial" w:hAnsi="Arial" w:cs="Arial"/>
          <w:b/>
          <w:sz w:val="24"/>
          <w:szCs w:val="24"/>
          <w:lang w:val="en-US"/>
        </w:rPr>
      </w:pPr>
      <w:proofErr w:type="gramStart"/>
      <w:r w:rsidRPr="004B7E7A">
        <w:rPr>
          <w:rFonts w:ascii="Arial" w:hAnsi="Arial" w:cs="Arial"/>
          <w:b/>
          <w:sz w:val="24"/>
          <w:szCs w:val="24"/>
          <w:lang w:val="en-US"/>
        </w:rPr>
        <w:t xml:space="preserve">6.3.2  </w:t>
      </w:r>
      <w:bookmarkStart w:id="8" w:name="_Hlk103703701"/>
      <w:r w:rsidR="00B46BA2" w:rsidRPr="004B7E7A">
        <w:rPr>
          <w:rFonts w:ascii="Arial" w:hAnsi="Arial" w:cs="Arial"/>
          <w:b/>
          <w:sz w:val="24"/>
          <w:szCs w:val="24"/>
          <w:lang w:val="en-US"/>
        </w:rPr>
        <w:t>Optimal</w:t>
      </w:r>
      <w:proofErr w:type="gramEnd"/>
      <w:r w:rsidR="00B46BA2" w:rsidRPr="004B7E7A">
        <w:rPr>
          <w:rFonts w:ascii="Arial" w:hAnsi="Arial" w:cs="Arial"/>
          <w:b/>
          <w:sz w:val="24"/>
          <w:szCs w:val="24"/>
          <w:lang w:val="en-US"/>
        </w:rPr>
        <w:t xml:space="preserve"> region of part weight under stochastic constraint</w:t>
      </w:r>
      <w:bookmarkEnd w:id="8"/>
      <w:r w:rsidR="00E1327D">
        <w:rPr>
          <w:rFonts w:ascii="Arial" w:hAnsi="Arial" w:cs="Arial"/>
          <w:b/>
          <w:sz w:val="24"/>
          <w:szCs w:val="24"/>
          <w:lang w:val="en-US"/>
        </w:rPr>
        <w:fldChar w:fldCharType="begin"/>
      </w:r>
      <w:r w:rsidR="00E1327D">
        <w:instrText xml:space="preserve"> XE "</w:instrText>
      </w:r>
      <w:r w:rsidR="00E1327D" w:rsidRPr="009F48F8">
        <w:rPr>
          <w:rFonts w:ascii="Arial" w:hAnsi="Arial" w:cs="Arial"/>
          <w:b/>
          <w:sz w:val="24"/>
          <w:szCs w:val="24"/>
          <w:lang w:val="en-US"/>
        </w:rPr>
        <w:instrText>6.3.2  Optimal region of part weight under stochastic constraint</w:instrText>
      </w:r>
      <w:r w:rsidR="00E1327D">
        <w:instrText xml:space="preserve">" </w:instrText>
      </w:r>
      <w:r w:rsidR="00E1327D">
        <w:rPr>
          <w:rFonts w:ascii="Arial" w:hAnsi="Arial" w:cs="Arial"/>
          <w:b/>
          <w:sz w:val="24"/>
          <w:szCs w:val="24"/>
          <w:lang w:val="en-US"/>
        </w:rPr>
        <w:fldChar w:fldCharType="end"/>
      </w:r>
    </w:p>
    <w:p w14:paraId="446A52D6" w14:textId="4F975809" w:rsidR="00B46BA2" w:rsidRDefault="00B46BA2" w:rsidP="00B46BA2">
      <w:pPr>
        <w:tabs>
          <w:tab w:val="left" w:pos="2034"/>
        </w:tabs>
        <w:spacing w:after="0" w:line="240" w:lineRule="auto"/>
        <w:ind w:left="2058" w:right="1922"/>
        <w:jc w:val="both"/>
        <w:rPr>
          <w:rFonts w:ascii="Arial" w:hAnsi="Arial" w:cs="Arial"/>
          <w:sz w:val="24"/>
          <w:szCs w:val="24"/>
          <w:lang w:val="en-US"/>
        </w:rPr>
      </w:pPr>
      <w:r w:rsidRPr="00B46BA2">
        <w:rPr>
          <w:rFonts w:ascii="Arial" w:hAnsi="Arial" w:cs="Arial"/>
          <w:sz w:val="24"/>
          <w:szCs w:val="24"/>
          <w:lang w:val="en-US"/>
        </w:rPr>
        <w:t xml:space="preserve">Analyzing eq. (6.1), we can see that if </w:t>
      </w:r>
      <w:r w:rsidRPr="00B46BA2">
        <w:rPr>
          <w:rFonts w:ascii="Arial" w:hAnsi="Arial" w:cs="Arial"/>
          <w:sz w:val="24"/>
          <w:szCs w:val="24"/>
          <w:lang w:val="en-US"/>
        </w:rPr>
        <w:object w:dxaOrig="260" w:dyaOrig="360" w14:anchorId="2403410D">
          <v:shape id="_x0000_i1026" type="#_x0000_t75" style="width:11.25pt;height:18.15pt" o:ole="">
            <v:imagedata r:id="rId45" o:title=""/>
          </v:shape>
          <o:OLEObject Type="Embed" ProgID="Equation.DSMT4" ShapeID="_x0000_i1026" DrawAspect="Content" ObjectID="_1714550201" r:id="rId46"/>
        </w:object>
      </w:r>
      <w:r w:rsidRPr="00B46BA2">
        <w:rPr>
          <w:rFonts w:ascii="Arial" w:hAnsi="Arial" w:cs="Arial"/>
          <w:sz w:val="24"/>
          <w:szCs w:val="24"/>
          <w:lang w:val="en-US"/>
        </w:rPr>
        <w:t xml:space="preserve">(coefficient of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3</m:t>
            </m:r>
          </m:sub>
        </m:sSub>
      </m:oMath>
      <w:r w:rsidRPr="00B46BA2">
        <w:rPr>
          <w:rFonts w:ascii="Arial" w:hAnsi="Arial" w:cs="Arial"/>
          <w:sz w:val="24"/>
          <w:szCs w:val="24"/>
          <w:lang w:val="en-US"/>
        </w:rPr>
        <w:t xml:space="preserve">) is positive and if </w:t>
      </w:r>
      <w:r w:rsidRPr="00B46BA2">
        <w:rPr>
          <w:rFonts w:ascii="Arial" w:hAnsi="Arial" w:cs="Arial"/>
          <w:sz w:val="24"/>
          <w:szCs w:val="24"/>
          <w:lang w:val="en-US"/>
        </w:rPr>
        <w:object w:dxaOrig="260" w:dyaOrig="360" w14:anchorId="2BE35854">
          <v:shape id="_x0000_i1027" type="#_x0000_t75" style="width:11.25pt;height:18.15pt" o:ole="">
            <v:imagedata r:id="rId47" o:title=""/>
          </v:shape>
          <o:OLEObject Type="Embed" ProgID="Equation.DSMT4" ShapeID="_x0000_i1027" DrawAspect="Content" ObjectID="_1714550202" r:id="rId48"/>
        </w:object>
      </w:r>
      <w:r w:rsidRPr="00B46BA2">
        <w:rPr>
          <w:rFonts w:ascii="Arial" w:hAnsi="Arial" w:cs="Arial"/>
          <w:sz w:val="24"/>
          <w:szCs w:val="24"/>
          <w:lang w:val="en-US"/>
        </w:rPr>
        <w:t xml:space="preserve"> (coefficient of the interaction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24</m:t>
            </m:r>
          </m:sub>
        </m:sSub>
      </m:oMath>
      <w:r w:rsidRPr="00B46BA2">
        <w:rPr>
          <w:rFonts w:ascii="Arial" w:hAnsi="Arial" w:cs="Arial"/>
          <w:sz w:val="24"/>
          <w:szCs w:val="24"/>
          <w:lang w:val="en-US"/>
        </w:rPr>
        <w:t xml:space="preserve">) is negative, then the solution of the optimization problem requires that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3</m:t>
            </m:r>
          </m:sub>
        </m:sSub>
        <m:r>
          <m:rPr>
            <m:sty m:val="p"/>
          </m:rPr>
          <w:rPr>
            <w:rFonts w:ascii="Cambria Math" w:hAnsi="Cambria Math" w:cs="Arial"/>
            <w:sz w:val="24"/>
            <w:szCs w:val="24"/>
            <w:lang w:val="en-US"/>
          </w:rPr>
          <m:t>=-1</m:t>
        </m:r>
      </m:oMath>
      <w:r w:rsidRPr="00B46BA2">
        <w:rPr>
          <w:rFonts w:ascii="Arial" w:hAnsi="Arial" w:cs="Arial"/>
          <w:sz w:val="24"/>
          <w:szCs w:val="24"/>
          <w:lang w:val="en-US"/>
        </w:rPr>
        <w:t xml:space="preserve"> and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4</m:t>
            </m:r>
          </m:sub>
        </m:sSub>
        <m:r>
          <m:rPr>
            <m:sty m:val="p"/>
          </m:rPr>
          <w:rPr>
            <w:rFonts w:ascii="Cambria Math" w:hAnsi="Cambria Math" w:cs="Arial"/>
            <w:sz w:val="24"/>
            <w:szCs w:val="24"/>
            <w:lang w:val="en-US"/>
          </w:rPr>
          <m:t>=-1</m:t>
        </m:r>
      </m:oMath>
      <w:r w:rsidRPr="00B46BA2">
        <w:rPr>
          <w:rFonts w:ascii="Arial" w:hAnsi="Arial" w:cs="Arial"/>
          <w:sz w:val="24"/>
          <w:szCs w:val="24"/>
          <w:lang w:val="en-US"/>
        </w:rPr>
        <w:t xml:space="preserve">. In fact, if we look at the NB bootstrapped coefficients of Fig. 6.6, we can see that, for all the vectors of the bootstrapping procedure, the </w:t>
      </w:r>
      <w:r w:rsidRPr="00B46BA2">
        <w:rPr>
          <w:rFonts w:ascii="Arial" w:hAnsi="Arial" w:cs="Arial"/>
          <w:sz w:val="24"/>
          <w:szCs w:val="24"/>
          <w:lang w:val="en-US"/>
        </w:rPr>
        <w:object w:dxaOrig="260" w:dyaOrig="360" w14:anchorId="4BC068BB">
          <v:shape id="_x0000_i1028" type="#_x0000_t75" style="width:11.25pt;height:18.15pt" o:ole="">
            <v:imagedata r:id="rId45" o:title=""/>
          </v:shape>
          <o:OLEObject Type="Embed" ProgID="Equation.DSMT4" ShapeID="_x0000_i1028" DrawAspect="Content" ObjectID="_1714550203" r:id="rId49"/>
        </w:object>
      </w:r>
      <w:r w:rsidRPr="00B46BA2">
        <w:rPr>
          <w:rFonts w:ascii="Arial" w:hAnsi="Arial" w:cs="Arial"/>
          <w:sz w:val="24"/>
          <w:szCs w:val="24"/>
          <w:lang w:val="en-US"/>
        </w:rPr>
        <w:t xml:space="preserve"> coefficient is always positive and the </w:t>
      </w:r>
      <w:r w:rsidRPr="00B46BA2">
        <w:rPr>
          <w:rFonts w:ascii="Arial" w:hAnsi="Arial" w:cs="Arial"/>
          <w:sz w:val="24"/>
          <w:szCs w:val="24"/>
          <w:lang w:val="en-US"/>
        </w:rPr>
        <w:object w:dxaOrig="260" w:dyaOrig="360" w14:anchorId="2F7E9C16">
          <v:shape id="_x0000_i1029" type="#_x0000_t75" style="width:11.25pt;height:18.15pt" o:ole="">
            <v:imagedata r:id="rId47" o:title=""/>
          </v:shape>
          <o:OLEObject Type="Embed" ProgID="Equation.DSMT4" ShapeID="_x0000_i1029" DrawAspect="Content" ObjectID="_1714550204" r:id="rId50"/>
        </w:object>
      </w:r>
      <w:r w:rsidRPr="00B46BA2">
        <w:rPr>
          <w:rFonts w:ascii="Arial" w:hAnsi="Arial" w:cs="Arial"/>
          <w:sz w:val="24"/>
          <w:szCs w:val="24"/>
          <w:lang w:val="en-US"/>
        </w:rPr>
        <w:t xml:space="preserve">coefficient </w:t>
      </w:r>
      <w:proofErr w:type="gramStart"/>
      <w:r w:rsidRPr="00B46BA2">
        <w:rPr>
          <w:rFonts w:ascii="Arial" w:hAnsi="Arial" w:cs="Arial"/>
          <w:sz w:val="24"/>
          <w:szCs w:val="24"/>
          <w:lang w:val="en-US"/>
        </w:rPr>
        <w:t>is  always</w:t>
      </w:r>
      <w:proofErr w:type="gramEnd"/>
      <w:r w:rsidRPr="00B46BA2">
        <w:rPr>
          <w:rFonts w:ascii="Arial" w:hAnsi="Arial" w:cs="Arial"/>
          <w:sz w:val="24"/>
          <w:szCs w:val="24"/>
          <w:lang w:val="en-US"/>
        </w:rPr>
        <w:t xml:space="preserve"> negative. So, to minimize the probability of flash formation </w:t>
      </w:r>
      <w:proofErr w:type="spellStart"/>
      <w:r w:rsidRPr="00B46BA2">
        <w:rPr>
          <w:rFonts w:ascii="Arial" w:hAnsi="Arial" w:cs="Arial"/>
          <w:sz w:val="24"/>
          <w:szCs w:val="24"/>
          <w:lang w:val="en-US"/>
        </w:rPr>
        <w:t>Tmold</w:t>
      </w:r>
      <w:proofErr w:type="spellEnd"/>
      <w:r w:rsidRPr="00B46BA2">
        <w:rPr>
          <w:rFonts w:ascii="Arial" w:hAnsi="Arial" w:cs="Arial"/>
          <w:sz w:val="24"/>
          <w:szCs w:val="24"/>
          <w:lang w:val="en-US"/>
        </w:rPr>
        <w:t xml:space="preserve"> and </w:t>
      </w:r>
      <w:proofErr w:type="spellStart"/>
      <w:r w:rsidRPr="00B46BA2">
        <w:rPr>
          <w:rFonts w:ascii="Arial" w:hAnsi="Arial" w:cs="Arial"/>
          <w:sz w:val="24"/>
          <w:szCs w:val="24"/>
          <w:lang w:val="en-US"/>
        </w:rPr>
        <w:t>vinj</w:t>
      </w:r>
      <w:proofErr w:type="spellEnd"/>
      <w:r w:rsidRPr="00B46BA2">
        <w:rPr>
          <w:rFonts w:ascii="Arial" w:hAnsi="Arial" w:cs="Arial"/>
          <w:sz w:val="24"/>
          <w:szCs w:val="24"/>
          <w:lang w:val="en-US"/>
        </w:rPr>
        <w:t xml:space="preserve"> must be set at their lowest level. </w:t>
      </w:r>
    </w:p>
    <w:p w14:paraId="7C1926E9" w14:textId="77777777" w:rsidR="00B46BA2" w:rsidRPr="00B46BA2" w:rsidRDefault="00B46BA2" w:rsidP="00B46BA2">
      <w:pPr>
        <w:tabs>
          <w:tab w:val="left" w:pos="2034"/>
        </w:tabs>
        <w:spacing w:after="0" w:line="240" w:lineRule="auto"/>
        <w:ind w:left="2058" w:right="1922"/>
        <w:jc w:val="both"/>
        <w:rPr>
          <w:rFonts w:ascii="Arial" w:hAnsi="Arial" w:cs="Arial"/>
          <w:sz w:val="24"/>
          <w:szCs w:val="24"/>
          <w:lang w:val="en-US"/>
        </w:rPr>
      </w:pPr>
    </w:p>
    <w:p w14:paraId="3DF8B3C9" w14:textId="77777777" w:rsidR="00B46BA2" w:rsidRDefault="00B46BA2" w:rsidP="00B46BA2">
      <w:pPr>
        <w:spacing w:after="0" w:line="360" w:lineRule="auto"/>
        <w:jc w:val="center"/>
      </w:pPr>
      <w:r>
        <w:rPr>
          <w:noProof/>
        </w:rPr>
        <w:drawing>
          <wp:inline distT="0" distB="0" distL="0" distR="0" wp14:anchorId="6AF22341" wp14:editId="663F762A">
            <wp:extent cx="2754754" cy="2160000"/>
            <wp:effectExtent l="0" t="0" r="762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754754" cy="2160000"/>
                    </a:xfrm>
                    <a:prstGeom prst="rect">
                      <a:avLst/>
                    </a:prstGeom>
                    <a:noFill/>
                  </pic:spPr>
                </pic:pic>
              </a:graphicData>
            </a:graphic>
          </wp:inline>
        </w:drawing>
      </w:r>
      <w:r>
        <w:rPr>
          <w:noProof/>
        </w:rPr>
        <w:drawing>
          <wp:inline distT="0" distB="0" distL="0" distR="0" wp14:anchorId="2BA50559" wp14:editId="74CAE3DF">
            <wp:extent cx="2754753" cy="2160000"/>
            <wp:effectExtent l="0" t="0" r="762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754753" cy="2160000"/>
                    </a:xfrm>
                    <a:prstGeom prst="rect">
                      <a:avLst/>
                    </a:prstGeom>
                    <a:noFill/>
                  </pic:spPr>
                </pic:pic>
              </a:graphicData>
            </a:graphic>
          </wp:inline>
        </w:drawing>
      </w:r>
    </w:p>
    <w:p w14:paraId="0915E9E9" w14:textId="4D953543" w:rsidR="00B46BA2" w:rsidRPr="00B46BA2" w:rsidRDefault="00B46BA2" w:rsidP="00B46BA2">
      <w:pPr>
        <w:tabs>
          <w:tab w:val="left" w:pos="2034"/>
        </w:tabs>
        <w:spacing w:after="0" w:line="240" w:lineRule="auto"/>
        <w:ind w:left="2058" w:right="1922"/>
        <w:contextualSpacing/>
        <w:rPr>
          <w:rFonts w:ascii="Arial" w:hAnsi="Arial" w:cs="Arial"/>
          <w:sz w:val="20"/>
          <w:szCs w:val="20"/>
          <w:lang w:val="en-US"/>
        </w:rPr>
      </w:pPr>
      <w:r w:rsidRPr="00B46BA2">
        <w:rPr>
          <w:rFonts w:ascii="Arial" w:hAnsi="Arial" w:cs="Arial"/>
          <w:sz w:val="20"/>
          <w:szCs w:val="20"/>
          <w:lang w:val="en-US"/>
        </w:rPr>
        <w:t>Fig. 6.6</w:t>
      </w:r>
      <w:r w:rsidR="00BF4E0E">
        <w:rPr>
          <w:rFonts w:ascii="Arial" w:hAnsi="Arial" w:cs="Arial"/>
          <w:sz w:val="20"/>
          <w:szCs w:val="20"/>
          <w:lang w:val="en-US"/>
        </w:rPr>
        <w:t>:</w:t>
      </w:r>
      <w:r w:rsidRPr="00B46BA2">
        <w:rPr>
          <w:rFonts w:ascii="Arial" w:hAnsi="Arial" w:cs="Arial"/>
          <w:sz w:val="20"/>
          <w:szCs w:val="20"/>
          <w:lang w:val="en-US"/>
        </w:rPr>
        <w:t xml:space="preserve"> B </w:t>
      </w:r>
      <w:proofErr w:type="spellStart"/>
      <w:r w:rsidRPr="00B46BA2">
        <w:rPr>
          <w:rFonts w:ascii="Arial" w:hAnsi="Arial" w:cs="Arial"/>
          <w:sz w:val="20"/>
          <w:szCs w:val="20"/>
          <w:lang w:val="en-US"/>
        </w:rPr>
        <w:t>bootstraped</w:t>
      </w:r>
      <w:proofErr w:type="spellEnd"/>
      <w:r w:rsidRPr="00B46BA2">
        <w:rPr>
          <w:rFonts w:ascii="Arial" w:hAnsi="Arial" w:cs="Arial"/>
          <w:sz w:val="20"/>
          <w:szCs w:val="20"/>
          <w:lang w:val="en-US"/>
        </w:rPr>
        <w:t xml:space="preserve"> values of the coefficients of </w:t>
      </w:r>
      <w:proofErr w:type="spellStart"/>
      <w:r w:rsidRPr="00B46BA2">
        <w:rPr>
          <w:rFonts w:ascii="Arial" w:hAnsi="Arial" w:cs="Arial"/>
          <w:sz w:val="20"/>
          <w:szCs w:val="20"/>
          <w:lang w:val="en-US"/>
        </w:rPr>
        <w:t>Tmold</w:t>
      </w:r>
      <w:proofErr w:type="spellEnd"/>
      <w:r w:rsidRPr="00B46BA2">
        <w:rPr>
          <w:rFonts w:ascii="Arial" w:hAnsi="Arial" w:cs="Arial"/>
          <w:sz w:val="20"/>
          <w:szCs w:val="20"/>
          <w:lang w:val="en-US"/>
        </w:rPr>
        <w:t xml:space="preserve">, </w:t>
      </w:r>
      <w:r w:rsidRPr="00B46BA2">
        <w:rPr>
          <w:rFonts w:ascii="Arial" w:hAnsi="Arial" w:cs="Arial"/>
          <w:sz w:val="20"/>
          <w:szCs w:val="20"/>
          <w:lang w:val="en-US"/>
        </w:rPr>
        <w:object w:dxaOrig="260" w:dyaOrig="360" w14:anchorId="2736BCC7">
          <v:shape id="_x0000_i1030" type="#_x0000_t75" style="width:11.25pt;height:18.15pt" o:ole="">
            <v:imagedata r:id="rId45" o:title=""/>
          </v:shape>
          <o:OLEObject Type="Embed" ProgID="Equation.DSMT4" ShapeID="_x0000_i1030" DrawAspect="Content" ObjectID="_1714550205" r:id="rId53"/>
        </w:object>
      </w:r>
      <w:r w:rsidRPr="00B46BA2">
        <w:rPr>
          <w:rFonts w:ascii="Arial" w:hAnsi="Arial" w:cs="Arial"/>
          <w:sz w:val="20"/>
          <w:szCs w:val="20"/>
          <w:lang w:val="en-US"/>
        </w:rPr>
        <w:t>, and the</w:t>
      </w:r>
      <w:r>
        <w:rPr>
          <w:rFonts w:ascii="Arial" w:hAnsi="Arial" w:cs="Arial"/>
          <w:sz w:val="20"/>
          <w:szCs w:val="20"/>
          <w:lang w:val="en-US"/>
        </w:rPr>
        <w:t xml:space="preserve"> </w:t>
      </w:r>
      <w:r w:rsidRPr="00B46BA2">
        <w:rPr>
          <w:rFonts w:ascii="Arial" w:hAnsi="Arial" w:cs="Arial"/>
          <w:sz w:val="20"/>
          <w:szCs w:val="20"/>
          <w:lang w:val="en-US"/>
        </w:rPr>
        <w:t xml:space="preserve">coefficient of the interaction </w:t>
      </w:r>
      <w:proofErr w:type="spellStart"/>
      <w:r w:rsidRPr="00B46BA2">
        <w:rPr>
          <w:rFonts w:ascii="Arial" w:hAnsi="Arial" w:cs="Arial"/>
          <w:sz w:val="20"/>
          <w:szCs w:val="20"/>
          <w:lang w:val="en-US"/>
        </w:rPr>
        <w:t>vinj</w:t>
      </w:r>
      <w:proofErr w:type="spellEnd"/>
      <w:r w:rsidRPr="00B46BA2">
        <w:rPr>
          <w:rFonts w:ascii="Arial" w:hAnsi="Arial" w:cs="Arial"/>
          <w:sz w:val="20"/>
          <w:szCs w:val="20"/>
          <w:lang w:val="en-US"/>
        </w:rPr>
        <w:t>*</w:t>
      </w:r>
      <w:proofErr w:type="spellStart"/>
      <w:r w:rsidRPr="00B46BA2">
        <w:rPr>
          <w:rFonts w:ascii="Arial" w:hAnsi="Arial" w:cs="Arial"/>
          <w:sz w:val="20"/>
          <w:szCs w:val="20"/>
          <w:lang w:val="en-US"/>
        </w:rPr>
        <w:t>Phold</w:t>
      </w:r>
      <w:proofErr w:type="spellEnd"/>
      <w:r w:rsidRPr="00B46BA2">
        <w:rPr>
          <w:rFonts w:ascii="Arial" w:hAnsi="Arial" w:cs="Arial"/>
          <w:sz w:val="20"/>
          <w:szCs w:val="20"/>
          <w:lang w:val="en-US"/>
        </w:rPr>
        <w:t xml:space="preserve">, </w:t>
      </w:r>
      <w:r w:rsidRPr="00B46BA2">
        <w:rPr>
          <w:rFonts w:ascii="Arial" w:hAnsi="Arial" w:cs="Arial"/>
          <w:sz w:val="20"/>
          <w:szCs w:val="20"/>
          <w:lang w:val="en-US"/>
        </w:rPr>
        <w:object w:dxaOrig="260" w:dyaOrig="360" w14:anchorId="79F4EE63">
          <v:shape id="_x0000_i1031" type="#_x0000_t75" style="width:11.25pt;height:18.15pt" o:ole="">
            <v:imagedata r:id="rId47" o:title=""/>
          </v:shape>
          <o:OLEObject Type="Embed" ProgID="Equation.DSMT4" ShapeID="_x0000_i1031" DrawAspect="Content" ObjectID="_1714550206" r:id="rId54"/>
        </w:object>
      </w:r>
    </w:p>
    <w:p w14:paraId="28BB327D" w14:textId="77777777" w:rsidR="00B46BA2" w:rsidRPr="0091579C" w:rsidRDefault="00B46BA2" w:rsidP="00B46BA2">
      <w:pPr>
        <w:spacing w:after="0" w:line="360" w:lineRule="auto"/>
        <w:jc w:val="both"/>
        <w:rPr>
          <w:rFonts w:ascii="Arial" w:hAnsi="Arial" w:cs="Arial"/>
          <w:lang w:val="en-US"/>
        </w:rPr>
      </w:pPr>
    </w:p>
    <w:p w14:paraId="308CAAA5" w14:textId="77777777" w:rsidR="00B46BA2" w:rsidRPr="00B46BA2" w:rsidRDefault="00B46BA2" w:rsidP="00B46BA2">
      <w:pPr>
        <w:tabs>
          <w:tab w:val="left" w:pos="2034"/>
        </w:tabs>
        <w:spacing w:after="0" w:line="240" w:lineRule="auto"/>
        <w:ind w:left="2058" w:right="1922"/>
        <w:jc w:val="both"/>
        <w:rPr>
          <w:rFonts w:ascii="Arial" w:hAnsi="Arial" w:cs="Arial"/>
          <w:sz w:val="24"/>
          <w:szCs w:val="24"/>
          <w:lang w:val="en-US"/>
        </w:rPr>
      </w:pPr>
      <w:r w:rsidRPr="00B46BA2">
        <w:rPr>
          <w:rFonts w:ascii="Arial" w:hAnsi="Arial" w:cs="Arial"/>
          <w:sz w:val="24"/>
          <w:szCs w:val="24"/>
          <w:lang w:val="en-US"/>
        </w:rPr>
        <w:lastRenderedPageBreak/>
        <w:t>So</w:t>
      </w:r>
      <w:bookmarkStart w:id="9" w:name="_Hlk103704116"/>
      <w:r w:rsidRPr="00B46BA2">
        <w:rPr>
          <w:rFonts w:ascii="Arial" w:hAnsi="Arial" w:cs="Arial"/>
          <w:sz w:val="24"/>
          <w:szCs w:val="24"/>
          <w:lang w:val="en-US"/>
        </w:rPr>
        <w:t xml:space="preserve">, the optimization problem can be focused only on the optimization of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1</m:t>
            </m:r>
          </m:sub>
        </m:sSub>
      </m:oMath>
      <w:r w:rsidRPr="00B46BA2">
        <w:rPr>
          <w:rFonts w:ascii="Arial" w:hAnsi="Arial" w:cs="Arial"/>
          <w:sz w:val="24"/>
          <w:szCs w:val="24"/>
          <w:lang w:val="en-US"/>
        </w:rPr>
        <w:t xml:space="preserve"> (</w:t>
      </w:r>
      <m:oMath>
        <m:sSub>
          <m:sSubPr>
            <m:ctrlPr>
              <w:rPr>
                <w:rFonts w:ascii="Cambria Math" w:hAnsi="Cambria Math" w:cs="Arial"/>
                <w:sz w:val="24"/>
                <w:szCs w:val="24"/>
                <w:lang w:val="en-US"/>
              </w:rPr>
            </m:ctrlPr>
          </m:sSubPr>
          <m:e>
            <m:r>
              <w:rPr>
                <w:rFonts w:ascii="Cambria Math" w:hAnsi="Cambria Math" w:cs="Arial"/>
                <w:sz w:val="24"/>
                <w:szCs w:val="24"/>
                <w:lang w:val="en-US"/>
              </w:rPr>
              <m:t>T</m:t>
            </m:r>
          </m:e>
          <m:sub>
            <m:r>
              <w:rPr>
                <w:rFonts w:ascii="Cambria Math" w:hAnsi="Cambria Math" w:cs="Arial"/>
                <w:sz w:val="24"/>
                <w:szCs w:val="24"/>
                <w:lang w:val="en-US"/>
              </w:rPr>
              <m:t>melt</m:t>
            </m:r>
          </m:sub>
        </m:sSub>
      </m:oMath>
      <w:r w:rsidRPr="00B46BA2">
        <w:rPr>
          <w:rFonts w:ascii="Arial" w:hAnsi="Arial" w:cs="Arial"/>
          <w:sz w:val="24"/>
          <w:szCs w:val="24"/>
          <w:lang w:val="en-US"/>
        </w:rPr>
        <w:t xml:space="preserve">) and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2</m:t>
            </m:r>
          </m:sub>
        </m:sSub>
      </m:oMath>
      <w:r w:rsidRPr="00B46BA2">
        <w:rPr>
          <w:rFonts w:ascii="Arial" w:hAnsi="Arial" w:cs="Arial"/>
          <w:sz w:val="24"/>
          <w:szCs w:val="24"/>
          <w:lang w:val="en-US"/>
        </w:rPr>
        <w:t xml:space="preserve"> (</w:t>
      </w:r>
      <m:oMath>
        <m:sSub>
          <m:sSubPr>
            <m:ctrlPr>
              <w:rPr>
                <w:rFonts w:ascii="Cambria Math" w:hAnsi="Cambria Math" w:cs="Arial"/>
                <w:sz w:val="24"/>
                <w:szCs w:val="24"/>
                <w:lang w:val="en-US"/>
              </w:rPr>
            </m:ctrlPr>
          </m:sSubPr>
          <m:e>
            <m:r>
              <w:rPr>
                <w:rFonts w:ascii="Cambria Math" w:hAnsi="Cambria Math" w:cs="Arial"/>
                <w:sz w:val="24"/>
                <w:szCs w:val="24"/>
                <w:lang w:val="en-US"/>
              </w:rPr>
              <m:t>P</m:t>
            </m:r>
          </m:e>
          <m:sub>
            <m:r>
              <w:rPr>
                <w:rFonts w:ascii="Cambria Math" w:hAnsi="Cambria Math" w:cs="Arial"/>
                <w:sz w:val="24"/>
                <w:szCs w:val="24"/>
                <w:lang w:val="en-US"/>
              </w:rPr>
              <m:t>hold</m:t>
            </m:r>
          </m:sub>
        </m:sSub>
      </m:oMath>
      <w:r w:rsidRPr="00B46BA2">
        <w:rPr>
          <w:rFonts w:ascii="Arial" w:hAnsi="Arial" w:cs="Arial"/>
          <w:sz w:val="24"/>
          <w:szCs w:val="24"/>
          <w:lang w:val="en-US"/>
        </w:rPr>
        <w:t>) because they both influence the objective function and the constraint. In detail, as Tmelt and Phold increase the weight increases (and therefore the quality), but at the same time also the defect probability increases. The utility function can help to find a compromise between these two conflicting aspects.</w:t>
      </w:r>
      <w:bookmarkEnd w:id="9"/>
      <w:r w:rsidRPr="00B46BA2">
        <w:rPr>
          <w:rFonts w:ascii="Arial" w:hAnsi="Arial" w:cs="Arial"/>
          <w:sz w:val="24"/>
          <w:szCs w:val="24"/>
          <w:lang w:val="en-US"/>
        </w:rPr>
        <w:t xml:space="preserve"> </w:t>
      </w:r>
    </w:p>
    <w:p w14:paraId="1F7B4F7D" w14:textId="77777777" w:rsidR="00B46BA2" w:rsidRPr="00B46BA2" w:rsidRDefault="00B46BA2" w:rsidP="00B46BA2">
      <w:pPr>
        <w:tabs>
          <w:tab w:val="left" w:pos="2034"/>
        </w:tabs>
        <w:spacing w:after="0" w:line="240" w:lineRule="auto"/>
        <w:ind w:left="2058" w:right="1922"/>
        <w:jc w:val="both"/>
        <w:rPr>
          <w:rFonts w:ascii="Arial" w:hAnsi="Arial" w:cs="Arial"/>
          <w:sz w:val="24"/>
          <w:szCs w:val="24"/>
          <w:lang w:val="en-US"/>
        </w:rPr>
      </w:pPr>
      <w:r w:rsidRPr="00B46BA2">
        <w:rPr>
          <w:rFonts w:ascii="Arial" w:hAnsi="Arial" w:cs="Arial"/>
          <w:sz w:val="24"/>
          <w:szCs w:val="24"/>
          <w:lang w:val="en-US"/>
        </w:rPr>
        <w:t xml:space="preserve">For each combination of </w:t>
      </w:r>
      <m:oMath>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1</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2</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T</m:t>
            </m:r>
          </m:e>
          <m:sub>
            <m:r>
              <w:rPr>
                <w:rFonts w:ascii="Cambria Math" w:hAnsi="Cambria Math" w:cs="Arial"/>
                <w:sz w:val="24"/>
                <w:szCs w:val="24"/>
                <w:lang w:val="en-US"/>
              </w:rPr>
              <m:t>melt</m:t>
            </m:r>
          </m:sub>
        </m:sSub>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P</m:t>
            </m:r>
          </m:e>
          <m:sub>
            <m:r>
              <w:rPr>
                <w:rFonts w:ascii="Cambria Math" w:hAnsi="Cambria Math" w:cs="Arial"/>
                <w:sz w:val="24"/>
                <w:szCs w:val="24"/>
                <w:lang w:val="en-US"/>
              </w:rPr>
              <m:t>hold</m:t>
            </m:r>
          </m:sub>
        </m:sSub>
        <m:r>
          <m:rPr>
            <m:sty m:val="p"/>
          </m:rPr>
          <w:rPr>
            <w:rFonts w:ascii="Cambria Math" w:hAnsi="Cambria Math" w:cs="Arial"/>
            <w:sz w:val="24"/>
            <w:szCs w:val="24"/>
            <w:lang w:val="en-US"/>
          </w:rPr>
          <m:t>)</m:t>
        </m:r>
      </m:oMath>
      <w:r w:rsidRPr="00B46BA2">
        <w:rPr>
          <w:rFonts w:ascii="Arial" w:hAnsi="Arial" w:cs="Arial"/>
          <w:sz w:val="24"/>
          <w:szCs w:val="24"/>
          <w:lang w:val="en-US"/>
        </w:rPr>
        <w:t xml:space="preserve"> B bootstrapped values of weight and flash probability were generated in Step 4, 5% of which were trimmed, resulting in 95000 values. For clarity purposes, the distribution of the weight and probability of flash formation for a selected point are shown in Figure 6.7 (the point is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1</m:t>
            </m:r>
          </m:sub>
        </m:sSub>
        <m:r>
          <m:rPr>
            <m:sty m:val="p"/>
          </m:rPr>
          <w:rPr>
            <w:rFonts w:ascii="Cambria Math" w:hAnsi="Cambria Math" w:cs="Arial"/>
            <w:sz w:val="24"/>
            <w:szCs w:val="24"/>
            <w:lang w:val="en-US"/>
          </w:rPr>
          <m:t>=0.8</m:t>
        </m:r>
      </m:oMath>
      <w:r w:rsidRPr="00B46BA2">
        <w:rPr>
          <w:rFonts w:ascii="Arial" w:hAnsi="Arial" w:cs="Arial"/>
          <w:sz w:val="24"/>
          <w:szCs w:val="24"/>
          <w:lang w:val="en-US"/>
        </w:rPr>
        <w:t xml:space="preserve"> and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2</m:t>
            </m:r>
          </m:sub>
        </m:sSub>
        <m:r>
          <m:rPr>
            <m:sty m:val="p"/>
          </m:rPr>
          <w:rPr>
            <w:rFonts w:ascii="Cambria Math" w:hAnsi="Cambria Math" w:cs="Arial"/>
            <w:sz w:val="24"/>
            <w:szCs w:val="24"/>
            <w:lang w:val="en-US"/>
          </w:rPr>
          <m:t>=0.8</m:t>
        </m:r>
      </m:oMath>
      <w:r w:rsidRPr="00B46BA2">
        <w:rPr>
          <w:rFonts w:ascii="Arial" w:hAnsi="Arial" w:cs="Arial"/>
          <w:sz w:val="24"/>
          <w:szCs w:val="24"/>
          <w:lang w:val="en-US"/>
        </w:rPr>
        <w:t>).</w:t>
      </w:r>
    </w:p>
    <w:p w14:paraId="58A53631" w14:textId="77777777" w:rsidR="00B46BA2" w:rsidRPr="00B46BA2" w:rsidRDefault="00B46BA2" w:rsidP="00B46BA2">
      <w:pPr>
        <w:tabs>
          <w:tab w:val="left" w:pos="2034"/>
        </w:tabs>
        <w:spacing w:after="0" w:line="240" w:lineRule="auto"/>
        <w:ind w:left="2058" w:right="1922"/>
        <w:jc w:val="both"/>
        <w:rPr>
          <w:rFonts w:ascii="Arial" w:hAnsi="Arial" w:cs="Arial"/>
          <w:sz w:val="24"/>
          <w:szCs w:val="24"/>
          <w:lang w:val="en-US"/>
        </w:rPr>
      </w:pPr>
      <w:r w:rsidRPr="00B46BA2">
        <w:rPr>
          <w:rFonts w:ascii="Arial" w:hAnsi="Arial" w:cs="Arial"/>
          <w:sz w:val="24"/>
          <w:szCs w:val="24"/>
          <w:lang w:val="en-US"/>
        </w:rPr>
        <w:t xml:space="preserve">The probability of flash formation varies between 0 and 0.4 (fig. 6.7a), as expected because as </w:t>
      </w:r>
      <w:proofErr w:type="spellStart"/>
      <w:r w:rsidRPr="00B46BA2">
        <w:rPr>
          <w:rFonts w:ascii="Arial" w:hAnsi="Arial" w:cs="Arial"/>
          <w:sz w:val="24"/>
          <w:szCs w:val="24"/>
          <w:lang w:val="en-US"/>
        </w:rPr>
        <w:t>Tmelt</w:t>
      </w:r>
      <w:proofErr w:type="spellEnd"/>
      <w:r w:rsidRPr="00B46BA2">
        <w:rPr>
          <w:rFonts w:ascii="Arial" w:hAnsi="Arial" w:cs="Arial"/>
          <w:sz w:val="24"/>
          <w:szCs w:val="24"/>
          <w:lang w:val="en-US"/>
        </w:rPr>
        <w:t xml:space="preserve"> and </w:t>
      </w:r>
      <w:proofErr w:type="spellStart"/>
      <w:r w:rsidRPr="00B46BA2">
        <w:rPr>
          <w:rFonts w:ascii="Arial" w:hAnsi="Arial" w:cs="Arial"/>
          <w:sz w:val="24"/>
          <w:szCs w:val="24"/>
          <w:lang w:val="en-US"/>
        </w:rPr>
        <w:t>Phold</w:t>
      </w:r>
      <w:proofErr w:type="spellEnd"/>
      <w:r w:rsidRPr="00B46BA2">
        <w:rPr>
          <w:rFonts w:ascii="Arial" w:hAnsi="Arial" w:cs="Arial"/>
          <w:sz w:val="24"/>
          <w:szCs w:val="24"/>
          <w:lang w:val="en-US"/>
        </w:rPr>
        <w:t xml:space="preserve"> increase the defect probability also increases. However, around 8500 simulations resulted in a lack of formation of flash which is little less than 10% of the overall generated data. The weight distribution follows a gaussian distribution centered in 97 mg (fig. 6.7b). The resulting utility function for this specific combination of parameters is shown in Figure 6.7c. The utility has a right-skewed distribution due to the shape of the flash probability in Figure 6.7a.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6"/>
        <w:gridCol w:w="4956"/>
      </w:tblGrid>
      <w:tr w:rsidR="00B46BA2" w14:paraId="23C223FC" w14:textId="77777777" w:rsidTr="00BF4E0E">
        <w:trPr>
          <w:jc w:val="center"/>
        </w:trPr>
        <w:tc>
          <w:tcPr>
            <w:tcW w:w="4814" w:type="dxa"/>
          </w:tcPr>
          <w:p w14:paraId="551CD017" w14:textId="77777777" w:rsidR="00B46BA2" w:rsidRDefault="00B46BA2" w:rsidP="00BF4E0E">
            <w:pPr>
              <w:spacing w:line="360" w:lineRule="auto"/>
              <w:jc w:val="center"/>
              <w:rPr>
                <w:rFonts w:ascii="Arial" w:hAnsi="Arial" w:cs="Arial"/>
              </w:rPr>
            </w:pPr>
            <w:r>
              <w:rPr>
                <w:noProof/>
              </w:rPr>
              <w:drawing>
                <wp:inline distT="0" distB="0" distL="0" distR="0" wp14:anchorId="2694D939" wp14:editId="375E393F">
                  <wp:extent cx="2967200" cy="2305879"/>
                  <wp:effectExtent l="0" t="0" r="508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980707" cy="2316376"/>
                          </a:xfrm>
                          <a:prstGeom prst="rect">
                            <a:avLst/>
                          </a:prstGeom>
                          <a:noFill/>
                        </pic:spPr>
                      </pic:pic>
                    </a:graphicData>
                  </a:graphic>
                </wp:inline>
              </w:drawing>
            </w:r>
          </w:p>
        </w:tc>
        <w:tc>
          <w:tcPr>
            <w:tcW w:w="4814" w:type="dxa"/>
          </w:tcPr>
          <w:p w14:paraId="4D67D779" w14:textId="77777777" w:rsidR="00B46BA2" w:rsidRDefault="00B46BA2" w:rsidP="00B27269">
            <w:pPr>
              <w:spacing w:line="360" w:lineRule="auto"/>
              <w:jc w:val="both"/>
              <w:rPr>
                <w:rFonts w:ascii="Arial" w:hAnsi="Arial" w:cs="Arial"/>
              </w:rPr>
            </w:pPr>
            <w:r>
              <w:rPr>
                <w:rFonts w:ascii="Arial" w:hAnsi="Arial" w:cs="Arial"/>
                <w:noProof/>
              </w:rPr>
              <w:drawing>
                <wp:inline distT="0" distB="0" distL="0" distR="0" wp14:anchorId="34C7020D" wp14:editId="51A6703B">
                  <wp:extent cx="3004147" cy="2380175"/>
                  <wp:effectExtent l="0" t="0" r="6350" b="127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057572" cy="2422503"/>
                          </a:xfrm>
                          <a:prstGeom prst="rect">
                            <a:avLst/>
                          </a:prstGeom>
                          <a:noFill/>
                        </pic:spPr>
                      </pic:pic>
                    </a:graphicData>
                  </a:graphic>
                </wp:inline>
              </w:drawing>
            </w:r>
          </w:p>
        </w:tc>
      </w:tr>
      <w:tr w:rsidR="00B46BA2" w14:paraId="49623145" w14:textId="77777777" w:rsidTr="00BF4E0E">
        <w:trPr>
          <w:jc w:val="center"/>
        </w:trPr>
        <w:tc>
          <w:tcPr>
            <w:tcW w:w="4814" w:type="dxa"/>
          </w:tcPr>
          <w:p w14:paraId="69EB4B05" w14:textId="77777777" w:rsidR="00B46BA2" w:rsidRDefault="00B46BA2" w:rsidP="00B27269">
            <w:pPr>
              <w:spacing w:line="360" w:lineRule="auto"/>
              <w:jc w:val="center"/>
              <w:rPr>
                <w:noProof/>
              </w:rPr>
            </w:pPr>
            <w:r>
              <w:rPr>
                <w:noProof/>
              </w:rPr>
              <w:t>a)</w:t>
            </w:r>
          </w:p>
        </w:tc>
        <w:tc>
          <w:tcPr>
            <w:tcW w:w="4814" w:type="dxa"/>
          </w:tcPr>
          <w:p w14:paraId="02A9DBCE" w14:textId="77777777" w:rsidR="00B46BA2" w:rsidRDefault="00B46BA2" w:rsidP="00B27269">
            <w:pPr>
              <w:spacing w:line="360" w:lineRule="auto"/>
              <w:jc w:val="center"/>
              <w:rPr>
                <w:noProof/>
              </w:rPr>
            </w:pPr>
            <w:r>
              <w:rPr>
                <w:noProof/>
              </w:rPr>
              <w:t>b)</w:t>
            </w:r>
          </w:p>
        </w:tc>
      </w:tr>
      <w:tr w:rsidR="00B46BA2" w14:paraId="65FF95A6" w14:textId="77777777" w:rsidTr="00BF4E0E">
        <w:trPr>
          <w:jc w:val="center"/>
        </w:trPr>
        <w:tc>
          <w:tcPr>
            <w:tcW w:w="4814" w:type="dxa"/>
          </w:tcPr>
          <w:p w14:paraId="57091030" w14:textId="77777777" w:rsidR="00B46BA2" w:rsidRDefault="00B46BA2" w:rsidP="00B27269">
            <w:pPr>
              <w:spacing w:line="360" w:lineRule="auto"/>
              <w:jc w:val="both"/>
              <w:rPr>
                <w:rFonts w:ascii="Arial" w:hAnsi="Arial" w:cs="Arial"/>
              </w:rPr>
            </w:pPr>
            <w:r>
              <w:rPr>
                <w:rFonts w:ascii="Arial" w:hAnsi="Arial" w:cs="Arial"/>
                <w:noProof/>
              </w:rPr>
              <w:drawing>
                <wp:inline distT="0" distB="0" distL="0" distR="0" wp14:anchorId="792C7A85" wp14:editId="3A654085">
                  <wp:extent cx="2946363" cy="2327405"/>
                  <wp:effectExtent l="0" t="0" r="6985"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986797" cy="2359345"/>
                          </a:xfrm>
                          <a:prstGeom prst="rect">
                            <a:avLst/>
                          </a:prstGeom>
                          <a:noFill/>
                        </pic:spPr>
                      </pic:pic>
                    </a:graphicData>
                  </a:graphic>
                </wp:inline>
              </w:drawing>
            </w:r>
          </w:p>
        </w:tc>
        <w:tc>
          <w:tcPr>
            <w:tcW w:w="4814" w:type="dxa"/>
          </w:tcPr>
          <w:p w14:paraId="11BEF667" w14:textId="77777777" w:rsidR="00B46BA2" w:rsidRDefault="00B46BA2" w:rsidP="00B27269">
            <w:pPr>
              <w:spacing w:line="360" w:lineRule="auto"/>
              <w:jc w:val="both"/>
              <w:rPr>
                <w:rFonts w:ascii="Arial" w:hAnsi="Arial" w:cs="Arial"/>
              </w:rPr>
            </w:pPr>
          </w:p>
        </w:tc>
      </w:tr>
      <w:tr w:rsidR="00B46BA2" w14:paraId="7B2F703C" w14:textId="77777777" w:rsidTr="00BF4E0E">
        <w:trPr>
          <w:jc w:val="center"/>
        </w:trPr>
        <w:tc>
          <w:tcPr>
            <w:tcW w:w="4814" w:type="dxa"/>
          </w:tcPr>
          <w:p w14:paraId="191CDF0B" w14:textId="77777777" w:rsidR="00B46BA2" w:rsidRDefault="00B46BA2" w:rsidP="00B27269">
            <w:pPr>
              <w:spacing w:line="360" w:lineRule="auto"/>
              <w:jc w:val="center"/>
              <w:rPr>
                <w:noProof/>
              </w:rPr>
            </w:pPr>
            <w:r>
              <w:rPr>
                <w:noProof/>
              </w:rPr>
              <w:t>c)</w:t>
            </w:r>
          </w:p>
        </w:tc>
        <w:tc>
          <w:tcPr>
            <w:tcW w:w="4814" w:type="dxa"/>
          </w:tcPr>
          <w:p w14:paraId="03A56564" w14:textId="77777777" w:rsidR="00B46BA2" w:rsidRDefault="00B46BA2" w:rsidP="00B27269">
            <w:pPr>
              <w:spacing w:line="360" w:lineRule="auto"/>
              <w:jc w:val="both"/>
              <w:rPr>
                <w:rFonts w:ascii="Arial" w:hAnsi="Arial" w:cs="Arial"/>
              </w:rPr>
            </w:pPr>
          </w:p>
        </w:tc>
      </w:tr>
    </w:tbl>
    <w:p w14:paraId="65F1B5DD" w14:textId="7D13915B" w:rsidR="00B46BA2" w:rsidRPr="00BF4E0E" w:rsidRDefault="00B46BA2" w:rsidP="00BF4E0E">
      <w:pPr>
        <w:tabs>
          <w:tab w:val="left" w:pos="2034"/>
        </w:tabs>
        <w:spacing w:after="0" w:line="240" w:lineRule="auto"/>
        <w:ind w:left="2058" w:right="1922"/>
        <w:contextualSpacing/>
        <w:rPr>
          <w:rFonts w:ascii="Arial" w:hAnsi="Arial" w:cs="Arial"/>
          <w:sz w:val="20"/>
          <w:szCs w:val="20"/>
          <w:lang w:val="en-US"/>
        </w:rPr>
      </w:pPr>
      <w:r w:rsidRPr="00BF4E0E">
        <w:rPr>
          <w:rFonts w:ascii="Arial" w:hAnsi="Arial" w:cs="Arial"/>
          <w:sz w:val="20"/>
          <w:szCs w:val="20"/>
          <w:lang w:val="en-US"/>
        </w:rPr>
        <w:lastRenderedPageBreak/>
        <w:t>Fig. 6.7</w:t>
      </w:r>
      <w:r w:rsidR="00BF4E0E">
        <w:rPr>
          <w:rFonts w:ascii="Arial" w:hAnsi="Arial" w:cs="Arial"/>
          <w:sz w:val="20"/>
          <w:szCs w:val="20"/>
          <w:lang w:val="en-US"/>
        </w:rPr>
        <w:t>:</w:t>
      </w:r>
      <w:r w:rsidRPr="00BF4E0E">
        <w:rPr>
          <w:rFonts w:ascii="Arial" w:hAnsi="Arial" w:cs="Arial"/>
          <w:sz w:val="20"/>
          <w:szCs w:val="20"/>
          <w:lang w:val="en-US"/>
        </w:rPr>
        <w:t xml:space="preserve"> Examples of distributions of flash probability (a), weight (b), and utility function (c) for a specific point in the region of the parameters. In this case x1=</w:t>
      </w:r>
      <w:proofErr w:type="spellStart"/>
      <w:r w:rsidRPr="00BF4E0E">
        <w:rPr>
          <w:rFonts w:ascii="Arial" w:hAnsi="Arial" w:cs="Arial"/>
          <w:sz w:val="20"/>
          <w:szCs w:val="20"/>
          <w:lang w:val="en-US"/>
        </w:rPr>
        <w:t>tmelt</w:t>
      </w:r>
      <w:proofErr w:type="spellEnd"/>
      <w:r w:rsidRPr="00BF4E0E">
        <w:rPr>
          <w:rFonts w:ascii="Arial" w:hAnsi="Arial" w:cs="Arial"/>
          <w:sz w:val="20"/>
          <w:szCs w:val="20"/>
          <w:lang w:val="en-US"/>
        </w:rPr>
        <w:t>=0.8 and x2=</w:t>
      </w:r>
      <w:proofErr w:type="spellStart"/>
      <w:r w:rsidRPr="00BF4E0E">
        <w:rPr>
          <w:rFonts w:ascii="Arial" w:hAnsi="Arial" w:cs="Arial"/>
          <w:sz w:val="20"/>
          <w:szCs w:val="20"/>
          <w:lang w:val="en-US"/>
        </w:rPr>
        <w:t>Phold</w:t>
      </w:r>
      <w:proofErr w:type="spellEnd"/>
      <w:r w:rsidRPr="00BF4E0E">
        <w:rPr>
          <w:rFonts w:ascii="Arial" w:hAnsi="Arial" w:cs="Arial"/>
          <w:sz w:val="20"/>
          <w:szCs w:val="20"/>
          <w:lang w:val="en-US"/>
        </w:rPr>
        <w:t>=0.8.</w:t>
      </w:r>
    </w:p>
    <w:p w14:paraId="04DADA19" w14:textId="77777777" w:rsidR="00B46BA2" w:rsidRPr="00675B81" w:rsidRDefault="00B46BA2" w:rsidP="00B46BA2">
      <w:pPr>
        <w:pStyle w:val="Didascalia"/>
      </w:pPr>
    </w:p>
    <w:p w14:paraId="5AED9964" w14:textId="77777777" w:rsidR="00B46BA2" w:rsidRPr="00B46BA2" w:rsidRDefault="00B46BA2" w:rsidP="00B46BA2">
      <w:pPr>
        <w:tabs>
          <w:tab w:val="left" w:pos="2034"/>
        </w:tabs>
        <w:spacing w:after="0" w:line="240" w:lineRule="auto"/>
        <w:ind w:left="2058" w:right="1922"/>
        <w:jc w:val="both"/>
        <w:rPr>
          <w:rFonts w:ascii="Arial" w:hAnsi="Arial" w:cs="Arial"/>
          <w:sz w:val="24"/>
          <w:szCs w:val="24"/>
          <w:lang w:val="en-US"/>
        </w:rPr>
      </w:pPr>
      <w:r w:rsidRPr="00B46BA2">
        <w:rPr>
          <w:rFonts w:ascii="Arial" w:hAnsi="Arial" w:cs="Arial"/>
          <w:sz w:val="24"/>
          <w:szCs w:val="24"/>
          <w:lang w:val="en-US"/>
        </w:rPr>
        <w:t>For the specific case in Fig. 6.7</w:t>
      </w:r>
      <w:r w:rsidRPr="00B46BA2">
        <w:rPr>
          <w:rFonts w:ascii="Arial" w:hAnsi="Arial" w:cs="Arial"/>
          <w:sz w:val="24"/>
          <w:szCs w:val="24"/>
          <w:lang w:val="en-US"/>
        </w:rPr>
        <w:fldChar w:fldCharType="begin"/>
      </w:r>
      <w:r w:rsidRPr="00B46BA2">
        <w:rPr>
          <w:rFonts w:ascii="Arial" w:hAnsi="Arial" w:cs="Arial"/>
          <w:sz w:val="24"/>
          <w:szCs w:val="24"/>
          <w:lang w:val="en-US"/>
        </w:rPr>
        <w:instrText xml:space="preserve"> REF _Ref82445619 \h  \* MERGEFORMAT </w:instrText>
      </w:r>
      <w:r w:rsidRPr="00B46BA2">
        <w:rPr>
          <w:rFonts w:ascii="Arial" w:hAnsi="Arial" w:cs="Arial"/>
          <w:sz w:val="24"/>
          <w:szCs w:val="24"/>
          <w:lang w:val="en-US"/>
        </w:rPr>
      </w:r>
      <w:r w:rsidRPr="00B46BA2">
        <w:rPr>
          <w:rFonts w:ascii="Arial" w:hAnsi="Arial" w:cs="Arial"/>
          <w:sz w:val="24"/>
          <w:szCs w:val="24"/>
          <w:lang w:val="en-US"/>
        </w:rPr>
        <w:fldChar w:fldCharType="end"/>
      </w:r>
      <w:r w:rsidRPr="00B46BA2">
        <w:rPr>
          <w:rFonts w:ascii="Arial" w:hAnsi="Arial" w:cs="Arial"/>
          <w:sz w:val="24"/>
          <w:szCs w:val="24"/>
          <w:lang w:val="en-US"/>
        </w:rPr>
        <w:t xml:space="preserve">, the mean utility is 94.7 mg, the median is 95.4 mg and the 5% quantile </w:t>
      </w:r>
      <w:proofErr w:type="gramStart"/>
      <w:r w:rsidRPr="00B46BA2">
        <w:rPr>
          <w:rFonts w:ascii="Arial" w:hAnsi="Arial" w:cs="Arial"/>
          <w:sz w:val="24"/>
          <w:szCs w:val="24"/>
          <w:lang w:val="en-US"/>
        </w:rPr>
        <w:t>is</w:t>
      </w:r>
      <w:proofErr w:type="gramEnd"/>
      <w:r w:rsidRPr="00B46BA2">
        <w:rPr>
          <w:rFonts w:ascii="Arial" w:hAnsi="Arial" w:cs="Arial"/>
          <w:sz w:val="24"/>
          <w:szCs w:val="24"/>
          <w:lang w:val="en-US"/>
        </w:rPr>
        <w:t xml:space="preserve"> 89.78 mg. The mean and median utility show closer values, while the 5% quantile of the utility function has lower values because it is more conservative. </w:t>
      </w:r>
    </w:p>
    <w:p w14:paraId="682286E3" w14:textId="11D262F9" w:rsidR="00B46BA2" w:rsidRDefault="00B46BA2" w:rsidP="00B46BA2">
      <w:pPr>
        <w:tabs>
          <w:tab w:val="left" w:pos="2034"/>
        </w:tabs>
        <w:spacing w:after="0" w:line="240" w:lineRule="auto"/>
        <w:ind w:left="2058" w:right="1922"/>
        <w:jc w:val="both"/>
        <w:rPr>
          <w:rFonts w:ascii="Arial" w:hAnsi="Arial" w:cs="Arial"/>
          <w:sz w:val="24"/>
          <w:szCs w:val="24"/>
          <w:lang w:val="en-US"/>
        </w:rPr>
      </w:pPr>
      <w:r w:rsidRPr="00B46BA2">
        <w:rPr>
          <w:rFonts w:ascii="Arial" w:hAnsi="Arial" w:cs="Arial"/>
          <w:sz w:val="24"/>
          <w:szCs w:val="24"/>
          <w:lang w:val="en-US"/>
        </w:rPr>
        <w:t>Considering the indexes reported at Step 5, the resulting utility functions are shown in the following Fig. 6.8.</w:t>
      </w:r>
    </w:p>
    <w:p w14:paraId="4F2BAD25" w14:textId="77777777" w:rsidR="00B46BA2" w:rsidRPr="00B46BA2" w:rsidRDefault="00B46BA2" w:rsidP="00B46BA2">
      <w:pPr>
        <w:tabs>
          <w:tab w:val="left" w:pos="2034"/>
        </w:tabs>
        <w:spacing w:after="0" w:line="240" w:lineRule="auto"/>
        <w:ind w:left="2058" w:right="1922"/>
        <w:jc w:val="both"/>
        <w:rPr>
          <w:rFonts w:ascii="Arial" w:hAnsi="Arial" w:cs="Arial"/>
          <w:sz w:val="24"/>
          <w:szCs w:val="24"/>
          <w:lang w:val="en-US"/>
        </w:rPr>
      </w:pPr>
    </w:p>
    <w:tbl>
      <w:tblPr>
        <w:tblStyle w:val="Grigliatabella"/>
        <w:tblW w:w="9842" w:type="dxa"/>
        <w:jc w:val="center"/>
        <w:tblLayout w:type="fixed"/>
        <w:tblLook w:val="04A0" w:firstRow="1" w:lastRow="0" w:firstColumn="1" w:lastColumn="0" w:noHBand="0" w:noVBand="1"/>
      </w:tblPr>
      <w:tblGrid>
        <w:gridCol w:w="5006"/>
        <w:gridCol w:w="4836"/>
      </w:tblGrid>
      <w:tr w:rsidR="00B46BA2" w14:paraId="5F4FD676" w14:textId="77777777" w:rsidTr="002664F8">
        <w:trPr>
          <w:jc w:val="center"/>
        </w:trPr>
        <w:tc>
          <w:tcPr>
            <w:tcW w:w="5006" w:type="dxa"/>
          </w:tcPr>
          <w:p w14:paraId="0F9DB272" w14:textId="77777777" w:rsidR="00B46BA2" w:rsidRDefault="00B46BA2" w:rsidP="00B27269">
            <w:pPr>
              <w:spacing w:before="240"/>
              <w:jc w:val="center"/>
            </w:pPr>
            <w:r>
              <w:rPr>
                <w:noProof/>
              </w:rPr>
              <w:drawing>
                <wp:inline distT="0" distB="0" distL="0" distR="0" wp14:anchorId="59690010" wp14:editId="2C34462C">
                  <wp:extent cx="2926800" cy="2296800"/>
                  <wp:effectExtent l="0" t="0" r="6985" b="825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926800" cy="2296800"/>
                          </a:xfrm>
                          <a:prstGeom prst="rect">
                            <a:avLst/>
                          </a:prstGeom>
                          <a:noFill/>
                        </pic:spPr>
                      </pic:pic>
                    </a:graphicData>
                  </a:graphic>
                </wp:inline>
              </w:drawing>
            </w:r>
          </w:p>
        </w:tc>
        <w:tc>
          <w:tcPr>
            <w:tcW w:w="4836" w:type="dxa"/>
          </w:tcPr>
          <w:p w14:paraId="2FD37C2F" w14:textId="77777777" w:rsidR="00B46BA2" w:rsidRDefault="00B46BA2" w:rsidP="00B27269">
            <w:pPr>
              <w:spacing w:before="240"/>
              <w:jc w:val="center"/>
            </w:pPr>
            <w:r>
              <w:rPr>
                <w:noProof/>
              </w:rPr>
              <w:drawing>
                <wp:inline distT="0" distB="0" distL="0" distR="0" wp14:anchorId="6C74D016" wp14:editId="585FCE7B">
                  <wp:extent cx="2926800" cy="2296800"/>
                  <wp:effectExtent l="0" t="0" r="6985" b="8255"/>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926800" cy="2296800"/>
                          </a:xfrm>
                          <a:prstGeom prst="rect">
                            <a:avLst/>
                          </a:prstGeom>
                          <a:noFill/>
                        </pic:spPr>
                      </pic:pic>
                    </a:graphicData>
                  </a:graphic>
                </wp:inline>
              </w:drawing>
            </w:r>
          </w:p>
        </w:tc>
      </w:tr>
      <w:tr w:rsidR="00B46BA2" w14:paraId="23972899" w14:textId="77777777" w:rsidTr="002664F8">
        <w:trPr>
          <w:jc w:val="center"/>
        </w:trPr>
        <w:tc>
          <w:tcPr>
            <w:tcW w:w="5006" w:type="dxa"/>
          </w:tcPr>
          <w:p w14:paraId="14E36056" w14:textId="77777777" w:rsidR="00B46BA2" w:rsidRPr="00EA6038" w:rsidRDefault="00B46BA2" w:rsidP="00B27269">
            <w:pPr>
              <w:pStyle w:val="Paragrafoelenco"/>
              <w:numPr>
                <w:ilvl w:val="0"/>
                <w:numId w:val="8"/>
              </w:numPr>
              <w:spacing w:before="120" w:line="360" w:lineRule="auto"/>
              <w:ind w:left="714" w:hanging="357"/>
              <w:jc w:val="center"/>
              <w:rPr>
                <w:rFonts w:ascii="Arial" w:hAnsi="Arial" w:cs="Arial"/>
                <w:i/>
                <w:iCs/>
                <w:sz w:val="18"/>
                <w:szCs w:val="18"/>
                <w:lang w:val="en-US"/>
              </w:rPr>
            </w:pPr>
            <w:r w:rsidRPr="00EA6038">
              <w:rPr>
                <w:rFonts w:ascii="Arial" w:hAnsi="Arial" w:cs="Arial"/>
                <w:i/>
                <w:iCs/>
                <w:sz w:val="18"/>
                <w:szCs w:val="18"/>
                <w:lang w:val="en-US"/>
              </w:rPr>
              <w:t>3D surface of 5% quantile</w:t>
            </w:r>
          </w:p>
        </w:tc>
        <w:tc>
          <w:tcPr>
            <w:tcW w:w="4836" w:type="dxa"/>
          </w:tcPr>
          <w:p w14:paraId="71F37332" w14:textId="77777777" w:rsidR="00B46BA2" w:rsidRPr="00EA6038" w:rsidRDefault="00B46BA2" w:rsidP="00B27269">
            <w:pPr>
              <w:pStyle w:val="Paragrafoelenco"/>
              <w:numPr>
                <w:ilvl w:val="0"/>
                <w:numId w:val="8"/>
              </w:numPr>
              <w:spacing w:before="120" w:line="360" w:lineRule="auto"/>
              <w:ind w:left="714" w:hanging="357"/>
              <w:contextualSpacing w:val="0"/>
              <w:jc w:val="center"/>
              <w:rPr>
                <w:rFonts w:ascii="Arial" w:hAnsi="Arial" w:cs="Arial"/>
                <w:i/>
                <w:iCs/>
                <w:sz w:val="18"/>
                <w:szCs w:val="18"/>
                <w:lang w:val="en-US"/>
              </w:rPr>
            </w:pPr>
            <w:r w:rsidRPr="00EA6038">
              <w:rPr>
                <w:rFonts w:ascii="Arial" w:hAnsi="Arial" w:cs="Arial"/>
                <w:i/>
                <w:iCs/>
                <w:sz w:val="18"/>
                <w:szCs w:val="18"/>
                <w:lang w:val="en-US"/>
              </w:rPr>
              <w:t>Contour plot of 5% quantile</w:t>
            </w:r>
          </w:p>
        </w:tc>
      </w:tr>
      <w:tr w:rsidR="00B46BA2" w14:paraId="469B229D" w14:textId="77777777" w:rsidTr="002664F8">
        <w:trPr>
          <w:jc w:val="center"/>
        </w:trPr>
        <w:tc>
          <w:tcPr>
            <w:tcW w:w="5006" w:type="dxa"/>
          </w:tcPr>
          <w:p w14:paraId="78FD2A8E" w14:textId="77777777" w:rsidR="00B46BA2" w:rsidRDefault="00B46BA2" w:rsidP="00B27269">
            <w:pPr>
              <w:spacing w:before="240"/>
              <w:jc w:val="center"/>
            </w:pPr>
            <w:r>
              <w:rPr>
                <w:noProof/>
              </w:rPr>
              <w:drawing>
                <wp:inline distT="0" distB="0" distL="0" distR="0" wp14:anchorId="6E813380" wp14:editId="6DA1A823">
                  <wp:extent cx="2966400" cy="2300400"/>
                  <wp:effectExtent l="0" t="0" r="5715" b="508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966400" cy="2300400"/>
                          </a:xfrm>
                          <a:prstGeom prst="rect">
                            <a:avLst/>
                          </a:prstGeom>
                          <a:noFill/>
                        </pic:spPr>
                      </pic:pic>
                    </a:graphicData>
                  </a:graphic>
                </wp:inline>
              </w:drawing>
            </w:r>
          </w:p>
        </w:tc>
        <w:tc>
          <w:tcPr>
            <w:tcW w:w="4836" w:type="dxa"/>
          </w:tcPr>
          <w:p w14:paraId="23567389" w14:textId="77777777" w:rsidR="00B46BA2" w:rsidRDefault="00B46BA2" w:rsidP="00B27269">
            <w:pPr>
              <w:spacing w:before="240"/>
              <w:jc w:val="center"/>
            </w:pPr>
            <w:r>
              <w:rPr>
                <w:noProof/>
              </w:rPr>
              <w:drawing>
                <wp:inline distT="0" distB="0" distL="0" distR="0" wp14:anchorId="6DBC439E" wp14:editId="6A7AFCCE">
                  <wp:extent cx="2926800" cy="2300400"/>
                  <wp:effectExtent l="0" t="0" r="6985" b="508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926800" cy="2300400"/>
                          </a:xfrm>
                          <a:prstGeom prst="rect">
                            <a:avLst/>
                          </a:prstGeom>
                          <a:noFill/>
                        </pic:spPr>
                      </pic:pic>
                    </a:graphicData>
                  </a:graphic>
                </wp:inline>
              </w:drawing>
            </w:r>
          </w:p>
        </w:tc>
      </w:tr>
      <w:tr w:rsidR="00B46BA2" w14:paraId="2FA9D66D" w14:textId="77777777" w:rsidTr="002664F8">
        <w:trPr>
          <w:jc w:val="center"/>
        </w:trPr>
        <w:tc>
          <w:tcPr>
            <w:tcW w:w="5006" w:type="dxa"/>
          </w:tcPr>
          <w:p w14:paraId="488BC4B1" w14:textId="77777777" w:rsidR="00B46BA2" w:rsidRPr="00EA6038" w:rsidRDefault="00B46BA2" w:rsidP="00B27269">
            <w:pPr>
              <w:pStyle w:val="Paragrafoelenco"/>
              <w:numPr>
                <w:ilvl w:val="0"/>
                <w:numId w:val="8"/>
              </w:numPr>
              <w:spacing w:before="120" w:line="360" w:lineRule="auto"/>
              <w:ind w:left="714" w:hanging="357"/>
              <w:contextualSpacing w:val="0"/>
              <w:jc w:val="center"/>
              <w:rPr>
                <w:rFonts w:ascii="Arial" w:hAnsi="Arial" w:cs="Arial"/>
                <w:i/>
                <w:iCs/>
                <w:sz w:val="18"/>
                <w:szCs w:val="18"/>
                <w:lang w:val="en-US"/>
              </w:rPr>
            </w:pPr>
            <w:r w:rsidRPr="00EA6038">
              <w:rPr>
                <w:rFonts w:ascii="Arial" w:hAnsi="Arial" w:cs="Arial"/>
                <w:i/>
                <w:iCs/>
                <w:sz w:val="18"/>
                <w:szCs w:val="18"/>
                <w:lang w:val="en-US"/>
              </w:rPr>
              <w:t xml:space="preserve">3D </w:t>
            </w:r>
            <w:proofErr w:type="gramStart"/>
            <w:r w:rsidRPr="00EA6038">
              <w:rPr>
                <w:rFonts w:ascii="Arial" w:hAnsi="Arial" w:cs="Arial"/>
                <w:i/>
                <w:iCs/>
                <w:sz w:val="18"/>
                <w:szCs w:val="18"/>
                <w:lang w:val="en-US"/>
              </w:rPr>
              <w:t>surface  of</w:t>
            </w:r>
            <w:proofErr w:type="gramEnd"/>
            <w:r w:rsidRPr="00EA6038">
              <w:rPr>
                <w:rFonts w:ascii="Arial" w:hAnsi="Arial" w:cs="Arial"/>
                <w:i/>
                <w:iCs/>
                <w:sz w:val="18"/>
                <w:szCs w:val="18"/>
                <w:lang w:val="en-US"/>
              </w:rPr>
              <w:t xml:space="preserve"> mean</w:t>
            </w:r>
          </w:p>
        </w:tc>
        <w:tc>
          <w:tcPr>
            <w:tcW w:w="4836" w:type="dxa"/>
          </w:tcPr>
          <w:p w14:paraId="3505841B" w14:textId="77777777" w:rsidR="00B46BA2" w:rsidRPr="00EA6038" w:rsidRDefault="00B46BA2" w:rsidP="00B27269">
            <w:pPr>
              <w:pStyle w:val="Paragrafoelenco"/>
              <w:numPr>
                <w:ilvl w:val="0"/>
                <w:numId w:val="8"/>
              </w:numPr>
              <w:spacing w:before="120" w:line="360" w:lineRule="auto"/>
              <w:ind w:left="714" w:hanging="357"/>
              <w:contextualSpacing w:val="0"/>
              <w:jc w:val="center"/>
              <w:rPr>
                <w:rFonts w:ascii="Arial" w:hAnsi="Arial" w:cs="Arial"/>
                <w:i/>
                <w:iCs/>
                <w:sz w:val="18"/>
                <w:szCs w:val="18"/>
                <w:lang w:val="en-US"/>
              </w:rPr>
            </w:pPr>
            <w:r w:rsidRPr="00EA6038">
              <w:rPr>
                <w:rFonts w:ascii="Arial" w:hAnsi="Arial" w:cs="Arial"/>
                <w:i/>
                <w:iCs/>
                <w:sz w:val="18"/>
                <w:szCs w:val="18"/>
                <w:lang w:val="en-US"/>
              </w:rPr>
              <w:t>Contour plot of mean</w:t>
            </w:r>
          </w:p>
        </w:tc>
      </w:tr>
      <w:tr w:rsidR="00B46BA2" w14:paraId="1488B320" w14:textId="77777777" w:rsidTr="002664F8">
        <w:trPr>
          <w:jc w:val="center"/>
        </w:trPr>
        <w:tc>
          <w:tcPr>
            <w:tcW w:w="5006" w:type="dxa"/>
          </w:tcPr>
          <w:p w14:paraId="2193EC8A" w14:textId="77777777" w:rsidR="00B46BA2" w:rsidRDefault="00B46BA2" w:rsidP="00B27269">
            <w:pPr>
              <w:spacing w:before="240"/>
              <w:jc w:val="center"/>
            </w:pPr>
            <w:r>
              <w:rPr>
                <w:noProof/>
              </w:rPr>
              <w:lastRenderedPageBreak/>
              <w:drawing>
                <wp:inline distT="0" distB="0" distL="0" distR="0" wp14:anchorId="0B416725" wp14:editId="671EB707">
                  <wp:extent cx="2962800" cy="2286000"/>
                  <wp:effectExtent l="0" t="0" r="9525"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962800" cy="2286000"/>
                          </a:xfrm>
                          <a:prstGeom prst="rect">
                            <a:avLst/>
                          </a:prstGeom>
                          <a:noFill/>
                        </pic:spPr>
                      </pic:pic>
                    </a:graphicData>
                  </a:graphic>
                </wp:inline>
              </w:drawing>
            </w:r>
          </w:p>
        </w:tc>
        <w:tc>
          <w:tcPr>
            <w:tcW w:w="4836" w:type="dxa"/>
          </w:tcPr>
          <w:p w14:paraId="42E634E9" w14:textId="77777777" w:rsidR="00B46BA2" w:rsidRPr="0010095F" w:rsidRDefault="00B46BA2" w:rsidP="00B27269">
            <w:pPr>
              <w:spacing w:before="240"/>
              <w:jc w:val="center"/>
            </w:pPr>
            <w:r>
              <w:rPr>
                <w:noProof/>
              </w:rPr>
              <w:drawing>
                <wp:inline distT="0" distB="0" distL="0" distR="0" wp14:anchorId="2060776A" wp14:editId="2FD1D841">
                  <wp:extent cx="2930400" cy="2296800"/>
                  <wp:effectExtent l="0" t="0" r="3810" b="8255"/>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930400" cy="2296800"/>
                          </a:xfrm>
                          <a:prstGeom prst="rect">
                            <a:avLst/>
                          </a:prstGeom>
                          <a:noFill/>
                        </pic:spPr>
                      </pic:pic>
                    </a:graphicData>
                  </a:graphic>
                </wp:inline>
              </w:drawing>
            </w:r>
          </w:p>
        </w:tc>
      </w:tr>
      <w:tr w:rsidR="00B46BA2" w14:paraId="0301E2D2" w14:textId="77777777" w:rsidTr="002664F8">
        <w:trPr>
          <w:jc w:val="center"/>
        </w:trPr>
        <w:tc>
          <w:tcPr>
            <w:tcW w:w="5006" w:type="dxa"/>
          </w:tcPr>
          <w:p w14:paraId="5B4C9C5A" w14:textId="77777777" w:rsidR="00B46BA2" w:rsidRPr="00EA6038" w:rsidRDefault="00B46BA2" w:rsidP="00B27269">
            <w:pPr>
              <w:pStyle w:val="Paragrafoelenco"/>
              <w:numPr>
                <w:ilvl w:val="0"/>
                <w:numId w:val="8"/>
              </w:numPr>
              <w:spacing w:before="120" w:line="360" w:lineRule="auto"/>
              <w:ind w:left="714" w:hanging="357"/>
              <w:contextualSpacing w:val="0"/>
              <w:jc w:val="center"/>
              <w:rPr>
                <w:rFonts w:ascii="Arial" w:hAnsi="Arial" w:cs="Arial"/>
                <w:i/>
                <w:iCs/>
                <w:sz w:val="18"/>
                <w:szCs w:val="18"/>
                <w:lang w:val="en-US"/>
              </w:rPr>
            </w:pPr>
            <w:r w:rsidRPr="00EA6038">
              <w:rPr>
                <w:rFonts w:ascii="Arial" w:hAnsi="Arial" w:cs="Arial"/>
                <w:i/>
                <w:iCs/>
                <w:sz w:val="18"/>
                <w:szCs w:val="18"/>
                <w:lang w:val="en-US"/>
              </w:rPr>
              <w:t xml:space="preserve">3D </w:t>
            </w:r>
            <w:proofErr w:type="gramStart"/>
            <w:r w:rsidRPr="00EA6038">
              <w:rPr>
                <w:rFonts w:ascii="Arial" w:hAnsi="Arial" w:cs="Arial"/>
                <w:i/>
                <w:iCs/>
                <w:sz w:val="18"/>
                <w:szCs w:val="18"/>
                <w:lang w:val="en-US"/>
              </w:rPr>
              <w:t>surface  of</w:t>
            </w:r>
            <w:proofErr w:type="gramEnd"/>
            <w:r w:rsidRPr="00EA6038">
              <w:rPr>
                <w:rFonts w:ascii="Arial" w:hAnsi="Arial" w:cs="Arial"/>
                <w:i/>
                <w:iCs/>
                <w:sz w:val="18"/>
                <w:szCs w:val="18"/>
                <w:lang w:val="en-US"/>
              </w:rPr>
              <w:t xml:space="preserve"> median</w:t>
            </w:r>
          </w:p>
        </w:tc>
        <w:tc>
          <w:tcPr>
            <w:tcW w:w="4836" w:type="dxa"/>
          </w:tcPr>
          <w:p w14:paraId="25171EB6" w14:textId="77777777" w:rsidR="00B46BA2" w:rsidRPr="00EA6038" w:rsidRDefault="00B46BA2" w:rsidP="00B27269">
            <w:pPr>
              <w:pStyle w:val="Paragrafoelenco"/>
              <w:numPr>
                <w:ilvl w:val="0"/>
                <w:numId w:val="8"/>
              </w:numPr>
              <w:spacing w:before="120" w:line="360" w:lineRule="auto"/>
              <w:ind w:left="714" w:hanging="357"/>
              <w:contextualSpacing w:val="0"/>
              <w:jc w:val="center"/>
              <w:rPr>
                <w:rFonts w:ascii="Arial" w:hAnsi="Arial" w:cs="Arial"/>
                <w:i/>
                <w:iCs/>
                <w:sz w:val="18"/>
                <w:szCs w:val="18"/>
                <w:lang w:val="en-US"/>
              </w:rPr>
            </w:pPr>
            <w:r w:rsidRPr="00EA6038">
              <w:rPr>
                <w:rFonts w:ascii="Arial" w:hAnsi="Arial" w:cs="Arial"/>
                <w:i/>
                <w:iCs/>
                <w:sz w:val="18"/>
                <w:szCs w:val="18"/>
                <w:lang w:val="en-US"/>
              </w:rPr>
              <w:t>Contour plot of median</w:t>
            </w:r>
          </w:p>
        </w:tc>
      </w:tr>
    </w:tbl>
    <w:p w14:paraId="4344E7A5" w14:textId="77777777" w:rsidR="002664F8" w:rsidRDefault="002664F8" w:rsidP="00BF4E0E">
      <w:pPr>
        <w:tabs>
          <w:tab w:val="left" w:pos="2034"/>
        </w:tabs>
        <w:spacing w:after="0" w:line="240" w:lineRule="auto"/>
        <w:ind w:left="2058" w:right="1922"/>
        <w:contextualSpacing/>
        <w:rPr>
          <w:rFonts w:ascii="Arial" w:hAnsi="Arial" w:cs="Arial"/>
          <w:sz w:val="20"/>
          <w:szCs w:val="20"/>
          <w:lang w:val="en-US"/>
        </w:rPr>
      </w:pPr>
    </w:p>
    <w:p w14:paraId="7A673654" w14:textId="7081EBED" w:rsidR="00B46BA2" w:rsidRPr="00BF4E0E" w:rsidRDefault="00B46BA2" w:rsidP="00BF4E0E">
      <w:pPr>
        <w:tabs>
          <w:tab w:val="left" w:pos="2034"/>
        </w:tabs>
        <w:spacing w:after="0" w:line="240" w:lineRule="auto"/>
        <w:ind w:left="2058" w:right="1922"/>
        <w:contextualSpacing/>
        <w:rPr>
          <w:rFonts w:ascii="Arial" w:hAnsi="Arial" w:cs="Arial"/>
          <w:sz w:val="20"/>
          <w:szCs w:val="20"/>
          <w:lang w:val="en-US"/>
        </w:rPr>
      </w:pPr>
      <w:r w:rsidRPr="00BF4E0E">
        <w:rPr>
          <w:rFonts w:ascii="Arial" w:hAnsi="Arial" w:cs="Arial"/>
          <w:sz w:val="20"/>
          <w:szCs w:val="20"/>
          <w:lang w:val="en-US"/>
        </w:rPr>
        <w:t>Figure 6.8</w:t>
      </w:r>
      <w:r w:rsidR="00BF4E0E">
        <w:rPr>
          <w:rFonts w:ascii="Arial" w:hAnsi="Arial" w:cs="Arial"/>
          <w:sz w:val="20"/>
          <w:szCs w:val="20"/>
          <w:lang w:val="en-US"/>
        </w:rPr>
        <w:t>:</w:t>
      </w:r>
      <w:r w:rsidRPr="00BF4E0E">
        <w:rPr>
          <w:rFonts w:ascii="Arial" w:hAnsi="Arial" w:cs="Arial"/>
          <w:sz w:val="20"/>
          <w:szCs w:val="20"/>
          <w:lang w:val="en-US"/>
        </w:rPr>
        <w:t xml:space="preserve"> Utility functions based on different indexes. a) 0.05-quantile, b) mean and c) median </w:t>
      </w:r>
    </w:p>
    <w:p w14:paraId="649C1C84" w14:textId="77777777" w:rsidR="00B46BA2" w:rsidRPr="0091579C" w:rsidRDefault="00B46BA2" w:rsidP="00B46BA2">
      <w:pPr>
        <w:spacing w:line="360" w:lineRule="auto"/>
        <w:jc w:val="both"/>
        <w:rPr>
          <w:rFonts w:ascii="Arial" w:hAnsi="Arial" w:cs="Arial"/>
          <w:lang w:val="en-US"/>
        </w:rPr>
      </w:pPr>
    </w:p>
    <w:p w14:paraId="53FEE95D" w14:textId="77777777" w:rsidR="00B46BA2" w:rsidRPr="00B46BA2" w:rsidRDefault="00B46BA2" w:rsidP="00B46BA2">
      <w:pPr>
        <w:tabs>
          <w:tab w:val="left" w:pos="2034"/>
        </w:tabs>
        <w:spacing w:after="0" w:line="240" w:lineRule="auto"/>
        <w:ind w:left="2058" w:right="1922"/>
        <w:jc w:val="both"/>
        <w:rPr>
          <w:rFonts w:ascii="Arial" w:hAnsi="Arial" w:cs="Arial"/>
          <w:sz w:val="24"/>
          <w:szCs w:val="24"/>
          <w:lang w:val="en-US"/>
        </w:rPr>
      </w:pPr>
      <w:r w:rsidRPr="00B46BA2">
        <w:rPr>
          <w:rFonts w:ascii="Arial" w:hAnsi="Arial" w:cs="Arial"/>
          <w:sz w:val="24"/>
          <w:szCs w:val="24"/>
          <w:lang w:val="en-US"/>
        </w:rPr>
        <w:t xml:space="preserve">The shape of the three utility functions in </w:t>
      </w:r>
      <w:r w:rsidRPr="00B46BA2">
        <w:rPr>
          <w:rFonts w:ascii="Arial" w:hAnsi="Arial" w:cs="Arial"/>
          <w:sz w:val="24"/>
          <w:szCs w:val="24"/>
          <w:lang w:val="en-US"/>
        </w:rPr>
        <w:fldChar w:fldCharType="begin"/>
      </w:r>
      <w:r w:rsidRPr="00B46BA2">
        <w:rPr>
          <w:rFonts w:ascii="Arial" w:hAnsi="Arial" w:cs="Arial"/>
          <w:sz w:val="24"/>
          <w:szCs w:val="24"/>
          <w:lang w:val="en-US"/>
        </w:rPr>
        <w:instrText xml:space="preserve"> REF _Ref82445828 \h  \* MERGEFORMAT </w:instrText>
      </w:r>
      <w:r w:rsidRPr="00B46BA2">
        <w:rPr>
          <w:rFonts w:ascii="Arial" w:hAnsi="Arial" w:cs="Arial"/>
          <w:sz w:val="24"/>
          <w:szCs w:val="24"/>
          <w:lang w:val="en-US"/>
        </w:rPr>
      </w:r>
      <w:r w:rsidRPr="00B46BA2">
        <w:rPr>
          <w:rFonts w:ascii="Arial" w:hAnsi="Arial" w:cs="Arial"/>
          <w:sz w:val="24"/>
          <w:szCs w:val="24"/>
          <w:lang w:val="en-US"/>
        </w:rPr>
        <w:fldChar w:fldCharType="separate"/>
      </w:r>
      <w:r w:rsidRPr="00B46BA2">
        <w:rPr>
          <w:rFonts w:ascii="Arial" w:hAnsi="Arial" w:cs="Arial"/>
          <w:sz w:val="24"/>
          <w:szCs w:val="24"/>
          <w:lang w:val="en-US"/>
        </w:rPr>
        <w:t>Figure 6.5</w:t>
      </w:r>
      <w:r w:rsidRPr="00B46BA2">
        <w:rPr>
          <w:rFonts w:ascii="Arial" w:hAnsi="Arial" w:cs="Arial"/>
          <w:sz w:val="24"/>
          <w:szCs w:val="24"/>
          <w:lang w:val="en-US"/>
        </w:rPr>
        <w:fldChar w:fldCharType="end"/>
      </w:r>
      <w:r w:rsidRPr="00B46BA2">
        <w:rPr>
          <w:rFonts w:ascii="Arial" w:hAnsi="Arial" w:cs="Arial"/>
          <w:sz w:val="24"/>
          <w:szCs w:val="24"/>
          <w:lang w:val="en-US"/>
        </w:rPr>
        <w:t xml:space="preserve"> is mostly the same, in particular for mean and media, while the 5% quantile is more conservative. If we look at the contour plots of fig. 6.8 b, d, f, we can observe that at low levels of both parameters (</w:t>
      </w:r>
      <w:proofErr w:type="spellStart"/>
      <w:r w:rsidRPr="00B46BA2">
        <w:rPr>
          <w:rFonts w:ascii="Arial" w:hAnsi="Arial" w:cs="Arial"/>
          <w:sz w:val="24"/>
          <w:szCs w:val="24"/>
          <w:lang w:val="en-US"/>
        </w:rPr>
        <w:t>Phold</w:t>
      </w:r>
      <w:proofErr w:type="spellEnd"/>
      <w:r w:rsidRPr="00B46BA2">
        <w:rPr>
          <w:rFonts w:ascii="Arial" w:hAnsi="Arial" w:cs="Arial"/>
          <w:sz w:val="24"/>
          <w:szCs w:val="24"/>
          <w:lang w:val="en-US"/>
        </w:rPr>
        <w:t xml:space="preserve"> and </w:t>
      </w:r>
      <w:proofErr w:type="spellStart"/>
      <w:r w:rsidRPr="00B46BA2">
        <w:rPr>
          <w:rFonts w:ascii="Arial" w:hAnsi="Arial" w:cs="Arial"/>
          <w:sz w:val="24"/>
          <w:szCs w:val="24"/>
          <w:lang w:val="en-US"/>
        </w:rPr>
        <w:t>Tmelt</w:t>
      </w:r>
      <w:proofErr w:type="spellEnd"/>
      <w:r w:rsidRPr="00B46BA2">
        <w:rPr>
          <w:rFonts w:ascii="Arial" w:hAnsi="Arial" w:cs="Arial"/>
          <w:sz w:val="24"/>
          <w:szCs w:val="24"/>
          <w:lang w:val="en-US"/>
        </w:rPr>
        <w:t xml:space="preserve">), the utility values are low because of the low weight of the part. At the same time in the same evaluated region, the probability of flash formation is close to 0. As </w:t>
      </w:r>
      <w:proofErr w:type="spellStart"/>
      <w:r w:rsidRPr="00B46BA2">
        <w:rPr>
          <w:rFonts w:ascii="Arial" w:hAnsi="Arial" w:cs="Arial"/>
          <w:sz w:val="24"/>
          <w:szCs w:val="24"/>
          <w:lang w:val="en-US"/>
        </w:rPr>
        <w:t>Phold</w:t>
      </w:r>
      <w:proofErr w:type="spellEnd"/>
      <w:r w:rsidRPr="00B46BA2">
        <w:rPr>
          <w:rFonts w:ascii="Arial" w:hAnsi="Arial" w:cs="Arial"/>
          <w:sz w:val="24"/>
          <w:szCs w:val="24"/>
          <w:lang w:val="en-US"/>
        </w:rPr>
        <w:t xml:space="preserve"> (</w:t>
      </w:r>
      <m:oMath>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2</m:t>
            </m:r>
          </m:sub>
        </m:sSub>
      </m:oMath>
      <w:r w:rsidRPr="00B46BA2">
        <w:rPr>
          <w:rFonts w:ascii="Arial" w:hAnsi="Arial" w:cs="Arial"/>
          <w:sz w:val="24"/>
          <w:szCs w:val="24"/>
          <w:lang w:val="en-US"/>
        </w:rPr>
        <w:t xml:space="preserve">) increases, the utility also increases reaching its maximum when Phold is larger than 0.8. However, in the upper right corner </w:t>
      </w:r>
      <m:oMath>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1</m:t>
            </m:r>
          </m:sub>
        </m:sSub>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x</m:t>
            </m:r>
          </m:e>
          <m:sub>
            <m:r>
              <m:rPr>
                <m:sty m:val="p"/>
              </m:rPr>
              <w:rPr>
                <w:rFonts w:ascii="Cambria Math" w:hAnsi="Cambria Math" w:cs="Arial"/>
                <w:sz w:val="24"/>
                <w:szCs w:val="24"/>
                <w:lang w:val="en-US"/>
              </w:rPr>
              <m:t>2</m:t>
            </m:r>
          </m:sub>
        </m:sSub>
        <m:r>
          <m:rPr>
            <m:sty m:val="p"/>
          </m:rPr>
          <w:rPr>
            <w:rFonts w:ascii="Cambria Math" w:hAnsi="Cambria Math" w:cs="Arial"/>
            <w:sz w:val="24"/>
            <w:szCs w:val="24"/>
            <w:lang w:val="en-US"/>
          </w:rPr>
          <m:t>=1)</m:t>
        </m:r>
      </m:oMath>
      <w:r w:rsidRPr="00B46BA2">
        <w:rPr>
          <w:rFonts w:ascii="Arial" w:hAnsi="Arial" w:cs="Arial"/>
          <w:sz w:val="24"/>
          <w:szCs w:val="24"/>
          <w:lang w:val="en-US"/>
        </w:rPr>
        <w:t xml:space="preserve"> there is a sharp decrease in the utility mostly due to the high probability of defect formation. Median and Mean uti</w:t>
      </w:r>
      <w:proofErr w:type="spellStart"/>
      <w:r w:rsidRPr="00B46BA2">
        <w:rPr>
          <w:rFonts w:ascii="Arial" w:hAnsi="Arial" w:cs="Arial"/>
          <w:sz w:val="24"/>
          <w:szCs w:val="24"/>
          <w:lang w:val="en-US"/>
        </w:rPr>
        <w:t>lity</w:t>
      </w:r>
      <w:proofErr w:type="spellEnd"/>
      <w:r w:rsidRPr="00B46BA2">
        <w:rPr>
          <w:rFonts w:ascii="Arial" w:hAnsi="Arial" w:cs="Arial"/>
          <w:sz w:val="24"/>
          <w:szCs w:val="24"/>
          <w:lang w:val="en-US"/>
        </w:rPr>
        <w:t xml:space="preserve"> function reach the same maximum value of 96, while the maximum value of the 5% quantile utility function is 92 and therefore lower, as expected, because choosing the 5% quantile means to select the value of utility that is exceed by 95% of the values. On the contrary, mean and median allow for an increased utility accepting a higher risk of defects for the parts. Since the distribution of the utility (Fig. 6.7) is not symmetrical, the median index is preferred to the mean. An </w:t>
      </w:r>
      <w:proofErr w:type="spellStart"/>
      <w:r w:rsidRPr="00B46BA2">
        <w:rPr>
          <w:rFonts w:ascii="Arial" w:hAnsi="Arial" w:cs="Arial"/>
          <w:sz w:val="24"/>
          <w:szCs w:val="24"/>
          <w:lang w:val="en-US"/>
        </w:rPr>
        <w:t>overimposition</w:t>
      </w:r>
      <w:proofErr w:type="spellEnd"/>
      <w:r w:rsidRPr="00B46BA2">
        <w:rPr>
          <w:rFonts w:ascii="Arial" w:hAnsi="Arial" w:cs="Arial"/>
          <w:sz w:val="24"/>
          <w:szCs w:val="24"/>
          <w:lang w:val="en-US"/>
        </w:rPr>
        <w:t xml:space="preserve"> of the optimal region for the 5% quantile of utility and median is shown in Fig. 6.9 where in yellow it is evidenced the optimality region for micro injection </w:t>
      </w:r>
      <w:proofErr w:type="spellStart"/>
      <w:r w:rsidRPr="00B46BA2">
        <w:rPr>
          <w:rFonts w:ascii="Arial" w:hAnsi="Arial" w:cs="Arial"/>
          <w:sz w:val="24"/>
          <w:szCs w:val="24"/>
          <w:lang w:val="en-US"/>
        </w:rPr>
        <w:t>moulding</w:t>
      </w:r>
      <w:proofErr w:type="spellEnd"/>
      <w:r w:rsidRPr="00B46BA2">
        <w:rPr>
          <w:rFonts w:ascii="Arial" w:hAnsi="Arial" w:cs="Arial"/>
          <w:sz w:val="24"/>
          <w:szCs w:val="24"/>
          <w:lang w:val="en-US"/>
        </w:rPr>
        <w:t xml:space="preserve">. </w:t>
      </w:r>
    </w:p>
    <w:p w14:paraId="754B86D3" w14:textId="77777777" w:rsidR="00B46BA2" w:rsidRDefault="00B46BA2" w:rsidP="00B46BA2">
      <w:pPr>
        <w:keepNext/>
        <w:spacing w:line="360" w:lineRule="auto"/>
        <w:jc w:val="center"/>
      </w:pPr>
      <w:r>
        <w:rPr>
          <w:noProof/>
        </w:rPr>
        <w:lastRenderedPageBreak/>
        <w:drawing>
          <wp:inline distT="0" distB="0" distL="0" distR="0" wp14:anchorId="2061F8AD" wp14:editId="698DCE20">
            <wp:extent cx="5255332" cy="2620865"/>
            <wp:effectExtent l="0" t="0" r="2540" b="8255"/>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320823" cy="2653526"/>
                    </a:xfrm>
                    <a:prstGeom prst="rect">
                      <a:avLst/>
                    </a:prstGeom>
                    <a:noFill/>
                  </pic:spPr>
                </pic:pic>
              </a:graphicData>
            </a:graphic>
          </wp:inline>
        </w:drawing>
      </w:r>
    </w:p>
    <w:p w14:paraId="648D83B9" w14:textId="6D803806" w:rsidR="00B46BA2" w:rsidRPr="002664F8" w:rsidRDefault="00B46BA2" w:rsidP="002664F8">
      <w:pPr>
        <w:tabs>
          <w:tab w:val="left" w:pos="2034"/>
        </w:tabs>
        <w:spacing w:after="0" w:line="240" w:lineRule="auto"/>
        <w:ind w:left="2058" w:right="1922"/>
        <w:contextualSpacing/>
        <w:rPr>
          <w:rFonts w:ascii="Arial" w:hAnsi="Arial" w:cs="Arial"/>
          <w:sz w:val="20"/>
          <w:szCs w:val="20"/>
          <w:lang w:val="en-US"/>
        </w:rPr>
      </w:pPr>
      <w:r w:rsidRPr="002664F8">
        <w:rPr>
          <w:rFonts w:ascii="Arial" w:hAnsi="Arial" w:cs="Arial"/>
          <w:sz w:val="20"/>
          <w:szCs w:val="20"/>
          <w:lang w:val="en-US"/>
        </w:rPr>
        <w:t>Figure 6.9 - Optimality region (yellow) for the micro-injection process.</w:t>
      </w:r>
    </w:p>
    <w:p w14:paraId="1DBA4C09" w14:textId="19D393A2" w:rsidR="0053003C" w:rsidRDefault="0053003C" w:rsidP="00A9595C">
      <w:pPr>
        <w:tabs>
          <w:tab w:val="left" w:pos="2034"/>
        </w:tabs>
        <w:spacing w:after="0" w:line="240" w:lineRule="auto"/>
        <w:ind w:left="2058" w:right="1922"/>
        <w:jc w:val="both"/>
        <w:rPr>
          <w:rFonts w:ascii="Arial" w:hAnsi="Arial" w:cs="Arial"/>
          <w:sz w:val="24"/>
          <w:szCs w:val="24"/>
          <w:lang w:val="en-US"/>
        </w:rPr>
      </w:pPr>
    </w:p>
    <w:p w14:paraId="64D36140" w14:textId="77777777" w:rsidR="002664F8" w:rsidRDefault="002664F8" w:rsidP="00A9595C">
      <w:pPr>
        <w:tabs>
          <w:tab w:val="left" w:pos="2034"/>
        </w:tabs>
        <w:spacing w:after="0" w:line="240" w:lineRule="auto"/>
        <w:ind w:left="2058" w:right="1922"/>
        <w:jc w:val="both"/>
        <w:rPr>
          <w:rFonts w:ascii="Arial" w:hAnsi="Arial" w:cs="Arial"/>
          <w:sz w:val="24"/>
          <w:szCs w:val="24"/>
          <w:lang w:val="en-US"/>
        </w:rPr>
      </w:pPr>
    </w:p>
    <w:p w14:paraId="05076D0D" w14:textId="69F779BE" w:rsidR="002664F8" w:rsidRPr="007A6DD1" w:rsidRDefault="00EF02C8" w:rsidP="002664F8">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sz w:val="24"/>
          <w:szCs w:val="24"/>
          <w:lang w:val="en-US"/>
        </w:rPr>
        <w:tab/>
      </w:r>
      <w:proofErr w:type="gramStart"/>
      <w:r w:rsidR="002664F8">
        <w:rPr>
          <w:rFonts w:ascii="Arial" w:hAnsi="Arial" w:cs="Arial"/>
          <w:b/>
          <w:bCs/>
          <w:sz w:val="29"/>
          <w:szCs w:val="29"/>
          <w:lang w:val="en-US"/>
        </w:rPr>
        <w:t>6</w:t>
      </w:r>
      <w:r w:rsidR="002664F8" w:rsidRPr="007A6DD1">
        <w:rPr>
          <w:rFonts w:ascii="Arial" w:hAnsi="Arial" w:cs="Arial"/>
          <w:b/>
          <w:bCs/>
          <w:sz w:val="29"/>
          <w:szCs w:val="29"/>
          <w:lang w:val="en-US"/>
        </w:rPr>
        <w:t>.</w:t>
      </w:r>
      <w:r w:rsidR="002664F8">
        <w:rPr>
          <w:rFonts w:ascii="Arial" w:hAnsi="Arial" w:cs="Arial"/>
          <w:b/>
          <w:bCs/>
          <w:sz w:val="29"/>
          <w:szCs w:val="29"/>
          <w:lang w:val="en-US"/>
        </w:rPr>
        <w:t>4</w:t>
      </w:r>
      <w:r w:rsidR="002664F8" w:rsidRPr="007A6DD1">
        <w:rPr>
          <w:rFonts w:ascii="Arial" w:hAnsi="Arial" w:cs="Arial"/>
          <w:b/>
          <w:bCs/>
          <w:sz w:val="29"/>
          <w:szCs w:val="29"/>
          <w:lang w:val="en-US"/>
        </w:rPr>
        <w:t xml:space="preserve">  </w:t>
      </w:r>
      <w:r w:rsidR="002664F8">
        <w:rPr>
          <w:rFonts w:ascii="Arial" w:hAnsi="Arial" w:cs="Arial"/>
          <w:b/>
          <w:bCs/>
          <w:sz w:val="23"/>
          <w:szCs w:val="23"/>
          <w:lang w:val="en-US"/>
        </w:rPr>
        <w:t>Nomenclature</w:t>
      </w:r>
      <w:proofErr w:type="gramEnd"/>
      <w:r w:rsidR="00E1327D">
        <w:rPr>
          <w:rFonts w:ascii="Arial" w:hAnsi="Arial" w:cs="Arial"/>
          <w:b/>
          <w:bCs/>
          <w:sz w:val="23"/>
          <w:szCs w:val="23"/>
          <w:lang w:val="en-US"/>
        </w:rPr>
        <w:fldChar w:fldCharType="begin"/>
      </w:r>
      <w:r w:rsidR="00E1327D">
        <w:instrText xml:space="preserve"> XE "</w:instrText>
      </w:r>
      <w:r w:rsidR="00E1327D" w:rsidRPr="007B68B3">
        <w:rPr>
          <w:rFonts w:ascii="Arial" w:hAnsi="Arial" w:cs="Arial"/>
          <w:b/>
          <w:bCs/>
          <w:sz w:val="29"/>
          <w:szCs w:val="29"/>
          <w:lang w:val="en-US"/>
        </w:rPr>
        <w:instrText xml:space="preserve">6.4  </w:instrText>
      </w:r>
      <w:r w:rsidR="00E1327D" w:rsidRPr="007B68B3">
        <w:rPr>
          <w:rFonts w:ascii="Arial" w:hAnsi="Arial" w:cs="Arial"/>
          <w:b/>
          <w:bCs/>
          <w:sz w:val="23"/>
          <w:szCs w:val="23"/>
          <w:lang w:val="en-US"/>
        </w:rPr>
        <w:instrText>Nomenclature</w:instrText>
      </w:r>
      <w:r w:rsidR="00E1327D">
        <w:instrText xml:space="preserve">" </w:instrText>
      </w:r>
      <w:r w:rsidR="00E1327D">
        <w:rPr>
          <w:rFonts w:ascii="Arial" w:hAnsi="Arial" w:cs="Arial"/>
          <w:b/>
          <w:bCs/>
          <w:sz w:val="23"/>
          <w:szCs w:val="23"/>
          <w:lang w:val="en-US"/>
        </w:rPr>
        <w:fldChar w:fldCharType="end"/>
      </w:r>
    </w:p>
    <w:p w14:paraId="3D99667B" w14:textId="457780E3" w:rsidR="002664F8" w:rsidRDefault="002664F8" w:rsidP="002664F8">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55168" behindDoc="1" locked="0" layoutInCell="0" allowOverlap="1" wp14:anchorId="5DDC9340" wp14:editId="7209D9E2">
                <wp:simplePos x="0" y="0"/>
                <wp:positionH relativeFrom="column">
                  <wp:posOffset>1304290</wp:posOffset>
                </wp:positionH>
                <wp:positionV relativeFrom="paragraph">
                  <wp:posOffset>31750</wp:posOffset>
                </wp:positionV>
                <wp:extent cx="4535805" cy="0"/>
                <wp:effectExtent l="0" t="0" r="0" b="0"/>
                <wp:wrapNone/>
                <wp:docPr id="29" name="Connettore diritto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E09A27" id="Connettore diritto 29" o:spid="_x0000_s1026" style="position:absolute;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jAHQIAADg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" o:allowincell="f" strokeweight=".17567mm"/>
            </w:pict>
          </mc:Fallback>
        </mc:AlternateContent>
      </w:r>
    </w:p>
    <w:tbl>
      <w:tblPr>
        <w:tblStyle w:val="Grigliatabella"/>
        <w:tblW w:w="8217" w:type="dxa"/>
        <w:jc w:val="center"/>
        <w:tblLook w:val="04A0" w:firstRow="1" w:lastRow="0" w:firstColumn="1" w:lastColumn="0" w:noHBand="0" w:noVBand="1"/>
      </w:tblPr>
      <w:tblGrid>
        <w:gridCol w:w="1011"/>
        <w:gridCol w:w="5647"/>
        <w:gridCol w:w="1559"/>
      </w:tblGrid>
      <w:tr w:rsidR="002664F8" w:rsidRPr="00C67748" w14:paraId="49048E24" w14:textId="77777777" w:rsidTr="002664F8">
        <w:trPr>
          <w:jc w:val="center"/>
        </w:trPr>
        <w:tc>
          <w:tcPr>
            <w:tcW w:w="1011" w:type="dxa"/>
          </w:tcPr>
          <w:p w14:paraId="15CCEAA4" w14:textId="50AC26AE" w:rsidR="002664F8" w:rsidRPr="00C67748" w:rsidRDefault="002664F8" w:rsidP="002664F8">
            <w:pPr>
              <w:spacing w:line="360" w:lineRule="auto"/>
              <w:jc w:val="center"/>
              <w:rPr>
                <w:rFonts w:ascii="Arial" w:hAnsi="Arial" w:cs="Arial"/>
                <w:b/>
                <w:bCs/>
              </w:rPr>
            </w:pPr>
            <w:r w:rsidRPr="00C67748">
              <w:rPr>
                <w:rFonts w:ascii="Arial" w:hAnsi="Arial" w:cs="Arial"/>
                <w:b/>
                <w:bCs/>
              </w:rPr>
              <w:t>Symbol</w:t>
            </w:r>
          </w:p>
        </w:tc>
        <w:tc>
          <w:tcPr>
            <w:tcW w:w="5647" w:type="dxa"/>
          </w:tcPr>
          <w:p w14:paraId="715249A7" w14:textId="77777777" w:rsidR="002664F8" w:rsidRPr="00C67748" w:rsidRDefault="002664F8" w:rsidP="002664F8">
            <w:pPr>
              <w:spacing w:line="360" w:lineRule="auto"/>
              <w:jc w:val="center"/>
              <w:rPr>
                <w:rFonts w:ascii="Arial" w:hAnsi="Arial" w:cs="Arial"/>
                <w:b/>
                <w:bCs/>
              </w:rPr>
            </w:pPr>
            <w:r w:rsidRPr="00C67748">
              <w:rPr>
                <w:rFonts w:ascii="Arial" w:hAnsi="Arial" w:cs="Arial"/>
                <w:b/>
                <w:bCs/>
              </w:rPr>
              <w:t>Definition</w:t>
            </w:r>
          </w:p>
        </w:tc>
        <w:tc>
          <w:tcPr>
            <w:tcW w:w="1559" w:type="dxa"/>
          </w:tcPr>
          <w:p w14:paraId="7CE06EB8" w14:textId="77777777" w:rsidR="002664F8" w:rsidRPr="00C67748" w:rsidRDefault="002664F8" w:rsidP="002664F8">
            <w:pPr>
              <w:spacing w:line="360" w:lineRule="auto"/>
              <w:jc w:val="center"/>
              <w:rPr>
                <w:rFonts w:ascii="Arial" w:hAnsi="Arial" w:cs="Arial"/>
                <w:b/>
                <w:bCs/>
              </w:rPr>
            </w:pPr>
            <w:r w:rsidRPr="00C67748">
              <w:rPr>
                <w:rFonts w:ascii="Arial" w:hAnsi="Arial" w:cs="Arial"/>
                <w:b/>
                <w:bCs/>
              </w:rPr>
              <w:t>Value</w:t>
            </w:r>
          </w:p>
        </w:tc>
      </w:tr>
      <w:tr w:rsidR="002664F8" w:rsidRPr="00C67748" w14:paraId="1DB18ACB" w14:textId="77777777" w:rsidTr="002664F8">
        <w:trPr>
          <w:jc w:val="center"/>
        </w:trPr>
        <w:tc>
          <w:tcPr>
            <w:tcW w:w="1011" w:type="dxa"/>
          </w:tcPr>
          <w:p w14:paraId="4ECDDA50" w14:textId="77777777" w:rsidR="002664F8" w:rsidRPr="00C67748" w:rsidRDefault="002664F8" w:rsidP="002664F8">
            <w:pPr>
              <w:spacing w:line="360" w:lineRule="auto"/>
              <w:jc w:val="center"/>
              <w:rPr>
                <w:rFonts w:ascii="Arial" w:hAnsi="Arial" w:cs="Arial"/>
                <w:b/>
                <w:bCs/>
              </w:rPr>
            </w:pPr>
            <w:r w:rsidRPr="00C67748">
              <w:rPr>
                <w:rFonts w:ascii="Arial" w:hAnsi="Arial" w:cs="Arial"/>
                <w:b/>
                <w:bCs/>
              </w:rPr>
              <w:t>x</w:t>
            </w:r>
          </w:p>
        </w:tc>
        <w:tc>
          <w:tcPr>
            <w:tcW w:w="5647" w:type="dxa"/>
          </w:tcPr>
          <w:p w14:paraId="4A3D03BB" w14:textId="77777777" w:rsidR="002664F8" w:rsidRPr="0091579C" w:rsidRDefault="002664F8" w:rsidP="00B27269">
            <w:pPr>
              <w:rPr>
                <w:rFonts w:ascii="Arial" w:hAnsi="Arial" w:cs="Arial"/>
                <w:lang w:val="en-US"/>
              </w:rPr>
            </w:pPr>
            <w:r w:rsidRPr="0091579C">
              <w:rPr>
                <w:rFonts w:ascii="Arial" w:hAnsi="Arial" w:cs="Arial"/>
                <w:lang w:val="en-US"/>
              </w:rPr>
              <w:t>Vector of the main process parameters</w:t>
            </w:r>
          </w:p>
        </w:tc>
        <w:tc>
          <w:tcPr>
            <w:tcW w:w="1559" w:type="dxa"/>
          </w:tcPr>
          <w:p w14:paraId="21C50084" w14:textId="77777777" w:rsidR="002664F8" w:rsidRPr="00C67748" w:rsidRDefault="002664F8" w:rsidP="00B27269">
            <w:pPr>
              <w:spacing w:line="360" w:lineRule="auto"/>
              <w:rPr>
                <w:rFonts w:ascii="Arial" w:hAnsi="Arial" w:cs="Arial"/>
              </w:rPr>
            </w:pPr>
            <w:proofErr w:type="spellStart"/>
            <w:r>
              <w:rPr>
                <w:rFonts w:ascii="Arial" w:hAnsi="Arial" w:cs="Arial"/>
              </w:rPr>
              <w:t>See</w:t>
            </w:r>
            <w:proofErr w:type="spellEnd"/>
            <w:r>
              <w:rPr>
                <w:rFonts w:ascii="Arial" w:hAnsi="Arial" w:cs="Arial"/>
              </w:rPr>
              <w:t xml:space="preserve"> Fig. 6.1</w:t>
            </w:r>
          </w:p>
        </w:tc>
      </w:tr>
      <w:tr w:rsidR="002664F8" w:rsidRPr="00C67748" w14:paraId="0A6FCC26" w14:textId="77777777" w:rsidTr="002664F8">
        <w:trPr>
          <w:jc w:val="center"/>
        </w:trPr>
        <w:tc>
          <w:tcPr>
            <w:tcW w:w="1011" w:type="dxa"/>
          </w:tcPr>
          <w:p w14:paraId="3F26421F" w14:textId="77777777" w:rsidR="002664F8" w:rsidRPr="002664F8" w:rsidRDefault="00530EDB" w:rsidP="002664F8">
            <w:pPr>
              <w:spacing w:line="360" w:lineRule="auto"/>
              <w:jc w:val="center"/>
              <w:rPr>
                <w:rFonts w:ascii="Arial" w:hAnsi="Arial" w:cs="Arial"/>
                <w:b/>
                <w:bCs/>
              </w:rPr>
            </w:pPr>
            <m:oMathPara>
              <m:oMathParaPr>
                <m:jc m:val="center"/>
              </m:oMathParaPr>
              <m:oMath>
                <m:sSup>
                  <m:sSupPr>
                    <m:ctrlPr>
                      <w:rPr>
                        <w:rFonts w:ascii="Cambria Math" w:hAnsi="Arial" w:cs="Arial"/>
                        <w:b/>
                      </w:rPr>
                    </m:ctrlPr>
                  </m:sSupPr>
                  <m:e>
                    <m:r>
                      <m:rPr>
                        <m:sty m:val="b"/>
                      </m:rPr>
                      <w:rPr>
                        <w:rFonts w:ascii="Cambria Math" w:hAnsi="Arial" w:cs="Arial"/>
                      </w:rPr>
                      <m:t>x</m:t>
                    </m:r>
                  </m:e>
                  <m:sup>
                    <m:r>
                      <m:rPr>
                        <m:sty m:val="b"/>
                      </m:rPr>
                      <w:rPr>
                        <w:rFonts w:ascii="Cambria Math" w:hAnsi="Arial" w:cs="Arial"/>
                      </w:rPr>
                      <m:t>f</m:t>
                    </m:r>
                  </m:sup>
                </m:sSup>
              </m:oMath>
            </m:oMathPara>
          </w:p>
        </w:tc>
        <w:tc>
          <w:tcPr>
            <w:tcW w:w="5647" w:type="dxa"/>
          </w:tcPr>
          <w:p w14:paraId="39C377D4" w14:textId="77777777" w:rsidR="002664F8" w:rsidRPr="0091579C" w:rsidRDefault="002664F8" w:rsidP="00B27269">
            <w:pPr>
              <w:rPr>
                <w:rFonts w:ascii="Arial" w:hAnsi="Arial" w:cs="Arial"/>
                <w:lang w:val="en-US"/>
              </w:rPr>
            </w:pPr>
            <w:r w:rsidRPr="0091579C">
              <w:rPr>
                <w:rFonts w:ascii="Arial" w:hAnsi="Arial" w:cs="Arial"/>
                <w:lang w:val="en-US"/>
              </w:rPr>
              <w:t>Vector of the most significant process parameters of the to describe the probability of flash formation</w:t>
            </w:r>
          </w:p>
        </w:tc>
        <w:tc>
          <w:tcPr>
            <w:tcW w:w="1559" w:type="dxa"/>
          </w:tcPr>
          <w:p w14:paraId="1AD8CE51" w14:textId="77777777" w:rsidR="002664F8" w:rsidRDefault="002664F8" w:rsidP="00B27269">
            <w:pPr>
              <w:spacing w:line="360" w:lineRule="auto"/>
              <w:rPr>
                <w:rFonts w:ascii="Arial" w:hAnsi="Arial" w:cs="Arial"/>
              </w:rPr>
            </w:pPr>
            <w:proofErr w:type="spellStart"/>
            <w:r>
              <w:rPr>
                <w:rFonts w:ascii="Arial" w:hAnsi="Arial" w:cs="Arial"/>
              </w:rPr>
              <w:t>See</w:t>
            </w:r>
            <w:proofErr w:type="spellEnd"/>
            <w:r>
              <w:rPr>
                <w:rFonts w:ascii="Arial" w:hAnsi="Arial" w:cs="Arial"/>
              </w:rPr>
              <w:t xml:space="preserve"> </w:t>
            </w:r>
            <w:proofErr w:type="spellStart"/>
            <w:r>
              <w:rPr>
                <w:rFonts w:ascii="Arial" w:hAnsi="Arial" w:cs="Arial"/>
              </w:rPr>
              <w:t>eq</w:t>
            </w:r>
            <w:proofErr w:type="spellEnd"/>
            <w:r>
              <w:rPr>
                <w:rFonts w:ascii="Arial" w:hAnsi="Arial" w:cs="Arial"/>
              </w:rPr>
              <w:t>. (6.1)</w:t>
            </w:r>
          </w:p>
        </w:tc>
      </w:tr>
      <w:tr w:rsidR="002664F8" w:rsidRPr="00C67748" w14:paraId="1875F8E7" w14:textId="77777777" w:rsidTr="002664F8">
        <w:trPr>
          <w:jc w:val="center"/>
        </w:trPr>
        <w:tc>
          <w:tcPr>
            <w:tcW w:w="1011" w:type="dxa"/>
          </w:tcPr>
          <w:p w14:paraId="7DF795A8" w14:textId="77777777" w:rsidR="002664F8" w:rsidRPr="002664F8" w:rsidRDefault="00530EDB" w:rsidP="002664F8">
            <w:pPr>
              <w:spacing w:line="360" w:lineRule="auto"/>
              <w:jc w:val="center"/>
              <w:rPr>
                <w:rFonts w:ascii="Arial" w:hAnsi="Arial" w:cs="Arial"/>
                <w:b/>
                <w:bCs/>
              </w:rPr>
            </w:pPr>
            <m:oMathPara>
              <m:oMathParaPr>
                <m:jc m:val="center"/>
              </m:oMathParaPr>
              <m:oMath>
                <m:sSup>
                  <m:sSupPr>
                    <m:ctrlPr>
                      <w:rPr>
                        <w:rFonts w:ascii="Cambria Math" w:hAnsi="Cambria Math" w:cs="Arial"/>
                        <w:b/>
                        <w:lang w:val="en-US"/>
                      </w:rPr>
                    </m:ctrlPr>
                  </m:sSupPr>
                  <m:e>
                    <m:r>
                      <m:rPr>
                        <m:sty m:val="b"/>
                      </m:rPr>
                      <w:rPr>
                        <w:rFonts w:ascii="Cambria Math" w:hAnsi="Cambria Math" w:cs="Arial"/>
                        <w:lang w:val="en-US"/>
                      </w:rPr>
                      <m:t>x</m:t>
                    </m:r>
                  </m:e>
                  <m:sup>
                    <m:r>
                      <m:rPr>
                        <m:sty m:val="b"/>
                      </m:rPr>
                      <w:rPr>
                        <w:rFonts w:ascii="Cambria Math" w:hAnsi="Cambria Math" w:cs="Arial"/>
                        <w:lang w:val="en-US"/>
                      </w:rPr>
                      <m:t>w</m:t>
                    </m:r>
                  </m:sup>
                </m:sSup>
              </m:oMath>
            </m:oMathPara>
          </w:p>
        </w:tc>
        <w:tc>
          <w:tcPr>
            <w:tcW w:w="5647" w:type="dxa"/>
          </w:tcPr>
          <w:p w14:paraId="1E3555A7" w14:textId="77777777" w:rsidR="002664F8" w:rsidRPr="0091579C" w:rsidRDefault="002664F8" w:rsidP="00B27269">
            <w:pPr>
              <w:rPr>
                <w:rFonts w:ascii="Arial" w:hAnsi="Arial" w:cs="Arial"/>
                <w:lang w:val="en-US"/>
              </w:rPr>
            </w:pPr>
            <w:r w:rsidRPr="0091579C">
              <w:rPr>
                <w:rFonts w:ascii="Arial" w:hAnsi="Arial" w:cs="Arial"/>
                <w:lang w:val="en-US"/>
              </w:rPr>
              <w:t>Vector of the most significant process parameters of the weight model</w:t>
            </w:r>
          </w:p>
        </w:tc>
        <w:tc>
          <w:tcPr>
            <w:tcW w:w="1559" w:type="dxa"/>
          </w:tcPr>
          <w:p w14:paraId="7F23B8D0" w14:textId="77777777" w:rsidR="002664F8" w:rsidRDefault="002664F8" w:rsidP="00B27269">
            <w:pPr>
              <w:spacing w:line="360" w:lineRule="auto"/>
              <w:rPr>
                <w:rFonts w:ascii="Arial" w:hAnsi="Arial" w:cs="Arial"/>
              </w:rPr>
            </w:pPr>
            <w:proofErr w:type="spellStart"/>
            <w:r>
              <w:rPr>
                <w:rFonts w:ascii="Arial" w:hAnsi="Arial" w:cs="Arial"/>
              </w:rPr>
              <w:t>See</w:t>
            </w:r>
            <w:proofErr w:type="spellEnd"/>
            <w:r>
              <w:rPr>
                <w:rFonts w:ascii="Arial" w:hAnsi="Arial" w:cs="Arial"/>
              </w:rPr>
              <w:t xml:space="preserve"> </w:t>
            </w:r>
            <w:proofErr w:type="spellStart"/>
            <w:r>
              <w:rPr>
                <w:rFonts w:ascii="Arial" w:hAnsi="Arial" w:cs="Arial"/>
              </w:rPr>
              <w:t>eq</w:t>
            </w:r>
            <w:proofErr w:type="spellEnd"/>
            <w:r>
              <w:rPr>
                <w:rFonts w:ascii="Arial" w:hAnsi="Arial" w:cs="Arial"/>
              </w:rPr>
              <w:t>. (6.2)</w:t>
            </w:r>
          </w:p>
        </w:tc>
      </w:tr>
      <w:tr w:rsidR="002664F8" w:rsidRPr="00C67748" w14:paraId="142FED15" w14:textId="77777777" w:rsidTr="002664F8">
        <w:trPr>
          <w:jc w:val="center"/>
        </w:trPr>
        <w:tc>
          <w:tcPr>
            <w:tcW w:w="1011" w:type="dxa"/>
          </w:tcPr>
          <w:p w14:paraId="00DA7AC8" w14:textId="77777777" w:rsidR="002664F8" w:rsidRPr="002664F8" w:rsidRDefault="00530EDB" w:rsidP="002664F8">
            <w:pPr>
              <w:spacing w:line="360" w:lineRule="auto"/>
              <w:rPr>
                <w:rFonts w:eastAsia="Calibri"/>
                <w:b/>
                <w:lang w:val="en-US"/>
              </w:rPr>
            </w:pPr>
            <m:oMathPara>
              <m:oMathParaPr>
                <m:jc m:val="center"/>
              </m:oMathParaPr>
              <m:oMath>
                <m:sSup>
                  <m:sSupPr>
                    <m:ctrlPr>
                      <w:rPr>
                        <w:rFonts w:ascii="Cambria Math" w:hAnsi="Cambria Math" w:cs="Arial"/>
                        <w:b/>
                      </w:rPr>
                    </m:ctrlPr>
                  </m:sSupPr>
                  <m:e>
                    <m:r>
                      <m:rPr>
                        <m:sty m:val="b"/>
                      </m:rPr>
                      <w:rPr>
                        <w:rFonts w:ascii="Cambria Math" w:hAnsi="Cambria Math" w:cs="Arial"/>
                      </w:rPr>
                      <m:t>x</m:t>
                    </m:r>
                  </m:e>
                  <m:sup>
                    <m:r>
                      <m:rPr>
                        <m:sty m:val="b"/>
                      </m:rPr>
                      <w:rPr>
                        <w:rFonts w:ascii="Cambria Math" w:hAnsi="Cambria Math" w:cs="Arial"/>
                      </w:rPr>
                      <m:t>*</m:t>
                    </m:r>
                  </m:sup>
                </m:sSup>
              </m:oMath>
            </m:oMathPara>
          </w:p>
        </w:tc>
        <w:tc>
          <w:tcPr>
            <w:tcW w:w="5647" w:type="dxa"/>
          </w:tcPr>
          <w:p w14:paraId="58A4FB5C" w14:textId="77777777" w:rsidR="002664F8" w:rsidRPr="0091579C" w:rsidRDefault="002664F8" w:rsidP="00B27269">
            <w:pPr>
              <w:rPr>
                <w:rFonts w:ascii="Arial" w:hAnsi="Arial" w:cs="Arial"/>
                <w:lang w:val="en-US"/>
              </w:rPr>
            </w:pPr>
            <w:r w:rsidRPr="0091579C">
              <w:rPr>
                <w:rFonts w:ascii="Arial" w:hAnsi="Arial" w:cs="Arial"/>
                <w:lang w:val="en-US"/>
              </w:rPr>
              <w:t>Vector of the most significant process parameters of the utility function</w:t>
            </w:r>
          </w:p>
        </w:tc>
        <w:tc>
          <w:tcPr>
            <w:tcW w:w="1559" w:type="dxa"/>
          </w:tcPr>
          <w:p w14:paraId="4C4BD4CF" w14:textId="77777777" w:rsidR="002664F8" w:rsidRDefault="002664F8" w:rsidP="00B27269">
            <w:pPr>
              <w:spacing w:line="360" w:lineRule="auto"/>
              <w:rPr>
                <w:rFonts w:ascii="Arial" w:hAnsi="Arial" w:cs="Arial"/>
              </w:rPr>
            </w:pPr>
            <w:proofErr w:type="spellStart"/>
            <w:r>
              <w:rPr>
                <w:rFonts w:ascii="Arial" w:hAnsi="Arial" w:cs="Arial"/>
              </w:rPr>
              <w:t>See</w:t>
            </w:r>
            <w:proofErr w:type="spellEnd"/>
            <w:r>
              <w:rPr>
                <w:rFonts w:ascii="Arial" w:hAnsi="Arial" w:cs="Arial"/>
              </w:rPr>
              <w:t xml:space="preserve"> </w:t>
            </w:r>
            <w:proofErr w:type="spellStart"/>
            <w:r>
              <w:rPr>
                <w:rFonts w:ascii="Arial" w:hAnsi="Arial" w:cs="Arial"/>
              </w:rPr>
              <w:t>eq</w:t>
            </w:r>
            <w:proofErr w:type="spellEnd"/>
            <w:r>
              <w:rPr>
                <w:rFonts w:ascii="Arial" w:hAnsi="Arial" w:cs="Arial"/>
              </w:rPr>
              <w:t>. (6.3)</w:t>
            </w:r>
          </w:p>
        </w:tc>
      </w:tr>
      <w:tr w:rsidR="002664F8" w:rsidRPr="00C67748" w14:paraId="2E366B4F" w14:textId="77777777" w:rsidTr="002664F8">
        <w:trPr>
          <w:jc w:val="center"/>
        </w:trPr>
        <w:tc>
          <w:tcPr>
            <w:tcW w:w="1011" w:type="dxa"/>
          </w:tcPr>
          <w:p w14:paraId="0DA6F6FA" w14:textId="7754BFFE" w:rsidR="002664F8" w:rsidRPr="00AC35F4" w:rsidRDefault="00530EDB" w:rsidP="002664F8">
            <w:pPr>
              <w:spacing w:line="360" w:lineRule="auto"/>
              <w:jc w:val="center"/>
              <w:rPr>
                <w:rFonts w:eastAsia="Calibri"/>
                <w:b/>
                <w:lang w:val="en-US"/>
              </w:rPr>
            </w:pPr>
            <m:oMathPara>
              <m:oMath>
                <m:acc>
                  <m:accPr>
                    <m:ctrlPr>
                      <w:rPr>
                        <w:rFonts w:ascii="Cambria Math" w:hAnsi="Cambria Math" w:cs="Arial"/>
                        <w:i/>
                      </w:rPr>
                    </m:ctrlPr>
                  </m:accPr>
                  <m:e>
                    <m:r>
                      <w:rPr>
                        <w:rFonts w:ascii="Cambria Math" w:hAnsi="Cambria Math" w:cs="Arial"/>
                      </w:rPr>
                      <m:t>y</m:t>
                    </m:r>
                  </m:e>
                </m:acc>
              </m:oMath>
            </m:oMathPara>
          </w:p>
        </w:tc>
        <w:tc>
          <w:tcPr>
            <w:tcW w:w="5647" w:type="dxa"/>
          </w:tcPr>
          <w:p w14:paraId="595D9F13" w14:textId="77777777" w:rsidR="002664F8" w:rsidRPr="0091579C" w:rsidRDefault="002664F8" w:rsidP="00B27269">
            <w:pPr>
              <w:rPr>
                <w:rFonts w:ascii="Arial" w:hAnsi="Arial" w:cs="Arial"/>
                <w:lang w:val="en-US"/>
              </w:rPr>
            </w:pPr>
            <w:r w:rsidRPr="0091579C">
              <w:rPr>
                <w:rFonts w:ascii="Arial" w:hAnsi="Arial" w:cs="Arial"/>
                <w:lang w:val="en-US"/>
              </w:rPr>
              <w:t>Estimated logistic equation for flash formation probability based on experimental data</w:t>
            </w:r>
          </w:p>
        </w:tc>
        <w:tc>
          <w:tcPr>
            <w:tcW w:w="1559" w:type="dxa"/>
          </w:tcPr>
          <w:p w14:paraId="77AC75F7" w14:textId="77777777" w:rsidR="002664F8" w:rsidRDefault="002664F8" w:rsidP="00B27269">
            <w:pPr>
              <w:spacing w:line="360" w:lineRule="auto"/>
              <w:rPr>
                <w:rFonts w:ascii="Arial" w:hAnsi="Arial" w:cs="Arial"/>
              </w:rPr>
            </w:pPr>
            <w:proofErr w:type="spellStart"/>
            <w:r w:rsidRPr="00C67748">
              <w:rPr>
                <w:rFonts w:ascii="Arial" w:hAnsi="Arial" w:cs="Arial"/>
              </w:rPr>
              <w:t>See</w:t>
            </w:r>
            <w:proofErr w:type="spellEnd"/>
            <w:r w:rsidRPr="00C67748">
              <w:rPr>
                <w:rFonts w:ascii="Arial" w:hAnsi="Arial" w:cs="Arial"/>
              </w:rPr>
              <w:t xml:space="preserve"> </w:t>
            </w:r>
            <w:proofErr w:type="spellStart"/>
            <w:r w:rsidRPr="00C67748">
              <w:rPr>
                <w:rFonts w:ascii="Arial" w:hAnsi="Arial" w:cs="Arial"/>
              </w:rPr>
              <w:t>eq</w:t>
            </w:r>
            <w:proofErr w:type="spellEnd"/>
            <w:r w:rsidRPr="00C67748">
              <w:rPr>
                <w:rFonts w:ascii="Arial" w:hAnsi="Arial" w:cs="Arial"/>
              </w:rPr>
              <w:t>. (6.1)</w:t>
            </w:r>
          </w:p>
        </w:tc>
      </w:tr>
      <w:tr w:rsidR="002664F8" w:rsidRPr="00C67748" w14:paraId="701F96D3" w14:textId="77777777" w:rsidTr="002664F8">
        <w:trPr>
          <w:jc w:val="center"/>
        </w:trPr>
        <w:tc>
          <w:tcPr>
            <w:tcW w:w="1011" w:type="dxa"/>
          </w:tcPr>
          <w:p w14:paraId="78BF82CC" w14:textId="09566ADD" w:rsidR="002664F8" w:rsidRPr="00AC35F4" w:rsidRDefault="00530EDB" w:rsidP="002664F8">
            <w:pPr>
              <w:spacing w:line="360" w:lineRule="auto"/>
              <w:jc w:val="center"/>
              <w:rPr>
                <w:rFonts w:eastAsia="Calibri"/>
                <w:b/>
                <w:lang w:val="en-US"/>
              </w:rPr>
            </w:pPr>
            <m:oMathPara>
              <m:oMath>
                <m:acc>
                  <m:accPr>
                    <m:ctrlPr>
                      <w:rPr>
                        <w:rFonts w:ascii="Cambria Math" w:hAnsi="Cambria Math" w:cs="Arial"/>
                        <w:i/>
                      </w:rPr>
                    </m:ctrlPr>
                  </m:accPr>
                  <m:e>
                    <m:r>
                      <w:rPr>
                        <w:rFonts w:ascii="Cambria Math" w:hAnsi="Cambria Math" w:cs="Arial"/>
                      </w:rPr>
                      <m:t>w</m:t>
                    </m:r>
                  </m:e>
                </m:acc>
              </m:oMath>
            </m:oMathPara>
          </w:p>
        </w:tc>
        <w:tc>
          <w:tcPr>
            <w:tcW w:w="5647" w:type="dxa"/>
          </w:tcPr>
          <w:p w14:paraId="6609C8CA" w14:textId="77777777" w:rsidR="002664F8" w:rsidRPr="0091579C" w:rsidRDefault="002664F8" w:rsidP="00B27269">
            <w:pPr>
              <w:rPr>
                <w:rFonts w:ascii="Arial" w:hAnsi="Arial" w:cs="Arial"/>
                <w:lang w:val="en-US"/>
              </w:rPr>
            </w:pPr>
            <w:r w:rsidRPr="0091579C">
              <w:rPr>
                <w:rFonts w:ascii="Arial" w:hAnsi="Arial" w:cs="Arial"/>
                <w:lang w:val="en-US"/>
              </w:rPr>
              <w:t>Least square estimate of the weight of the part based on experimental data</w:t>
            </w:r>
          </w:p>
        </w:tc>
        <w:tc>
          <w:tcPr>
            <w:tcW w:w="1559" w:type="dxa"/>
          </w:tcPr>
          <w:p w14:paraId="2068D0D1" w14:textId="77777777" w:rsidR="002664F8" w:rsidRDefault="002664F8" w:rsidP="00B27269">
            <w:pPr>
              <w:spacing w:line="360" w:lineRule="auto"/>
              <w:rPr>
                <w:rFonts w:ascii="Arial" w:hAnsi="Arial" w:cs="Arial"/>
              </w:rPr>
            </w:pPr>
            <w:proofErr w:type="spellStart"/>
            <w:r w:rsidRPr="00C67748">
              <w:rPr>
                <w:rFonts w:ascii="Arial" w:hAnsi="Arial" w:cs="Arial"/>
              </w:rPr>
              <w:t>See</w:t>
            </w:r>
            <w:proofErr w:type="spellEnd"/>
            <w:r w:rsidRPr="00C67748">
              <w:rPr>
                <w:rFonts w:ascii="Arial" w:hAnsi="Arial" w:cs="Arial"/>
              </w:rPr>
              <w:t xml:space="preserve"> </w:t>
            </w:r>
            <w:proofErr w:type="spellStart"/>
            <w:r w:rsidRPr="00C67748">
              <w:rPr>
                <w:rFonts w:ascii="Arial" w:hAnsi="Arial" w:cs="Arial"/>
              </w:rPr>
              <w:t>eq</w:t>
            </w:r>
            <w:proofErr w:type="spellEnd"/>
            <w:r w:rsidRPr="00C67748">
              <w:rPr>
                <w:rFonts w:ascii="Arial" w:hAnsi="Arial" w:cs="Arial"/>
              </w:rPr>
              <w:t>. (6.2)</w:t>
            </w:r>
          </w:p>
        </w:tc>
      </w:tr>
      <w:tr w:rsidR="002664F8" w:rsidRPr="0091579C" w14:paraId="53D01EB0" w14:textId="77777777" w:rsidTr="002664F8">
        <w:trPr>
          <w:jc w:val="center"/>
        </w:trPr>
        <w:tc>
          <w:tcPr>
            <w:tcW w:w="1011" w:type="dxa"/>
          </w:tcPr>
          <w:p w14:paraId="06E9FFA3" w14:textId="77777777" w:rsidR="002664F8" w:rsidRPr="002150A4" w:rsidRDefault="002664F8" w:rsidP="002664F8">
            <w:pPr>
              <w:spacing w:line="360" w:lineRule="auto"/>
              <w:jc w:val="center"/>
              <w:rPr>
                <w:rFonts w:eastAsia="Calibri"/>
                <w:i/>
              </w:rPr>
            </w:pPr>
            <w:r w:rsidRPr="002150A4">
              <w:rPr>
                <w:rFonts w:eastAsia="Calibri"/>
                <w:i/>
              </w:rPr>
              <w:t>N</w:t>
            </w:r>
          </w:p>
        </w:tc>
        <w:tc>
          <w:tcPr>
            <w:tcW w:w="5647" w:type="dxa"/>
          </w:tcPr>
          <w:p w14:paraId="5A00C1BE" w14:textId="77777777" w:rsidR="002664F8" w:rsidRPr="0091579C" w:rsidRDefault="002664F8" w:rsidP="00B27269">
            <w:pPr>
              <w:rPr>
                <w:rFonts w:ascii="Arial" w:hAnsi="Arial" w:cs="Arial"/>
                <w:lang w:val="en-US"/>
              </w:rPr>
            </w:pPr>
            <w:r w:rsidRPr="0091579C">
              <w:rPr>
                <w:rFonts w:ascii="Arial" w:hAnsi="Arial" w:cs="Arial"/>
                <w:lang w:val="en-US"/>
              </w:rPr>
              <w:t>Combination of process parameters of the full CCD plan</w:t>
            </w:r>
          </w:p>
        </w:tc>
        <w:tc>
          <w:tcPr>
            <w:tcW w:w="1559" w:type="dxa"/>
          </w:tcPr>
          <w:p w14:paraId="6A157255" w14:textId="77777777" w:rsidR="002664F8" w:rsidRPr="0091579C" w:rsidRDefault="002664F8" w:rsidP="00B27269">
            <w:pPr>
              <w:spacing w:line="360" w:lineRule="auto"/>
              <w:rPr>
                <w:rFonts w:ascii="Arial" w:hAnsi="Arial" w:cs="Arial"/>
                <w:lang w:val="en-US"/>
              </w:rPr>
            </w:pPr>
          </w:p>
        </w:tc>
      </w:tr>
      <w:tr w:rsidR="002664F8" w:rsidRPr="0091579C" w14:paraId="4BC25063" w14:textId="77777777" w:rsidTr="002664F8">
        <w:trPr>
          <w:jc w:val="center"/>
        </w:trPr>
        <w:tc>
          <w:tcPr>
            <w:tcW w:w="1011" w:type="dxa"/>
          </w:tcPr>
          <w:p w14:paraId="723630C8" w14:textId="77777777" w:rsidR="002664F8" w:rsidRPr="002664F8" w:rsidRDefault="00530EDB" w:rsidP="002664F8">
            <w:pPr>
              <w:spacing w:line="360" w:lineRule="auto"/>
              <w:jc w:val="center"/>
              <w:rPr>
                <w:rFonts w:eastAsia="Calibri"/>
                <w:i/>
              </w:rPr>
            </w:pPr>
            <m:oMathPara>
              <m:oMathParaPr>
                <m:jc m:val="center"/>
              </m:oMathParaPr>
              <m:oMath>
                <m:sSub>
                  <m:sSubPr>
                    <m:ctrlPr>
                      <w:rPr>
                        <w:rFonts w:ascii="Cambria Math" w:hAnsi="Cambria Math" w:cs="Arial"/>
                        <w:i/>
                      </w:rPr>
                    </m:ctrlPr>
                  </m:sSubPr>
                  <m:e>
                    <m:r>
                      <w:rPr>
                        <w:rFonts w:ascii="Cambria Math" w:hAnsi="Cambria Math" w:cs="Arial"/>
                      </w:rPr>
                      <m:t>N</m:t>
                    </m:r>
                  </m:e>
                  <m:sub>
                    <m:r>
                      <w:rPr>
                        <w:rFonts w:ascii="Cambria Math" w:hAnsi="Cambria Math" w:cs="Arial"/>
                      </w:rPr>
                      <m:t>R</m:t>
                    </m:r>
                  </m:sub>
                </m:sSub>
              </m:oMath>
            </m:oMathPara>
          </w:p>
        </w:tc>
        <w:tc>
          <w:tcPr>
            <w:tcW w:w="5647" w:type="dxa"/>
          </w:tcPr>
          <w:p w14:paraId="23FA699C" w14:textId="77777777" w:rsidR="002664F8" w:rsidRPr="0091579C" w:rsidRDefault="002664F8" w:rsidP="00B27269">
            <w:pPr>
              <w:rPr>
                <w:rFonts w:ascii="Arial" w:hAnsi="Arial" w:cs="Arial"/>
                <w:lang w:val="en-US"/>
              </w:rPr>
            </w:pPr>
            <w:r w:rsidRPr="0091579C">
              <w:rPr>
                <w:rFonts w:ascii="Arial" w:hAnsi="Arial" w:cs="Arial"/>
                <w:lang w:val="en-US"/>
              </w:rPr>
              <w:t>Reduced database of N that did not result in flash formation</w:t>
            </w:r>
          </w:p>
        </w:tc>
        <w:tc>
          <w:tcPr>
            <w:tcW w:w="1559" w:type="dxa"/>
          </w:tcPr>
          <w:p w14:paraId="58B25060" w14:textId="77777777" w:rsidR="002664F8" w:rsidRPr="0091579C" w:rsidRDefault="002664F8" w:rsidP="00B27269">
            <w:pPr>
              <w:spacing w:line="360" w:lineRule="auto"/>
              <w:rPr>
                <w:rFonts w:ascii="Arial" w:hAnsi="Arial" w:cs="Arial"/>
                <w:lang w:val="en-US"/>
              </w:rPr>
            </w:pPr>
          </w:p>
        </w:tc>
      </w:tr>
      <w:tr w:rsidR="002664F8" w:rsidRPr="0091579C" w14:paraId="060189ED" w14:textId="77777777" w:rsidTr="002664F8">
        <w:trPr>
          <w:jc w:val="center"/>
        </w:trPr>
        <w:tc>
          <w:tcPr>
            <w:tcW w:w="1011" w:type="dxa"/>
          </w:tcPr>
          <w:p w14:paraId="7892B3D0" w14:textId="77777777" w:rsidR="002664F8" w:rsidRPr="002664F8" w:rsidRDefault="00530EDB" w:rsidP="002664F8">
            <w:pPr>
              <w:spacing w:line="360" w:lineRule="auto"/>
              <w:jc w:val="center"/>
              <w:rPr>
                <w:rFonts w:eastAsia="Calibri"/>
              </w:rPr>
            </w:pPr>
            <m:oMathPara>
              <m:oMathParaPr>
                <m:jc m:val="center"/>
              </m:oMathParaPr>
              <m:oMath>
                <m:sSub>
                  <m:sSubPr>
                    <m:ctrlPr>
                      <w:rPr>
                        <w:rFonts w:ascii="Cambria Math" w:hAnsi="Cambria Math" w:cs="Arial"/>
                        <w:i/>
                      </w:rPr>
                    </m:ctrlPr>
                  </m:sSubPr>
                  <m:e>
                    <m:r>
                      <w:rPr>
                        <w:rFonts w:ascii="Cambria Math" w:hAnsi="Cambria Math" w:cs="Arial"/>
                      </w:rPr>
                      <m:t>N</m:t>
                    </m:r>
                  </m:e>
                  <m:sub>
                    <m:r>
                      <w:rPr>
                        <w:rFonts w:ascii="Cambria Math" w:hAnsi="Cambria Math" w:cs="Arial"/>
                      </w:rPr>
                      <m:t>B</m:t>
                    </m:r>
                  </m:sub>
                </m:sSub>
              </m:oMath>
            </m:oMathPara>
          </w:p>
        </w:tc>
        <w:tc>
          <w:tcPr>
            <w:tcW w:w="5647" w:type="dxa"/>
          </w:tcPr>
          <w:p w14:paraId="2F092834" w14:textId="77777777" w:rsidR="002664F8" w:rsidRPr="0091579C" w:rsidRDefault="002664F8" w:rsidP="00B27269">
            <w:pPr>
              <w:rPr>
                <w:rFonts w:ascii="Arial" w:hAnsi="Arial" w:cs="Arial"/>
                <w:lang w:val="en-US"/>
              </w:rPr>
            </w:pPr>
            <w:r w:rsidRPr="0091579C">
              <w:rPr>
                <w:rFonts w:ascii="Arial" w:hAnsi="Arial" w:cs="Arial"/>
                <w:lang w:val="en-US"/>
              </w:rPr>
              <w:t>Combination of process parameters of the Bootstrap sampling of the logistic model that did not result in flash formation</w:t>
            </w:r>
          </w:p>
        </w:tc>
        <w:tc>
          <w:tcPr>
            <w:tcW w:w="1559" w:type="dxa"/>
          </w:tcPr>
          <w:p w14:paraId="0D580D43" w14:textId="77777777" w:rsidR="002664F8" w:rsidRPr="0091579C" w:rsidRDefault="002664F8" w:rsidP="00B27269">
            <w:pPr>
              <w:spacing w:line="360" w:lineRule="auto"/>
              <w:rPr>
                <w:rFonts w:ascii="Arial" w:hAnsi="Arial" w:cs="Arial"/>
                <w:lang w:val="en-US"/>
              </w:rPr>
            </w:pPr>
          </w:p>
        </w:tc>
      </w:tr>
      <w:tr w:rsidR="002664F8" w:rsidRPr="0091579C" w14:paraId="132AED6C" w14:textId="77777777" w:rsidTr="002664F8">
        <w:trPr>
          <w:jc w:val="center"/>
        </w:trPr>
        <w:tc>
          <w:tcPr>
            <w:tcW w:w="1011" w:type="dxa"/>
          </w:tcPr>
          <w:p w14:paraId="041500A0" w14:textId="534E4FDD" w:rsidR="002664F8" w:rsidRPr="00C67748" w:rsidRDefault="00530EDB" w:rsidP="002664F8">
            <w:pPr>
              <w:spacing w:line="360" w:lineRule="auto"/>
              <w:jc w:val="center"/>
              <w:rPr>
                <w:rFonts w:ascii="Arial" w:hAnsi="Arial" w:cs="Arial"/>
              </w:rPr>
            </w:pPr>
            <m:oMathPara>
              <m:oMath>
                <m:sSub>
                  <m:sSubPr>
                    <m:ctrlPr>
                      <w:rPr>
                        <w:rFonts w:ascii="Cambria Math" w:hAnsi="Cambria Math" w:cs="Arial"/>
                        <w:i/>
                      </w:rPr>
                    </m:ctrlPr>
                  </m:sSubPr>
                  <m:e>
                    <m:r>
                      <w:rPr>
                        <w:rFonts w:ascii="Cambria Math" w:hAnsi="Cambria Math" w:cs="Arial"/>
                      </w:rPr>
                      <m:t>N</m:t>
                    </m:r>
                  </m:e>
                  <m:sub>
                    <m:r>
                      <w:rPr>
                        <w:rFonts w:ascii="Cambria Math" w:hAnsi="Cambria Math" w:cs="Arial"/>
                      </w:rPr>
                      <m:t>Ri</m:t>
                    </m:r>
                  </m:sub>
                </m:sSub>
              </m:oMath>
            </m:oMathPara>
          </w:p>
        </w:tc>
        <w:tc>
          <w:tcPr>
            <w:tcW w:w="5647" w:type="dxa"/>
          </w:tcPr>
          <w:p w14:paraId="34C59E17" w14:textId="77777777" w:rsidR="002664F8" w:rsidRPr="0091579C" w:rsidRDefault="002664F8" w:rsidP="00B27269">
            <w:pPr>
              <w:rPr>
                <w:rFonts w:ascii="Arial" w:hAnsi="Arial" w:cs="Arial"/>
                <w:lang w:val="en-US"/>
              </w:rPr>
            </w:pPr>
            <w:r w:rsidRPr="0091579C">
              <w:rPr>
                <w:rFonts w:ascii="Arial" w:hAnsi="Arial" w:cs="Arial"/>
                <w:lang w:val="en-US"/>
              </w:rPr>
              <w:t>Combination of process parameters of the Bootstrap sampling of the logistic model that did not result in flash formation</w:t>
            </w:r>
          </w:p>
        </w:tc>
        <w:tc>
          <w:tcPr>
            <w:tcW w:w="1559" w:type="dxa"/>
          </w:tcPr>
          <w:p w14:paraId="1C4EB964" w14:textId="77777777" w:rsidR="002664F8" w:rsidRPr="0091579C" w:rsidRDefault="002664F8" w:rsidP="00B27269">
            <w:pPr>
              <w:spacing w:line="360" w:lineRule="auto"/>
              <w:rPr>
                <w:rFonts w:ascii="Arial" w:hAnsi="Arial" w:cs="Arial"/>
                <w:lang w:val="en-US"/>
              </w:rPr>
            </w:pPr>
          </w:p>
        </w:tc>
      </w:tr>
      <w:tr w:rsidR="002664F8" w:rsidRPr="00C67748" w14:paraId="5368BC50" w14:textId="77777777" w:rsidTr="002664F8">
        <w:trPr>
          <w:jc w:val="center"/>
        </w:trPr>
        <w:tc>
          <w:tcPr>
            <w:tcW w:w="1011" w:type="dxa"/>
          </w:tcPr>
          <w:p w14:paraId="70E315A2" w14:textId="77777777" w:rsidR="002664F8" w:rsidRDefault="002664F8" w:rsidP="002664F8">
            <w:pPr>
              <w:spacing w:line="360" w:lineRule="auto"/>
              <w:jc w:val="center"/>
              <w:rPr>
                <w:rFonts w:eastAsia="Calibri"/>
              </w:rPr>
            </w:pPr>
            <w:r w:rsidRPr="00CC695D">
              <w:rPr>
                <w:rFonts w:eastAsia="Calibri"/>
                <w:b/>
                <w:i/>
              </w:rPr>
              <w:t>i</w:t>
            </w:r>
            <w:r>
              <w:rPr>
                <w:rFonts w:eastAsia="Calibri"/>
              </w:rPr>
              <w:t xml:space="preserve"> </w:t>
            </w:r>
            <w:proofErr w:type="spellStart"/>
            <w:r>
              <w:rPr>
                <w:rFonts w:eastAsia="Calibri"/>
              </w:rPr>
              <w:t>index</w:t>
            </w:r>
            <w:proofErr w:type="spellEnd"/>
          </w:p>
        </w:tc>
        <w:tc>
          <w:tcPr>
            <w:tcW w:w="5647" w:type="dxa"/>
          </w:tcPr>
          <w:p w14:paraId="52C1DA0B" w14:textId="77777777" w:rsidR="002664F8" w:rsidRPr="00CC695D" w:rsidRDefault="002664F8" w:rsidP="00B27269">
            <w:pPr>
              <w:rPr>
                <w:rFonts w:ascii="Arial" w:hAnsi="Arial" w:cs="Arial"/>
              </w:rPr>
            </w:pPr>
            <m:oMathPara>
              <m:oMathParaPr>
                <m:jc m:val="left"/>
              </m:oMathParaPr>
              <m:oMath>
                <m:r>
                  <w:rPr>
                    <w:rFonts w:ascii="Cambria Math" w:hAnsi="Cambria Math" w:cs="Arial"/>
                  </w:rPr>
                  <m:t>i∈</m:t>
                </m:r>
                <m:d>
                  <m:dPr>
                    <m:begChr m:val="{"/>
                    <m:endChr m:val="}"/>
                    <m:ctrlPr>
                      <w:rPr>
                        <w:rFonts w:ascii="Cambria Math" w:hAnsi="Cambria Math" w:cs="Arial"/>
                        <w:i/>
                        <w:iCs/>
                      </w:rPr>
                    </m:ctrlPr>
                  </m:dPr>
                  <m:e>
                    <m:r>
                      <w:rPr>
                        <w:rFonts w:ascii="Cambria Math" w:hAnsi="Cambria Math" w:cs="Arial"/>
                      </w:rPr>
                      <m:t>1, </m:t>
                    </m:r>
                    <m:sSub>
                      <m:sSubPr>
                        <m:ctrlPr>
                          <w:rPr>
                            <w:rFonts w:ascii="Cambria Math" w:hAnsi="Cambria Math" w:cs="Arial"/>
                            <w:i/>
                            <w:iCs/>
                          </w:rPr>
                        </m:ctrlPr>
                      </m:sSubPr>
                      <m:e>
                        <m:r>
                          <w:rPr>
                            <w:rFonts w:ascii="Cambria Math" w:hAnsi="Cambria Math" w:cs="Arial"/>
                          </w:rPr>
                          <m:t>N</m:t>
                        </m:r>
                      </m:e>
                      <m:sub>
                        <m:r>
                          <w:rPr>
                            <w:rFonts w:ascii="Cambria Math" w:hAnsi="Cambria Math" w:cs="Arial"/>
                          </w:rPr>
                          <m:t>B</m:t>
                        </m:r>
                      </m:sub>
                    </m:sSub>
                  </m:e>
                </m:d>
              </m:oMath>
            </m:oMathPara>
          </w:p>
        </w:tc>
        <w:tc>
          <w:tcPr>
            <w:tcW w:w="1559" w:type="dxa"/>
          </w:tcPr>
          <w:p w14:paraId="71D6AAF0" w14:textId="77777777" w:rsidR="002664F8" w:rsidRPr="001A63DD" w:rsidRDefault="002664F8" w:rsidP="00B27269">
            <w:pPr>
              <w:spacing w:line="360" w:lineRule="auto"/>
              <w:rPr>
                <w:rFonts w:ascii="Arial" w:hAnsi="Arial" w:cs="Arial"/>
              </w:rPr>
            </w:pPr>
          </w:p>
        </w:tc>
      </w:tr>
      <w:tr w:rsidR="002664F8" w:rsidRPr="00C67748" w14:paraId="230A14E1" w14:textId="77777777" w:rsidTr="002664F8">
        <w:trPr>
          <w:jc w:val="center"/>
        </w:trPr>
        <w:tc>
          <w:tcPr>
            <w:tcW w:w="1011" w:type="dxa"/>
          </w:tcPr>
          <w:p w14:paraId="740D1E1A" w14:textId="77777777" w:rsidR="002664F8" w:rsidRPr="00CC695D" w:rsidRDefault="002664F8" w:rsidP="002664F8">
            <w:pPr>
              <w:spacing w:line="360" w:lineRule="auto"/>
              <w:jc w:val="center"/>
              <w:rPr>
                <w:rFonts w:eastAsia="Calibri"/>
                <w:i/>
              </w:rPr>
            </w:pPr>
            <w:r w:rsidRPr="00CC695D">
              <w:rPr>
                <w:rFonts w:eastAsia="Calibri"/>
                <w:b/>
                <w:i/>
              </w:rPr>
              <w:t>j</w:t>
            </w:r>
            <w:r>
              <w:rPr>
                <w:rFonts w:eastAsia="Calibri"/>
                <w:i/>
              </w:rPr>
              <w:t xml:space="preserve"> </w:t>
            </w:r>
            <w:proofErr w:type="spellStart"/>
            <w:r>
              <w:rPr>
                <w:rFonts w:eastAsia="Calibri"/>
                <w:i/>
              </w:rPr>
              <w:t>index</w:t>
            </w:r>
            <w:proofErr w:type="spellEnd"/>
          </w:p>
        </w:tc>
        <w:tc>
          <w:tcPr>
            <w:tcW w:w="5647" w:type="dxa"/>
          </w:tcPr>
          <w:p w14:paraId="3648D1DE" w14:textId="77777777" w:rsidR="002664F8" w:rsidRPr="00CC695D" w:rsidRDefault="002664F8" w:rsidP="00B27269">
            <w:pPr>
              <w:rPr>
                <w:rFonts w:eastAsia="Calibri"/>
                <w:iCs/>
              </w:rPr>
            </w:pPr>
            <m:oMathPara>
              <m:oMathParaPr>
                <m:jc m:val="left"/>
              </m:oMathParaPr>
              <m:oMath>
                <m:r>
                  <w:rPr>
                    <w:rFonts w:ascii="Cambria Math" w:eastAsia="Calibri" w:hAnsi="Cambria Math"/>
                  </w:rPr>
                  <m:t>j∈</m:t>
                </m:r>
                <m:d>
                  <m:dPr>
                    <m:begChr m:val="{"/>
                    <m:endChr m:val="}"/>
                    <m:ctrlPr>
                      <w:rPr>
                        <w:rFonts w:ascii="Cambria Math" w:eastAsia="Calibri" w:hAnsi="Cambria Math"/>
                        <w:i/>
                        <w:iCs/>
                      </w:rPr>
                    </m:ctrlPr>
                  </m:dPr>
                  <m:e>
                    <m:r>
                      <w:rPr>
                        <w:rFonts w:ascii="Cambria Math" w:eastAsia="Calibri" w:hAnsi="Cambria Math"/>
                      </w:rPr>
                      <m:t>1, N</m:t>
                    </m:r>
                  </m:e>
                </m:d>
              </m:oMath>
            </m:oMathPara>
          </w:p>
        </w:tc>
        <w:tc>
          <w:tcPr>
            <w:tcW w:w="1559" w:type="dxa"/>
          </w:tcPr>
          <w:p w14:paraId="22A80665" w14:textId="77777777" w:rsidR="002664F8" w:rsidRPr="001A63DD" w:rsidRDefault="002664F8" w:rsidP="00B27269">
            <w:pPr>
              <w:spacing w:line="360" w:lineRule="auto"/>
              <w:rPr>
                <w:rFonts w:ascii="Arial" w:hAnsi="Arial" w:cs="Arial"/>
              </w:rPr>
            </w:pPr>
          </w:p>
        </w:tc>
      </w:tr>
      <w:tr w:rsidR="002664F8" w:rsidRPr="0091579C" w14:paraId="2C2A9E17" w14:textId="77777777" w:rsidTr="002664F8">
        <w:trPr>
          <w:jc w:val="center"/>
        </w:trPr>
        <w:tc>
          <w:tcPr>
            <w:tcW w:w="1011" w:type="dxa"/>
          </w:tcPr>
          <w:p w14:paraId="54CFBA74" w14:textId="7E5AB83C" w:rsidR="002664F8" w:rsidRPr="00C67748" w:rsidRDefault="00530EDB" w:rsidP="002664F8">
            <w:pPr>
              <w:spacing w:line="360" w:lineRule="auto"/>
              <w:jc w:val="center"/>
              <w:rPr>
                <w:rFonts w:ascii="Arial" w:hAnsi="Arial" w:cs="Arial"/>
              </w:rPr>
            </w:pPr>
            <m:oMathPara>
              <m:oMath>
                <m:sSup>
                  <m:sSupPr>
                    <m:ctrlPr>
                      <w:rPr>
                        <w:rFonts w:ascii="Cambria Math" w:hAnsi="Cambria Math" w:cs="Arial"/>
                        <w:i/>
                      </w:rPr>
                    </m:ctrlPr>
                  </m:sSupPr>
                  <m:e>
                    <m:acc>
                      <m:accPr>
                        <m:ctrlPr>
                          <w:rPr>
                            <w:rFonts w:ascii="Cambria Math" w:hAnsi="Cambria Math" w:cs="Arial"/>
                            <w:i/>
                          </w:rPr>
                        </m:ctrlPr>
                      </m:accPr>
                      <m:e>
                        <m:r>
                          <m:rPr>
                            <m:sty m:val="bi"/>
                          </m:rPr>
                          <w:rPr>
                            <w:rFonts w:ascii="Cambria Math" w:hAnsi="Cambria Math" w:cs="Arial"/>
                          </w:rPr>
                          <m:t>β</m:t>
                        </m:r>
                      </m:e>
                    </m:acc>
                  </m:e>
                  <m:sup>
                    <m:r>
                      <w:rPr>
                        <w:rFonts w:ascii="Cambria Math" w:hAnsi="Cambria Math" w:cs="Arial"/>
                      </w:rPr>
                      <m:t>B</m:t>
                    </m:r>
                  </m:sup>
                </m:sSup>
              </m:oMath>
            </m:oMathPara>
          </w:p>
        </w:tc>
        <w:tc>
          <w:tcPr>
            <w:tcW w:w="5647" w:type="dxa"/>
          </w:tcPr>
          <w:p w14:paraId="4030CF41" w14:textId="77777777" w:rsidR="002664F8" w:rsidRPr="0091579C" w:rsidRDefault="002664F8" w:rsidP="00B27269">
            <w:pPr>
              <w:rPr>
                <w:rFonts w:ascii="Arial" w:hAnsi="Arial" w:cs="Arial"/>
                <w:lang w:val="en-US"/>
              </w:rPr>
            </w:pPr>
            <w:r w:rsidRPr="0091579C">
              <w:rPr>
                <w:rFonts w:ascii="Arial" w:hAnsi="Arial" w:cs="Arial"/>
                <w:lang w:val="en-US"/>
              </w:rPr>
              <w:t xml:space="preserve">Bootstrap coefficient of the weight function </w:t>
            </w:r>
          </w:p>
        </w:tc>
        <w:tc>
          <w:tcPr>
            <w:tcW w:w="1559" w:type="dxa"/>
          </w:tcPr>
          <w:p w14:paraId="2B8BC5A9" w14:textId="77777777" w:rsidR="002664F8" w:rsidRPr="0091579C" w:rsidRDefault="002664F8" w:rsidP="00B27269">
            <w:pPr>
              <w:spacing w:line="360" w:lineRule="auto"/>
              <w:rPr>
                <w:rFonts w:ascii="Arial" w:hAnsi="Arial" w:cs="Arial"/>
                <w:lang w:val="en-US"/>
              </w:rPr>
            </w:pPr>
          </w:p>
        </w:tc>
      </w:tr>
      <w:tr w:rsidR="002664F8" w:rsidRPr="0091579C" w14:paraId="4BBAD862" w14:textId="77777777" w:rsidTr="002664F8">
        <w:trPr>
          <w:jc w:val="center"/>
        </w:trPr>
        <w:tc>
          <w:tcPr>
            <w:tcW w:w="1011" w:type="dxa"/>
          </w:tcPr>
          <w:p w14:paraId="79FFACF2" w14:textId="795AC5A9" w:rsidR="002664F8" w:rsidRPr="00C67748" w:rsidRDefault="00530EDB" w:rsidP="002664F8">
            <w:pPr>
              <w:spacing w:line="360" w:lineRule="auto"/>
              <w:jc w:val="center"/>
              <w:rPr>
                <w:rFonts w:ascii="Arial" w:hAnsi="Arial" w:cs="Arial"/>
              </w:rPr>
            </w:pPr>
            <m:oMathPara>
              <m:oMath>
                <m:sSup>
                  <m:sSupPr>
                    <m:ctrlPr>
                      <w:rPr>
                        <w:rFonts w:ascii="Cambria Math" w:hAnsi="Cambria Math" w:cs="Arial"/>
                        <w:i/>
                      </w:rPr>
                    </m:ctrlPr>
                  </m:sSupPr>
                  <m:e>
                    <m:acc>
                      <m:accPr>
                        <m:ctrlPr>
                          <w:rPr>
                            <w:rFonts w:ascii="Cambria Math" w:hAnsi="Cambria Math" w:cs="Arial"/>
                            <w:i/>
                          </w:rPr>
                        </m:ctrlPr>
                      </m:accPr>
                      <m:e>
                        <m:r>
                          <m:rPr>
                            <m:sty m:val="bi"/>
                          </m:rPr>
                          <w:rPr>
                            <w:rFonts w:ascii="Cambria Math" w:hAnsi="Cambria Math" w:cs="Arial"/>
                          </w:rPr>
                          <m:t>γ</m:t>
                        </m:r>
                      </m:e>
                    </m:acc>
                  </m:e>
                  <m:sup>
                    <m:r>
                      <w:rPr>
                        <w:rFonts w:ascii="Cambria Math" w:hAnsi="Cambria Math" w:cs="Arial"/>
                      </w:rPr>
                      <m:t>B</m:t>
                    </m:r>
                  </m:sup>
                </m:sSup>
              </m:oMath>
            </m:oMathPara>
          </w:p>
        </w:tc>
        <w:tc>
          <w:tcPr>
            <w:tcW w:w="5647" w:type="dxa"/>
          </w:tcPr>
          <w:p w14:paraId="609AC2E3" w14:textId="77777777" w:rsidR="002664F8" w:rsidRPr="0091579C" w:rsidRDefault="002664F8" w:rsidP="00B27269">
            <w:pPr>
              <w:rPr>
                <w:rFonts w:ascii="Arial" w:hAnsi="Arial" w:cs="Arial"/>
                <w:lang w:val="en-US"/>
              </w:rPr>
            </w:pPr>
            <w:r w:rsidRPr="0091579C">
              <w:rPr>
                <w:rFonts w:ascii="Arial" w:hAnsi="Arial" w:cs="Arial"/>
                <w:lang w:val="en-US"/>
              </w:rPr>
              <w:t>Bootstrap coefficient of the constraint function</w:t>
            </w:r>
          </w:p>
        </w:tc>
        <w:tc>
          <w:tcPr>
            <w:tcW w:w="1559" w:type="dxa"/>
          </w:tcPr>
          <w:p w14:paraId="2C336BC9" w14:textId="77777777" w:rsidR="002664F8" w:rsidRPr="0091579C" w:rsidRDefault="002664F8" w:rsidP="00B27269">
            <w:pPr>
              <w:spacing w:line="360" w:lineRule="auto"/>
              <w:rPr>
                <w:rFonts w:ascii="Arial" w:hAnsi="Arial" w:cs="Arial"/>
                <w:lang w:val="en-US"/>
              </w:rPr>
            </w:pPr>
          </w:p>
        </w:tc>
      </w:tr>
      <w:tr w:rsidR="002664F8" w:rsidRPr="0091579C" w14:paraId="589DF0E4" w14:textId="77777777" w:rsidTr="002664F8">
        <w:trPr>
          <w:jc w:val="center"/>
        </w:trPr>
        <w:tc>
          <w:tcPr>
            <w:tcW w:w="1011" w:type="dxa"/>
          </w:tcPr>
          <w:p w14:paraId="5A0C03B0" w14:textId="2A5DEBF1" w:rsidR="002664F8" w:rsidRPr="00C67748" w:rsidRDefault="00530EDB" w:rsidP="002664F8">
            <w:pPr>
              <w:spacing w:line="360" w:lineRule="auto"/>
              <w:jc w:val="center"/>
              <w:rPr>
                <w:rFonts w:ascii="Arial" w:hAnsi="Arial" w:cs="Arial"/>
              </w:rPr>
            </w:pPr>
            <m:oMathPara>
              <m:oMath>
                <m:acc>
                  <m:accPr>
                    <m:ctrlPr>
                      <w:rPr>
                        <w:rFonts w:ascii="Cambria Math" w:hAnsi="Cambria Math" w:cs="Arial"/>
                        <w:i/>
                      </w:rPr>
                    </m:ctrlPr>
                  </m:accPr>
                  <m:e>
                    <m:r>
                      <m:rPr>
                        <m:sty m:val="bi"/>
                      </m:rPr>
                      <w:rPr>
                        <w:rFonts w:ascii="Cambria Math" w:hAnsi="Cambria Math" w:cs="Arial"/>
                      </w:rPr>
                      <m:t>β</m:t>
                    </m:r>
                  </m:e>
                </m:acc>
              </m:oMath>
            </m:oMathPara>
          </w:p>
        </w:tc>
        <w:tc>
          <w:tcPr>
            <w:tcW w:w="5647" w:type="dxa"/>
          </w:tcPr>
          <w:p w14:paraId="19F659D8" w14:textId="77777777" w:rsidR="002664F8" w:rsidRPr="0091579C" w:rsidRDefault="002664F8" w:rsidP="00B27269">
            <w:pPr>
              <w:rPr>
                <w:rFonts w:ascii="Arial" w:hAnsi="Arial" w:cs="Arial"/>
                <w:lang w:val="en-US"/>
              </w:rPr>
            </w:pPr>
            <w:r w:rsidRPr="0091579C">
              <w:rPr>
                <w:rFonts w:ascii="Arial" w:hAnsi="Arial" w:cs="Arial"/>
                <w:lang w:val="en-US"/>
              </w:rPr>
              <w:t>Coefficient of the experimental weight function</w:t>
            </w:r>
          </w:p>
        </w:tc>
        <w:tc>
          <w:tcPr>
            <w:tcW w:w="1559" w:type="dxa"/>
          </w:tcPr>
          <w:p w14:paraId="1AE18452" w14:textId="77777777" w:rsidR="002664F8" w:rsidRPr="0091579C" w:rsidRDefault="002664F8" w:rsidP="00B27269">
            <w:pPr>
              <w:spacing w:line="360" w:lineRule="auto"/>
              <w:rPr>
                <w:rFonts w:ascii="Arial" w:hAnsi="Arial" w:cs="Arial"/>
                <w:lang w:val="en-US"/>
              </w:rPr>
            </w:pPr>
          </w:p>
        </w:tc>
      </w:tr>
      <w:tr w:rsidR="002664F8" w:rsidRPr="0091579C" w14:paraId="0EB46E5F" w14:textId="77777777" w:rsidTr="002664F8">
        <w:trPr>
          <w:jc w:val="center"/>
        </w:trPr>
        <w:tc>
          <w:tcPr>
            <w:tcW w:w="1011" w:type="dxa"/>
          </w:tcPr>
          <w:p w14:paraId="3E2F3006" w14:textId="703146A7" w:rsidR="002664F8" w:rsidRPr="00C67748" w:rsidRDefault="00530EDB" w:rsidP="002664F8">
            <w:pPr>
              <w:spacing w:line="360" w:lineRule="auto"/>
              <w:jc w:val="center"/>
              <w:rPr>
                <w:rFonts w:ascii="Arial" w:hAnsi="Arial" w:cs="Arial"/>
              </w:rPr>
            </w:pPr>
            <m:oMathPara>
              <m:oMath>
                <m:acc>
                  <m:accPr>
                    <m:ctrlPr>
                      <w:rPr>
                        <w:rFonts w:ascii="Cambria Math" w:hAnsi="Cambria Math" w:cs="Arial"/>
                        <w:i/>
                      </w:rPr>
                    </m:ctrlPr>
                  </m:accPr>
                  <m:e>
                    <m:r>
                      <m:rPr>
                        <m:sty m:val="bi"/>
                      </m:rPr>
                      <w:rPr>
                        <w:rFonts w:ascii="Cambria Math" w:hAnsi="Cambria Math" w:cs="Arial"/>
                      </w:rPr>
                      <m:t>γ</m:t>
                    </m:r>
                  </m:e>
                </m:acc>
              </m:oMath>
            </m:oMathPara>
          </w:p>
        </w:tc>
        <w:tc>
          <w:tcPr>
            <w:tcW w:w="5647" w:type="dxa"/>
          </w:tcPr>
          <w:p w14:paraId="33521DD0" w14:textId="77777777" w:rsidR="002664F8" w:rsidRPr="0091579C" w:rsidRDefault="002664F8" w:rsidP="00B27269">
            <w:pPr>
              <w:rPr>
                <w:rFonts w:ascii="Arial" w:hAnsi="Arial" w:cs="Arial"/>
                <w:lang w:val="en-US"/>
              </w:rPr>
            </w:pPr>
            <w:r w:rsidRPr="0091579C">
              <w:rPr>
                <w:rFonts w:ascii="Arial" w:hAnsi="Arial" w:cs="Arial"/>
                <w:lang w:val="en-US"/>
              </w:rPr>
              <w:t>Coefficient of the experimental constraint</w:t>
            </w:r>
          </w:p>
        </w:tc>
        <w:tc>
          <w:tcPr>
            <w:tcW w:w="1559" w:type="dxa"/>
          </w:tcPr>
          <w:p w14:paraId="704E80E9" w14:textId="77777777" w:rsidR="002664F8" w:rsidRPr="0091579C" w:rsidRDefault="002664F8" w:rsidP="00B27269">
            <w:pPr>
              <w:spacing w:line="360" w:lineRule="auto"/>
              <w:rPr>
                <w:rFonts w:ascii="Arial" w:hAnsi="Arial" w:cs="Arial"/>
                <w:lang w:val="en-US"/>
              </w:rPr>
            </w:pPr>
          </w:p>
        </w:tc>
      </w:tr>
      <w:tr w:rsidR="002664F8" w:rsidRPr="00C67748" w14:paraId="165D039C" w14:textId="77777777" w:rsidTr="002664F8">
        <w:trPr>
          <w:jc w:val="center"/>
        </w:trPr>
        <w:tc>
          <w:tcPr>
            <w:tcW w:w="1011" w:type="dxa"/>
          </w:tcPr>
          <w:p w14:paraId="3AFAF293" w14:textId="77777777" w:rsidR="002664F8" w:rsidRPr="00C67748" w:rsidRDefault="002664F8" w:rsidP="002664F8">
            <w:pPr>
              <w:spacing w:line="360" w:lineRule="auto"/>
              <w:jc w:val="center"/>
              <w:rPr>
                <w:rFonts w:ascii="Arial" w:hAnsi="Arial" w:cs="Arial"/>
              </w:rPr>
            </w:pPr>
            <w:r w:rsidRPr="00C67748">
              <w:rPr>
                <w:rFonts w:ascii="Arial" w:hAnsi="Arial" w:cs="Arial"/>
              </w:rPr>
              <w:t>α</w:t>
            </w:r>
          </w:p>
        </w:tc>
        <w:tc>
          <w:tcPr>
            <w:tcW w:w="5647" w:type="dxa"/>
          </w:tcPr>
          <w:p w14:paraId="4838D6DB" w14:textId="77777777" w:rsidR="002664F8" w:rsidRPr="00C67748" w:rsidRDefault="002664F8" w:rsidP="00B27269">
            <w:pPr>
              <w:rPr>
                <w:rFonts w:ascii="Arial" w:hAnsi="Arial" w:cs="Arial"/>
              </w:rPr>
            </w:pPr>
            <w:proofErr w:type="spellStart"/>
            <w:r w:rsidRPr="00C67748">
              <w:rPr>
                <w:rFonts w:ascii="Arial" w:hAnsi="Arial" w:cs="Arial"/>
              </w:rPr>
              <w:t>Percentage</w:t>
            </w:r>
            <w:proofErr w:type="spellEnd"/>
            <w:r w:rsidRPr="00C67748">
              <w:rPr>
                <w:rFonts w:ascii="Arial" w:hAnsi="Arial" w:cs="Arial"/>
              </w:rPr>
              <w:t xml:space="preserve"> of </w:t>
            </w:r>
            <w:proofErr w:type="spellStart"/>
            <w:r w:rsidRPr="00C67748">
              <w:rPr>
                <w:rFonts w:ascii="Arial" w:hAnsi="Arial" w:cs="Arial"/>
              </w:rPr>
              <w:t>trimmed</w:t>
            </w:r>
            <w:proofErr w:type="spellEnd"/>
            <w:r w:rsidRPr="00C67748">
              <w:rPr>
                <w:rFonts w:ascii="Arial" w:hAnsi="Arial" w:cs="Arial"/>
              </w:rPr>
              <w:t xml:space="preserve"> data</w:t>
            </w:r>
          </w:p>
        </w:tc>
        <w:tc>
          <w:tcPr>
            <w:tcW w:w="1559" w:type="dxa"/>
          </w:tcPr>
          <w:p w14:paraId="47976726" w14:textId="77777777" w:rsidR="002664F8" w:rsidRPr="00C67748" w:rsidRDefault="002664F8" w:rsidP="00B27269">
            <w:pPr>
              <w:spacing w:line="360" w:lineRule="auto"/>
              <w:rPr>
                <w:rFonts w:ascii="Arial" w:hAnsi="Arial" w:cs="Arial"/>
              </w:rPr>
            </w:pPr>
            <w:r w:rsidRPr="00C67748">
              <w:rPr>
                <w:rFonts w:ascii="Arial" w:hAnsi="Arial" w:cs="Arial"/>
              </w:rPr>
              <w:t>5%</w:t>
            </w:r>
          </w:p>
        </w:tc>
      </w:tr>
      <w:tr w:rsidR="002664F8" w:rsidRPr="00C67748" w14:paraId="6347993D" w14:textId="77777777" w:rsidTr="002664F8">
        <w:trPr>
          <w:jc w:val="center"/>
        </w:trPr>
        <w:tc>
          <w:tcPr>
            <w:tcW w:w="1011" w:type="dxa"/>
          </w:tcPr>
          <w:p w14:paraId="0960333E" w14:textId="77777777" w:rsidR="002664F8" w:rsidRPr="00C67748" w:rsidRDefault="002664F8" w:rsidP="002664F8">
            <w:pPr>
              <w:spacing w:line="360" w:lineRule="auto"/>
              <w:jc w:val="center"/>
              <w:rPr>
                <w:rFonts w:ascii="Arial" w:hAnsi="Arial" w:cs="Arial"/>
              </w:rPr>
            </w:pPr>
            <w:r w:rsidRPr="00C67748">
              <w:rPr>
                <w:rFonts w:ascii="Arial" w:hAnsi="Arial" w:cs="Arial"/>
              </w:rPr>
              <w:t>B</w:t>
            </w:r>
          </w:p>
        </w:tc>
        <w:tc>
          <w:tcPr>
            <w:tcW w:w="5647" w:type="dxa"/>
          </w:tcPr>
          <w:p w14:paraId="4A9A9482" w14:textId="77777777" w:rsidR="002664F8" w:rsidRPr="0091579C" w:rsidRDefault="002664F8" w:rsidP="00B27269">
            <w:pPr>
              <w:rPr>
                <w:rFonts w:ascii="Arial" w:hAnsi="Arial" w:cs="Arial"/>
                <w:lang w:val="en-US"/>
              </w:rPr>
            </w:pPr>
            <w:r w:rsidRPr="0091579C">
              <w:rPr>
                <w:rFonts w:ascii="Arial" w:hAnsi="Arial" w:cs="Arial"/>
                <w:lang w:val="en-US"/>
              </w:rPr>
              <w:t>Number of iterations of the bootstrap procedure</w:t>
            </w:r>
          </w:p>
        </w:tc>
        <w:tc>
          <w:tcPr>
            <w:tcW w:w="1559" w:type="dxa"/>
          </w:tcPr>
          <w:p w14:paraId="274027E7" w14:textId="77777777" w:rsidR="002664F8" w:rsidRPr="00C67748" w:rsidRDefault="002664F8" w:rsidP="00B27269">
            <w:pPr>
              <w:spacing w:line="360" w:lineRule="auto"/>
              <w:rPr>
                <w:rFonts w:ascii="Arial" w:hAnsi="Arial" w:cs="Arial"/>
              </w:rPr>
            </w:pPr>
            <w:r w:rsidRPr="00C67748">
              <w:rPr>
                <w:rFonts w:ascii="Arial" w:hAnsi="Arial" w:cs="Arial"/>
              </w:rPr>
              <w:t>100000</w:t>
            </w:r>
          </w:p>
        </w:tc>
      </w:tr>
    </w:tbl>
    <w:p w14:paraId="14986B7F" w14:textId="55052773" w:rsidR="002664F8" w:rsidRDefault="002664F8" w:rsidP="002664F8">
      <w:pPr>
        <w:tabs>
          <w:tab w:val="left" w:pos="2046"/>
        </w:tabs>
        <w:rPr>
          <w:rFonts w:ascii="Times New Roman" w:hAnsi="Times New Roman"/>
          <w:sz w:val="24"/>
          <w:szCs w:val="24"/>
          <w:lang w:val="en-US"/>
        </w:rPr>
      </w:pPr>
    </w:p>
    <w:p w14:paraId="4D042901" w14:textId="0526DA4F" w:rsidR="002664F8" w:rsidRPr="007A6DD1" w:rsidRDefault="002664F8" w:rsidP="002664F8">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sz w:val="24"/>
          <w:szCs w:val="24"/>
          <w:lang w:val="en-US"/>
        </w:rPr>
        <w:tab/>
      </w:r>
      <w:proofErr w:type="gramStart"/>
      <w:r>
        <w:rPr>
          <w:rFonts w:ascii="Arial" w:hAnsi="Arial" w:cs="Arial"/>
          <w:b/>
          <w:bCs/>
          <w:sz w:val="29"/>
          <w:szCs w:val="29"/>
          <w:lang w:val="en-US"/>
        </w:rPr>
        <w:t>6</w:t>
      </w:r>
      <w:r w:rsidRPr="007A6DD1">
        <w:rPr>
          <w:rFonts w:ascii="Arial" w:hAnsi="Arial" w:cs="Arial"/>
          <w:b/>
          <w:bCs/>
          <w:sz w:val="29"/>
          <w:szCs w:val="29"/>
          <w:lang w:val="en-US"/>
        </w:rPr>
        <w:t>.</w:t>
      </w:r>
      <w:r>
        <w:rPr>
          <w:rFonts w:ascii="Arial" w:hAnsi="Arial" w:cs="Arial"/>
          <w:b/>
          <w:bCs/>
          <w:sz w:val="29"/>
          <w:szCs w:val="29"/>
          <w:lang w:val="en-US"/>
        </w:rPr>
        <w:t>5</w:t>
      </w:r>
      <w:r w:rsidRPr="007A6DD1">
        <w:rPr>
          <w:rFonts w:ascii="Arial" w:hAnsi="Arial" w:cs="Arial"/>
          <w:b/>
          <w:bCs/>
          <w:sz w:val="29"/>
          <w:szCs w:val="29"/>
          <w:lang w:val="en-US"/>
        </w:rPr>
        <w:t xml:space="preserve">  </w:t>
      </w:r>
      <w:r>
        <w:rPr>
          <w:rFonts w:ascii="Arial" w:hAnsi="Arial" w:cs="Arial"/>
          <w:b/>
          <w:bCs/>
          <w:sz w:val="23"/>
          <w:szCs w:val="23"/>
          <w:lang w:val="en-US"/>
        </w:rPr>
        <w:t>References</w:t>
      </w:r>
      <w:proofErr w:type="gramEnd"/>
      <w:r w:rsidR="00E1327D">
        <w:rPr>
          <w:rFonts w:ascii="Arial" w:hAnsi="Arial" w:cs="Arial"/>
          <w:b/>
          <w:bCs/>
          <w:sz w:val="23"/>
          <w:szCs w:val="23"/>
          <w:lang w:val="en-US"/>
        </w:rPr>
        <w:fldChar w:fldCharType="begin"/>
      </w:r>
      <w:r w:rsidR="00E1327D">
        <w:instrText xml:space="preserve"> XE "</w:instrText>
      </w:r>
      <w:r w:rsidR="00E1327D" w:rsidRPr="00054D5A">
        <w:rPr>
          <w:rFonts w:ascii="Arial" w:hAnsi="Arial" w:cs="Arial"/>
          <w:b/>
          <w:bCs/>
          <w:sz w:val="29"/>
          <w:szCs w:val="29"/>
          <w:lang w:val="en-US"/>
        </w:rPr>
        <w:instrText xml:space="preserve">6.5  </w:instrText>
      </w:r>
      <w:r w:rsidR="00E1327D" w:rsidRPr="00054D5A">
        <w:rPr>
          <w:rFonts w:ascii="Arial" w:hAnsi="Arial" w:cs="Arial"/>
          <w:b/>
          <w:bCs/>
          <w:sz w:val="23"/>
          <w:szCs w:val="23"/>
          <w:lang w:val="en-US"/>
        </w:rPr>
        <w:instrText>References</w:instrText>
      </w:r>
      <w:r w:rsidR="00E1327D">
        <w:instrText xml:space="preserve">" </w:instrText>
      </w:r>
      <w:r w:rsidR="00E1327D">
        <w:rPr>
          <w:rFonts w:ascii="Arial" w:hAnsi="Arial" w:cs="Arial"/>
          <w:b/>
          <w:bCs/>
          <w:sz w:val="23"/>
          <w:szCs w:val="23"/>
          <w:lang w:val="en-US"/>
        </w:rPr>
        <w:fldChar w:fldCharType="end"/>
      </w:r>
    </w:p>
    <w:p w14:paraId="33A5F4CA" w14:textId="77777777" w:rsidR="002664F8" w:rsidRDefault="002664F8" w:rsidP="002664F8">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71552" behindDoc="1" locked="0" layoutInCell="0" allowOverlap="1" wp14:anchorId="00ACB2AB" wp14:editId="7C4EEFF5">
                <wp:simplePos x="0" y="0"/>
                <wp:positionH relativeFrom="column">
                  <wp:posOffset>1304290</wp:posOffset>
                </wp:positionH>
                <wp:positionV relativeFrom="paragraph">
                  <wp:posOffset>31750</wp:posOffset>
                </wp:positionV>
                <wp:extent cx="4535805" cy="0"/>
                <wp:effectExtent l="0" t="0" r="0" b="0"/>
                <wp:wrapNone/>
                <wp:docPr id="33" name="Connettore diritto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41B015" id="Connettore diritto 33" o:spid="_x0000_s1026" style="position:absolute;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Devhi6HgIAADgEAAAOAAAAAAAAAAAAAAAAAC4CAABkcnMvZTJvRG9jLnhtbFBLAQIt&#10;ABQABgAIAAAAIQCDrkhr3AAAAAcBAAAPAAAAAAAAAAAAAAAAAHgEAABkcnMvZG93bnJldi54bWxQ&#10;SwUGAAAAAAQABADzAAAAgQUAAAAA&#10;" o:allowincell="f" strokeweight=".17567mm"/>
            </w:pict>
          </mc:Fallback>
        </mc:AlternateContent>
      </w:r>
    </w:p>
    <w:p w14:paraId="1F6F639E"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[1] Adjei, I. A.; Karim, R. (2016), An application of Bootstrapping in Logistic Regression Model, Open Access Library Journal, 3: e3049, http://dx.doi.org/10.4236/oalib.1103049;</w:t>
      </w:r>
    </w:p>
    <w:p w14:paraId="0F4D7121"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 xml:space="preserve">[2] del Castillo, E.; Chen, P.; Meyers, A.; Hunt, J.; </w:t>
      </w:r>
      <w:proofErr w:type="spellStart"/>
      <w:r w:rsidRPr="002664F8">
        <w:rPr>
          <w:rFonts w:ascii="Arial" w:hAnsi="Arial" w:cs="Arial"/>
          <w:sz w:val="24"/>
          <w:szCs w:val="24"/>
          <w:lang w:val="en-US"/>
        </w:rPr>
        <w:t>Rapkin</w:t>
      </w:r>
      <w:proofErr w:type="spellEnd"/>
      <w:r w:rsidRPr="002664F8">
        <w:rPr>
          <w:rFonts w:ascii="Arial" w:hAnsi="Arial" w:cs="Arial"/>
          <w:sz w:val="24"/>
          <w:szCs w:val="24"/>
          <w:lang w:val="en-US"/>
        </w:rPr>
        <w:t xml:space="preserve">, J. (2020), Confidence regions form the location of response surface optima: The R package </w:t>
      </w:r>
      <w:proofErr w:type="spellStart"/>
      <w:r w:rsidRPr="002664F8">
        <w:rPr>
          <w:rFonts w:ascii="Arial" w:hAnsi="Arial" w:cs="Arial"/>
          <w:sz w:val="24"/>
          <w:szCs w:val="24"/>
          <w:lang w:val="en-US"/>
        </w:rPr>
        <w:t>OptimaRegion</w:t>
      </w:r>
      <w:proofErr w:type="spellEnd"/>
      <w:r w:rsidRPr="002664F8">
        <w:rPr>
          <w:rFonts w:ascii="Arial" w:hAnsi="Arial" w:cs="Arial"/>
          <w:sz w:val="24"/>
          <w:szCs w:val="24"/>
          <w:lang w:val="en-US"/>
        </w:rPr>
        <w:t>, Communications in statistics-Simulation and Computation, https://doi.org/10.1080/03610918.2020.1823412.</w:t>
      </w:r>
    </w:p>
    <w:p w14:paraId="28F9B277"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 xml:space="preserve">[3] </w:t>
      </w:r>
      <w:proofErr w:type="spellStart"/>
      <w:r w:rsidRPr="002664F8">
        <w:rPr>
          <w:rFonts w:ascii="Arial" w:hAnsi="Arial" w:cs="Arial"/>
          <w:sz w:val="24"/>
          <w:szCs w:val="24"/>
          <w:lang w:val="en-US"/>
        </w:rPr>
        <w:t>Pokotylo</w:t>
      </w:r>
      <w:proofErr w:type="spellEnd"/>
      <w:r w:rsidRPr="002664F8">
        <w:rPr>
          <w:rFonts w:ascii="Arial" w:hAnsi="Arial" w:cs="Arial"/>
          <w:sz w:val="24"/>
          <w:szCs w:val="24"/>
          <w:lang w:val="en-US"/>
        </w:rPr>
        <w:t xml:space="preserve">, O.; </w:t>
      </w:r>
      <w:proofErr w:type="spellStart"/>
      <w:r w:rsidRPr="002664F8">
        <w:rPr>
          <w:rFonts w:ascii="Arial" w:hAnsi="Arial" w:cs="Arial"/>
          <w:sz w:val="24"/>
          <w:szCs w:val="24"/>
          <w:lang w:val="en-US"/>
        </w:rPr>
        <w:t>Mozharovskyi</w:t>
      </w:r>
      <w:proofErr w:type="spellEnd"/>
      <w:r w:rsidRPr="002664F8">
        <w:rPr>
          <w:rFonts w:ascii="Arial" w:hAnsi="Arial" w:cs="Arial"/>
          <w:sz w:val="24"/>
          <w:szCs w:val="24"/>
          <w:lang w:val="en-US"/>
        </w:rPr>
        <w:t xml:space="preserve">, P.; </w:t>
      </w:r>
      <w:proofErr w:type="spellStart"/>
      <w:r w:rsidRPr="002664F8">
        <w:rPr>
          <w:rFonts w:ascii="Arial" w:hAnsi="Arial" w:cs="Arial"/>
          <w:sz w:val="24"/>
          <w:szCs w:val="24"/>
          <w:lang w:val="en-US"/>
        </w:rPr>
        <w:t>Dyckerhoff</w:t>
      </w:r>
      <w:proofErr w:type="spellEnd"/>
      <w:r w:rsidRPr="002664F8">
        <w:rPr>
          <w:rFonts w:ascii="Arial" w:hAnsi="Arial" w:cs="Arial"/>
          <w:sz w:val="24"/>
          <w:szCs w:val="24"/>
          <w:lang w:val="en-US"/>
        </w:rPr>
        <w:t xml:space="preserve">, R. (2019), Depth and depth-based classification with R-package </w:t>
      </w:r>
      <w:proofErr w:type="spellStart"/>
      <w:r w:rsidRPr="002664F8">
        <w:rPr>
          <w:rFonts w:ascii="Arial" w:hAnsi="Arial" w:cs="Arial"/>
          <w:sz w:val="24"/>
          <w:szCs w:val="24"/>
          <w:lang w:val="en-US"/>
        </w:rPr>
        <w:t>ddalpha</w:t>
      </w:r>
      <w:proofErr w:type="spellEnd"/>
      <w:r w:rsidRPr="002664F8">
        <w:rPr>
          <w:rFonts w:ascii="Arial" w:hAnsi="Arial" w:cs="Arial"/>
          <w:sz w:val="24"/>
          <w:szCs w:val="24"/>
          <w:lang w:val="en-US"/>
        </w:rPr>
        <w:t>, Journal of Statistical Software, 91, 1 – 46;</w:t>
      </w:r>
    </w:p>
    <w:p w14:paraId="0E4050E8"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 xml:space="preserve">[4] Lange, T.; </w:t>
      </w:r>
      <w:proofErr w:type="spellStart"/>
      <w:r w:rsidRPr="002664F8">
        <w:rPr>
          <w:rFonts w:ascii="Arial" w:hAnsi="Arial" w:cs="Arial"/>
          <w:sz w:val="24"/>
          <w:szCs w:val="24"/>
          <w:lang w:val="en-US"/>
        </w:rPr>
        <w:t>Mosler</w:t>
      </w:r>
      <w:proofErr w:type="spellEnd"/>
      <w:r w:rsidRPr="002664F8">
        <w:rPr>
          <w:rFonts w:ascii="Arial" w:hAnsi="Arial" w:cs="Arial"/>
          <w:sz w:val="24"/>
          <w:szCs w:val="24"/>
          <w:lang w:val="en-US"/>
        </w:rPr>
        <w:t xml:space="preserve">, K.; </w:t>
      </w:r>
      <w:proofErr w:type="spellStart"/>
      <w:r w:rsidRPr="002664F8">
        <w:rPr>
          <w:rFonts w:ascii="Arial" w:hAnsi="Arial" w:cs="Arial"/>
          <w:sz w:val="24"/>
          <w:szCs w:val="24"/>
          <w:lang w:val="en-US"/>
        </w:rPr>
        <w:t>Mozharovskyi</w:t>
      </w:r>
      <w:proofErr w:type="spellEnd"/>
      <w:r w:rsidRPr="002664F8">
        <w:rPr>
          <w:rFonts w:ascii="Arial" w:hAnsi="Arial" w:cs="Arial"/>
          <w:sz w:val="24"/>
          <w:szCs w:val="24"/>
          <w:lang w:val="en-US"/>
        </w:rPr>
        <w:t>, P. (2014), Fast nonparametric classification based on data depth, Statistical Papers, 55, 49–69.</w:t>
      </w:r>
    </w:p>
    <w:p w14:paraId="546C874E"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 xml:space="preserve">[5] Lange, T.; </w:t>
      </w:r>
      <w:proofErr w:type="spellStart"/>
      <w:r w:rsidRPr="002664F8">
        <w:rPr>
          <w:rFonts w:ascii="Arial" w:hAnsi="Arial" w:cs="Arial"/>
          <w:sz w:val="24"/>
          <w:szCs w:val="24"/>
          <w:lang w:val="en-US"/>
        </w:rPr>
        <w:t>Mosler</w:t>
      </w:r>
      <w:proofErr w:type="spellEnd"/>
      <w:r w:rsidRPr="002664F8">
        <w:rPr>
          <w:rFonts w:ascii="Arial" w:hAnsi="Arial" w:cs="Arial"/>
          <w:sz w:val="24"/>
          <w:szCs w:val="24"/>
          <w:lang w:val="en-US"/>
        </w:rPr>
        <w:t xml:space="preserve">, K.; </w:t>
      </w:r>
      <w:proofErr w:type="spellStart"/>
      <w:r w:rsidRPr="002664F8">
        <w:rPr>
          <w:rFonts w:ascii="Arial" w:hAnsi="Arial" w:cs="Arial"/>
          <w:sz w:val="24"/>
          <w:szCs w:val="24"/>
          <w:lang w:val="en-US"/>
        </w:rPr>
        <w:t>Mozharovskyi</w:t>
      </w:r>
      <w:proofErr w:type="spellEnd"/>
      <w:r w:rsidRPr="002664F8">
        <w:rPr>
          <w:rFonts w:ascii="Arial" w:hAnsi="Arial" w:cs="Arial"/>
          <w:sz w:val="24"/>
          <w:szCs w:val="24"/>
          <w:lang w:val="en-US"/>
        </w:rPr>
        <w:t xml:space="preserve">, P. (2014), DDα-classification of asymmetric and </w:t>
      </w:r>
      <w:proofErr w:type="spellStart"/>
      <w:r w:rsidRPr="002664F8">
        <w:rPr>
          <w:rFonts w:ascii="Arial" w:hAnsi="Arial" w:cs="Arial"/>
          <w:sz w:val="24"/>
          <w:szCs w:val="24"/>
          <w:lang w:val="en-US"/>
        </w:rPr>
        <w:t>fattaileddata</w:t>
      </w:r>
      <w:proofErr w:type="spellEnd"/>
      <w:r w:rsidRPr="002664F8">
        <w:rPr>
          <w:rFonts w:ascii="Arial" w:hAnsi="Arial" w:cs="Arial"/>
          <w:sz w:val="24"/>
          <w:szCs w:val="24"/>
          <w:lang w:val="en-US"/>
        </w:rPr>
        <w:t xml:space="preserve">, In: </w:t>
      </w:r>
      <w:proofErr w:type="spellStart"/>
      <w:r w:rsidRPr="002664F8">
        <w:rPr>
          <w:rFonts w:ascii="Arial" w:hAnsi="Arial" w:cs="Arial"/>
          <w:sz w:val="24"/>
          <w:szCs w:val="24"/>
          <w:lang w:val="en-US"/>
        </w:rPr>
        <w:t>Spiliopoulou</w:t>
      </w:r>
      <w:proofErr w:type="spellEnd"/>
      <w:r w:rsidRPr="002664F8">
        <w:rPr>
          <w:rFonts w:ascii="Arial" w:hAnsi="Arial" w:cs="Arial"/>
          <w:sz w:val="24"/>
          <w:szCs w:val="24"/>
          <w:lang w:val="en-US"/>
        </w:rPr>
        <w:t>, M.; Schmidt-</w:t>
      </w:r>
      <w:proofErr w:type="spellStart"/>
      <w:r w:rsidRPr="002664F8">
        <w:rPr>
          <w:rFonts w:ascii="Arial" w:hAnsi="Arial" w:cs="Arial"/>
          <w:sz w:val="24"/>
          <w:szCs w:val="24"/>
          <w:lang w:val="en-US"/>
        </w:rPr>
        <w:t>Thieme</w:t>
      </w:r>
      <w:proofErr w:type="spellEnd"/>
      <w:r w:rsidRPr="002664F8">
        <w:rPr>
          <w:rFonts w:ascii="Arial" w:hAnsi="Arial" w:cs="Arial"/>
          <w:sz w:val="24"/>
          <w:szCs w:val="24"/>
          <w:lang w:val="en-US"/>
        </w:rPr>
        <w:t xml:space="preserve">, L.; </w:t>
      </w:r>
      <w:proofErr w:type="spellStart"/>
      <w:r w:rsidRPr="002664F8">
        <w:rPr>
          <w:rFonts w:ascii="Arial" w:hAnsi="Arial" w:cs="Arial"/>
          <w:sz w:val="24"/>
          <w:szCs w:val="24"/>
          <w:lang w:val="en-US"/>
        </w:rPr>
        <w:t>Janning</w:t>
      </w:r>
      <w:proofErr w:type="spellEnd"/>
      <w:r w:rsidRPr="002664F8">
        <w:rPr>
          <w:rFonts w:ascii="Arial" w:hAnsi="Arial" w:cs="Arial"/>
          <w:sz w:val="24"/>
          <w:szCs w:val="24"/>
          <w:lang w:val="en-US"/>
        </w:rPr>
        <w:t>, R. (eds), Data Analysis, Machine Learning and Knowledge Discovery, Springer (Berlin), 71–78.</w:t>
      </w:r>
    </w:p>
    <w:p w14:paraId="628FAFEC"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 xml:space="preserve">[6] </w:t>
      </w:r>
      <w:proofErr w:type="spellStart"/>
      <w:r w:rsidRPr="002664F8">
        <w:rPr>
          <w:rFonts w:ascii="Arial" w:hAnsi="Arial" w:cs="Arial"/>
          <w:sz w:val="24"/>
          <w:szCs w:val="24"/>
          <w:lang w:val="en-US"/>
        </w:rPr>
        <w:t>Mosler</w:t>
      </w:r>
      <w:proofErr w:type="spellEnd"/>
      <w:r w:rsidRPr="002664F8">
        <w:rPr>
          <w:rFonts w:ascii="Arial" w:hAnsi="Arial" w:cs="Arial"/>
          <w:sz w:val="24"/>
          <w:szCs w:val="24"/>
          <w:lang w:val="en-US"/>
        </w:rPr>
        <w:t xml:space="preserve">, K.; </w:t>
      </w:r>
      <w:proofErr w:type="spellStart"/>
      <w:r w:rsidRPr="002664F8">
        <w:rPr>
          <w:rFonts w:ascii="Arial" w:hAnsi="Arial" w:cs="Arial"/>
          <w:sz w:val="24"/>
          <w:szCs w:val="24"/>
          <w:lang w:val="en-US"/>
        </w:rPr>
        <w:t>Mozharovskyi</w:t>
      </w:r>
      <w:proofErr w:type="spellEnd"/>
      <w:r w:rsidRPr="002664F8">
        <w:rPr>
          <w:rFonts w:ascii="Arial" w:hAnsi="Arial" w:cs="Arial"/>
          <w:sz w:val="24"/>
          <w:szCs w:val="24"/>
          <w:lang w:val="en-US"/>
        </w:rPr>
        <w:t>, P. (2017), Fast DD-classification of functional data, Statistical Papers, 58, 1055–1089.</w:t>
      </w:r>
    </w:p>
    <w:p w14:paraId="3D5CE2DA"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 xml:space="preserve">[7] </w:t>
      </w:r>
      <w:proofErr w:type="spellStart"/>
      <w:r w:rsidRPr="002664F8">
        <w:rPr>
          <w:rFonts w:ascii="Arial" w:hAnsi="Arial" w:cs="Arial"/>
          <w:sz w:val="24"/>
          <w:szCs w:val="24"/>
          <w:lang w:val="en-US"/>
        </w:rPr>
        <w:t>Mozharovskyi</w:t>
      </w:r>
      <w:proofErr w:type="spellEnd"/>
      <w:r w:rsidRPr="002664F8">
        <w:rPr>
          <w:rFonts w:ascii="Arial" w:hAnsi="Arial" w:cs="Arial"/>
          <w:sz w:val="24"/>
          <w:szCs w:val="24"/>
          <w:lang w:val="en-US"/>
        </w:rPr>
        <w:t>, P. (2015), Contributions to Depth-based Classification and Computation of the Tukey Depth, Verlag Dr. Kovac (Hamburg).</w:t>
      </w:r>
    </w:p>
    <w:p w14:paraId="2F77912D"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 xml:space="preserve">[8] </w:t>
      </w:r>
      <w:proofErr w:type="spellStart"/>
      <w:r w:rsidRPr="002664F8">
        <w:rPr>
          <w:rFonts w:ascii="Arial" w:hAnsi="Arial" w:cs="Arial"/>
          <w:sz w:val="24"/>
          <w:szCs w:val="24"/>
          <w:lang w:val="en-US"/>
        </w:rPr>
        <w:t>Mozharovskyi</w:t>
      </w:r>
      <w:proofErr w:type="spellEnd"/>
      <w:r w:rsidRPr="002664F8">
        <w:rPr>
          <w:rFonts w:ascii="Arial" w:hAnsi="Arial" w:cs="Arial"/>
          <w:sz w:val="24"/>
          <w:szCs w:val="24"/>
          <w:lang w:val="en-US"/>
        </w:rPr>
        <w:t xml:space="preserve">, P.; </w:t>
      </w:r>
      <w:proofErr w:type="spellStart"/>
      <w:r w:rsidRPr="002664F8">
        <w:rPr>
          <w:rFonts w:ascii="Arial" w:hAnsi="Arial" w:cs="Arial"/>
          <w:sz w:val="24"/>
          <w:szCs w:val="24"/>
          <w:lang w:val="en-US"/>
        </w:rPr>
        <w:t>Mosler</w:t>
      </w:r>
      <w:proofErr w:type="spellEnd"/>
      <w:r w:rsidRPr="002664F8">
        <w:rPr>
          <w:rFonts w:ascii="Arial" w:hAnsi="Arial" w:cs="Arial"/>
          <w:sz w:val="24"/>
          <w:szCs w:val="24"/>
          <w:lang w:val="en-US"/>
        </w:rPr>
        <w:t>, K.; Lange, T. (2015), Classifying real-world data with the DDα- procedure, Advances in Data Analysis and Classification, 9, 287–314.</w:t>
      </w:r>
    </w:p>
    <w:p w14:paraId="190925DF" w14:textId="77777777"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 xml:space="preserve">[9] Nagy, S.; </w:t>
      </w:r>
      <w:proofErr w:type="spellStart"/>
      <w:r w:rsidRPr="002664F8">
        <w:rPr>
          <w:rFonts w:ascii="Arial" w:hAnsi="Arial" w:cs="Arial"/>
          <w:sz w:val="24"/>
          <w:szCs w:val="24"/>
          <w:lang w:val="en-US"/>
        </w:rPr>
        <w:t>Gijbels</w:t>
      </w:r>
      <w:proofErr w:type="spellEnd"/>
      <w:r w:rsidRPr="002664F8">
        <w:rPr>
          <w:rFonts w:ascii="Arial" w:hAnsi="Arial" w:cs="Arial"/>
          <w:sz w:val="24"/>
          <w:szCs w:val="24"/>
          <w:lang w:val="en-US"/>
        </w:rPr>
        <w:t xml:space="preserve">, I.; </w:t>
      </w:r>
      <w:proofErr w:type="spellStart"/>
      <w:r w:rsidRPr="002664F8">
        <w:rPr>
          <w:rFonts w:ascii="Arial" w:hAnsi="Arial" w:cs="Arial"/>
          <w:sz w:val="24"/>
          <w:szCs w:val="24"/>
          <w:lang w:val="en-US"/>
        </w:rPr>
        <w:t>Hlubinka</w:t>
      </w:r>
      <w:proofErr w:type="spellEnd"/>
      <w:r w:rsidRPr="002664F8">
        <w:rPr>
          <w:rFonts w:ascii="Arial" w:hAnsi="Arial" w:cs="Arial"/>
          <w:sz w:val="24"/>
          <w:szCs w:val="24"/>
          <w:lang w:val="en-US"/>
        </w:rPr>
        <w:t>, D. (2017), Depth-based recognition of shape outlying functions, Journal of Computational and Graphical Statistics, 26(4), 883-893.</w:t>
      </w:r>
    </w:p>
    <w:p w14:paraId="6FB83B90" w14:textId="0EFE8A2C" w:rsidR="002664F8" w:rsidRPr="002664F8" w:rsidRDefault="002664F8" w:rsidP="002664F8">
      <w:pPr>
        <w:tabs>
          <w:tab w:val="left" w:pos="2034"/>
        </w:tabs>
        <w:spacing w:after="0" w:line="240" w:lineRule="auto"/>
        <w:ind w:left="2058" w:right="1922"/>
        <w:jc w:val="both"/>
        <w:rPr>
          <w:rFonts w:ascii="Arial" w:hAnsi="Arial" w:cs="Arial"/>
          <w:sz w:val="24"/>
          <w:szCs w:val="24"/>
          <w:lang w:val="en-US"/>
        </w:rPr>
      </w:pPr>
      <w:r w:rsidRPr="002664F8">
        <w:rPr>
          <w:rFonts w:ascii="Arial" w:hAnsi="Arial" w:cs="Arial"/>
          <w:sz w:val="24"/>
          <w:szCs w:val="24"/>
          <w:lang w:val="en-US"/>
        </w:rPr>
        <w:t>[10] Montgomery DC. (2019), Design and analysis of experiments, John Wiley &amp; Sons, 10th ed.</w:t>
      </w:r>
      <w:r w:rsidRPr="002664F8">
        <w:rPr>
          <w:rFonts w:ascii="Arial" w:hAnsi="Arial" w:cs="Arial"/>
          <w:sz w:val="24"/>
          <w:szCs w:val="24"/>
          <w:lang w:val="en-US"/>
        </w:rPr>
        <w:tab/>
      </w:r>
    </w:p>
    <w:p w14:paraId="74B5048D" w14:textId="77777777" w:rsidR="000C54B0" w:rsidRDefault="002664F8" w:rsidP="002664F8">
      <w:pPr>
        <w:tabs>
          <w:tab w:val="left" w:pos="2046"/>
        </w:tabs>
        <w:rPr>
          <w:rFonts w:ascii="Times New Roman" w:hAnsi="Times New Roman"/>
          <w:sz w:val="24"/>
          <w:szCs w:val="24"/>
          <w:lang w:val="en-US"/>
        </w:rPr>
      </w:pPr>
      <w:r>
        <w:rPr>
          <w:rFonts w:ascii="Times New Roman" w:hAnsi="Times New Roman"/>
          <w:sz w:val="24"/>
          <w:szCs w:val="24"/>
          <w:lang w:val="en-US"/>
        </w:rPr>
        <w:tab/>
      </w:r>
    </w:p>
    <w:p w14:paraId="2F6CA8F7" w14:textId="77777777" w:rsidR="003A3EF2" w:rsidRDefault="003A3EF2" w:rsidP="002664F8">
      <w:pPr>
        <w:tabs>
          <w:tab w:val="left" w:pos="2046"/>
        </w:tabs>
        <w:rPr>
          <w:rFonts w:ascii="Times New Roman" w:hAnsi="Times New Roman"/>
          <w:sz w:val="24"/>
          <w:szCs w:val="24"/>
          <w:lang w:val="en-US"/>
        </w:rPr>
      </w:pPr>
    </w:p>
    <w:p w14:paraId="2A8C1B95" w14:textId="77777777" w:rsidR="003A3EF2" w:rsidRDefault="003A3EF2" w:rsidP="002664F8">
      <w:pPr>
        <w:tabs>
          <w:tab w:val="left" w:pos="2046"/>
        </w:tabs>
        <w:rPr>
          <w:rFonts w:ascii="Times New Roman" w:hAnsi="Times New Roman"/>
          <w:sz w:val="24"/>
          <w:szCs w:val="24"/>
          <w:lang w:val="en-US"/>
        </w:rPr>
      </w:pPr>
    </w:p>
    <w:p w14:paraId="29222F9A" w14:textId="77777777" w:rsidR="003A3EF2" w:rsidRDefault="003A3EF2" w:rsidP="002664F8">
      <w:pPr>
        <w:tabs>
          <w:tab w:val="left" w:pos="2046"/>
        </w:tabs>
        <w:rPr>
          <w:rFonts w:ascii="Times New Roman" w:hAnsi="Times New Roman"/>
          <w:sz w:val="24"/>
          <w:szCs w:val="24"/>
          <w:lang w:val="en-US"/>
        </w:rPr>
      </w:pPr>
    </w:p>
    <w:p w14:paraId="609D6DFD" w14:textId="77777777" w:rsidR="003A3EF2" w:rsidRDefault="003A3EF2" w:rsidP="002664F8">
      <w:pPr>
        <w:tabs>
          <w:tab w:val="left" w:pos="2046"/>
        </w:tabs>
        <w:rPr>
          <w:rFonts w:ascii="Times New Roman" w:hAnsi="Times New Roman"/>
          <w:sz w:val="24"/>
          <w:szCs w:val="24"/>
          <w:lang w:val="en-US"/>
        </w:rPr>
      </w:pPr>
    </w:p>
    <w:p w14:paraId="72D5C769" w14:textId="77777777" w:rsidR="003A3EF2" w:rsidRDefault="003A3EF2" w:rsidP="002664F8">
      <w:pPr>
        <w:tabs>
          <w:tab w:val="left" w:pos="2046"/>
        </w:tabs>
        <w:rPr>
          <w:rFonts w:ascii="Times New Roman" w:hAnsi="Times New Roman"/>
          <w:sz w:val="24"/>
          <w:szCs w:val="24"/>
          <w:lang w:val="en-US"/>
        </w:rPr>
      </w:pPr>
    </w:p>
    <w:p w14:paraId="300B6983" w14:textId="77777777" w:rsidR="003A3EF2" w:rsidRDefault="003A3EF2" w:rsidP="002664F8">
      <w:pPr>
        <w:tabs>
          <w:tab w:val="left" w:pos="2046"/>
        </w:tabs>
        <w:rPr>
          <w:rFonts w:ascii="Times New Roman" w:hAnsi="Times New Roman"/>
          <w:sz w:val="24"/>
          <w:szCs w:val="24"/>
          <w:lang w:val="en-US"/>
        </w:rPr>
      </w:pPr>
    </w:p>
    <w:p w14:paraId="402B813C" w14:textId="77777777" w:rsidR="003A3EF2" w:rsidRDefault="003A3EF2" w:rsidP="002664F8">
      <w:pPr>
        <w:tabs>
          <w:tab w:val="left" w:pos="2046"/>
        </w:tabs>
        <w:rPr>
          <w:rFonts w:ascii="Times New Roman" w:hAnsi="Times New Roman"/>
          <w:sz w:val="24"/>
          <w:szCs w:val="24"/>
          <w:lang w:val="en-US"/>
        </w:rPr>
      </w:pPr>
    </w:p>
    <w:p w14:paraId="6E864CD8" w14:textId="77777777" w:rsidR="003A3EF2" w:rsidRDefault="003A3EF2" w:rsidP="002664F8">
      <w:pPr>
        <w:tabs>
          <w:tab w:val="left" w:pos="2046"/>
        </w:tabs>
        <w:rPr>
          <w:rFonts w:ascii="Times New Roman" w:hAnsi="Times New Roman"/>
          <w:sz w:val="24"/>
          <w:szCs w:val="24"/>
          <w:lang w:val="en-US"/>
        </w:rPr>
      </w:pPr>
    </w:p>
    <w:p w14:paraId="53E1FB2B" w14:textId="77777777" w:rsidR="003A3EF2" w:rsidRDefault="003A3EF2" w:rsidP="002664F8">
      <w:pPr>
        <w:tabs>
          <w:tab w:val="left" w:pos="2046"/>
        </w:tabs>
        <w:rPr>
          <w:rFonts w:ascii="Times New Roman" w:hAnsi="Times New Roman"/>
          <w:sz w:val="24"/>
          <w:szCs w:val="24"/>
          <w:lang w:val="en-US"/>
        </w:rPr>
      </w:pPr>
    </w:p>
    <w:p w14:paraId="4A07C41C" w14:textId="77777777" w:rsidR="003A3EF2" w:rsidRDefault="003A3EF2" w:rsidP="002664F8">
      <w:pPr>
        <w:tabs>
          <w:tab w:val="left" w:pos="2046"/>
        </w:tabs>
        <w:rPr>
          <w:rFonts w:ascii="Times New Roman" w:hAnsi="Times New Roman"/>
          <w:sz w:val="24"/>
          <w:szCs w:val="24"/>
          <w:lang w:val="en-US"/>
        </w:rPr>
      </w:pPr>
    </w:p>
    <w:p w14:paraId="124348B3" w14:textId="77777777" w:rsidR="003A3EF2" w:rsidRDefault="003A3EF2" w:rsidP="002664F8">
      <w:pPr>
        <w:tabs>
          <w:tab w:val="left" w:pos="2046"/>
        </w:tabs>
        <w:rPr>
          <w:rFonts w:ascii="Times New Roman" w:hAnsi="Times New Roman"/>
          <w:sz w:val="24"/>
          <w:szCs w:val="24"/>
          <w:lang w:val="en-US"/>
        </w:rPr>
      </w:pPr>
    </w:p>
    <w:p w14:paraId="1540CFA9" w14:textId="77777777" w:rsidR="003A3EF2" w:rsidRDefault="003A3EF2" w:rsidP="002664F8">
      <w:pPr>
        <w:tabs>
          <w:tab w:val="left" w:pos="2046"/>
        </w:tabs>
        <w:rPr>
          <w:rFonts w:ascii="Times New Roman" w:hAnsi="Times New Roman"/>
          <w:sz w:val="24"/>
          <w:szCs w:val="24"/>
          <w:lang w:val="en-US"/>
        </w:rPr>
      </w:pPr>
    </w:p>
    <w:p w14:paraId="726B5537" w14:textId="2641CD25" w:rsidR="003A3EF2" w:rsidRPr="007A6DD1" w:rsidRDefault="003A3EF2" w:rsidP="003A3EF2">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noProof/>
        </w:rPr>
        <mc:AlternateContent>
          <mc:Choice Requires="wps">
            <w:drawing>
              <wp:anchor distT="0" distB="0" distL="114300" distR="114300" simplePos="0" relativeHeight="251674624" behindDoc="1" locked="0" layoutInCell="0" allowOverlap="1" wp14:anchorId="5CCA4F42" wp14:editId="584F79F5">
                <wp:simplePos x="0" y="0"/>
                <wp:positionH relativeFrom="column">
                  <wp:posOffset>1304290</wp:posOffset>
                </wp:positionH>
                <wp:positionV relativeFrom="paragraph">
                  <wp:posOffset>113030</wp:posOffset>
                </wp:positionV>
                <wp:extent cx="4535805" cy="0"/>
                <wp:effectExtent l="0" t="0" r="0" b="0"/>
                <wp:wrapNone/>
                <wp:docPr id="76" name="Connettore diritto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8B61B7" id="Connettore diritto 76" o:spid="_x0000_s1026" style="position:absolute;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8.9pt" to="459.8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" o:allowincell="f" strokeweight=".17567mm"/>
            </w:pict>
          </mc:Fallback>
        </mc:AlternateContent>
      </w:r>
      <w:r w:rsidRPr="007A6DD1">
        <w:rPr>
          <w:rFonts w:ascii="Arial" w:hAnsi="Arial" w:cs="Arial"/>
          <w:sz w:val="29"/>
          <w:szCs w:val="29"/>
          <w:lang w:val="en-US"/>
        </w:rPr>
        <w:t xml:space="preserve">CHAPTER </w:t>
      </w:r>
      <w:r>
        <w:rPr>
          <w:rFonts w:ascii="Arial" w:hAnsi="Arial" w:cs="Arial"/>
          <w:sz w:val="151"/>
          <w:szCs w:val="151"/>
          <w:lang w:val="en-US"/>
        </w:rPr>
        <w:t>7</w:t>
      </w:r>
    </w:p>
    <w:p w14:paraId="1AB1227B" w14:textId="77777777" w:rsidR="003A3EF2" w:rsidRPr="007A6DD1" w:rsidRDefault="003A3EF2" w:rsidP="003A3EF2">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72576" behindDoc="1" locked="0" layoutInCell="0" allowOverlap="1" wp14:anchorId="7C0683D1" wp14:editId="20FBE4A2">
                <wp:simplePos x="0" y="0"/>
                <wp:positionH relativeFrom="column">
                  <wp:posOffset>1304290</wp:posOffset>
                </wp:positionH>
                <wp:positionV relativeFrom="paragraph">
                  <wp:posOffset>563880</wp:posOffset>
                </wp:positionV>
                <wp:extent cx="4535805" cy="0"/>
                <wp:effectExtent l="0" t="0" r="0" b="0"/>
                <wp:wrapNone/>
                <wp:docPr id="109" name="Connettore diritto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AAA0BB" id="Connettore diritto 109" o:spid="_x0000_s1026" style="position:absolute;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44.4pt" to="459.85pt,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" o:allowincell="f" strokeweight=".17567mm"/>
            </w:pict>
          </mc:Fallback>
        </mc:AlternateContent>
      </w:r>
    </w:p>
    <w:p w14:paraId="18849A22" w14:textId="77777777" w:rsidR="003A3EF2" w:rsidRPr="007A6DD1" w:rsidRDefault="003A3EF2" w:rsidP="003A3EF2">
      <w:pPr>
        <w:widowControl w:val="0"/>
        <w:autoSpaceDE w:val="0"/>
        <w:autoSpaceDN w:val="0"/>
        <w:adjustRightInd w:val="0"/>
        <w:spacing w:after="0" w:line="200" w:lineRule="exact"/>
        <w:rPr>
          <w:rFonts w:ascii="Times New Roman" w:hAnsi="Times New Roman"/>
          <w:sz w:val="24"/>
          <w:szCs w:val="24"/>
          <w:lang w:val="en-US"/>
        </w:rPr>
      </w:pPr>
    </w:p>
    <w:p w14:paraId="3219CED6" w14:textId="77777777" w:rsidR="003A3EF2" w:rsidRPr="007A6DD1" w:rsidRDefault="003A3EF2" w:rsidP="003A3EF2">
      <w:pPr>
        <w:widowControl w:val="0"/>
        <w:autoSpaceDE w:val="0"/>
        <w:autoSpaceDN w:val="0"/>
        <w:adjustRightInd w:val="0"/>
        <w:spacing w:after="0" w:line="200" w:lineRule="exact"/>
        <w:rPr>
          <w:rFonts w:ascii="Times New Roman" w:hAnsi="Times New Roman"/>
          <w:sz w:val="24"/>
          <w:szCs w:val="24"/>
          <w:lang w:val="en-US"/>
        </w:rPr>
      </w:pPr>
    </w:p>
    <w:p w14:paraId="2320C255" w14:textId="77777777" w:rsidR="003A3EF2" w:rsidRPr="007A6DD1" w:rsidRDefault="003A3EF2" w:rsidP="003A3EF2">
      <w:pPr>
        <w:widowControl w:val="0"/>
        <w:autoSpaceDE w:val="0"/>
        <w:autoSpaceDN w:val="0"/>
        <w:adjustRightInd w:val="0"/>
        <w:spacing w:after="0" w:line="200" w:lineRule="exact"/>
        <w:rPr>
          <w:rFonts w:ascii="Times New Roman" w:hAnsi="Times New Roman"/>
          <w:sz w:val="24"/>
          <w:szCs w:val="24"/>
          <w:lang w:val="en-US"/>
        </w:rPr>
      </w:pPr>
    </w:p>
    <w:p w14:paraId="3ACC0182" w14:textId="77777777" w:rsidR="003A3EF2" w:rsidRPr="007A6DD1" w:rsidRDefault="003A3EF2" w:rsidP="003A3EF2">
      <w:pPr>
        <w:widowControl w:val="0"/>
        <w:autoSpaceDE w:val="0"/>
        <w:autoSpaceDN w:val="0"/>
        <w:adjustRightInd w:val="0"/>
        <w:spacing w:after="0" w:line="319" w:lineRule="exact"/>
        <w:rPr>
          <w:rFonts w:ascii="Times New Roman" w:hAnsi="Times New Roman"/>
          <w:sz w:val="24"/>
          <w:szCs w:val="24"/>
          <w:lang w:val="en-US"/>
        </w:rPr>
      </w:pPr>
    </w:p>
    <w:p w14:paraId="2D1D3503" w14:textId="591B1E30" w:rsidR="003A3EF2" w:rsidRPr="007A6DD1" w:rsidRDefault="003A3EF2" w:rsidP="003A3EF2">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rFonts w:ascii="Arial" w:hAnsi="Arial" w:cs="Arial"/>
          <w:b/>
          <w:bCs/>
          <w:sz w:val="34"/>
          <w:szCs w:val="34"/>
          <w:lang w:val="en-GB"/>
        </w:rPr>
        <w:t>Conclusions</w:t>
      </w:r>
      <w:r w:rsidR="00E1327D">
        <w:rPr>
          <w:rFonts w:ascii="Arial" w:hAnsi="Arial" w:cs="Arial"/>
          <w:b/>
          <w:bCs/>
          <w:sz w:val="34"/>
          <w:szCs w:val="34"/>
          <w:lang w:val="en-GB"/>
        </w:rPr>
        <w:fldChar w:fldCharType="begin"/>
      </w:r>
      <w:r w:rsidR="00E1327D">
        <w:instrText xml:space="preserve"> XE "</w:instrText>
      </w:r>
      <w:r w:rsidR="00E1327D" w:rsidRPr="009176D7">
        <w:rPr>
          <w:rFonts w:ascii="Arial" w:hAnsi="Arial" w:cs="Arial"/>
          <w:b/>
          <w:bCs/>
          <w:sz w:val="34"/>
          <w:szCs w:val="34"/>
          <w:lang w:val="en-GB"/>
        </w:rPr>
        <w:instrText>Conclusions</w:instrText>
      </w:r>
      <w:r w:rsidR="00E1327D">
        <w:instrText xml:space="preserve">" </w:instrText>
      </w:r>
      <w:r w:rsidR="00E1327D">
        <w:rPr>
          <w:rFonts w:ascii="Arial" w:hAnsi="Arial" w:cs="Arial"/>
          <w:b/>
          <w:bCs/>
          <w:sz w:val="34"/>
          <w:szCs w:val="34"/>
          <w:lang w:val="en-GB"/>
        </w:rPr>
        <w:fldChar w:fldCharType="end"/>
      </w:r>
    </w:p>
    <w:p w14:paraId="54878157" w14:textId="77777777" w:rsidR="003A3EF2" w:rsidRPr="007A6DD1" w:rsidRDefault="003A3EF2" w:rsidP="003A3EF2">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73600" behindDoc="1" locked="0" layoutInCell="0" allowOverlap="1" wp14:anchorId="7A7EF07E" wp14:editId="72DD0336">
                <wp:simplePos x="0" y="0"/>
                <wp:positionH relativeFrom="column">
                  <wp:posOffset>1304290</wp:posOffset>
                </wp:positionH>
                <wp:positionV relativeFrom="paragraph">
                  <wp:posOffset>242570</wp:posOffset>
                </wp:positionV>
                <wp:extent cx="4535805" cy="0"/>
                <wp:effectExtent l="0" t="0" r="0" b="0"/>
                <wp:wrapNone/>
                <wp:docPr id="119" name="Connettore diritto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5C88BD" id="Connettore diritto 119" o:spid="_x0000_s1026" style="position:absolute;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9.1pt" to="459.8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" o:allowincell="f" strokeweight=".17567mm"/>
            </w:pict>
          </mc:Fallback>
        </mc:AlternateContent>
      </w:r>
    </w:p>
    <w:p w14:paraId="6D79CADB" w14:textId="77777777" w:rsidR="003A3EF2" w:rsidRPr="007A6DD1" w:rsidRDefault="003A3EF2" w:rsidP="003A3EF2">
      <w:pPr>
        <w:widowControl w:val="0"/>
        <w:autoSpaceDE w:val="0"/>
        <w:autoSpaceDN w:val="0"/>
        <w:adjustRightInd w:val="0"/>
        <w:spacing w:after="0" w:line="200" w:lineRule="exact"/>
        <w:rPr>
          <w:rFonts w:ascii="Times New Roman" w:hAnsi="Times New Roman"/>
          <w:sz w:val="24"/>
          <w:szCs w:val="24"/>
          <w:lang w:val="en-US"/>
        </w:rPr>
      </w:pPr>
    </w:p>
    <w:p w14:paraId="7468351B" w14:textId="77777777" w:rsidR="003A3EF2" w:rsidRPr="007A6DD1" w:rsidRDefault="003A3EF2" w:rsidP="003A3EF2">
      <w:pPr>
        <w:widowControl w:val="0"/>
        <w:autoSpaceDE w:val="0"/>
        <w:autoSpaceDN w:val="0"/>
        <w:adjustRightInd w:val="0"/>
        <w:spacing w:after="0" w:line="200" w:lineRule="exact"/>
        <w:rPr>
          <w:rFonts w:ascii="Times New Roman" w:hAnsi="Times New Roman"/>
          <w:sz w:val="24"/>
          <w:szCs w:val="24"/>
          <w:lang w:val="en-US"/>
        </w:rPr>
      </w:pPr>
    </w:p>
    <w:p w14:paraId="12306090" w14:textId="77777777" w:rsidR="003A3EF2" w:rsidRDefault="003A3EF2" w:rsidP="003A3EF2">
      <w:pPr>
        <w:tabs>
          <w:tab w:val="left" w:pos="2034"/>
        </w:tabs>
        <w:spacing w:after="0" w:line="240" w:lineRule="auto"/>
        <w:ind w:left="2058" w:right="1922"/>
        <w:jc w:val="both"/>
        <w:rPr>
          <w:rFonts w:ascii="Arial" w:hAnsi="Arial" w:cs="Arial"/>
          <w:sz w:val="24"/>
          <w:szCs w:val="24"/>
          <w:lang w:val="en-US"/>
        </w:rPr>
      </w:pPr>
    </w:p>
    <w:p w14:paraId="3EF7E7CE" w14:textId="7DAA8800"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 xml:space="preserve">The present work focused on the evaluation of part weight as an affordable variable to be easily implemented in an industrial environment to estimate the quality of the </w:t>
      </w:r>
      <w:proofErr w:type="spellStart"/>
      <w:r w:rsidRPr="003A3EF2">
        <w:rPr>
          <w:rFonts w:ascii="Arial" w:hAnsi="Arial" w:cs="Arial"/>
          <w:sz w:val="24"/>
          <w:szCs w:val="24"/>
          <w:lang w:val="en-US"/>
        </w:rPr>
        <w:t>moulded</w:t>
      </w:r>
      <w:proofErr w:type="spellEnd"/>
      <w:r w:rsidRPr="003A3EF2">
        <w:rPr>
          <w:rFonts w:ascii="Arial" w:hAnsi="Arial" w:cs="Arial"/>
          <w:sz w:val="24"/>
          <w:szCs w:val="24"/>
          <w:lang w:val="en-US"/>
        </w:rPr>
        <w:t xml:space="preserve"> part. </w:t>
      </w:r>
    </w:p>
    <w:p w14:paraId="478493A4"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 xml:space="preserve">The quality of the produced components in µIM process is still an open question to which researcher are still trying to give an answer. Some defects, such as flash formation, are more usual than standard injection </w:t>
      </w:r>
      <w:proofErr w:type="spellStart"/>
      <w:r w:rsidRPr="003A3EF2">
        <w:rPr>
          <w:rFonts w:ascii="Arial" w:hAnsi="Arial" w:cs="Arial"/>
          <w:sz w:val="24"/>
          <w:szCs w:val="24"/>
          <w:lang w:val="en-US"/>
        </w:rPr>
        <w:t>moulding</w:t>
      </w:r>
      <w:proofErr w:type="spellEnd"/>
      <w:r w:rsidRPr="003A3EF2">
        <w:rPr>
          <w:rFonts w:ascii="Arial" w:hAnsi="Arial" w:cs="Arial"/>
          <w:sz w:val="24"/>
          <w:szCs w:val="24"/>
          <w:lang w:val="en-US"/>
        </w:rPr>
        <w:t xml:space="preserve"> due to the extreme process conditions of the micro injection </w:t>
      </w:r>
      <w:proofErr w:type="spellStart"/>
      <w:r w:rsidRPr="003A3EF2">
        <w:rPr>
          <w:rFonts w:ascii="Arial" w:hAnsi="Arial" w:cs="Arial"/>
          <w:sz w:val="24"/>
          <w:szCs w:val="24"/>
          <w:lang w:val="en-US"/>
        </w:rPr>
        <w:t>moulding</w:t>
      </w:r>
      <w:proofErr w:type="spellEnd"/>
      <w:r w:rsidRPr="003A3EF2">
        <w:rPr>
          <w:rFonts w:ascii="Arial" w:hAnsi="Arial" w:cs="Arial"/>
          <w:sz w:val="24"/>
          <w:szCs w:val="24"/>
          <w:lang w:val="en-US"/>
        </w:rPr>
        <w:t xml:space="preserve"> process and arise when the part weight is maximized. </w:t>
      </w:r>
    </w:p>
    <w:p w14:paraId="4420D132"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bookmarkStart w:id="10" w:name="_Hlk103704631"/>
      <w:r w:rsidRPr="003A3EF2">
        <w:rPr>
          <w:rFonts w:ascii="Arial" w:hAnsi="Arial" w:cs="Arial"/>
          <w:sz w:val="24"/>
          <w:szCs w:val="24"/>
          <w:lang w:val="en-US"/>
        </w:rPr>
        <w:t xml:space="preserve">In the proposed work, it has been defined a procedure to identify an optimality region for the maximum weight of the </w:t>
      </w:r>
      <w:proofErr w:type="spellStart"/>
      <w:r w:rsidRPr="003A3EF2">
        <w:rPr>
          <w:rFonts w:ascii="Arial" w:hAnsi="Arial" w:cs="Arial"/>
          <w:sz w:val="24"/>
          <w:szCs w:val="24"/>
          <w:lang w:val="en-US"/>
        </w:rPr>
        <w:t>moulded</w:t>
      </w:r>
      <w:proofErr w:type="spellEnd"/>
      <w:r w:rsidRPr="003A3EF2">
        <w:rPr>
          <w:rFonts w:ascii="Arial" w:hAnsi="Arial" w:cs="Arial"/>
          <w:sz w:val="24"/>
          <w:szCs w:val="24"/>
          <w:lang w:val="en-US"/>
        </w:rPr>
        <w:t xml:space="preserve"> part in which the risk of generating flash is minimized. </w:t>
      </w:r>
    </w:p>
    <w:p w14:paraId="3A06441B"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For the first time, such a procedure was applied to a technological problem and, additionally, the procedure was generalized to also consider a stochastic constraint.</w:t>
      </w:r>
      <w:bookmarkEnd w:id="10"/>
    </w:p>
    <w:p w14:paraId="1D6F8A97"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An extensive experimental campaign based on a Central Composite Design CCD was carried out to assess the influence of five</w:t>
      </w:r>
      <w:r w:rsidRPr="003A3EF2" w:rsidDel="00133D21">
        <w:rPr>
          <w:rFonts w:ascii="Arial" w:hAnsi="Arial" w:cs="Arial"/>
          <w:sz w:val="24"/>
          <w:szCs w:val="24"/>
          <w:lang w:val="en-US"/>
        </w:rPr>
        <w:t xml:space="preserve"> </w:t>
      </w:r>
      <w:r w:rsidRPr="003A3EF2">
        <w:rPr>
          <w:rFonts w:ascii="Arial" w:hAnsi="Arial" w:cs="Arial"/>
          <w:sz w:val="24"/>
          <w:szCs w:val="24"/>
          <w:lang w:val="en-US"/>
        </w:rPr>
        <w:t xml:space="preserve">process parameters (namely holding pressure, molding temperature, injection speed, holding time and melting temperature) </w:t>
      </w:r>
    </w:p>
    <w:p w14:paraId="5B2480F8"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These parameters have been chosen based on the available literature to easily verify the effectiveness of the proposed method and the further steps forward compared to the state of the art. It was decided, for example, to set the injection pressure at the maximum level allowed by the machine and vary the injection speed. This approach, which tends to minimize the cycle time, is certainly more useful from an industrial point of view. Further insights into the topic of cycle time could introduce additional factors related to the dynamics of the press, in terms of performance. In this sense, for example, the analysis of the switchover point could be a factor able to give interesting indications on the precision of the machine because its variability can introduce more or less material in the cavity and concretely affect the part weight.</w:t>
      </w:r>
    </w:p>
    <w:p w14:paraId="22749A30"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 xml:space="preserve">Flash formation has been evaluated by three injection molding experts that provides a binary response to determine if flash is formed, 1= flash and 0=no flash. This approach is replicable in an industrial environment where the presence of defects should be assessed instantly, however it has limitations because different </w:t>
      </w:r>
      <w:r w:rsidRPr="003A3EF2">
        <w:rPr>
          <w:rFonts w:ascii="Arial" w:hAnsi="Arial" w:cs="Arial"/>
          <w:sz w:val="24"/>
          <w:szCs w:val="24"/>
          <w:lang w:val="en-US"/>
        </w:rPr>
        <w:lastRenderedPageBreak/>
        <w:t>levels of severity of flash can be determined. Even if the methodology proposed is not affected by this simplification, a future step will consider the opportunity to extend to more than two levels the flash evaluation. In this way, we expect to have a much broader and more precise evaluation criteria.</w:t>
      </w:r>
    </w:p>
    <w:p w14:paraId="6E4BF315"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 xml:space="preserve">The experimental data were used to estimate two regression models: a quadratic model describing the weight of the component, affected by melt temperature and holding pressure, and a logistic model for the probability of flash formation, that is influenced by the same parameters as the weight and in addition by </w:t>
      </w:r>
      <w:proofErr w:type="spellStart"/>
      <w:r w:rsidRPr="003A3EF2">
        <w:rPr>
          <w:rFonts w:ascii="Arial" w:hAnsi="Arial" w:cs="Arial"/>
          <w:sz w:val="24"/>
          <w:szCs w:val="24"/>
          <w:lang w:val="en-US"/>
        </w:rPr>
        <w:t>mould</w:t>
      </w:r>
      <w:proofErr w:type="spellEnd"/>
      <w:r w:rsidRPr="003A3EF2">
        <w:rPr>
          <w:rFonts w:ascii="Arial" w:hAnsi="Arial" w:cs="Arial"/>
          <w:sz w:val="24"/>
          <w:szCs w:val="24"/>
          <w:lang w:val="en-US"/>
        </w:rPr>
        <w:t xml:space="preserve"> temperature and injection speed. </w:t>
      </w:r>
    </w:p>
    <w:p w14:paraId="72B9700D"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bookmarkStart w:id="11" w:name="_Hlk103704732"/>
      <w:r w:rsidRPr="003A3EF2">
        <w:rPr>
          <w:rFonts w:ascii="Arial" w:hAnsi="Arial" w:cs="Arial"/>
          <w:sz w:val="24"/>
          <w:szCs w:val="24"/>
          <w:lang w:val="en-US"/>
        </w:rPr>
        <w:t xml:space="preserve">The selection of the optimal level of the process parameters was carried out using a utility function. </w:t>
      </w:r>
    </w:p>
    <w:p w14:paraId="4F0C93A4"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 xml:space="preserve">The utility function aims at finding a compromise between the maximization of the weight and the minimization of the probability of flash formation. </w:t>
      </w:r>
      <w:bookmarkEnd w:id="11"/>
    </w:p>
    <w:p w14:paraId="3088CA3A"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 xml:space="preserve">The constrained optimization problem has been previously solved with the deterministic approach, and the optimal point obtained involves a reduction of the holding pressure, which results in lower pressure on the cavity of the </w:t>
      </w:r>
      <w:proofErr w:type="spellStart"/>
      <w:r w:rsidRPr="003A3EF2">
        <w:rPr>
          <w:rFonts w:ascii="Arial" w:hAnsi="Arial" w:cs="Arial"/>
          <w:sz w:val="24"/>
          <w:szCs w:val="24"/>
          <w:lang w:val="en-US"/>
        </w:rPr>
        <w:t>mould</w:t>
      </w:r>
      <w:proofErr w:type="spellEnd"/>
      <w:r w:rsidRPr="003A3EF2">
        <w:rPr>
          <w:rFonts w:ascii="Arial" w:hAnsi="Arial" w:cs="Arial"/>
          <w:sz w:val="24"/>
          <w:szCs w:val="24"/>
          <w:lang w:val="en-US"/>
        </w:rPr>
        <w:t xml:space="preserve"> with a consequent reduction in the risk of reaching the limit of the clamping force. Therefore, a high temperature of the molten polymer is necessary to reduce the viscosity to </w:t>
      </w:r>
      <w:proofErr w:type="spellStart"/>
      <w:r w:rsidRPr="003A3EF2">
        <w:rPr>
          <w:rFonts w:ascii="Arial" w:hAnsi="Arial" w:cs="Arial"/>
          <w:sz w:val="24"/>
          <w:szCs w:val="24"/>
          <w:lang w:val="en-US"/>
        </w:rPr>
        <w:t>fullfill</w:t>
      </w:r>
      <w:proofErr w:type="spellEnd"/>
      <w:r w:rsidRPr="003A3EF2">
        <w:rPr>
          <w:rFonts w:ascii="Arial" w:hAnsi="Arial" w:cs="Arial"/>
          <w:sz w:val="24"/>
          <w:szCs w:val="24"/>
          <w:lang w:val="en-US"/>
        </w:rPr>
        <w:t xml:space="preserve"> the microcavity and, at the same time, to compensate for the necessary pressure reduction to prevent flash formation.</w:t>
      </w:r>
    </w:p>
    <w:p w14:paraId="0AC2F023"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 xml:space="preserve">Then the constrained optimization problem has been solved considering a stochastic </w:t>
      </w:r>
      <w:proofErr w:type="spellStart"/>
      <w:r w:rsidRPr="003A3EF2">
        <w:rPr>
          <w:rFonts w:ascii="Arial" w:hAnsi="Arial" w:cs="Arial"/>
          <w:sz w:val="24"/>
          <w:szCs w:val="24"/>
          <w:lang w:val="en-US"/>
        </w:rPr>
        <w:t>costrain</w:t>
      </w:r>
      <w:proofErr w:type="spellEnd"/>
      <w:r w:rsidRPr="003A3EF2">
        <w:rPr>
          <w:rFonts w:ascii="Arial" w:hAnsi="Arial" w:cs="Arial"/>
          <w:sz w:val="24"/>
          <w:szCs w:val="24"/>
          <w:lang w:val="en-US"/>
        </w:rPr>
        <w:t xml:space="preserve">. </w:t>
      </w:r>
      <w:bookmarkStart w:id="12" w:name="_Hlk103704806"/>
      <w:r w:rsidRPr="003A3EF2">
        <w:rPr>
          <w:rFonts w:ascii="Arial" w:hAnsi="Arial" w:cs="Arial"/>
          <w:sz w:val="24"/>
          <w:szCs w:val="24"/>
          <w:lang w:val="en-US"/>
        </w:rPr>
        <w:t xml:space="preserve">The bootstrap technique and data depth approach has been used to identify the optimality region of the part weight constrained by the region related to the probability of flash formation. The results evidenced how effective the proposed approach is than the deterministic one. An </w:t>
      </w:r>
      <w:proofErr w:type="spellStart"/>
      <w:r w:rsidRPr="003A3EF2">
        <w:rPr>
          <w:rFonts w:ascii="Arial" w:hAnsi="Arial" w:cs="Arial"/>
          <w:sz w:val="24"/>
          <w:szCs w:val="24"/>
          <w:lang w:val="en-US"/>
        </w:rPr>
        <w:t>overimposition</w:t>
      </w:r>
      <w:proofErr w:type="spellEnd"/>
      <w:r w:rsidRPr="003A3EF2">
        <w:rPr>
          <w:rFonts w:ascii="Arial" w:hAnsi="Arial" w:cs="Arial"/>
          <w:sz w:val="24"/>
          <w:szCs w:val="24"/>
          <w:lang w:val="en-US"/>
        </w:rPr>
        <w:t xml:space="preserve"> of the optimal region for the 5% quantile of utility and median, evidenced the optimality region for micro injection </w:t>
      </w:r>
      <w:proofErr w:type="spellStart"/>
      <w:r w:rsidRPr="003A3EF2">
        <w:rPr>
          <w:rFonts w:ascii="Arial" w:hAnsi="Arial" w:cs="Arial"/>
          <w:sz w:val="24"/>
          <w:szCs w:val="24"/>
          <w:lang w:val="en-US"/>
        </w:rPr>
        <w:t>moulding</w:t>
      </w:r>
      <w:proofErr w:type="spellEnd"/>
      <w:r w:rsidRPr="003A3EF2">
        <w:rPr>
          <w:rFonts w:ascii="Arial" w:hAnsi="Arial" w:cs="Arial"/>
          <w:sz w:val="24"/>
          <w:szCs w:val="24"/>
          <w:lang w:val="en-US"/>
        </w:rPr>
        <w:t>.</w:t>
      </w:r>
    </w:p>
    <w:p w14:paraId="738312C1"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 xml:space="preserve">The result of this novel approach is a greater variability of the main process parameters, namely </w:t>
      </w:r>
      <w:proofErr w:type="spellStart"/>
      <w:r w:rsidRPr="003A3EF2">
        <w:rPr>
          <w:rFonts w:ascii="Arial" w:hAnsi="Arial" w:cs="Arial"/>
          <w:sz w:val="24"/>
          <w:szCs w:val="24"/>
          <w:lang w:val="en-US"/>
        </w:rPr>
        <w:t>Tmelt</w:t>
      </w:r>
      <w:proofErr w:type="spellEnd"/>
      <w:r w:rsidRPr="003A3EF2">
        <w:rPr>
          <w:rFonts w:ascii="Arial" w:hAnsi="Arial" w:cs="Arial"/>
          <w:sz w:val="24"/>
          <w:szCs w:val="24"/>
          <w:lang w:val="en-US"/>
        </w:rPr>
        <w:t xml:space="preserve"> and </w:t>
      </w:r>
      <w:proofErr w:type="spellStart"/>
      <w:r w:rsidRPr="003A3EF2">
        <w:rPr>
          <w:rFonts w:ascii="Arial" w:hAnsi="Arial" w:cs="Arial"/>
          <w:sz w:val="24"/>
          <w:szCs w:val="24"/>
          <w:lang w:val="en-US"/>
        </w:rPr>
        <w:t>Phold</w:t>
      </w:r>
      <w:proofErr w:type="spellEnd"/>
      <w:r w:rsidRPr="003A3EF2">
        <w:rPr>
          <w:rFonts w:ascii="Arial" w:hAnsi="Arial" w:cs="Arial"/>
          <w:sz w:val="24"/>
          <w:szCs w:val="24"/>
          <w:lang w:val="en-US"/>
        </w:rPr>
        <w:t xml:space="preserve">, and this means a greater variability of the micro injection </w:t>
      </w:r>
      <w:proofErr w:type="spellStart"/>
      <w:r w:rsidRPr="003A3EF2">
        <w:rPr>
          <w:rFonts w:ascii="Arial" w:hAnsi="Arial" w:cs="Arial"/>
          <w:sz w:val="24"/>
          <w:szCs w:val="24"/>
          <w:lang w:val="en-US"/>
        </w:rPr>
        <w:t>moulding</w:t>
      </w:r>
      <w:proofErr w:type="spellEnd"/>
      <w:r w:rsidRPr="003A3EF2">
        <w:rPr>
          <w:rFonts w:ascii="Arial" w:hAnsi="Arial" w:cs="Arial"/>
          <w:sz w:val="24"/>
          <w:szCs w:val="24"/>
          <w:lang w:val="en-US"/>
        </w:rPr>
        <w:t xml:space="preserve"> process without falling into the risk of producing waste parts.</w:t>
      </w:r>
    </w:p>
    <w:p w14:paraId="06735E1E" w14:textId="77777777" w:rsidR="003A3EF2" w:rsidRPr="003A3EF2" w:rsidRDefault="003A3EF2" w:rsidP="003A3EF2">
      <w:pPr>
        <w:tabs>
          <w:tab w:val="left" w:pos="2034"/>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The use of a utility function that correlates two variables of the same process has proved to be fundamental for the construction of the optimality region.</w:t>
      </w:r>
      <w:bookmarkEnd w:id="12"/>
      <w:r w:rsidRPr="003A3EF2">
        <w:rPr>
          <w:rFonts w:ascii="Arial" w:hAnsi="Arial" w:cs="Arial"/>
          <w:sz w:val="24"/>
          <w:szCs w:val="24"/>
          <w:lang w:val="en-US"/>
        </w:rPr>
        <w:t xml:space="preserve"> An approach based on the use of a utility function can be extended to other related parameters and defects, as well as being applied to the study of further process-related aspects, such as an energy-based utility approach, or on the convenience or not of some types of geometries that could increase the occurrence of problems related to the material shrinkage, for example.  </w:t>
      </w:r>
    </w:p>
    <w:p w14:paraId="7917E013" w14:textId="68743E20" w:rsidR="003A3EF2" w:rsidRDefault="003A3EF2" w:rsidP="003A3EF2">
      <w:pPr>
        <w:tabs>
          <w:tab w:val="left" w:pos="2046"/>
        </w:tabs>
        <w:spacing w:after="0" w:line="240" w:lineRule="auto"/>
        <w:ind w:left="2058" w:right="1922"/>
        <w:jc w:val="both"/>
        <w:rPr>
          <w:rFonts w:ascii="Arial" w:hAnsi="Arial" w:cs="Arial"/>
          <w:sz w:val="24"/>
          <w:szCs w:val="24"/>
          <w:lang w:val="en-US"/>
        </w:rPr>
      </w:pPr>
      <w:r w:rsidRPr="003A3EF2">
        <w:rPr>
          <w:rFonts w:ascii="Arial" w:hAnsi="Arial" w:cs="Arial"/>
          <w:sz w:val="24"/>
          <w:szCs w:val="24"/>
          <w:lang w:val="en-US"/>
        </w:rPr>
        <w:t>Future steps will involve also a simulation approach in order to have more predictive ability. Preliminary results related to the comparison of process simulation and experimentation are given in Appendix 1. It has been defined a procedure for correctly setting the simulator parameters in order to minimize the percentage error related to the part weight and consequently to improve the ability of the simulator to predict the flash formation.</w:t>
      </w:r>
    </w:p>
    <w:p w14:paraId="2A5A5480" w14:textId="4CD9033C" w:rsidR="001A7850" w:rsidRPr="007A6DD1" w:rsidRDefault="001A7850" w:rsidP="001A7850">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Pr>
          <w:noProof/>
        </w:rPr>
        <w:lastRenderedPageBreak/>
        <mc:AlternateContent>
          <mc:Choice Requires="wps">
            <w:drawing>
              <wp:anchor distT="0" distB="0" distL="114300" distR="114300" simplePos="0" relativeHeight="251677696" behindDoc="1" locked="0" layoutInCell="0" allowOverlap="1" wp14:anchorId="1A0A3432" wp14:editId="14812F1F">
                <wp:simplePos x="0" y="0"/>
                <wp:positionH relativeFrom="column">
                  <wp:posOffset>1304290</wp:posOffset>
                </wp:positionH>
                <wp:positionV relativeFrom="paragraph">
                  <wp:posOffset>113030</wp:posOffset>
                </wp:positionV>
                <wp:extent cx="4535805" cy="0"/>
                <wp:effectExtent l="0" t="0" r="0" b="0"/>
                <wp:wrapNone/>
                <wp:docPr id="123" name="Connettore diritto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AF1D82" id="Connettore diritto 123" o:spid="_x0000_s1026" style="position:absolute;z-index:-25156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8.9pt" to="459.8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" o:allowincell="f" strokeweight=".17567mm"/>
            </w:pict>
          </mc:Fallback>
        </mc:AlternateContent>
      </w:r>
      <w:r>
        <w:rPr>
          <w:rFonts w:ascii="Arial" w:hAnsi="Arial" w:cs="Arial"/>
          <w:sz w:val="29"/>
          <w:szCs w:val="29"/>
          <w:lang w:val="en-US"/>
        </w:rPr>
        <w:t>APPENDIX</w:t>
      </w:r>
      <w:r w:rsidRPr="007A6DD1">
        <w:rPr>
          <w:rFonts w:ascii="Arial" w:hAnsi="Arial" w:cs="Arial"/>
          <w:sz w:val="29"/>
          <w:szCs w:val="29"/>
          <w:lang w:val="en-US"/>
        </w:rPr>
        <w:t xml:space="preserve"> </w:t>
      </w:r>
      <w:r>
        <w:rPr>
          <w:rFonts w:ascii="Arial" w:hAnsi="Arial" w:cs="Arial"/>
          <w:sz w:val="151"/>
          <w:szCs w:val="151"/>
          <w:lang w:val="en-US"/>
        </w:rPr>
        <w:t>1</w:t>
      </w:r>
    </w:p>
    <w:p w14:paraId="66688A8A" w14:textId="77777777" w:rsidR="001A7850" w:rsidRPr="007A6DD1" w:rsidRDefault="001A7850" w:rsidP="001A7850">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75648" behindDoc="1" locked="0" layoutInCell="0" allowOverlap="1" wp14:anchorId="3AF97148" wp14:editId="0E7BB9C4">
                <wp:simplePos x="0" y="0"/>
                <wp:positionH relativeFrom="column">
                  <wp:posOffset>1304290</wp:posOffset>
                </wp:positionH>
                <wp:positionV relativeFrom="paragraph">
                  <wp:posOffset>563880</wp:posOffset>
                </wp:positionV>
                <wp:extent cx="4535805" cy="0"/>
                <wp:effectExtent l="0" t="0" r="0" b="0"/>
                <wp:wrapNone/>
                <wp:docPr id="124" name="Connettore diritto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7BC691" id="Connettore diritto 124" o:spid="_x0000_s1026" style="position:absolute;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44.4pt" to="459.85pt,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" o:allowincell="f" strokeweight=".17567mm"/>
            </w:pict>
          </mc:Fallback>
        </mc:AlternateContent>
      </w:r>
    </w:p>
    <w:p w14:paraId="5397BA61" w14:textId="77777777" w:rsidR="001A7850" w:rsidRPr="007A6DD1" w:rsidRDefault="001A7850" w:rsidP="001A7850">
      <w:pPr>
        <w:widowControl w:val="0"/>
        <w:autoSpaceDE w:val="0"/>
        <w:autoSpaceDN w:val="0"/>
        <w:adjustRightInd w:val="0"/>
        <w:spacing w:after="0" w:line="200" w:lineRule="exact"/>
        <w:rPr>
          <w:rFonts w:ascii="Times New Roman" w:hAnsi="Times New Roman"/>
          <w:sz w:val="24"/>
          <w:szCs w:val="24"/>
          <w:lang w:val="en-US"/>
        </w:rPr>
      </w:pPr>
    </w:p>
    <w:p w14:paraId="7ED60ACE" w14:textId="77777777" w:rsidR="001A7850" w:rsidRPr="007A6DD1" w:rsidRDefault="001A7850" w:rsidP="001A7850">
      <w:pPr>
        <w:widowControl w:val="0"/>
        <w:autoSpaceDE w:val="0"/>
        <w:autoSpaceDN w:val="0"/>
        <w:adjustRightInd w:val="0"/>
        <w:spacing w:after="0" w:line="200" w:lineRule="exact"/>
        <w:rPr>
          <w:rFonts w:ascii="Times New Roman" w:hAnsi="Times New Roman"/>
          <w:sz w:val="24"/>
          <w:szCs w:val="24"/>
          <w:lang w:val="en-US"/>
        </w:rPr>
      </w:pPr>
    </w:p>
    <w:p w14:paraId="74696C6E" w14:textId="77777777" w:rsidR="001A7850" w:rsidRPr="007A6DD1" w:rsidRDefault="001A7850" w:rsidP="001A7850">
      <w:pPr>
        <w:widowControl w:val="0"/>
        <w:autoSpaceDE w:val="0"/>
        <w:autoSpaceDN w:val="0"/>
        <w:adjustRightInd w:val="0"/>
        <w:spacing w:after="0" w:line="200" w:lineRule="exact"/>
        <w:rPr>
          <w:rFonts w:ascii="Times New Roman" w:hAnsi="Times New Roman"/>
          <w:sz w:val="24"/>
          <w:szCs w:val="24"/>
          <w:lang w:val="en-US"/>
        </w:rPr>
      </w:pPr>
    </w:p>
    <w:p w14:paraId="0B71B1DF" w14:textId="77777777" w:rsidR="001A7850" w:rsidRPr="007A6DD1" w:rsidRDefault="001A7850" w:rsidP="001A7850">
      <w:pPr>
        <w:widowControl w:val="0"/>
        <w:autoSpaceDE w:val="0"/>
        <w:autoSpaceDN w:val="0"/>
        <w:adjustRightInd w:val="0"/>
        <w:spacing w:after="0" w:line="319" w:lineRule="exact"/>
        <w:rPr>
          <w:rFonts w:ascii="Times New Roman" w:hAnsi="Times New Roman"/>
          <w:sz w:val="24"/>
          <w:szCs w:val="24"/>
          <w:lang w:val="en-US"/>
        </w:rPr>
      </w:pPr>
    </w:p>
    <w:p w14:paraId="4B1C8D1F" w14:textId="54829100" w:rsidR="001A7850" w:rsidRDefault="001A7850" w:rsidP="001A7850">
      <w:pPr>
        <w:widowControl w:val="0"/>
        <w:overflowPunct w:val="0"/>
        <w:autoSpaceDE w:val="0"/>
        <w:autoSpaceDN w:val="0"/>
        <w:adjustRightInd w:val="0"/>
        <w:spacing w:after="0" w:line="240" w:lineRule="auto"/>
        <w:ind w:right="1920"/>
        <w:jc w:val="right"/>
        <w:rPr>
          <w:rFonts w:ascii="Arial" w:hAnsi="Arial" w:cs="Arial"/>
          <w:b/>
          <w:bCs/>
          <w:sz w:val="34"/>
          <w:szCs w:val="34"/>
          <w:lang w:val="en-US"/>
        </w:rPr>
      </w:pPr>
      <w:r w:rsidRPr="001A7850">
        <w:rPr>
          <w:rFonts w:ascii="Arial" w:hAnsi="Arial" w:cs="Arial"/>
          <w:b/>
          <w:bCs/>
          <w:sz w:val="34"/>
          <w:szCs w:val="34"/>
          <w:lang w:val="en-US"/>
        </w:rPr>
        <w:t xml:space="preserve">Part weight </w:t>
      </w:r>
      <w:r w:rsidR="00F06214">
        <w:rPr>
          <w:rFonts w:ascii="Arial" w:hAnsi="Arial" w:cs="Arial"/>
          <w:b/>
          <w:bCs/>
          <w:sz w:val="34"/>
          <w:szCs w:val="34"/>
          <w:lang w:val="en-US"/>
        </w:rPr>
        <w:t>c</w:t>
      </w:r>
      <w:r w:rsidRPr="001A7850">
        <w:rPr>
          <w:rFonts w:ascii="Arial" w:hAnsi="Arial" w:cs="Arial"/>
          <w:b/>
          <w:bCs/>
          <w:sz w:val="34"/>
          <w:szCs w:val="34"/>
          <w:lang w:val="en-US"/>
        </w:rPr>
        <w:t xml:space="preserve">omparison between </w:t>
      </w:r>
    </w:p>
    <w:p w14:paraId="281E7320" w14:textId="77777777" w:rsidR="00F06214" w:rsidRDefault="001A7850" w:rsidP="001A7850">
      <w:pPr>
        <w:widowControl w:val="0"/>
        <w:overflowPunct w:val="0"/>
        <w:autoSpaceDE w:val="0"/>
        <w:autoSpaceDN w:val="0"/>
        <w:adjustRightInd w:val="0"/>
        <w:spacing w:after="0" w:line="240" w:lineRule="auto"/>
        <w:ind w:right="1920"/>
        <w:jc w:val="right"/>
        <w:rPr>
          <w:rFonts w:ascii="Arial" w:hAnsi="Arial" w:cs="Arial"/>
          <w:b/>
          <w:bCs/>
          <w:sz w:val="34"/>
          <w:szCs w:val="34"/>
          <w:lang w:val="en-US"/>
        </w:rPr>
      </w:pPr>
      <w:r w:rsidRPr="001A7850">
        <w:rPr>
          <w:rFonts w:ascii="Arial" w:hAnsi="Arial" w:cs="Arial"/>
          <w:b/>
          <w:bCs/>
          <w:sz w:val="34"/>
          <w:szCs w:val="34"/>
          <w:lang w:val="en-US"/>
        </w:rPr>
        <w:t xml:space="preserve">simulation and experimentation: </w:t>
      </w:r>
    </w:p>
    <w:p w14:paraId="23C17FDF" w14:textId="6F48BBF5" w:rsidR="001A7850" w:rsidRPr="007A6DD1" w:rsidRDefault="001A7850" w:rsidP="001A7850">
      <w:pPr>
        <w:widowControl w:val="0"/>
        <w:overflowPunct w:val="0"/>
        <w:autoSpaceDE w:val="0"/>
        <w:autoSpaceDN w:val="0"/>
        <w:adjustRightInd w:val="0"/>
        <w:spacing w:after="0" w:line="240" w:lineRule="auto"/>
        <w:ind w:right="1920"/>
        <w:jc w:val="right"/>
        <w:rPr>
          <w:rFonts w:ascii="Times New Roman" w:hAnsi="Times New Roman"/>
          <w:sz w:val="24"/>
          <w:szCs w:val="24"/>
          <w:lang w:val="en-US"/>
        </w:rPr>
      </w:pPr>
      <w:r w:rsidRPr="001A7850">
        <w:rPr>
          <w:rFonts w:ascii="Arial" w:hAnsi="Arial" w:cs="Arial"/>
          <w:b/>
          <w:bCs/>
          <w:sz w:val="34"/>
          <w:szCs w:val="34"/>
          <w:lang w:val="en-US"/>
        </w:rPr>
        <w:t>preliminary analysis</w:t>
      </w:r>
      <w:r w:rsidR="00E1327D">
        <w:rPr>
          <w:rFonts w:ascii="Arial" w:hAnsi="Arial" w:cs="Arial"/>
          <w:b/>
          <w:bCs/>
          <w:sz w:val="34"/>
          <w:szCs w:val="34"/>
          <w:lang w:val="en-US"/>
        </w:rPr>
        <w:fldChar w:fldCharType="begin"/>
      </w:r>
      <w:r w:rsidR="00E1327D">
        <w:instrText xml:space="preserve"> XE "</w:instrText>
      </w:r>
      <w:r w:rsidR="00E1327D" w:rsidRPr="00614A09">
        <w:rPr>
          <w:rFonts w:ascii="Arial" w:hAnsi="Arial" w:cs="Arial"/>
          <w:b/>
          <w:bCs/>
          <w:sz w:val="34"/>
          <w:szCs w:val="34"/>
          <w:lang w:val="en-US"/>
        </w:rPr>
        <w:instrText>Part weight comparison between</w:instrText>
      </w:r>
      <w:r w:rsidR="00E1327D">
        <w:instrText xml:space="preserve">" </w:instrText>
      </w:r>
      <w:r w:rsidR="00E1327D">
        <w:rPr>
          <w:rFonts w:ascii="Arial" w:hAnsi="Arial" w:cs="Arial"/>
          <w:b/>
          <w:bCs/>
          <w:sz w:val="34"/>
          <w:szCs w:val="34"/>
          <w:lang w:val="en-US"/>
        </w:rPr>
        <w:fldChar w:fldCharType="end"/>
      </w:r>
    </w:p>
    <w:p w14:paraId="515348E8" w14:textId="77777777" w:rsidR="001A7850" w:rsidRPr="007A6DD1" w:rsidRDefault="001A7850" w:rsidP="001A7850">
      <w:pPr>
        <w:widowControl w:val="0"/>
        <w:autoSpaceDE w:val="0"/>
        <w:autoSpaceDN w:val="0"/>
        <w:adjustRightInd w:val="0"/>
        <w:spacing w:after="0" w:line="200" w:lineRule="exact"/>
        <w:rPr>
          <w:rFonts w:ascii="Times New Roman" w:hAnsi="Times New Roman"/>
          <w:sz w:val="24"/>
          <w:szCs w:val="24"/>
          <w:lang w:val="en-US"/>
        </w:rPr>
      </w:pPr>
      <w:r>
        <w:rPr>
          <w:noProof/>
        </w:rPr>
        <mc:AlternateContent>
          <mc:Choice Requires="wps">
            <w:drawing>
              <wp:anchor distT="0" distB="0" distL="114300" distR="114300" simplePos="0" relativeHeight="251676672" behindDoc="1" locked="0" layoutInCell="0" allowOverlap="1" wp14:anchorId="3B92492E" wp14:editId="760E2D4B">
                <wp:simplePos x="0" y="0"/>
                <wp:positionH relativeFrom="column">
                  <wp:posOffset>1304290</wp:posOffset>
                </wp:positionH>
                <wp:positionV relativeFrom="paragraph">
                  <wp:posOffset>242570</wp:posOffset>
                </wp:positionV>
                <wp:extent cx="4535805" cy="0"/>
                <wp:effectExtent l="0" t="0" r="0" b="0"/>
                <wp:wrapNone/>
                <wp:docPr id="125" name="Connettore diritto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889DF9" id="Connettore diritto 125" o:spid="_x0000_s1026" style="position:absolute;z-index:-25156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19.1pt" to="459.8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" o:allowincell="f" strokeweight=".17567mm"/>
            </w:pict>
          </mc:Fallback>
        </mc:AlternateContent>
      </w:r>
    </w:p>
    <w:p w14:paraId="0320BD48" w14:textId="77777777" w:rsidR="001A7850" w:rsidRPr="007A6DD1" w:rsidRDefault="001A7850" w:rsidP="001A7850">
      <w:pPr>
        <w:widowControl w:val="0"/>
        <w:autoSpaceDE w:val="0"/>
        <w:autoSpaceDN w:val="0"/>
        <w:adjustRightInd w:val="0"/>
        <w:spacing w:after="0" w:line="200" w:lineRule="exact"/>
        <w:rPr>
          <w:rFonts w:ascii="Times New Roman" w:hAnsi="Times New Roman"/>
          <w:sz w:val="24"/>
          <w:szCs w:val="24"/>
          <w:lang w:val="en-US"/>
        </w:rPr>
      </w:pPr>
    </w:p>
    <w:p w14:paraId="4E804816" w14:textId="77777777" w:rsidR="001A7850" w:rsidRDefault="001A7850" w:rsidP="003A3EF2">
      <w:pPr>
        <w:tabs>
          <w:tab w:val="left" w:pos="2046"/>
        </w:tabs>
        <w:spacing w:after="0" w:line="240" w:lineRule="auto"/>
        <w:ind w:left="2058" w:right="1922"/>
        <w:jc w:val="both"/>
        <w:rPr>
          <w:rFonts w:ascii="Arial" w:hAnsi="Arial" w:cs="Arial"/>
          <w:sz w:val="24"/>
          <w:szCs w:val="24"/>
          <w:lang w:val="en-US"/>
        </w:rPr>
      </w:pPr>
    </w:p>
    <w:p w14:paraId="3318B484" w14:textId="77777777" w:rsidR="001A7850" w:rsidRDefault="001A7850" w:rsidP="001A7850">
      <w:pPr>
        <w:tabs>
          <w:tab w:val="left" w:pos="2046"/>
        </w:tabs>
        <w:spacing w:after="0" w:line="240" w:lineRule="auto"/>
        <w:ind w:right="1922"/>
        <w:jc w:val="both"/>
        <w:rPr>
          <w:rFonts w:ascii="Arial" w:hAnsi="Arial" w:cs="Arial"/>
          <w:sz w:val="24"/>
          <w:szCs w:val="24"/>
          <w:lang w:val="en-US"/>
        </w:rPr>
      </w:pPr>
    </w:p>
    <w:p w14:paraId="72F62848" w14:textId="77777777" w:rsidR="001A7850" w:rsidRDefault="001A7850" w:rsidP="001A7850">
      <w:pPr>
        <w:tabs>
          <w:tab w:val="left" w:pos="2046"/>
        </w:tabs>
        <w:spacing w:after="0" w:line="240" w:lineRule="auto"/>
        <w:ind w:right="1922"/>
        <w:jc w:val="both"/>
        <w:rPr>
          <w:rFonts w:ascii="Arial" w:hAnsi="Arial" w:cs="Arial"/>
          <w:sz w:val="24"/>
          <w:szCs w:val="24"/>
          <w:lang w:val="en-US"/>
        </w:rPr>
      </w:pPr>
    </w:p>
    <w:p w14:paraId="64E03789" w14:textId="7F7F41C8" w:rsidR="00885F96" w:rsidRPr="007A6DD1" w:rsidRDefault="00885F96" w:rsidP="00885F96">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t>A</w:t>
      </w:r>
      <w:r w:rsidRPr="007A6DD1">
        <w:rPr>
          <w:rFonts w:ascii="Arial" w:hAnsi="Arial" w:cs="Arial"/>
          <w:b/>
          <w:bCs/>
          <w:sz w:val="29"/>
          <w:szCs w:val="29"/>
          <w:lang w:val="en-US"/>
        </w:rPr>
        <w:t>1.</w:t>
      </w:r>
      <w:proofErr w:type="gramStart"/>
      <w:r w:rsidRPr="007A6DD1">
        <w:rPr>
          <w:rFonts w:ascii="Arial" w:hAnsi="Arial" w:cs="Arial"/>
          <w:b/>
          <w:bCs/>
          <w:sz w:val="29"/>
          <w:szCs w:val="29"/>
          <w:lang w:val="en-US"/>
        </w:rPr>
        <w:t xml:space="preserve">1  </w:t>
      </w:r>
      <w:r w:rsidRPr="007A6DD1">
        <w:rPr>
          <w:rFonts w:ascii="Arial" w:hAnsi="Arial" w:cs="Arial"/>
          <w:b/>
          <w:bCs/>
          <w:sz w:val="23"/>
          <w:szCs w:val="23"/>
          <w:lang w:val="en-US"/>
        </w:rPr>
        <w:t>Introduction</w:t>
      </w:r>
      <w:proofErr w:type="gramEnd"/>
      <w:r w:rsidR="00E1327D">
        <w:rPr>
          <w:rFonts w:ascii="Arial" w:hAnsi="Arial" w:cs="Arial"/>
          <w:b/>
          <w:bCs/>
          <w:sz w:val="23"/>
          <w:szCs w:val="23"/>
          <w:lang w:val="en-US"/>
        </w:rPr>
        <w:fldChar w:fldCharType="begin"/>
      </w:r>
      <w:r w:rsidR="00E1327D">
        <w:instrText xml:space="preserve"> XE "</w:instrText>
      </w:r>
      <w:r w:rsidR="00E1327D" w:rsidRPr="005E724C">
        <w:rPr>
          <w:rFonts w:ascii="Arial" w:hAnsi="Arial" w:cs="Arial"/>
          <w:b/>
          <w:bCs/>
          <w:sz w:val="29"/>
          <w:szCs w:val="29"/>
          <w:lang w:val="en-US"/>
        </w:rPr>
        <w:instrText xml:space="preserve">A1.1  </w:instrText>
      </w:r>
      <w:r w:rsidR="00E1327D" w:rsidRPr="005E724C">
        <w:rPr>
          <w:rFonts w:ascii="Arial" w:hAnsi="Arial" w:cs="Arial"/>
          <w:b/>
          <w:bCs/>
          <w:sz w:val="23"/>
          <w:szCs w:val="23"/>
          <w:lang w:val="en-US"/>
        </w:rPr>
        <w:instrText>Introduction</w:instrText>
      </w:r>
      <w:r w:rsidR="00E1327D">
        <w:instrText xml:space="preserve">" </w:instrText>
      </w:r>
      <w:r w:rsidR="00E1327D">
        <w:rPr>
          <w:rFonts w:ascii="Arial" w:hAnsi="Arial" w:cs="Arial"/>
          <w:b/>
          <w:bCs/>
          <w:sz w:val="23"/>
          <w:szCs w:val="23"/>
          <w:lang w:val="en-US"/>
        </w:rPr>
        <w:fldChar w:fldCharType="end"/>
      </w:r>
    </w:p>
    <w:p w14:paraId="08BF823A" w14:textId="05167477" w:rsidR="00885F96" w:rsidRPr="007A6DD1" w:rsidRDefault="00885F96" w:rsidP="00885F96">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78720" behindDoc="1" locked="0" layoutInCell="0" allowOverlap="1" wp14:anchorId="788D6ECA" wp14:editId="43B8014B">
                <wp:simplePos x="0" y="0"/>
                <wp:positionH relativeFrom="column">
                  <wp:posOffset>1304290</wp:posOffset>
                </wp:positionH>
                <wp:positionV relativeFrom="paragraph">
                  <wp:posOffset>31750</wp:posOffset>
                </wp:positionV>
                <wp:extent cx="4535805" cy="0"/>
                <wp:effectExtent l="0" t="0" r="0" b="0"/>
                <wp:wrapNone/>
                <wp:docPr id="126" name="Connettore diritto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983650" id="Connettore diritto 126" o:spid="_x0000_s1026" style="position:absolute;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" o:allowincell="f" strokeweight=".17567mm"/>
            </w:pict>
          </mc:Fallback>
        </mc:AlternateContent>
      </w:r>
    </w:p>
    <w:p w14:paraId="3AE8DDFA" w14:textId="77777777" w:rsidR="001A7850" w:rsidRDefault="001A7850" w:rsidP="001A7850">
      <w:pPr>
        <w:tabs>
          <w:tab w:val="left" w:pos="2046"/>
        </w:tabs>
        <w:spacing w:after="0" w:line="240" w:lineRule="auto"/>
        <w:ind w:right="1922"/>
        <w:jc w:val="both"/>
        <w:rPr>
          <w:rFonts w:ascii="Arial" w:hAnsi="Arial" w:cs="Arial"/>
          <w:sz w:val="24"/>
          <w:szCs w:val="24"/>
          <w:lang w:val="en-US"/>
        </w:rPr>
      </w:pPr>
    </w:p>
    <w:p w14:paraId="34B3274C" w14:textId="77777777" w:rsidR="00885F96" w:rsidRP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sz w:val="24"/>
          <w:szCs w:val="24"/>
          <w:lang w:val="en-US"/>
        </w:rPr>
        <w:t xml:space="preserve">A part of the </w:t>
      </w:r>
      <w:proofErr w:type="spellStart"/>
      <w:r w:rsidRPr="00885F96">
        <w:rPr>
          <w:rFonts w:ascii="Arial" w:hAnsi="Arial" w:cs="Arial"/>
          <w:sz w:val="24"/>
          <w:szCs w:val="24"/>
          <w:lang w:val="en-US"/>
        </w:rPr>
        <w:t>Phd</w:t>
      </w:r>
      <w:proofErr w:type="spellEnd"/>
      <w:r w:rsidRPr="00885F96">
        <w:rPr>
          <w:rFonts w:ascii="Arial" w:hAnsi="Arial" w:cs="Arial"/>
          <w:sz w:val="24"/>
          <w:szCs w:val="24"/>
          <w:lang w:val="en-US"/>
        </w:rPr>
        <w:t xml:space="preserve"> activity focused on the study of the simulation process of micro injection molding and in particular on the identification of the intrinsic parameters of the simulator whose setting may affect the part weight.</w:t>
      </w:r>
    </w:p>
    <w:p w14:paraId="57F761DB" w14:textId="77777777" w:rsidR="00885F96" w:rsidRP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sz w:val="24"/>
          <w:szCs w:val="24"/>
          <w:lang w:val="en-US"/>
        </w:rPr>
        <w:t>The choice of the part weight, as observed variable, is linked to the need for a variable easily measurable and therefore that can provide a fast response on the quality of the component.</w:t>
      </w:r>
    </w:p>
    <w:p w14:paraId="4871F7D5" w14:textId="77777777" w:rsidR="00885F96" w:rsidRP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sz w:val="24"/>
          <w:szCs w:val="24"/>
          <w:lang w:val="en-US"/>
        </w:rPr>
        <w:t xml:space="preserve">The part weight is widely used for classic molding, as discussed in previous chapters, while it is the subject of study in the field of micro injection molding technology, among others, which is not yet properly exploited precisely because of the difficulty of measuring its </w:t>
      </w:r>
      <w:proofErr w:type="spellStart"/>
      <w:r w:rsidRPr="00885F96">
        <w:rPr>
          <w:rFonts w:ascii="Arial" w:hAnsi="Arial" w:cs="Arial"/>
          <w:sz w:val="24"/>
          <w:szCs w:val="24"/>
          <w:lang w:val="en-US"/>
        </w:rPr>
        <w:t>miniaturised</w:t>
      </w:r>
      <w:proofErr w:type="spellEnd"/>
      <w:r w:rsidRPr="00885F96">
        <w:rPr>
          <w:rFonts w:ascii="Arial" w:hAnsi="Arial" w:cs="Arial"/>
          <w:sz w:val="24"/>
          <w:szCs w:val="24"/>
          <w:lang w:val="en-US"/>
        </w:rPr>
        <w:t xml:space="preserve"> components and the scarcity of measuring and simulation tools that it can provide, as is the case with classical </w:t>
      </w:r>
      <w:proofErr w:type="spellStart"/>
      <w:r w:rsidRPr="00885F96">
        <w:rPr>
          <w:rFonts w:ascii="Arial" w:hAnsi="Arial" w:cs="Arial"/>
          <w:sz w:val="24"/>
          <w:szCs w:val="24"/>
          <w:lang w:val="en-US"/>
        </w:rPr>
        <w:t>moulding</w:t>
      </w:r>
      <w:proofErr w:type="spellEnd"/>
      <w:r w:rsidRPr="00885F96">
        <w:rPr>
          <w:rFonts w:ascii="Arial" w:hAnsi="Arial" w:cs="Arial"/>
          <w:sz w:val="24"/>
          <w:szCs w:val="24"/>
          <w:lang w:val="en-US"/>
        </w:rPr>
        <w:t>, a valid support both for the designer and for the production.</w:t>
      </w:r>
    </w:p>
    <w:p w14:paraId="1BB90967" w14:textId="56B05E24" w:rsid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sz w:val="24"/>
          <w:szCs w:val="24"/>
          <w:lang w:val="en-US"/>
        </w:rPr>
        <w:t xml:space="preserve">Therefore the activity proposed with the doctorate fits into this gap with the clear intention of trying to build a new procedure for the analysis of the micro injection </w:t>
      </w:r>
      <w:proofErr w:type="spellStart"/>
      <w:r w:rsidRPr="00885F96">
        <w:rPr>
          <w:rFonts w:ascii="Arial" w:hAnsi="Arial" w:cs="Arial"/>
          <w:sz w:val="24"/>
          <w:szCs w:val="24"/>
          <w:lang w:val="en-US"/>
        </w:rPr>
        <w:t>moulding</w:t>
      </w:r>
      <w:proofErr w:type="spellEnd"/>
      <w:r w:rsidRPr="00885F96">
        <w:rPr>
          <w:rFonts w:ascii="Arial" w:hAnsi="Arial" w:cs="Arial"/>
          <w:sz w:val="24"/>
          <w:szCs w:val="24"/>
          <w:lang w:val="en-US"/>
        </w:rPr>
        <w:t xml:space="preserve"> process, which uses on the one hand the process parameters configurable on the machine and, on the other hand, trying to identify, within the thermoplastic simulation software Autodesk Moldflow</w:t>
      </w:r>
      <w:r w:rsidR="00BF2D29" w:rsidRPr="00BF2D29">
        <w:rPr>
          <w:rFonts w:ascii="Arial" w:hAnsi="Arial" w:cs="Arial"/>
          <w:sz w:val="24"/>
          <w:szCs w:val="24"/>
          <w:vertAlign w:val="superscript"/>
          <w:lang w:val="en-US"/>
        </w:rPr>
        <w:t>©</w:t>
      </w:r>
      <w:r w:rsidRPr="00885F96">
        <w:rPr>
          <w:rFonts w:ascii="Arial" w:hAnsi="Arial" w:cs="Arial"/>
          <w:sz w:val="24"/>
          <w:szCs w:val="24"/>
          <w:lang w:val="en-US"/>
        </w:rPr>
        <w:t xml:space="preserve">, which parameters can have a greater influence on the part weight in order to identify a prediction model on the basis of which you can try to optimize the process and have a clearer vision of how different the approach to the micro world is compared to the macro; and so what factors </w:t>
      </w:r>
      <w:r w:rsidR="00792E72">
        <w:rPr>
          <w:rFonts w:ascii="Arial" w:hAnsi="Arial" w:cs="Arial"/>
          <w:sz w:val="24"/>
          <w:szCs w:val="24"/>
          <w:lang w:val="en-US"/>
        </w:rPr>
        <w:t>need to be</w:t>
      </w:r>
      <w:r w:rsidRPr="00885F96">
        <w:rPr>
          <w:rFonts w:ascii="Arial" w:hAnsi="Arial" w:cs="Arial"/>
          <w:sz w:val="24"/>
          <w:szCs w:val="24"/>
          <w:lang w:val="en-US"/>
        </w:rPr>
        <w:t xml:space="preserve"> "</w:t>
      </w:r>
      <w:r w:rsidR="00792E72">
        <w:rPr>
          <w:rFonts w:ascii="Arial" w:hAnsi="Arial" w:cs="Arial"/>
          <w:sz w:val="24"/>
          <w:szCs w:val="24"/>
          <w:lang w:val="en-US"/>
        </w:rPr>
        <w:t>c</w:t>
      </w:r>
      <w:r w:rsidRPr="00885F96">
        <w:rPr>
          <w:rFonts w:ascii="Arial" w:hAnsi="Arial" w:cs="Arial"/>
          <w:sz w:val="24"/>
          <w:szCs w:val="24"/>
          <w:lang w:val="en-US"/>
        </w:rPr>
        <w:t>alibrated" for a correct prediction of the process in order to minimize waste and then make micro injection molding</w:t>
      </w:r>
      <w:r w:rsidR="00792E72">
        <w:rPr>
          <w:rFonts w:ascii="Arial" w:hAnsi="Arial" w:cs="Arial"/>
          <w:sz w:val="24"/>
          <w:szCs w:val="24"/>
          <w:lang w:val="en-US"/>
        </w:rPr>
        <w:t xml:space="preserve"> process</w:t>
      </w:r>
      <w:r w:rsidRPr="00885F96">
        <w:rPr>
          <w:rFonts w:ascii="Arial" w:hAnsi="Arial" w:cs="Arial"/>
          <w:sz w:val="24"/>
          <w:szCs w:val="24"/>
          <w:lang w:val="en-US"/>
        </w:rPr>
        <w:t xml:space="preserve"> more repeatable and therefore more reliable.</w:t>
      </w:r>
    </w:p>
    <w:p w14:paraId="3BE9A927" w14:textId="471880F1" w:rsidR="00885F96" w:rsidRDefault="00885F96" w:rsidP="00885F96">
      <w:pPr>
        <w:tabs>
          <w:tab w:val="left" w:pos="2046"/>
        </w:tabs>
        <w:spacing w:after="0" w:line="240" w:lineRule="auto"/>
        <w:ind w:left="2058" w:right="1922"/>
        <w:jc w:val="both"/>
        <w:rPr>
          <w:rFonts w:ascii="Arial" w:hAnsi="Arial" w:cs="Arial"/>
          <w:sz w:val="24"/>
          <w:szCs w:val="24"/>
          <w:lang w:val="en-US"/>
        </w:rPr>
      </w:pPr>
    </w:p>
    <w:p w14:paraId="12176CAE" w14:textId="27B0FB7F" w:rsidR="00792E72" w:rsidRDefault="00792E72" w:rsidP="00885F96">
      <w:pPr>
        <w:tabs>
          <w:tab w:val="left" w:pos="2046"/>
        </w:tabs>
        <w:spacing w:after="0" w:line="240" w:lineRule="auto"/>
        <w:ind w:left="2058" w:right="1922"/>
        <w:jc w:val="both"/>
        <w:rPr>
          <w:rFonts w:ascii="Arial" w:hAnsi="Arial" w:cs="Arial"/>
          <w:sz w:val="24"/>
          <w:szCs w:val="24"/>
          <w:lang w:val="en-US"/>
        </w:rPr>
      </w:pPr>
    </w:p>
    <w:p w14:paraId="4BACF806" w14:textId="45B3E38F" w:rsidR="00792E72" w:rsidRDefault="00792E72" w:rsidP="00885F96">
      <w:pPr>
        <w:tabs>
          <w:tab w:val="left" w:pos="2046"/>
        </w:tabs>
        <w:spacing w:after="0" w:line="240" w:lineRule="auto"/>
        <w:ind w:left="2058" w:right="1922"/>
        <w:jc w:val="both"/>
        <w:rPr>
          <w:rFonts w:ascii="Arial" w:hAnsi="Arial" w:cs="Arial"/>
          <w:sz w:val="24"/>
          <w:szCs w:val="24"/>
          <w:lang w:val="en-US"/>
        </w:rPr>
      </w:pPr>
    </w:p>
    <w:p w14:paraId="212DB593" w14:textId="77777777" w:rsidR="00792E72" w:rsidRDefault="00792E72" w:rsidP="00885F96">
      <w:pPr>
        <w:tabs>
          <w:tab w:val="left" w:pos="2046"/>
        </w:tabs>
        <w:spacing w:after="0" w:line="240" w:lineRule="auto"/>
        <w:ind w:left="2058" w:right="1922"/>
        <w:jc w:val="both"/>
        <w:rPr>
          <w:rFonts w:ascii="Arial" w:hAnsi="Arial" w:cs="Arial"/>
          <w:sz w:val="24"/>
          <w:szCs w:val="24"/>
          <w:lang w:val="en-US"/>
        </w:rPr>
      </w:pPr>
    </w:p>
    <w:p w14:paraId="0E0B0AFC" w14:textId="0ACC2473" w:rsidR="00885F96" w:rsidRPr="007A6DD1" w:rsidRDefault="00885F96" w:rsidP="00885F96">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lastRenderedPageBreak/>
        <w:t>A</w:t>
      </w:r>
      <w:r w:rsidRPr="007A6DD1">
        <w:rPr>
          <w:rFonts w:ascii="Arial" w:hAnsi="Arial" w:cs="Arial"/>
          <w:b/>
          <w:bCs/>
          <w:sz w:val="29"/>
          <w:szCs w:val="29"/>
          <w:lang w:val="en-US"/>
        </w:rPr>
        <w:t>1.</w:t>
      </w:r>
      <w:proofErr w:type="gramStart"/>
      <w:r>
        <w:rPr>
          <w:rFonts w:ascii="Arial" w:hAnsi="Arial" w:cs="Arial"/>
          <w:b/>
          <w:bCs/>
          <w:sz w:val="29"/>
          <w:szCs w:val="29"/>
          <w:lang w:val="en-US"/>
        </w:rPr>
        <w:t>2</w:t>
      </w:r>
      <w:r w:rsidRPr="007A6DD1">
        <w:rPr>
          <w:rFonts w:ascii="Arial" w:hAnsi="Arial" w:cs="Arial"/>
          <w:b/>
          <w:bCs/>
          <w:sz w:val="29"/>
          <w:szCs w:val="29"/>
          <w:lang w:val="en-US"/>
        </w:rPr>
        <w:t xml:space="preserve">  </w:t>
      </w:r>
      <w:r w:rsidR="00774237" w:rsidRPr="00774237">
        <w:rPr>
          <w:rFonts w:ascii="Arial" w:hAnsi="Arial" w:cs="Arial"/>
          <w:b/>
          <w:bCs/>
          <w:sz w:val="23"/>
          <w:szCs w:val="23"/>
        </w:rPr>
        <w:t>Simulator</w:t>
      </w:r>
      <w:proofErr w:type="gramEnd"/>
      <w:r w:rsidR="00774237" w:rsidRPr="00774237">
        <w:rPr>
          <w:rFonts w:ascii="Arial" w:hAnsi="Arial" w:cs="Arial"/>
          <w:b/>
          <w:bCs/>
          <w:sz w:val="23"/>
          <w:szCs w:val="23"/>
        </w:rPr>
        <w:t xml:space="preserve"> </w:t>
      </w:r>
      <w:proofErr w:type="spellStart"/>
      <w:r w:rsidR="00774237" w:rsidRPr="00774237">
        <w:rPr>
          <w:rFonts w:ascii="Arial" w:hAnsi="Arial" w:cs="Arial"/>
          <w:b/>
          <w:bCs/>
          <w:sz w:val="23"/>
          <w:szCs w:val="23"/>
        </w:rPr>
        <w:t>parameters</w:t>
      </w:r>
      <w:proofErr w:type="spellEnd"/>
      <w:r w:rsidR="00E1327D">
        <w:rPr>
          <w:rFonts w:ascii="Arial" w:hAnsi="Arial" w:cs="Arial"/>
          <w:b/>
          <w:bCs/>
          <w:sz w:val="23"/>
          <w:szCs w:val="23"/>
        </w:rPr>
        <w:fldChar w:fldCharType="begin"/>
      </w:r>
      <w:r w:rsidR="00E1327D">
        <w:instrText xml:space="preserve"> XE "</w:instrText>
      </w:r>
      <w:r w:rsidR="00E1327D" w:rsidRPr="000A676B">
        <w:rPr>
          <w:rFonts w:ascii="Arial" w:hAnsi="Arial" w:cs="Arial"/>
          <w:b/>
          <w:bCs/>
          <w:sz w:val="29"/>
          <w:szCs w:val="29"/>
          <w:lang w:val="en-US"/>
        </w:rPr>
        <w:instrText xml:space="preserve">A1.2  </w:instrText>
      </w:r>
      <w:r w:rsidR="00E1327D" w:rsidRPr="000A676B">
        <w:rPr>
          <w:rFonts w:ascii="Arial" w:hAnsi="Arial" w:cs="Arial"/>
          <w:b/>
          <w:bCs/>
          <w:sz w:val="23"/>
          <w:szCs w:val="23"/>
        </w:rPr>
        <w:instrText>Simulator parameters</w:instrText>
      </w:r>
      <w:r w:rsidR="00E1327D">
        <w:instrText xml:space="preserve">" </w:instrText>
      </w:r>
      <w:r w:rsidR="00E1327D">
        <w:rPr>
          <w:rFonts w:ascii="Arial" w:hAnsi="Arial" w:cs="Arial"/>
          <w:b/>
          <w:bCs/>
          <w:sz w:val="23"/>
          <w:szCs w:val="23"/>
        </w:rPr>
        <w:fldChar w:fldCharType="end"/>
      </w:r>
    </w:p>
    <w:p w14:paraId="58B11E31" w14:textId="77777777" w:rsidR="00885F96" w:rsidRPr="007A6DD1" w:rsidRDefault="00885F96" w:rsidP="00885F96">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79744" behindDoc="1" locked="0" layoutInCell="0" allowOverlap="1" wp14:anchorId="1DE023EE" wp14:editId="3ACF2B0B">
                <wp:simplePos x="0" y="0"/>
                <wp:positionH relativeFrom="column">
                  <wp:posOffset>1304290</wp:posOffset>
                </wp:positionH>
                <wp:positionV relativeFrom="paragraph">
                  <wp:posOffset>31750</wp:posOffset>
                </wp:positionV>
                <wp:extent cx="4535805" cy="0"/>
                <wp:effectExtent l="0" t="0" r="0" b="0"/>
                <wp:wrapNone/>
                <wp:docPr id="127" name="Connettore diritto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86A4D8" id="Connettore diritto 127" o:spid="_x0000_s1026" style="position:absolute;z-index:-25155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DJcnOaHgIAADoEAAAOAAAAAAAAAAAAAAAAAC4CAABkcnMvZTJvRG9jLnhtbFBLAQIt&#10;ABQABgAIAAAAIQCDrkhr3AAAAAcBAAAPAAAAAAAAAAAAAAAAAHgEAABkcnMvZG93bnJldi54bWxQ&#10;SwUGAAAAAAQABADzAAAAgQUAAAAA&#10;" o:allowincell="f" strokeweight=".17567mm"/>
            </w:pict>
          </mc:Fallback>
        </mc:AlternateContent>
      </w:r>
    </w:p>
    <w:p w14:paraId="305F7BC7" w14:textId="32E8FC06" w:rsid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sz w:val="24"/>
          <w:szCs w:val="24"/>
          <w:lang w:val="en-US"/>
        </w:rPr>
        <w:t>The simulator parameters identified that can influence the part weight are:</w:t>
      </w:r>
    </w:p>
    <w:p w14:paraId="2F193D56" w14:textId="77777777" w:rsidR="00885F96" w:rsidRPr="00885F96" w:rsidRDefault="00885F96" w:rsidP="00885F96">
      <w:pPr>
        <w:tabs>
          <w:tab w:val="left" w:pos="2046"/>
        </w:tabs>
        <w:spacing w:after="0" w:line="240" w:lineRule="auto"/>
        <w:ind w:left="2058" w:right="1922"/>
        <w:jc w:val="both"/>
        <w:rPr>
          <w:rFonts w:ascii="Arial" w:hAnsi="Arial" w:cs="Arial"/>
          <w:sz w:val="24"/>
          <w:szCs w:val="24"/>
          <w:lang w:val="en-US"/>
        </w:rPr>
      </w:pPr>
    </w:p>
    <w:p w14:paraId="5A1C58A8" w14:textId="77777777" w:rsidR="00885F96" w:rsidRP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b/>
          <w:sz w:val="24"/>
          <w:szCs w:val="24"/>
          <w:u w:val="single"/>
          <w:lang w:val="en-US"/>
        </w:rPr>
        <w:t>Heat Transfer Coefficient (HTC)</w:t>
      </w:r>
      <w:r w:rsidRPr="00885F96">
        <w:rPr>
          <w:rFonts w:ascii="Arial" w:hAnsi="Arial" w:cs="Arial"/>
          <w:sz w:val="24"/>
          <w:szCs w:val="24"/>
          <w:lang w:val="en-US"/>
        </w:rPr>
        <w:t xml:space="preserve">: defines the heat transfer at the interface between the molten polymer and the </w:t>
      </w:r>
      <w:proofErr w:type="spellStart"/>
      <w:r w:rsidRPr="00885F96">
        <w:rPr>
          <w:rFonts w:ascii="Arial" w:hAnsi="Arial" w:cs="Arial"/>
          <w:sz w:val="24"/>
          <w:szCs w:val="24"/>
          <w:lang w:val="en-US"/>
        </w:rPr>
        <w:t>mould</w:t>
      </w:r>
      <w:proofErr w:type="spellEnd"/>
      <w:r w:rsidRPr="00885F96">
        <w:rPr>
          <w:rFonts w:ascii="Arial" w:hAnsi="Arial" w:cs="Arial"/>
          <w:sz w:val="24"/>
          <w:szCs w:val="24"/>
          <w:lang w:val="en-US"/>
        </w:rPr>
        <w:t xml:space="preserve"> wall, which models the associated thermal resistance. If HTC = 0, there is no heat exchange between molten polymer and </w:t>
      </w:r>
      <w:proofErr w:type="spellStart"/>
      <w:r w:rsidRPr="00885F96">
        <w:rPr>
          <w:rFonts w:ascii="Arial" w:hAnsi="Arial" w:cs="Arial"/>
          <w:sz w:val="24"/>
          <w:szCs w:val="24"/>
          <w:lang w:val="en-US"/>
        </w:rPr>
        <w:t>mould</w:t>
      </w:r>
      <w:proofErr w:type="spellEnd"/>
      <w:r w:rsidRPr="00885F96">
        <w:rPr>
          <w:rFonts w:ascii="Arial" w:hAnsi="Arial" w:cs="Arial"/>
          <w:sz w:val="24"/>
          <w:szCs w:val="24"/>
          <w:lang w:val="en-US"/>
        </w:rPr>
        <w:t xml:space="preserve">. The higher the HTC value, the greater the heat transfer from molten polymer to </w:t>
      </w:r>
      <w:proofErr w:type="spellStart"/>
      <w:r w:rsidRPr="00885F96">
        <w:rPr>
          <w:rFonts w:ascii="Arial" w:hAnsi="Arial" w:cs="Arial"/>
          <w:sz w:val="24"/>
          <w:szCs w:val="24"/>
          <w:lang w:val="en-US"/>
        </w:rPr>
        <w:t>mould</w:t>
      </w:r>
      <w:proofErr w:type="spellEnd"/>
      <w:r w:rsidRPr="00885F96">
        <w:rPr>
          <w:rFonts w:ascii="Arial" w:hAnsi="Arial" w:cs="Arial"/>
          <w:sz w:val="24"/>
          <w:szCs w:val="24"/>
          <w:lang w:val="en-US"/>
        </w:rPr>
        <w:t>. The HTC values are set at different values for filling, packing and cooling analysis in a proportional way so that once the temperature reduces, due to the cooling of the material, the HTC value is reduced too.</w:t>
      </w:r>
    </w:p>
    <w:p w14:paraId="0C821D4B" w14:textId="1042CE1A" w:rsid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sz w:val="24"/>
          <w:szCs w:val="24"/>
          <w:lang w:val="en-US"/>
        </w:rPr>
        <w:t xml:space="preserve">The cooling conditions under which the melt is injected, cooled and packed also need to be considered. The heat transfer coefficient in </w:t>
      </w:r>
      <w:proofErr w:type="spellStart"/>
      <w:r w:rsidRPr="00885F96">
        <w:rPr>
          <w:rFonts w:ascii="Arial" w:hAnsi="Arial" w:cs="Arial"/>
          <w:sz w:val="24"/>
          <w:szCs w:val="24"/>
          <w:lang w:val="en-US"/>
        </w:rPr>
        <w:t>μIM</w:t>
      </w:r>
      <w:proofErr w:type="spellEnd"/>
      <w:r w:rsidRPr="00885F96">
        <w:rPr>
          <w:rFonts w:ascii="Arial" w:hAnsi="Arial" w:cs="Arial"/>
          <w:sz w:val="24"/>
          <w:szCs w:val="24"/>
          <w:lang w:val="en-US"/>
        </w:rPr>
        <w:t xml:space="preserve"> is more difficult to determine because it has a stronger dependence on pressure, melt viscosity, part shrinkage as well as newly emerged factors such as the wall slip phenomenon. One approach to obtain the heat transfer coefficient involves measuring the heat flux and the melt/mold temperatures at the interface via experimental methods. Alternatively, comparing simulation results with short-shot experiments to get a best fit also allows us to obtain heat transfer coefficients comparable to those directly found in experiments. However, in both methods the heat transfer coefficient in </w:t>
      </w:r>
      <w:proofErr w:type="spellStart"/>
      <w:r w:rsidRPr="00885F96">
        <w:rPr>
          <w:rFonts w:ascii="Arial" w:hAnsi="Arial" w:cs="Arial"/>
          <w:sz w:val="24"/>
          <w:szCs w:val="24"/>
          <w:lang w:val="en-US"/>
        </w:rPr>
        <w:t>μIM</w:t>
      </w:r>
      <w:proofErr w:type="spellEnd"/>
      <w:r w:rsidRPr="00885F96">
        <w:rPr>
          <w:rFonts w:ascii="Arial" w:hAnsi="Arial" w:cs="Arial"/>
          <w:sz w:val="24"/>
          <w:szCs w:val="24"/>
          <w:lang w:val="en-US"/>
        </w:rPr>
        <w:t xml:space="preserve"> is considered as a constant, which neglects its process condition dependence. Instead, a variable heat transfer coefficient seems to be more applicable in predicting the polymer filling in micro-channels. Furthermore, in most existing numerical simulations (for both CIM and </w:t>
      </w:r>
      <w:proofErr w:type="spellStart"/>
      <w:r w:rsidRPr="00885F96">
        <w:rPr>
          <w:rFonts w:ascii="Arial" w:hAnsi="Arial" w:cs="Arial"/>
          <w:sz w:val="24"/>
          <w:szCs w:val="24"/>
          <w:lang w:val="en-US"/>
        </w:rPr>
        <w:t>μIM</w:t>
      </w:r>
      <w:proofErr w:type="spellEnd"/>
      <w:r w:rsidRPr="00885F96">
        <w:rPr>
          <w:rFonts w:ascii="Arial" w:hAnsi="Arial" w:cs="Arial"/>
          <w:sz w:val="24"/>
          <w:szCs w:val="24"/>
          <w:lang w:val="en-US"/>
        </w:rPr>
        <w:t xml:space="preserve">), the material is treated as an incompressible flow during the filling phase, indicating the neglect of the melt compressibility effects. Under extremely high pressure as in </w:t>
      </w:r>
      <w:proofErr w:type="spellStart"/>
      <w:r w:rsidRPr="00885F96">
        <w:rPr>
          <w:rFonts w:ascii="Arial" w:hAnsi="Arial" w:cs="Arial"/>
          <w:sz w:val="24"/>
          <w:szCs w:val="24"/>
          <w:lang w:val="en-US"/>
        </w:rPr>
        <w:t>μIM</w:t>
      </w:r>
      <w:proofErr w:type="spellEnd"/>
      <w:r w:rsidRPr="00885F96">
        <w:rPr>
          <w:rFonts w:ascii="Arial" w:hAnsi="Arial" w:cs="Arial"/>
          <w:sz w:val="24"/>
          <w:szCs w:val="24"/>
          <w:lang w:val="en-US"/>
        </w:rPr>
        <w:t>, the rarely considered melt compressibility may produce significant influence on parameter predictions. As demonstrated in a recent report, failure to consider melt compressibility apparently underestimates the filling pressure, especially at the late stage of the melt filling process, and as a result, this gives inaccurate information on the part density. To overcome this defect, the compressibility (i.e., the nonzero term, ∂ρ/∂t) should be included in the continuity equation as applying simulations.</w:t>
      </w:r>
    </w:p>
    <w:p w14:paraId="6DE986E5" w14:textId="77777777" w:rsidR="00885F96" w:rsidRPr="00885F96" w:rsidRDefault="00885F96" w:rsidP="00885F96">
      <w:pPr>
        <w:tabs>
          <w:tab w:val="left" w:pos="2046"/>
        </w:tabs>
        <w:spacing w:after="0" w:line="240" w:lineRule="auto"/>
        <w:ind w:left="2058" w:right="1922"/>
        <w:jc w:val="both"/>
        <w:rPr>
          <w:rFonts w:ascii="Arial" w:hAnsi="Arial" w:cs="Arial"/>
          <w:sz w:val="24"/>
          <w:szCs w:val="24"/>
          <w:lang w:val="en-US"/>
        </w:rPr>
      </w:pPr>
    </w:p>
    <w:p w14:paraId="76AA8E2D" w14:textId="298F5D54" w:rsid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b/>
          <w:sz w:val="24"/>
          <w:szCs w:val="24"/>
          <w:u w:val="single"/>
          <w:lang w:val="en-US"/>
        </w:rPr>
        <w:t>Coefficient of Thermal Expansion (CTE)</w:t>
      </w:r>
      <w:r>
        <w:rPr>
          <w:rFonts w:ascii="Arial" w:hAnsi="Arial" w:cs="Arial"/>
          <w:sz w:val="24"/>
          <w:szCs w:val="24"/>
          <w:lang w:val="en-US"/>
        </w:rPr>
        <w:t>:</w:t>
      </w:r>
      <w:r w:rsidRPr="00885F96">
        <w:rPr>
          <w:rFonts w:ascii="Arial" w:hAnsi="Arial" w:cs="Arial"/>
          <w:sz w:val="24"/>
          <w:szCs w:val="24"/>
          <w:lang w:val="en-US"/>
        </w:rPr>
        <w:t xml:space="preserve"> is a material property which characterizes the ability of a plastic to expand under the effect of increasing temperature. It tells us how much the developed part will remain dimensionally stable under temperature variations. Two values </w:t>
      </w:r>
      <w:proofErr w:type="gramStart"/>
      <w:r w:rsidRPr="00885F96">
        <w:rPr>
          <w:rFonts w:ascii="Arial" w:hAnsi="Arial" w:cs="Arial"/>
          <w:sz w:val="24"/>
          <w:szCs w:val="24"/>
          <w:lang w:val="en-US"/>
        </w:rPr>
        <w:t>representative</w:t>
      </w:r>
      <w:proofErr w:type="gramEnd"/>
      <w:r w:rsidRPr="00885F96">
        <w:rPr>
          <w:rFonts w:ascii="Arial" w:hAnsi="Arial" w:cs="Arial"/>
          <w:sz w:val="24"/>
          <w:szCs w:val="24"/>
          <w:lang w:val="en-US"/>
        </w:rPr>
        <w:t xml:space="preserve"> of the transversally isotropic CTE are considered: Alpha 1 (Coefficient of thermal expansion in the flow direction) and Alpha2 (Coefficient of thermal expansion in the transverse direction).</w:t>
      </w:r>
    </w:p>
    <w:p w14:paraId="60A2DB3A" w14:textId="77777777" w:rsidR="00885F96" w:rsidRPr="00885F96" w:rsidRDefault="00885F96" w:rsidP="00885F96">
      <w:pPr>
        <w:tabs>
          <w:tab w:val="left" w:pos="2046"/>
        </w:tabs>
        <w:spacing w:after="0" w:line="240" w:lineRule="auto"/>
        <w:ind w:left="2058" w:right="1922"/>
        <w:jc w:val="both"/>
        <w:rPr>
          <w:rFonts w:ascii="Arial" w:hAnsi="Arial" w:cs="Arial"/>
          <w:sz w:val="24"/>
          <w:szCs w:val="24"/>
          <w:lang w:val="en-US"/>
        </w:rPr>
      </w:pPr>
    </w:p>
    <w:p w14:paraId="081D3C94" w14:textId="77777777" w:rsidR="00885F96" w:rsidRPr="00885F96" w:rsidRDefault="00885F96" w:rsidP="00885F96">
      <w:pPr>
        <w:tabs>
          <w:tab w:val="left" w:pos="2046"/>
        </w:tabs>
        <w:spacing w:after="0" w:line="240" w:lineRule="auto"/>
        <w:ind w:left="2058" w:right="1922"/>
        <w:jc w:val="both"/>
        <w:rPr>
          <w:rFonts w:ascii="Arial" w:hAnsi="Arial" w:cs="Arial"/>
          <w:sz w:val="24"/>
          <w:szCs w:val="24"/>
          <w:lang w:val="en-US"/>
        </w:rPr>
      </w:pPr>
      <w:r w:rsidRPr="00885F96">
        <w:rPr>
          <w:rFonts w:ascii="Arial" w:hAnsi="Arial" w:cs="Arial"/>
          <w:b/>
          <w:sz w:val="24"/>
          <w:szCs w:val="24"/>
          <w:u w:val="single"/>
          <w:lang w:val="en-US"/>
        </w:rPr>
        <w:t>Cross WLF viscosity model</w:t>
      </w:r>
      <w:r w:rsidRPr="00885F96">
        <w:rPr>
          <w:rFonts w:ascii="Arial" w:hAnsi="Arial" w:cs="Arial"/>
          <w:sz w:val="24"/>
          <w:szCs w:val="24"/>
          <w:lang w:val="en-US"/>
        </w:rPr>
        <w:t xml:space="preserve">: is the viscosity model </w:t>
      </w:r>
      <w:proofErr w:type="spellStart"/>
      <w:r w:rsidRPr="00885F96">
        <w:rPr>
          <w:rFonts w:ascii="Arial" w:hAnsi="Arial" w:cs="Arial"/>
          <w:sz w:val="24"/>
          <w:szCs w:val="24"/>
          <w:lang w:val="en-US"/>
        </w:rPr>
        <w:t>tipically</w:t>
      </w:r>
      <w:proofErr w:type="spellEnd"/>
      <w:r w:rsidRPr="00885F96">
        <w:rPr>
          <w:rFonts w:ascii="Arial" w:hAnsi="Arial" w:cs="Arial"/>
          <w:sz w:val="24"/>
          <w:szCs w:val="24"/>
          <w:lang w:val="en-US"/>
        </w:rPr>
        <w:t xml:space="preserve"> used in numerical </w:t>
      </w:r>
      <w:proofErr w:type="spellStart"/>
      <w:r w:rsidRPr="00885F96">
        <w:rPr>
          <w:rFonts w:ascii="Arial" w:hAnsi="Arial" w:cs="Arial"/>
          <w:sz w:val="24"/>
          <w:szCs w:val="24"/>
          <w:lang w:val="en-US"/>
        </w:rPr>
        <w:t>softwares</w:t>
      </w:r>
      <w:proofErr w:type="spellEnd"/>
      <w:r w:rsidRPr="00885F96">
        <w:rPr>
          <w:rFonts w:ascii="Arial" w:hAnsi="Arial" w:cs="Arial"/>
          <w:sz w:val="24"/>
          <w:szCs w:val="24"/>
          <w:lang w:val="en-US"/>
        </w:rPr>
        <w:t xml:space="preserve"> for injection </w:t>
      </w:r>
      <w:proofErr w:type="spellStart"/>
      <w:r w:rsidRPr="00885F96">
        <w:rPr>
          <w:rFonts w:ascii="Arial" w:hAnsi="Arial" w:cs="Arial"/>
          <w:sz w:val="24"/>
          <w:szCs w:val="24"/>
          <w:lang w:val="en-US"/>
        </w:rPr>
        <w:t>moulding</w:t>
      </w:r>
      <w:proofErr w:type="spellEnd"/>
      <w:r w:rsidRPr="00885F96">
        <w:rPr>
          <w:rFonts w:ascii="Arial" w:hAnsi="Arial" w:cs="Arial"/>
          <w:sz w:val="24"/>
          <w:szCs w:val="24"/>
          <w:lang w:val="en-US"/>
        </w:rPr>
        <w:t xml:space="preserve"> because, compared to other models such as Ellis, Bird-</w:t>
      </w:r>
      <w:proofErr w:type="spellStart"/>
      <w:r w:rsidRPr="00885F96">
        <w:rPr>
          <w:rFonts w:ascii="Arial" w:hAnsi="Arial" w:cs="Arial"/>
          <w:sz w:val="24"/>
          <w:szCs w:val="24"/>
          <w:lang w:val="en-US"/>
        </w:rPr>
        <w:t>Careau</w:t>
      </w:r>
      <w:proofErr w:type="spellEnd"/>
      <w:r w:rsidRPr="00885F96">
        <w:rPr>
          <w:rFonts w:ascii="Arial" w:hAnsi="Arial" w:cs="Arial"/>
          <w:sz w:val="24"/>
          <w:szCs w:val="24"/>
          <w:lang w:val="en-US"/>
        </w:rPr>
        <w:t xml:space="preserve">, etc., describes the temperature, shear rate, and pressure </w:t>
      </w:r>
      <w:proofErr w:type="spellStart"/>
      <w:r w:rsidRPr="00885F96">
        <w:rPr>
          <w:rFonts w:ascii="Arial" w:hAnsi="Arial" w:cs="Arial"/>
          <w:sz w:val="24"/>
          <w:szCs w:val="24"/>
          <w:lang w:val="en-US"/>
        </w:rPr>
        <w:t>dependant</w:t>
      </w:r>
      <w:proofErr w:type="spellEnd"/>
      <w:r w:rsidRPr="00885F96">
        <w:rPr>
          <w:rFonts w:ascii="Arial" w:hAnsi="Arial" w:cs="Arial"/>
          <w:sz w:val="24"/>
          <w:szCs w:val="24"/>
          <w:lang w:val="en-US"/>
        </w:rPr>
        <w:t xml:space="preserve"> of the viscosity.</w:t>
      </w:r>
    </w:p>
    <w:p w14:paraId="64A9A05A" w14:textId="77777777" w:rsidR="00885F96" w:rsidRPr="0091579C" w:rsidRDefault="00885F96" w:rsidP="00885F96">
      <w:pPr>
        <w:tabs>
          <w:tab w:val="left" w:pos="2046"/>
        </w:tabs>
        <w:spacing w:after="0" w:line="240" w:lineRule="auto"/>
        <w:ind w:left="2058" w:right="1922"/>
        <w:jc w:val="both"/>
        <w:rPr>
          <w:rFonts w:ascii="Arial" w:hAnsi="Arial" w:cs="Arial"/>
          <w:lang w:val="en-US"/>
        </w:rPr>
      </w:pPr>
      <w:r w:rsidRPr="00885F96">
        <w:rPr>
          <w:rFonts w:ascii="Arial" w:hAnsi="Arial" w:cs="Arial"/>
          <w:sz w:val="24"/>
          <w:szCs w:val="24"/>
          <w:lang w:val="en-US"/>
        </w:rPr>
        <w:lastRenderedPageBreak/>
        <w:t>The viscosity model is given by the following equation:</w:t>
      </w:r>
    </w:p>
    <w:p w14:paraId="5A798B70" w14:textId="7AC6BE3E" w:rsidR="00885F96" w:rsidRPr="0091579C" w:rsidRDefault="00885F96" w:rsidP="00885F96">
      <w:pPr>
        <w:tabs>
          <w:tab w:val="left" w:pos="3544"/>
        </w:tabs>
        <w:jc w:val="center"/>
        <w:rPr>
          <w:rFonts w:ascii="Arial" w:hAnsi="Arial" w:cs="Arial"/>
          <w:lang w:val="en-US"/>
        </w:rPr>
      </w:pPr>
      <m:oMath>
        <m:r>
          <w:rPr>
            <w:rFonts w:ascii="Cambria Math" w:hAnsi="Cambria Math" w:cs="Arial"/>
            <w:sz w:val="28"/>
            <w:szCs w:val="28"/>
          </w:rPr>
          <m:t>η</m:t>
        </m:r>
        <m:r>
          <w:rPr>
            <w:rFonts w:ascii="Cambria Math" w:hAnsi="Cambria Math" w:cs="Arial"/>
            <w:sz w:val="28"/>
            <w:szCs w:val="28"/>
            <w:lang w:val="en-US"/>
          </w:rPr>
          <m:t>=</m:t>
        </m:r>
        <m:f>
          <m:fPr>
            <m:ctrlPr>
              <w:rPr>
                <w:rFonts w:ascii="Cambria Math" w:hAnsi="Cambria Math" w:cs="Arial"/>
                <w:i/>
                <w:sz w:val="28"/>
                <w:szCs w:val="28"/>
              </w:rPr>
            </m:ctrlPr>
          </m:fPr>
          <m:num>
            <m:sSub>
              <m:sSubPr>
                <m:ctrlPr>
                  <w:rPr>
                    <w:rFonts w:ascii="Cambria Math" w:hAnsi="Cambria Math" w:cs="Arial"/>
                    <w:i/>
                    <w:sz w:val="28"/>
                    <w:szCs w:val="28"/>
                  </w:rPr>
                </m:ctrlPr>
              </m:sSubPr>
              <m:e>
                <m:r>
                  <w:rPr>
                    <w:rFonts w:ascii="Cambria Math" w:hAnsi="Cambria Math" w:cs="Arial"/>
                    <w:sz w:val="28"/>
                    <w:szCs w:val="28"/>
                  </w:rPr>
                  <m:t>η</m:t>
                </m:r>
              </m:e>
              <m:sub>
                <m:r>
                  <w:rPr>
                    <w:rFonts w:ascii="Cambria Math" w:hAnsi="Cambria Math" w:cs="Arial"/>
                    <w:sz w:val="28"/>
                    <w:szCs w:val="28"/>
                    <w:lang w:val="en-US"/>
                  </w:rPr>
                  <m:t>0</m:t>
                </m:r>
              </m:sub>
            </m:sSub>
          </m:num>
          <m:den>
            <m:r>
              <w:rPr>
                <w:rFonts w:ascii="Cambria Math" w:hAnsi="Cambria Math" w:cs="Arial"/>
                <w:sz w:val="28"/>
                <w:szCs w:val="28"/>
                <w:lang w:val="en-US"/>
              </w:rPr>
              <m:t>1+(</m:t>
            </m:r>
            <m:f>
              <m:fPr>
                <m:ctrlPr>
                  <w:rPr>
                    <w:rFonts w:ascii="Cambria Math" w:hAnsi="Cambria Math" w:cs="Arial"/>
                    <w:i/>
                    <w:sz w:val="28"/>
                    <w:szCs w:val="28"/>
                  </w:rPr>
                </m:ctrlPr>
              </m:fPr>
              <m:num>
                <m:sSub>
                  <m:sSubPr>
                    <m:ctrlPr>
                      <w:rPr>
                        <w:rFonts w:ascii="Cambria Math" w:hAnsi="Cambria Math" w:cs="Arial"/>
                        <w:i/>
                        <w:sz w:val="28"/>
                        <w:szCs w:val="28"/>
                      </w:rPr>
                    </m:ctrlPr>
                  </m:sSubPr>
                  <m:e>
                    <m:r>
                      <w:rPr>
                        <w:rFonts w:ascii="Cambria Math" w:hAnsi="Cambria Math" w:cs="Arial"/>
                        <w:sz w:val="28"/>
                        <w:szCs w:val="28"/>
                      </w:rPr>
                      <m:t>η</m:t>
                    </m:r>
                  </m:e>
                  <m:sub>
                    <m:r>
                      <w:rPr>
                        <w:rFonts w:ascii="Cambria Math" w:hAnsi="Cambria Math" w:cs="Arial"/>
                        <w:sz w:val="28"/>
                        <w:szCs w:val="28"/>
                        <w:lang w:val="en-US"/>
                      </w:rPr>
                      <m:t>0</m:t>
                    </m:r>
                    <m:acc>
                      <m:accPr>
                        <m:chr m:val="̇"/>
                        <m:ctrlPr>
                          <w:rPr>
                            <w:rFonts w:ascii="Cambria Math" w:hAnsi="Cambria Math" w:cs="Arial"/>
                            <w:i/>
                            <w:sz w:val="28"/>
                            <w:szCs w:val="28"/>
                          </w:rPr>
                        </m:ctrlPr>
                      </m:accPr>
                      <m:e>
                        <m:r>
                          <w:rPr>
                            <w:rFonts w:ascii="Cambria Math" w:hAnsi="Cambria Math" w:cs="Arial"/>
                            <w:sz w:val="28"/>
                            <w:szCs w:val="28"/>
                          </w:rPr>
                          <m:t>γ</m:t>
                        </m:r>
                      </m:e>
                    </m:acc>
                  </m:sub>
                </m:sSub>
              </m:num>
              <m:den>
                <m:sSup>
                  <m:sSupPr>
                    <m:ctrlPr>
                      <w:rPr>
                        <w:rFonts w:ascii="Cambria Math" w:hAnsi="Cambria Math" w:cs="Arial"/>
                        <w:i/>
                        <w:sz w:val="28"/>
                        <w:szCs w:val="28"/>
                      </w:rPr>
                    </m:ctrlPr>
                  </m:sSupPr>
                  <m:e>
                    <m:r>
                      <w:rPr>
                        <w:rFonts w:ascii="Cambria Math" w:hAnsi="Cambria Math" w:cs="Arial"/>
                        <w:sz w:val="28"/>
                        <w:szCs w:val="28"/>
                      </w:rPr>
                      <m:t>τ</m:t>
                    </m:r>
                  </m:e>
                  <m:sup>
                    <m:r>
                      <w:rPr>
                        <w:rFonts w:ascii="Cambria Math" w:hAnsi="Cambria Math" w:cs="Arial"/>
                        <w:sz w:val="28"/>
                        <w:szCs w:val="28"/>
                        <w:lang w:val="en-US"/>
                      </w:rPr>
                      <m:t>*</m:t>
                    </m:r>
                  </m:sup>
                </m:sSup>
              </m:den>
            </m:f>
            <m:r>
              <w:rPr>
                <w:rFonts w:ascii="Cambria Math" w:hAnsi="Cambria Math" w:cs="Arial"/>
                <w:sz w:val="28"/>
                <w:szCs w:val="28"/>
                <w:lang w:val="en-US"/>
              </w:rPr>
              <m:t>)</m:t>
            </m:r>
          </m:den>
        </m:f>
      </m:oMath>
      <w:r w:rsidRPr="0091579C">
        <w:rPr>
          <w:rFonts w:ascii="Arial" w:eastAsiaTheme="minorEastAsia" w:hAnsi="Arial" w:cs="Arial"/>
          <w:lang w:val="en-US"/>
        </w:rPr>
        <w:t xml:space="preserve">                        </w:t>
      </w:r>
      <w:r w:rsidRPr="002053D3">
        <w:rPr>
          <w:rFonts w:ascii="Arial" w:eastAsiaTheme="minorEastAsia" w:hAnsi="Arial" w:cs="Arial"/>
          <w:lang w:val="en-US"/>
        </w:rPr>
        <w:t>(</w:t>
      </w:r>
      <w:r w:rsidR="006C2DCB">
        <w:rPr>
          <w:rFonts w:ascii="Arial" w:eastAsiaTheme="minorEastAsia" w:hAnsi="Arial" w:cs="Arial"/>
          <w:lang w:val="en-US"/>
        </w:rPr>
        <w:t>A1</w:t>
      </w:r>
      <w:r w:rsidRPr="002053D3">
        <w:rPr>
          <w:rFonts w:ascii="Arial" w:eastAsiaTheme="minorEastAsia" w:hAnsi="Arial" w:cs="Arial"/>
          <w:lang w:val="en-US"/>
        </w:rPr>
        <w:t>.1)</w:t>
      </w:r>
    </w:p>
    <w:p w14:paraId="03E7335D" w14:textId="00005D29" w:rsidR="00885F96" w:rsidRDefault="00885F96" w:rsidP="00F17AB7">
      <w:pPr>
        <w:tabs>
          <w:tab w:val="left" w:pos="2046"/>
        </w:tabs>
        <w:spacing w:after="0" w:line="240" w:lineRule="auto"/>
        <w:ind w:left="2058" w:right="1922"/>
        <w:jc w:val="both"/>
        <w:rPr>
          <w:rFonts w:ascii="Arial" w:hAnsi="Arial" w:cs="Arial"/>
          <w:sz w:val="24"/>
          <w:szCs w:val="24"/>
          <w:lang w:val="en-US"/>
        </w:rPr>
      </w:pPr>
      <w:r w:rsidRPr="00F17AB7">
        <w:rPr>
          <w:rFonts w:ascii="Arial" w:hAnsi="Arial" w:cs="Arial"/>
          <w:sz w:val="24"/>
          <w:szCs w:val="24"/>
          <w:lang w:val="en-US"/>
        </w:rPr>
        <w:t>where:</w:t>
      </w:r>
    </w:p>
    <w:p w14:paraId="29028CB1" w14:textId="77777777" w:rsidR="00F17AB7" w:rsidRPr="00F17AB7" w:rsidRDefault="00F17AB7" w:rsidP="00F17AB7">
      <w:pPr>
        <w:tabs>
          <w:tab w:val="left" w:pos="2046"/>
        </w:tabs>
        <w:spacing w:after="0" w:line="240" w:lineRule="auto"/>
        <w:ind w:left="2058" w:right="1922"/>
        <w:jc w:val="both"/>
        <w:rPr>
          <w:rFonts w:ascii="Arial" w:hAnsi="Arial" w:cs="Arial"/>
          <w:sz w:val="24"/>
          <w:szCs w:val="24"/>
          <w:lang w:val="en-US"/>
        </w:rPr>
      </w:pPr>
    </w:p>
    <w:p w14:paraId="57AA2AEF" w14:textId="77777777" w:rsidR="00885F96" w:rsidRPr="00F17AB7" w:rsidRDefault="00885F96" w:rsidP="00F17AB7">
      <w:pPr>
        <w:tabs>
          <w:tab w:val="left" w:pos="2046"/>
        </w:tabs>
        <w:spacing w:after="0" w:line="240" w:lineRule="auto"/>
        <w:ind w:left="2058" w:right="1922"/>
        <w:jc w:val="both"/>
        <w:rPr>
          <w:rFonts w:ascii="Arial" w:hAnsi="Arial" w:cs="Arial"/>
          <w:sz w:val="24"/>
          <w:szCs w:val="24"/>
          <w:lang w:val="en-US"/>
        </w:rPr>
      </w:pPr>
      <w:r w:rsidRPr="00F17AB7">
        <w:rPr>
          <w:rFonts w:ascii="Arial" w:hAnsi="Arial" w:cs="Arial"/>
          <w:noProof/>
          <w:sz w:val="24"/>
          <w:szCs w:val="24"/>
          <w:lang w:val="en-US"/>
        </w:rPr>
        <w:drawing>
          <wp:inline distT="0" distB="0" distL="0" distR="0" wp14:anchorId="2BBA0C52" wp14:editId="1B776AE0">
            <wp:extent cx="102235" cy="122555"/>
            <wp:effectExtent l="0" t="0" r="0" b="0"/>
            <wp:docPr id="128" name="Immagine 128" descr="https://help.autodesk.com/cloudhelp/2014/ENU/MoldflowInsight360/images/GUID-77A47746-65F7-4E74-9101-755610E043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7BC3A8F0-8B41-4FCB-BDF1-F1159E4DD175__IMAGE_21575A141B404F98B1FD8C9C578D83F7" descr="https://help.autodesk.com/cloudhelp/2014/ENU/MoldflowInsight360/images/GUID-77A47746-65F7-4E74-9101-755610E043AB.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02235" cy="122555"/>
                    </a:xfrm>
                    <a:prstGeom prst="rect">
                      <a:avLst/>
                    </a:prstGeom>
                    <a:noFill/>
                    <a:ln>
                      <a:noFill/>
                    </a:ln>
                  </pic:spPr>
                </pic:pic>
              </a:graphicData>
            </a:graphic>
          </wp:inline>
        </w:drawing>
      </w:r>
      <w:r w:rsidRPr="00F17AB7">
        <w:rPr>
          <w:rFonts w:ascii="Arial" w:hAnsi="Arial" w:cs="Arial"/>
          <w:sz w:val="24"/>
          <w:szCs w:val="24"/>
          <w:lang w:val="en-US"/>
        </w:rPr>
        <w:t xml:space="preserve"> is the melt viscosity (Pa </w:t>
      </w:r>
      <w:proofErr w:type="gramStart"/>
      <w:r w:rsidRPr="00F17AB7">
        <w:rPr>
          <w:rFonts w:ascii="Arial" w:hAnsi="Arial" w:cs="Arial"/>
          <w:sz w:val="24"/>
          <w:szCs w:val="24"/>
          <w:lang w:val="en-US"/>
        </w:rPr>
        <w:t>s)</w:t>
      </w:r>
      <w:proofErr w:type="gramEnd"/>
    </w:p>
    <w:p w14:paraId="363DFCD9" w14:textId="77777777" w:rsidR="00885F96" w:rsidRPr="00F17AB7" w:rsidRDefault="00885F96" w:rsidP="00F17AB7">
      <w:pPr>
        <w:tabs>
          <w:tab w:val="left" w:pos="2046"/>
        </w:tabs>
        <w:spacing w:after="0" w:line="240" w:lineRule="auto"/>
        <w:ind w:left="2058" w:right="1922"/>
        <w:jc w:val="both"/>
        <w:rPr>
          <w:rFonts w:ascii="Arial" w:hAnsi="Arial" w:cs="Arial"/>
          <w:sz w:val="24"/>
          <w:szCs w:val="24"/>
          <w:lang w:val="en-US"/>
        </w:rPr>
      </w:pPr>
      <w:r w:rsidRPr="00F17AB7">
        <w:rPr>
          <w:rFonts w:ascii="Arial" w:hAnsi="Arial" w:cs="Arial"/>
          <w:noProof/>
          <w:sz w:val="24"/>
          <w:szCs w:val="24"/>
          <w:lang w:val="en-US"/>
        </w:rPr>
        <w:drawing>
          <wp:inline distT="0" distB="0" distL="0" distR="0" wp14:anchorId="4F4BD8FC" wp14:editId="2BD00B92">
            <wp:extent cx="170815" cy="122555"/>
            <wp:effectExtent l="0" t="0" r="635" b="0"/>
            <wp:docPr id="129" name="Immagine 129" descr="https://help.autodesk.com/cloudhelp/2014/ENU/MoldflowInsight360/images/GUID-3B101185-9BD3-4BD8-AF7E-73E1F2B14E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7BC3A8F0-8B41-4FCB-BDF1-F1159E4DD175__IMAGE_2924A433379040B889429C4A5E021AD8" descr="https://help.autodesk.com/cloudhelp/2014/ENU/MoldflowInsight360/images/GUID-3B101185-9BD3-4BD8-AF7E-73E1F2B14EEB.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70815" cy="122555"/>
                    </a:xfrm>
                    <a:prstGeom prst="rect">
                      <a:avLst/>
                    </a:prstGeom>
                    <a:noFill/>
                    <a:ln>
                      <a:noFill/>
                    </a:ln>
                  </pic:spPr>
                </pic:pic>
              </a:graphicData>
            </a:graphic>
          </wp:inline>
        </w:drawing>
      </w:r>
      <w:r w:rsidRPr="00F17AB7">
        <w:rPr>
          <w:rFonts w:ascii="Arial" w:hAnsi="Arial" w:cs="Arial"/>
          <w:sz w:val="24"/>
          <w:szCs w:val="24"/>
          <w:lang w:val="en-US"/>
        </w:rPr>
        <w:t xml:space="preserve"> is the </w:t>
      </w:r>
      <w:proofErr w:type="gramStart"/>
      <w:r w:rsidRPr="00F17AB7">
        <w:rPr>
          <w:rFonts w:ascii="Arial" w:hAnsi="Arial" w:cs="Arial"/>
          <w:sz w:val="24"/>
          <w:szCs w:val="24"/>
          <w:lang w:val="en-US"/>
        </w:rPr>
        <w:t>zero shear</w:t>
      </w:r>
      <w:proofErr w:type="gramEnd"/>
      <w:r w:rsidRPr="00F17AB7">
        <w:rPr>
          <w:rFonts w:ascii="Arial" w:hAnsi="Arial" w:cs="Arial"/>
          <w:sz w:val="24"/>
          <w:szCs w:val="24"/>
          <w:lang w:val="en-US"/>
        </w:rPr>
        <w:t xml:space="preserve"> viscosity or the 'Newtonian limit' in which the viscosity approaches a constant at very low shear rates,</w:t>
      </w:r>
    </w:p>
    <w:p w14:paraId="0319EB80" w14:textId="77777777" w:rsidR="00885F96" w:rsidRPr="00F17AB7" w:rsidRDefault="00885F96" w:rsidP="00F17AB7">
      <w:pPr>
        <w:tabs>
          <w:tab w:val="left" w:pos="2046"/>
        </w:tabs>
        <w:spacing w:after="0" w:line="240" w:lineRule="auto"/>
        <w:ind w:left="2058" w:right="1922"/>
        <w:jc w:val="both"/>
        <w:rPr>
          <w:rFonts w:ascii="Arial" w:hAnsi="Arial" w:cs="Arial"/>
          <w:sz w:val="24"/>
          <w:szCs w:val="24"/>
          <w:lang w:val="en-US"/>
        </w:rPr>
      </w:pPr>
      <w:r w:rsidRPr="00F17AB7">
        <w:rPr>
          <w:rFonts w:ascii="Arial" w:hAnsi="Arial" w:cs="Arial"/>
          <w:noProof/>
          <w:sz w:val="24"/>
          <w:szCs w:val="24"/>
          <w:lang w:val="en-US"/>
        </w:rPr>
        <w:drawing>
          <wp:inline distT="0" distB="0" distL="0" distR="0" wp14:anchorId="6758B994" wp14:editId="51D43EED">
            <wp:extent cx="102235" cy="163830"/>
            <wp:effectExtent l="0" t="0" r="0" b="7620"/>
            <wp:docPr id="130" name="Immagine 130" descr="https://help.autodesk.com/cloudhelp/2014/ENU/MoldflowInsight360/images/GUID-A6F06480-B2FF-44F4-956C-4C0CE15396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7BC3A8F0-8B41-4FCB-BDF1-F1159E4DD175__IMAGE_52264BE781994273B47640B027CC7C39" descr="https://help.autodesk.com/cloudhelp/2014/ENU/MoldflowInsight360/images/GUID-A6F06480-B2FF-44F4-956C-4C0CE1539610.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02235" cy="163830"/>
                    </a:xfrm>
                    <a:prstGeom prst="rect">
                      <a:avLst/>
                    </a:prstGeom>
                    <a:noFill/>
                    <a:ln>
                      <a:noFill/>
                    </a:ln>
                  </pic:spPr>
                </pic:pic>
              </a:graphicData>
            </a:graphic>
          </wp:inline>
        </w:drawing>
      </w:r>
      <w:r w:rsidRPr="00F17AB7">
        <w:rPr>
          <w:rFonts w:ascii="Arial" w:hAnsi="Arial" w:cs="Arial"/>
          <w:sz w:val="24"/>
          <w:szCs w:val="24"/>
          <w:lang w:val="en-US"/>
        </w:rPr>
        <w:t> is the shear rate (1/</w:t>
      </w:r>
      <w:proofErr w:type="gramStart"/>
      <w:r w:rsidRPr="00F17AB7">
        <w:rPr>
          <w:rFonts w:ascii="Arial" w:hAnsi="Arial" w:cs="Arial"/>
          <w:sz w:val="24"/>
          <w:szCs w:val="24"/>
          <w:lang w:val="en-US"/>
        </w:rPr>
        <w:t>s)</w:t>
      </w:r>
      <w:proofErr w:type="gramEnd"/>
    </w:p>
    <w:p w14:paraId="146C38BD" w14:textId="77777777" w:rsidR="00885F96" w:rsidRPr="00F17AB7" w:rsidRDefault="00885F96" w:rsidP="00F17AB7">
      <w:pPr>
        <w:tabs>
          <w:tab w:val="left" w:pos="2046"/>
        </w:tabs>
        <w:spacing w:after="0" w:line="240" w:lineRule="auto"/>
        <w:ind w:left="2058" w:right="1922"/>
        <w:jc w:val="both"/>
        <w:rPr>
          <w:rFonts w:ascii="Arial" w:hAnsi="Arial" w:cs="Arial"/>
          <w:sz w:val="24"/>
          <w:szCs w:val="24"/>
          <w:lang w:val="en-US"/>
        </w:rPr>
      </w:pPr>
      <w:r w:rsidRPr="00F17AB7">
        <w:rPr>
          <w:rFonts w:ascii="Arial" w:hAnsi="Arial" w:cs="Arial"/>
          <w:noProof/>
          <w:sz w:val="24"/>
          <w:szCs w:val="24"/>
          <w:lang w:val="en-US"/>
        </w:rPr>
        <w:drawing>
          <wp:inline distT="0" distB="0" distL="0" distR="0" wp14:anchorId="567EF3F8" wp14:editId="5F62642F">
            <wp:extent cx="156845" cy="122555"/>
            <wp:effectExtent l="0" t="0" r="0" b="0"/>
            <wp:docPr id="131" name="Immagine 131" descr="https://help.autodesk.com/cloudhelp/2014/ENU/MoldflowInsight360/images/GUID-8B89F3B6-541D-47B2-8F58-38E6F39E39B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7BC3A8F0-8B41-4FCB-BDF1-F1159E4DD175__IMAGE_7F8167EAAA814DA9876A15AAB1943DB3" descr="https://help.autodesk.com/cloudhelp/2014/ENU/MoldflowInsight360/images/GUID-8B89F3B6-541D-47B2-8F58-38E6F39E39B1.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56845" cy="122555"/>
                    </a:xfrm>
                    <a:prstGeom prst="rect">
                      <a:avLst/>
                    </a:prstGeom>
                    <a:noFill/>
                    <a:ln>
                      <a:noFill/>
                    </a:ln>
                  </pic:spPr>
                </pic:pic>
              </a:graphicData>
            </a:graphic>
          </wp:inline>
        </w:drawing>
      </w:r>
      <w:r w:rsidRPr="00F17AB7">
        <w:rPr>
          <w:rFonts w:ascii="Arial" w:hAnsi="Arial" w:cs="Arial"/>
          <w:sz w:val="24"/>
          <w:szCs w:val="24"/>
          <w:lang w:val="en-US"/>
        </w:rPr>
        <w:t xml:space="preserve"> is the critical stress level at the transition to shear thinning, determined by curve fitting, </w:t>
      </w:r>
      <w:proofErr w:type="gramStart"/>
      <w:r w:rsidRPr="00F17AB7">
        <w:rPr>
          <w:rFonts w:ascii="Arial" w:hAnsi="Arial" w:cs="Arial"/>
          <w:sz w:val="24"/>
          <w:szCs w:val="24"/>
          <w:lang w:val="en-US"/>
        </w:rPr>
        <w:t>and</w:t>
      </w:r>
      <w:proofErr w:type="gramEnd"/>
    </w:p>
    <w:p w14:paraId="16C956B9" w14:textId="77777777" w:rsidR="00885F96" w:rsidRPr="00F17AB7" w:rsidRDefault="00885F96" w:rsidP="00F17AB7">
      <w:pPr>
        <w:tabs>
          <w:tab w:val="left" w:pos="2046"/>
        </w:tabs>
        <w:spacing w:after="0" w:line="240" w:lineRule="auto"/>
        <w:ind w:left="2058" w:right="1922"/>
        <w:jc w:val="both"/>
        <w:rPr>
          <w:rFonts w:ascii="Arial" w:hAnsi="Arial" w:cs="Arial"/>
          <w:sz w:val="24"/>
          <w:szCs w:val="24"/>
          <w:lang w:val="en-US"/>
        </w:rPr>
      </w:pPr>
      <w:r w:rsidRPr="00F17AB7">
        <w:rPr>
          <w:rFonts w:ascii="Arial" w:hAnsi="Arial" w:cs="Arial"/>
          <w:noProof/>
          <w:sz w:val="24"/>
          <w:szCs w:val="24"/>
          <w:lang w:val="en-US"/>
        </w:rPr>
        <w:drawing>
          <wp:inline distT="0" distB="0" distL="0" distR="0" wp14:anchorId="5CAA38E9" wp14:editId="09563AAF">
            <wp:extent cx="116205" cy="81915"/>
            <wp:effectExtent l="0" t="0" r="0" b="0"/>
            <wp:docPr id="132" name="Immagine 132" descr="https://help.autodesk.com/cloudhelp/2014/ENU/MoldflowInsight360/images/GUID-242E683D-6571-4DCC-995D-241F0B8AB1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7BC3A8F0-8B41-4FCB-BDF1-F1159E4DD175__IMAGE_D62AC2C793834C538E690909CD663C50" descr="https://help.autodesk.com/cloudhelp/2014/ENU/MoldflowInsight360/images/GUID-242E683D-6571-4DCC-995D-241F0B8AB163.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16205" cy="81915"/>
                    </a:xfrm>
                    <a:prstGeom prst="rect">
                      <a:avLst/>
                    </a:prstGeom>
                    <a:noFill/>
                    <a:ln>
                      <a:noFill/>
                    </a:ln>
                  </pic:spPr>
                </pic:pic>
              </a:graphicData>
            </a:graphic>
          </wp:inline>
        </w:drawing>
      </w:r>
      <w:r w:rsidRPr="00F17AB7">
        <w:rPr>
          <w:rFonts w:ascii="Arial" w:hAnsi="Arial" w:cs="Arial"/>
          <w:sz w:val="24"/>
          <w:szCs w:val="24"/>
          <w:lang w:val="en-US"/>
        </w:rPr>
        <w:t xml:space="preserve"> is the power law index in the high shear rate regime, determined by curve </w:t>
      </w:r>
      <w:proofErr w:type="gramStart"/>
      <w:r w:rsidRPr="00F17AB7">
        <w:rPr>
          <w:rFonts w:ascii="Arial" w:hAnsi="Arial" w:cs="Arial"/>
          <w:sz w:val="24"/>
          <w:szCs w:val="24"/>
          <w:lang w:val="en-US"/>
        </w:rPr>
        <w:t>fitting.</w:t>
      </w:r>
      <w:proofErr w:type="gramEnd"/>
    </w:p>
    <w:p w14:paraId="4510BA31" w14:textId="77777777" w:rsidR="00885F96" w:rsidRPr="00F17AB7" w:rsidRDefault="00885F96" w:rsidP="00F17AB7">
      <w:pPr>
        <w:tabs>
          <w:tab w:val="left" w:pos="2046"/>
        </w:tabs>
        <w:spacing w:after="0" w:line="240" w:lineRule="auto"/>
        <w:ind w:left="2058" w:right="1922"/>
        <w:jc w:val="both"/>
        <w:rPr>
          <w:rFonts w:ascii="Arial" w:hAnsi="Arial" w:cs="Arial"/>
          <w:sz w:val="24"/>
          <w:szCs w:val="24"/>
          <w:lang w:val="en-US"/>
        </w:rPr>
      </w:pPr>
      <w:r w:rsidRPr="00F17AB7">
        <w:rPr>
          <w:rFonts w:ascii="Arial" w:hAnsi="Arial" w:cs="Arial"/>
          <w:sz w:val="24"/>
          <w:szCs w:val="24"/>
          <w:lang w:val="en-US"/>
        </w:rPr>
        <w:t xml:space="preserve">The </w:t>
      </w:r>
      <w:proofErr w:type="gramStart"/>
      <w:r w:rsidRPr="00F17AB7">
        <w:rPr>
          <w:rFonts w:ascii="Arial" w:hAnsi="Arial" w:cs="Arial"/>
          <w:sz w:val="24"/>
          <w:szCs w:val="24"/>
          <w:lang w:val="en-US"/>
        </w:rPr>
        <w:t>zero shear</w:t>
      </w:r>
      <w:proofErr w:type="gramEnd"/>
      <w:r w:rsidRPr="00F17AB7">
        <w:rPr>
          <w:rFonts w:ascii="Arial" w:hAnsi="Arial" w:cs="Arial"/>
          <w:sz w:val="24"/>
          <w:szCs w:val="24"/>
          <w:lang w:val="en-US"/>
        </w:rPr>
        <w:t xml:space="preserve"> viscosity is given by the equation:</w:t>
      </w:r>
    </w:p>
    <w:p w14:paraId="2DC3D27A" w14:textId="11411081" w:rsidR="00885F96" w:rsidRPr="002053D3" w:rsidRDefault="00885F96" w:rsidP="00885F96">
      <w:pPr>
        <w:pStyle w:val="p"/>
        <w:shd w:val="clear" w:color="auto" w:fill="FFFFFF"/>
        <w:spacing w:before="0" w:beforeAutospacing="0" w:after="240" w:afterAutospacing="0"/>
        <w:jc w:val="center"/>
        <w:rPr>
          <w:rFonts w:ascii="Arial" w:hAnsi="Arial" w:cs="Arial"/>
          <w:color w:val="212121"/>
          <w:sz w:val="22"/>
          <w:szCs w:val="22"/>
          <w:lang w:val="en-US"/>
        </w:rPr>
      </w:pPr>
      <w:r w:rsidRPr="0091579C">
        <w:rPr>
          <w:rFonts w:ascii="Arial" w:eastAsiaTheme="minorHAnsi" w:hAnsi="Arial" w:cs="Arial"/>
          <w:sz w:val="22"/>
          <w:szCs w:val="22"/>
          <w:lang w:val="en-US" w:eastAsia="en-US"/>
        </w:rPr>
        <w:br/>
      </w:r>
      <m:oMath>
        <m:sSub>
          <m:sSubPr>
            <m:ctrlPr>
              <w:rPr>
                <w:rFonts w:ascii="Cambria Math" w:hAnsi="Cambria Math" w:cs="Arial"/>
                <w:i/>
                <w:color w:val="212121"/>
                <w:sz w:val="28"/>
                <w:szCs w:val="28"/>
              </w:rPr>
            </m:ctrlPr>
          </m:sSubPr>
          <m:e>
            <m:r>
              <w:rPr>
                <w:rFonts w:ascii="Cambria Math" w:hAnsi="Cambria Math" w:cs="Arial"/>
                <w:color w:val="212121"/>
                <w:sz w:val="28"/>
                <w:szCs w:val="28"/>
              </w:rPr>
              <m:t>η</m:t>
            </m:r>
          </m:e>
          <m:sub>
            <m:r>
              <w:rPr>
                <w:rFonts w:ascii="Cambria Math" w:hAnsi="Cambria Math" w:cs="Arial"/>
                <w:color w:val="212121"/>
                <w:sz w:val="28"/>
                <w:szCs w:val="28"/>
                <w:lang w:val="en-US"/>
              </w:rPr>
              <m:t>0</m:t>
            </m:r>
          </m:sub>
        </m:sSub>
        <m:r>
          <w:rPr>
            <w:rFonts w:ascii="Cambria Math" w:hAnsi="Cambria Math" w:cs="Arial"/>
            <w:color w:val="212121"/>
            <w:sz w:val="28"/>
            <w:szCs w:val="28"/>
            <w:lang w:val="en-US"/>
          </w:rPr>
          <m:t>=</m:t>
        </m:r>
        <m:sSup>
          <m:sSupPr>
            <m:ctrlPr>
              <w:rPr>
                <w:rFonts w:ascii="Cambria Math" w:hAnsi="Cambria Math" w:cs="Arial"/>
                <w:i/>
                <w:color w:val="212121"/>
                <w:sz w:val="28"/>
                <w:szCs w:val="28"/>
              </w:rPr>
            </m:ctrlPr>
          </m:sSupPr>
          <m:e>
            <m:sSub>
              <m:sSubPr>
                <m:ctrlPr>
                  <w:rPr>
                    <w:rFonts w:ascii="Cambria Math" w:hAnsi="Cambria Math" w:cs="Arial"/>
                    <w:i/>
                    <w:color w:val="212121"/>
                    <w:sz w:val="28"/>
                    <w:szCs w:val="28"/>
                  </w:rPr>
                </m:ctrlPr>
              </m:sSubPr>
              <m:e>
                <m:r>
                  <w:rPr>
                    <w:rFonts w:ascii="Cambria Math" w:hAnsi="Cambria Math" w:cs="Arial"/>
                    <w:color w:val="212121"/>
                    <w:sz w:val="28"/>
                    <w:szCs w:val="28"/>
                  </w:rPr>
                  <m:t>D</m:t>
                </m:r>
              </m:e>
              <m:sub>
                <m:r>
                  <w:rPr>
                    <w:rFonts w:ascii="Cambria Math" w:hAnsi="Cambria Math" w:cs="Arial"/>
                    <w:color w:val="212121"/>
                    <w:sz w:val="28"/>
                    <w:szCs w:val="28"/>
                    <w:lang w:val="en-US"/>
                  </w:rPr>
                  <m:t>1</m:t>
                </m:r>
              </m:sub>
            </m:sSub>
          </m:e>
          <m:sup>
            <m:d>
              <m:dPr>
                <m:begChr m:val="["/>
                <m:endChr m:val="]"/>
                <m:ctrlPr>
                  <w:rPr>
                    <w:rFonts w:ascii="Cambria Math" w:hAnsi="Cambria Math" w:cs="Arial"/>
                    <w:i/>
                    <w:color w:val="212121"/>
                    <w:sz w:val="28"/>
                    <w:szCs w:val="28"/>
                  </w:rPr>
                </m:ctrlPr>
              </m:dPr>
              <m:e>
                <m:r>
                  <w:rPr>
                    <w:rFonts w:ascii="Cambria Math" w:hAnsi="Cambria Math" w:cs="Arial"/>
                    <w:color w:val="212121"/>
                    <w:sz w:val="28"/>
                    <w:szCs w:val="28"/>
                    <w:lang w:val="en-US"/>
                  </w:rPr>
                  <m:t>-</m:t>
                </m:r>
                <m:f>
                  <m:fPr>
                    <m:ctrlPr>
                      <w:rPr>
                        <w:rFonts w:ascii="Cambria Math" w:hAnsi="Cambria Math" w:cs="Arial"/>
                        <w:i/>
                        <w:color w:val="212121"/>
                        <w:sz w:val="28"/>
                        <w:szCs w:val="28"/>
                      </w:rPr>
                    </m:ctrlPr>
                  </m:fPr>
                  <m:num>
                    <m:sSub>
                      <m:sSubPr>
                        <m:ctrlPr>
                          <w:rPr>
                            <w:rFonts w:ascii="Cambria Math" w:hAnsi="Cambria Math" w:cs="Arial"/>
                            <w:i/>
                            <w:color w:val="212121"/>
                            <w:sz w:val="28"/>
                            <w:szCs w:val="28"/>
                          </w:rPr>
                        </m:ctrlPr>
                      </m:sSubPr>
                      <m:e>
                        <m:r>
                          <w:rPr>
                            <w:rFonts w:ascii="Cambria Math" w:hAnsi="Cambria Math" w:cs="Arial"/>
                            <w:color w:val="212121"/>
                            <w:sz w:val="28"/>
                            <w:szCs w:val="28"/>
                          </w:rPr>
                          <m:t>A</m:t>
                        </m:r>
                      </m:e>
                      <m:sub>
                        <m:r>
                          <w:rPr>
                            <w:rFonts w:ascii="Cambria Math" w:hAnsi="Cambria Math" w:cs="Arial"/>
                            <w:color w:val="212121"/>
                            <w:sz w:val="28"/>
                            <w:szCs w:val="28"/>
                            <w:lang w:val="en-US"/>
                          </w:rPr>
                          <m:t>1</m:t>
                        </m:r>
                      </m:sub>
                    </m:sSub>
                    <m:r>
                      <w:rPr>
                        <w:rFonts w:ascii="Cambria Math" w:hAnsi="Cambria Math" w:cs="Arial"/>
                        <w:color w:val="212121"/>
                        <w:sz w:val="28"/>
                        <w:szCs w:val="28"/>
                        <w:lang w:val="en-US"/>
                      </w:rPr>
                      <m:t>(</m:t>
                    </m:r>
                    <m:r>
                      <w:rPr>
                        <w:rFonts w:ascii="Cambria Math" w:hAnsi="Cambria Math" w:cs="Arial"/>
                        <w:color w:val="212121"/>
                        <w:sz w:val="28"/>
                        <w:szCs w:val="28"/>
                      </w:rPr>
                      <m:t>T</m:t>
                    </m:r>
                    <m:r>
                      <w:rPr>
                        <w:rFonts w:ascii="Cambria Math" w:hAnsi="Cambria Math" w:cs="Arial"/>
                        <w:color w:val="212121"/>
                        <w:sz w:val="28"/>
                        <w:szCs w:val="28"/>
                        <w:lang w:val="en-US"/>
                      </w:rPr>
                      <m:t>-</m:t>
                    </m:r>
                    <m:sSup>
                      <m:sSupPr>
                        <m:ctrlPr>
                          <w:rPr>
                            <w:rFonts w:ascii="Cambria Math" w:hAnsi="Cambria Math" w:cs="Arial"/>
                            <w:i/>
                            <w:color w:val="212121"/>
                            <w:sz w:val="28"/>
                            <w:szCs w:val="28"/>
                          </w:rPr>
                        </m:ctrlPr>
                      </m:sSupPr>
                      <m:e>
                        <m:r>
                          <w:rPr>
                            <w:rFonts w:ascii="Cambria Math" w:hAnsi="Cambria Math" w:cs="Arial"/>
                            <w:color w:val="212121"/>
                            <w:sz w:val="28"/>
                            <w:szCs w:val="28"/>
                          </w:rPr>
                          <m:t>T</m:t>
                        </m:r>
                      </m:e>
                      <m:sup>
                        <m:r>
                          <w:rPr>
                            <w:rFonts w:ascii="Cambria Math" w:hAnsi="Cambria Math" w:cs="Arial"/>
                            <w:color w:val="212121"/>
                            <w:sz w:val="28"/>
                            <w:szCs w:val="28"/>
                            <w:lang w:val="en-US"/>
                          </w:rPr>
                          <m:t>*</m:t>
                        </m:r>
                      </m:sup>
                    </m:sSup>
                  </m:num>
                  <m:den>
                    <m:sSub>
                      <m:sSubPr>
                        <m:ctrlPr>
                          <w:rPr>
                            <w:rFonts w:ascii="Cambria Math" w:hAnsi="Cambria Math" w:cs="Arial"/>
                            <w:i/>
                            <w:color w:val="212121"/>
                            <w:sz w:val="28"/>
                            <w:szCs w:val="28"/>
                          </w:rPr>
                        </m:ctrlPr>
                      </m:sSubPr>
                      <m:e>
                        <m:r>
                          <w:rPr>
                            <w:rFonts w:ascii="Cambria Math" w:hAnsi="Cambria Math" w:cs="Arial"/>
                            <w:color w:val="212121"/>
                            <w:sz w:val="28"/>
                            <w:szCs w:val="28"/>
                          </w:rPr>
                          <m:t>A</m:t>
                        </m:r>
                      </m:e>
                      <m:sub>
                        <m:r>
                          <w:rPr>
                            <w:rFonts w:ascii="Cambria Math" w:hAnsi="Cambria Math" w:cs="Arial"/>
                            <w:color w:val="212121"/>
                            <w:sz w:val="28"/>
                            <w:szCs w:val="28"/>
                            <w:lang w:val="en-US"/>
                          </w:rPr>
                          <m:t>2</m:t>
                        </m:r>
                      </m:sub>
                    </m:sSub>
                    <m:r>
                      <w:rPr>
                        <w:rFonts w:ascii="Cambria Math" w:hAnsi="Cambria Math" w:cs="Arial"/>
                        <w:color w:val="212121"/>
                        <w:sz w:val="28"/>
                        <w:szCs w:val="28"/>
                        <w:lang w:val="en-US"/>
                      </w:rPr>
                      <m:t>+(</m:t>
                    </m:r>
                    <m:r>
                      <w:rPr>
                        <w:rFonts w:ascii="Cambria Math" w:hAnsi="Cambria Math" w:cs="Arial"/>
                        <w:color w:val="212121"/>
                        <w:sz w:val="28"/>
                        <w:szCs w:val="28"/>
                      </w:rPr>
                      <m:t>T</m:t>
                    </m:r>
                    <m:r>
                      <w:rPr>
                        <w:rFonts w:ascii="Cambria Math" w:hAnsi="Cambria Math" w:cs="Arial"/>
                        <w:color w:val="212121"/>
                        <w:sz w:val="28"/>
                        <w:szCs w:val="28"/>
                        <w:lang w:val="en-US"/>
                      </w:rPr>
                      <m:t>-</m:t>
                    </m:r>
                    <m:sSup>
                      <m:sSupPr>
                        <m:ctrlPr>
                          <w:rPr>
                            <w:rFonts w:ascii="Cambria Math" w:hAnsi="Cambria Math" w:cs="Arial"/>
                            <w:i/>
                            <w:color w:val="212121"/>
                            <w:sz w:val="28"/>
                            <w:szCs w:val="28"/>
                          </w:rPr>
                        </m:ctrlPr>
                      </m:sSupPr>
                      <m:e>
                        <m:r>
                          <w:rPr>
                            <w:rFonts w:ascii="Cambria Math" w:hAnsi="Cambria Math" w:cs="Arial"/>
                            <w:color w:val="212121"/>
                            <w:sz w:val="28"/>
                            <w:szCs w:val="28"/>
                          </w:rPr>
                          <m:t>T</m:t>
                        </m:r>
                      </m:e>
                      <m:sup>
                        <m:r>
                          <w:rPr>
                            <w:rFonts w:ascii="Cambria Math" w:hAnsi="Cambria Math" w:cs="Arial"/>
                            <w:color w:val="212121"/>
                            <w:sz w:val="28"/>
                            <w:szCs w:val="28"/>
                            <w:lang w:val="en-US"/>
                          </w:rPr>
                          <m:t>*</m:t>
                        </m:r>
                      </m:sup>
                    </m:sSup>
                    <m:r>
                      <w:rPr>
                        <w:rFonts w:ascii="Cambria Math" w:hAnsi="Cambria Math" w:cs="Arial"/>
                        <w:color w:val="212121"/>
                        <w:sz w:val="28"/>
                        <w:szCs w:val="28"/>
                        <w:lang w:val="en-US"/>
                      </w:rPr>
                      <m:t>)</m:t>
                    </m:r>
                  </m:den>
                </m:f>
              </m:e>
            </m:d>
          </m:sup>
        </m:sSup>
      </m:oMath>
      <w:r w:rsidRPr="0091579C">
        <w:rPr>
          <w:rFonts w:ascii="Arial" w:eastAsiaTheme="minorEastAsia" w:hAnsi="Arial" w:cs="Arial"/>
          <w:color w:val="212121"/>
          <w:sz w:val="22"/>
          <w:szCs w:val="22"/>
          <w:lang w:val="en-US"/>
        </w:rPr>
        <w:tab/>
      </w:r>
      <w:r w:rsidRPr="0091579C">
        <w:rPr>
          <w:rFonts w:ascii="Arial" w:eastAsiaTheme="minorEastAsia" w:hAnsi="Arial" w:cs="Arial"/>
          <w:color w:val="212121"/>
          <w:sz w:val="22"/>
          <w:szCs w:val="22"/>
          <w:lang w:val="en-US"/>
        </w:rPr>
        <w:tab/>
      </w:r>
      <w:r w:rsidRPr="002053D3">
        <w:rPr>
          <w:rFonts w:ascii="Arial" w:eastAsiaTheme="minorEastAsia" w:hAnsi="Arial" w:cs="Arial"/>
          <w:color w:val="212121"/>
          <w:sz w:val="22"/>
          <w:szCs w:val="22"/>
          <w:lang w:val="en-US"/>
        </w:rPr>
        <w:t>(</w:t>
      </w:r>
      <w:r w:rsidR="006C2DCB">
        <w:rPr>
          <w:rFonts w:ascii="Arial" w:eastAsiaTheme="minorEastAsia" w:hAnsi="Arial" w:cs="Arial"/>
          <w:color w:val="212121"/>
          <w:sz w:val="22"/>
          <w:szCs w:val="22"/>
          <w:lang w:val="en-US"/>
        </w:rPr>
        <w:t>A1</w:t>
      </w:r>
      <w:r w:rsidRPr="002053D3">
        <w:rPr>
          <w:rFonts w:ascii="Arial" w:eastAsiaTheme="minorEastAsia" w:hAnsi="Arial" w:cs="Arial"/>
          <w:color w:val="212121"/>
          <w:sz w:val="22"/>
          <w:szCs w:val="22"/>
          <w:lang w:val="en-US"/>
        </w:rPr>
        <w:t>.2)</w:t>
      </w:r>
    </w:p>
    <w:p w14:paraId="4C6E62A5" w14:textId="77777777" w:rsidR="00885F96" w:rsidRPr="000E3205" w:rsidRDefault="00885F96" w:rsidP="000E3205">
      <w:pPr>
        <w:tabs>
          <w:tab w:val="left" w:pos="2046"/>
        </w:tabs>
        <w:spacing w:after="0" w:line="240" w:lineRule="auto"/>
        <w:ind w:left="2058" w:right="1922"/>
        <w:jc w:val="both"/>
        <w:rPr>
          <w:rFonts w:ascii="Arial" w:hAnsi="Arial" w:cs="Arial"/>
          <w:sz w:val="24"/>
          <w:szCs w:val="24"/>
          <w:lang w:val="en-US"/>
        </w:rPr>
      </w:pPr>
      <w:r w:rsidRPr="000E3205">
        <w:rPr>
          <w:rFonts w:ascii="Arial" w:hAnsi="Arial" w:cs="Arial"/>
          <w:sz w:val="24"/>
          <w:szCs w:val="24"/>
          <w:lang w:val="en-US"/>
        </w:rPr>
        <w:t>where</w:t>
      </w:r>
    </w:p>
    <w:p w14:paraId="41CB22FE" w14:textId="087A9840" w:rsidR="00885F96" w:rsidRPr="000E3205" w:rsidRDefault="00885F96" w:rsidP="000E3205">
      <w:pPr>
        <w:pStyle w:val="Paragrafoelenco"/>
        <w:numPr>
          <w:ilvl w:val="0"/>
          <w:numId w:val="24"/>
        </w:numPr>
        <w:tabs>
          <w:tab w:val="left" w:pos="2046"/>
        </w:tabs>
        <w:spacing w:after="0" w:line="240" w:lineRule="auto"/>
        <w:ind w:right="1922"/>
        <w:jc w:val="both"/>
        <w:rPr>
          <w:rFonts w:ascii="Arial" w:hAnsi="Arial" w:cs="Arial"/>
          <w:sz w:val="24"/>
          <w:szCs w:val="24"/>
          <w:lang w:val="en-US"/>
        </w:rPr>
      </w:pPr>
      <m:oMath>
        <m:r>
          <w:rPr>
            <w:rFonts w:ascii="Cambria Math" w:hAnsi="Cambria Math" w:cs="Arial"/>
            <w:sz w:val="24"/>
            <w:szCs w:val="24"/>
            <w:lang w:val="en-US"/>
          </w:rPr>
          <m:t>T</m:t>
        </m:r>
      </m:oMath>
      <w:r w:rsidRPr="000E3205">
        <w:rPr>
          <w:rFonts w:ascii="Arial" w:hAnsi="Arial" w:cs="Arial"/>
          <w:sz w:val="24"/>
          <w:szCs w:val="24"/>
          <w:lang w:val="en-US"/>
        </w:rPr>
        <w:t xml:space="preserve"> is the temperature (K)</w:t>
      </w:r>
    </w:p>
    <w:p w14:paraId="290A35F4" w14:textId="057C2B85" w:rsidR="00885F96" w:rsidRPr="000E3205" w:rsidRDefault="00530EDB" w:rsidP="000E3205">
      <w:pPr>
        <w:pStyle w:val="Paragrafoelenco"/>
        <w:numPr>
          <w:ilvl w:val="0"/>
          <w:numId w:val="24"/>
        </w:numPr>
        <w:tabs>
          <w:tab w:val="left" w:pos="2046"/>
        </w:tabs>
        <w:spacing w:after="0" w:line="240" w:lineRule="auto"/>
        <w:ind w:right="1922"/>
        <w:jc w:val="both"/>
        <w:rPr>
          <w:rFonts w:ascii="Arial" w:hAnsi="Arial" w:cs="Arial"/>
          <w:sz w:val="24"/>
          <w:szCs w:val="24"/>
          <w:lang w:val="en-US"/>
        </w:rPr>
      </w:pPr>
      <m:oMath>
        <m:sSup>
          <m:sSupPr>
            <m:ctrlPr>
              <w:rPr>
                <w:rFonts w:ascii="Cambria Math" w:hAnsi="Cambria Math" w:cs="Arial"/>
                <w:sz w:val="24"/>
                <w:szCs w:val="24"/>
                <w:lang w:val="en-US"/>
              </w:rPr>
            </m:ctrlPr>
          </m:sSupPr>
          <m:e>
            <m:r>
              <w:rPr>
                <w:rFonts w:ascii="Cambria Math" w:hAnsi="Cambria Math" w:cs="Arial"/>
                <w:sz w:val="24"/>
                <w:szCs w:val="24"/>
                <w:lang w:val="en-US"/>
              </w:rPr>
              <m:t>T</m:t>
            </m:r>
          </m:e>
          <m:sup>
            <m:r>
              <m:rPr>
                <m:sty m:val="p"/>
              </m:rPr>
              <w:rPr>
                <w:rFonts w:ascii="Cambria Math" w:hAnsi="Cambria Math" w:cs="Arial"/>
                <w:sz w:val="24"/>
                <w:szCs w:val="24"/>
                <w:lang w:val="en-US"/>
              </w:rPr>
              <m:t>*</m:t>
            </m:r>
          </m:sup>
        </m:sSup>
      </m:oMath>
      <w:r w:rsidR="00885F96" w:rsidRPr="000E3205">
        <w:rPr>
          <w:rFonts w:ascii="Arial" w:hAnsi="Arial" w:cs="Arial"/>
          <w:sz w:val="24"/>
          <w:szCs w:val="24"/>
          <w:lang w:val="en-US"/>
        </w:rPr>
        <w:t xml:space="preserve"> is the glass transition temperature, determined by curve </w:t>
      </w:r>
      <w:proofErr w:type="gramStart"/>
      <w:r w:rsidR="00885F96" w:rsidRPr="000E3205">
        <w:rPr>
          <w:rFonts w:ascii="Arial" w:hAnsi="Arial" w:cs="Arial"/>
          <w:sz w:val="24"/>
          <w:szCs w:val="24"/>
          <w:lang w:val="en-US"/>
        </w:rPr>
        <w:t>fitting,</w:t>
      </w:r>
      <w:proofErr w:type="gramEnd"/>
    </w:p>
    <w:p w14:paraId="07C496A7" w14:textId="5AA21A3E" w:rsidR="00885F96" w:rsidRPr="00774237" w:rsidRDefault="00885F96" w:rsidP="000E3205">
      <w:pPr>
        <w:tabs>
          <w:tab w:val="left" w:pos="2046"/>
        </w:tabs>
        <w:spacing w:after="0" w:line="240" w:lineRule="auto"/>
        <w:ind w:left="2058" w:right="1922"/>
        <w:jc w:val="both"/>
        <w:rPr>
          <w:rFonts w:ascii="Arial" w:eastAsiaTheme="minorEastAsia" w:hAnsi="Arial" w:cs="Arial"/>
          <w:iCs/>
          <w:sz w:val="24"/>
          <w:szCs w:val="24"/>
          <w:lang w:val="en-US"/>
        </w:rPr>
      </w:pPr>
      <m:oMathPara>
        <m:oMath>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A</m:t>
              </m:r>
            </m:e>
            <m:sub>
              <m:r>
                <m:rPr>
                  <m:sty m:val="p"/>
                </m:rPr>
                <w:rPr>
                  <w:rFonts w:ascii="Cambria Math" w:hAnsi="Cambria Math" w:cs="Arial"/>
                  <w:sz w:val="24"/>
                  <w:szCs w:val="24"/>
                  <w:lang w:val="en-US"/>
                </w:rPr>
                <m:t>2</m:t>
              </m:r>
            </m:sub>
          </m:sSub>
          <m:r>
            <m:rPr>
              <m:sty m:val="p"/>
            </m:rPr>
            <w:rPr>
              <w:rFonts w:ascii="Cambria Math" w:hAnsi="Cambria Math" w:cs="Arial"/>
              <w:sz w:val="24"/>
              <w:szCs w:val="24"/>
              <w:lang w:val="en-US"/>
            </w:rPr>
            <m:t xml:space="preserve"> = </m:t>
          </m:r>
          <m:sSub>
            <m:sSubPr>
              <m:ctrlPr>
                <w:rPr>
                  <w:rFonts w:ascii="Cambria Math" w:hAnsi="Cambria Math" w:cs="Arial"/>
                  <w:sz w:val="24"/>
                  <w:szCs w:val="24"/>
                  <w:lang w:val="en-US"/>
                </w:rPr>
              </m:ctrlPr>
            </m:sSubPr>
            <m:e>
              <m:r>
                <w:rPr>
                  <w:rFonts w:ascii="Cambria Math" w:hAnsi="Cambria Math" w:cs="Arial"/>
                  <w:sz w:val="24"/>
                  <w:szCs w:val="24"/>
                  <w:lang w:val="en-US"/>
                </w:rPr>
                <m:t>A</m:t>
              </m:r>
            </m:e>
            <m:sub>
              <m:r>
                <m:rPr>
                  <m:sty m:val="p"/>
                </m:rPr>
                <w:rPr>
                  <w:rFonts w:ascii="Cambria Math" w:hAnsi="Cambria Math" w:cs="Arial"/>
                  <w:sz w:val="24"/>
                  <w:szCs w:val="24"/>
                  <w:lang w:val="en-US"/>
                </w:rPr>
                <m:t>3</m:t>
              </m:r>
            </m:sub>
          </m:sSub>
          <m:r>
            <m:rPr>
              <m:sty m:val="p"/>
            </m:rPr>
            <w:rPr>
              <w:rFonts w:ascii="Cambria Math" w:hAnsi="Cambria Math" w:cs="Arial"/>
              <w:sz w:val="24"/>
              <w:szCs w:val="24"/>
              <w:lang w:val="en-US"/>
            </w:rPr>
            <m:t xml:space="preserve"> + </m:t>
          </m:r>
          <m:sSub>
            <m:sSubPr>
              <m:ctrlPr>
                <w:rPr>
                  <w:rFonts w:ascii="Cambria Math" w:hAnsi="Cambria Math" w:cs="Arial"/>
                  <w:sz w:val="24"/>
                  <w:szCs w:val="24"/>
                  <w:lang w:val="en-US"/>
                </w:rPr>
              </m:ctrlPr>
            </m:sSubPr>
            <m:e>
              <m:r>
                <w:rPr>
                  <w:rFonts w:ascii="Cambria Math" w:hAnsi="Cambria Math" w:cs="Arial"/>
                  <w:sz w:val="24"/>
                  <w:szCs w:val="24"/>
                  <w:lang w:val="en-US"/>
                </w:rPr>
                <m:t>D</m:t>
              </m:r>
            </m:e>
            <m:sub>
              <m:r>
                <m:rPr>
                  <m:sty m:val="p"/>
                </m:rPr>
                <w:rPr>
                  <w:rFonts w:ascii="Cambria Math" w:hAnsi="Cambria Math" w:cs="Arial"/>
                  <w:sz w:val="24"/>
                  <w:szCs w:val="24"/>
                  <w:lang w:val="en-US"/>
                </w:rPr>
                <m:t>3</m:t>
              </m:r>
            </m:sub>
          </m:sSub>
          <m:r>
            <w:rPr>
              <w:rFonts w:ascii="Cambria Math" w:hAnsi="Cambria Math" w:cs="Arial"/>
              <w:sz w:val="24"/>
              <w:szCs w:val="24"/>
              <w:lang w:val="en-US"/>
            </w:rPr>
            <m:t>p</m:t>
          </m:r>
        </m:oMath>
      </m:oMathPara>
    </w:p>
    <w:p w14:paraId="17D5A31A" w14:textId="77777777" w:rsidR="00774237" w:rsidRPr="000E3205" w:rsidRDefault="00774237" w:rsidP="000E3205">
      <w:pPr>
        <w:tabs>
          <w:tab w:val="left" w:pos="2046"/>
        </w:tabs>
        <w:spacing w:after="0" w:line="240" w:lineRule="auto"/>
        <w:ind w:left="2058" w:right="1922"/>
        <w:jc w:val="both"/>
        <w:rPr>
          <w:rFonts w:ascii="Arial" w:hAnsi="Arial" w:cs="Arial"/>
          <w:sz w:val="24"/>
          <w:szCs w:val="24"/>
          <w:lang w:val="en-US"/>
        </w:rPr>
      </w:pPr>
    </w:p>
    <w:p w14:paraId="1BD44350" w14:textId="77777777" w:rsidR="00885F96" w:rsidRPr="000E3205" w:rsidRDefault="00885F96" w:rsidP="000E3205">
      <w:pPr>
        <w:pStyle w:val="Paragrafoelenco"/>
        <w:numPr>
          <w:ilvl w:val="0"/>
          <w:numId w:val="25"/>
        </w:numPr>
        <w:tabs>
          <w:tab w:val="left" w:pos="2046"/>
        </w:tabs>
        <w:spacing w:after="0" w:line="240" w:lineRule="auto"/>
        <w:ind w:right="1922"/>
        <w:jc w:val="both"/>
        <w:rPr>
          <w:rFonts w:ascii="Arial" w:hAnsi="Arial" w:cs="Arial"/>
          <w:sz w:val="24"/>
          <w:szCs w:val="24"/>
          <w:lang w:val="en-US"/>
        </w:rPr>
      </w:pPr>
      <m:oMath>
        <m:r>
          <w:rPr>
            <w:rFonts w:ascii="Cambria Math" w:hAnsi="Cambria Math" w:cs="Arial"/>
            <w:sz w:val="24"/>
            <w:szCs w:val="24"/>
            <w:lang w:val="en-US"/>
          </w:rPr>
          <m:t>p</m:t>
        </m:r>
      </m:oMath>
      <w:r w:rsidRPr="000E3205">
        <w:rPr>
          <w:rFonts w:ascii="Arial" w:hAnsi="Arial" w:cs="Arial"/>
          <w:sz w:val="24"/>
          <w:szCs w:val="24"/>
          <w:lang w:val="en-US"/>
        </w:rPr>
        <w:t xml:space="preserve">  is the pressure (Pa), </w:t>
      </w:r>
    </w:p>
    <w:p w14:paraId="77AF964E" w14:textId="77777777" w:rsidR="00774237" w:rsidRDefault="00774237" w:rsidP="000E3205">
      <w:pPr>
        <w:tabs>
          <w:tab w:val="left" w:pos="2046"/>
        </w:tabs>
        <w:spacing w:after="0" w:line="240" w:lineRule="auto"/>
        <w:ind w:left="2058" w:right="1922"/>
        <w:jc w:val="both"/>
        <w:rPr>
          <w:rFonts w:ascii="Arial" w:hAnsi="Arial" w:cs="Arial"/>
          <w:sz w:val="24"/>
          <w:szCs w:val="24"/>
          <w:lang w:val="en-US"/>
        </w:rPr>
      </w:pPr>
    </w:p>
    <w:p w14:paraId="392701D8" w14:textId="262615F7" w:rsidR="00885F96" w:rsidRDefault="00885F96" w:rsidP="000E3205">
      <w:pPr>
        <w:tabs>
          <w:tab w:val="left" w:pos="2046"/>
        </w:tabs>
        <w:spacing w:after="0" w:line="240" w:lineRule="auto"/>
        <w:ind w:left="2058" w:right="1922"/>
        <w:jc w:val="both"/>
        <w:rPr>
          <w:rFonts w:ascii="Arial" w:hAnsi="Arial" w:cs="Arial"/>
          <w:sz w:val="24"/>
          <w:szCs w:val="24"/>
          <w:lang w:val="en-US"/>
        </w:rPr>
      </w:pPr>
      <w:r w:rsidRPr="000E3205">
        <w:rPr>
          <w:rFonts w:ascii="Arial" w:hAnsi="Arial" w:cs="Arial"/>
          <w:sz w:val="24"/>
          <w:szCs w:val="24"/>
          <w:lang w:val="en-US"/>
        </w:rPr>
        <w:t>and where</w:t>
      </w:r>
    </w:p>
    <w:p w14:paraId="1E25604D" w14:textId="77777777" w:rsidR="00774237" w:rsidRPr="000E3205" w:rsidRDefault="00774237" w:rsidP="000E3205">
      <w:pPr>
        <w:tabs>
          <w:tab w:val="left" w:pos="2046"/>
        </w:tabs>
        <w:spacing w:after="0" w:line="240" w:lineRule="auto"/>
        <w:ind w:left="2058" w:right="1922"/>
        <w:jc w:val="both"/>
        <w:rPr>
          <w:rFonts w:ascii="Arial" w:hAnsi="Arial" w:cs="Arial"/>
          <w:sz w:val="24"/>
          <w:szCs w:val="24"/>
          <w:lang w:val="en-US"/>
        </w:rPr>
      </w:pPr>
    </w:p>
    <w:p w14:paraId="287E94A3" w14:textId="77777777" w:rsidR="00885F96" w:rsidRPr="00774237" w:rsidRDefault="00530EDB" w:rsidP="00774237">
      <w:pPr>
        <w:pStyle w:val="Paragrafoelenco"/>
        <w:numPr>
          <w:ilvl w:val="0"/>
          <w:numId w:val="25"/>
        </w:numPr>
        <w:tabs>
          <w:tab w:val="left" w:pos="2046"/>
        </w:tabs>
        <w:spacing w:after="0" w:line="240" w:lineRule="auto"/>
        <w:ind w:right="1922"/>
        <w:jc w:val="both"/>
        <w:rPr>
          <w:rFonts w:ascii="Arial" w:hAnsi="Arial" w:cs="Arial"/>
          <w:sz w:val="24"/>
          <w:szCs w:val="24"/>
          <w:lang w:val="en-US"/>
        </w:rPr>
      </w:pPr>
      <m:oMath>
        <m:sSub>
          <m:sSubPr>
            <m:ctrlPr>
              <w:rPr>
                <w:rFonts w:ascii="Cambria Math" w:hAnsi="Cambria Math" w:cs="Arial"/>
                <w:sz w:val="24"/>
                <w:szCs w:val="24"/>
                <w:lang w:val="en-US"/>
              </w:rPr>
            </m:ctrlPr>
          </m:sSubPr>
          <m:e>
            <m:r>
              <w:rPr>
                <w:rFonts w:ascii="Cambria Math" w:hAnsi="Cambria Math" w:cs="Arial"/>
                <w:sz w:val="24"/>
                <w:szCs w:val="24"/>
                <w:lang w:val="en-US"/>
              </w:rPr>
              <m:t>D</m:t>
            </m:r>
          </m:e>
          <m:sub>
            <m:r>
              <m:rPr>
                <m:sty m:val="p"/>
              </m:rPr>
              <w:rPr>
                <w:rFonts w:ascii="Cambria Math" w:hAnsi="Cambria Math" w:cs="Arial"/>
                <w:sz w:val="24"/>
                <w:szCs w:val="24"/>
                <w:lang w:val="en-US"/>
              </w:rPr>
              <m:t>1</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A</m:t>
            </m:r>
          </m:e>
          <m:sub>
            <m:r>
              <m:rPr>
                <m:sty m:val="p"/>
              </m:rPr>
              <w:rPr>
                <w:rFonts w:ascii="Cambria Math" w:hAnsi="Cambria Math" w:cs="Arial"/>
                <w:sz w:val="24"/>
                <w:szCs w:val="24"/>
                <w:lang w:val="en-US"/>
              </w:rPr>
              <m:t>1</m:t>
            </m:r>
          </m:sub>
        </m:sSub>
        <m:r>
          <m:rPr>
            <m:sty m:val="p"/>
          </m:rPr>
          <w:rPr>
            <w:rFonts w:ascii="Cambria Math" w:hAnsi="Cambria Math" w:cs="Arial"/>
            <w:sz w:val="24"/>
            <w:szCs w:val="24"/>
            <w:lang w:val="en-US"/>
          </w:rPr>
          <m:t xml:space="preserve">, </m:t>
        </m:r>
        <m:sSub>
          <m:sSubPr>
            <m:ctrlPr>
              <w:rPr>
                <w:rFonts w:ascii="Cambria Math" w:hAnsi="Cambria Math" w:cs="Arial"/>
                <w:sz w:val="24"/>
                <w:szCs w:val="24"/>
                <w:lang w:val="en-US"/>
              </w:rPr>
            </m:ctrlPr>
          </m:sSubPr>
          <m:e>
            <m:r>
              <w:rPr>
                <w:rFonts w:ascii="Cambria Math" w:hAnsi="Cambria Math" w:cs="Arial"/>
                <w:sz w:val="24"/>
                <w:szCs w:val="24"/>
                <w:lang w:val="en-US"/>
              </w:rPr>
              <m:t>A</m:t>
            </m:r>
          </m:e>
          <m:sub>
            <m:r>
              <m:rPr>
                <m:sty m:val="p"/>
              </m:rPr>
              <w:rPr>
                <w:rFonts w:ascii="Cambria Math" w:hAnsi="Cambria Math" w:cs="Arial"/>
                <w:sz w:val="24"/>
                <w:szCs w:val="24"/>
                <w:lang w:val="en-US"/>
              </w:rPr>
              <m:t>3</m:t>
            </m:r>
          </m:sub>
        </m:sSub>
      </m:oMath>
      <w:r w:rsidR="00885F96" w:rsidRPr="00774237">
        <w:rPr>
          <w:rFonts w:ascii="Arial" w:hAnsi="Arial" w:cs="Arial"/>
          <w:sz w:val="24"/>
          <w:szCs w:val="24"/>
          <w:lang w:val="en-US"/>
        </w:rPr>
        <w:t xml:space="preserve"> and </w:t>
      </w:r>
      <m:oMath>
        <m:sSub>
          <m:sSubPr>
            <m:ctrlPr>
              <w:rPr>
                <w:rFonts w:ascii="Cambria Math" w:hAnsi="Cambria Math" w:cs="Arial"/>
                <w:sz w:val="24"/>
                <w:szCs w:val="24"/>
                <w:lang w:val="en-US"/>
              </w:rPr>
            </m:ctrlPr>
          </m:sSubPr>
          <m:e>
            <m:r>
              <w:rPr>
                <w:rFonts w:ascii="Cambria Math" w:hAnsi="Cambria Math" w:cs="Arial"/>
                <w:sz w:val="24"/>
                <w:szCs w:val="24"/>
                <w:lang w:val="en-US"/>
              </w:rPr>
              <m:t>D</m:t>
            </m:r>
          </m:e>
          <m:sub>
            <m:r>
              <m:rPr>
                <m:sty m:val="p"/>
              </m:rPr>
              <w:rPr>
                <w:rFonts w:ascii="Cambria Math" w:hAnsi="Cambria Math" w:cs="Arial"/>
                <w:sz w:val="24"/>
                <w:szCs w:val="24"/>
                <w:lang w:val="en-US"/>
              </w:rPr>
              <m:t>3</m:t>
            </m:r>
          </m:sub>
        </m:sSub>
      </m:oMath>
      <w:r w:rsidR="00885F96" w:rsidRPr="00774237">
        <w:rPr>
          <w:rFonts w:ascii="Arial" w:hAnsi="Arial" w:cs="Arial"/>
          <w:sz w:val="24"/>
          <w:szCs w:val="24"/>
          <w:lang w:val="en-US"/>
        </w:rPr>
        <w:t xml:space="preserve"> are data-fitted coefficients.</w:t>
      </w:r>
    </w:p>
    <w:p w14:paraId="26F4B040" w14:textId="77777777" w:rsidR="00774237" w:rsidRDefault="00774237" w:rsidP="000E3205">
      <w:pPr>
        <w:tabs>
          <w:tab w:val="left" w:pos="2046"/>
        </w:tabs>
        <w:spacing w:after="0" w:line="240" w:lineRule="auto"/>
        <w:ind w:left="2058" w:right="1922"/>
        <w:jc w:val="both"/>
        <w:rPr>
          <w:rFonts w:ascii="Arial" w:hAnsi="Arial" w:cs="Arial"/>
          <w:sz w:val="24"/>
          <w:szCs w:val="24"/>
          <w:lang w:val="en-US"/>
        </w:rPr>
      </w:pPr>
    </w:p>
    <w:p w14:paraId="1B18EA8A" w14:textId="30617C92" w:rsidR="00885F96" w:rsidRPr="000E3205" w:rsidRDefault="00885F96" w:rsidP="000E3205">
      <w:pPr>
        <w:tabs>
          <w:tab w:val="left" w:pos="2046"/>
        </w:tabs>
        <w:spacing w:after="0" w:line="240" w:lineRule="auto"/>
        <w:ind w:left="2058" w:right="1922"/>
        <w:jc w:val="both"/>
        <w:rPr>
          <w:rFonts w:ascii="Arial" w:hAnsi="Arial" w:cs="Arial"/>
          <w:sz w:val="24"/>
          <w:szCs w:val="24"/>
          <w:lang w:val="en-US"/>
        </w:rPr>
      </w:pPr>
      <w:r w:rsidRPr="000E3205">
        <w:rPr>
          <w:rFonts w:ascii="Arial" w:hAnsi="Arial" w:cs="Arial"/>
          <w:sz w:val="24"/>
          <w:szCs w:val="24"/>
          <w:lang w:val="en-US"/>
        </w:rPr>
        <w:t xml:space="preserve">The glass transition temperature is given by the equation:  </w:t>
      </w:r>
      <m:oMath>
        <m:sSup>
          <m:sSupPr>
            <m:ctrlPr>
              <w:rPr>
                <w:rFonts w:ascii="Cambria Math" w:hAnsi="Cambria Math" w:cs="Arial"/>
                <w:sz w:val="24"/>
                <w:szCs w:val="24"/>
                <w:lang w:val="en-US"/>
              </w:rPr>
            </m:ctrlPr>
          </m:sSupPr>
          <m:e>
            <m:r>
              <w:rPr>
                <w:rFonts w:ascii="Cambria Math" w:hAnsi="Cambria Math" w:cs="Arial"/>
                <w:sz w:val="24"/>
                <w:szCs w:val="24"/>
                <w:lang w:val="en-US"/>
              </w:rPr>
              <m:t>T</m:t>
            </m:r>
          </m:e>
          <m:sup>
            <m:r>
              <m:rPr>
                <m:sty m:val="p"/>
              </m:rPr>
              <w:rPr>
                <w:rFonts w:ascii="Cambria Math" w:hAnsi="Cambria Math" w:cs="Arial"/>
                <w:sz w:val="24"/>
                <w:szCs w:val="24"/>
                <w:lang w:val="en-US"/>
              </w:rPr>
              <m:t>*</m:t>
            </m:r>
          </m:sup>
        </m:sSup>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D</m:t>
            </m:r>
          </m:e>
          <m:sub>
            <m:r>
              <m:rPr>
                <m:sty m:val="p"/>
              </m:rPr>
              <w:rPr>
                <w:rFonts w:ascii="Cambria Math" w:hAnsi="Cambria Math" w:cs="Arial"/>
                <w:sz w:val="24"/>
                <w:szCs w:val="24"/>
                <w:lang w:val="en-US"/>
              </w:rPr>
              <m:t>2</m:t>
            </m:r>
          </m:sub>
        </m:sSub>
        <m:r>
          <m:rPr>
            <m:sty m:val="p"/>
          </m:rPr>
          <w:rPr>
            <w:rFonts w:ascii="Cambria Math" w:hAnsi="Cambria Math" w:cs="Arial"/>
            <w:sz w:val="24"/>
            <w:szCs w:val="24"/>
            <w:lang w:val="en-US"/>
          </w:rPr>
          <m:t>+</m:t>
        </m:r>
        <m:sSub>
          <m:sSubPr>
            <m:ctrlPr>
              <w:rPr>
                <w:rFonts w:ascii="Cambria Math" w:hAnsi="Cambria Math" w:cs="Arial"/>
                <w:sz w:val="24"/>
                <w:szCs w:val="24"/>
                <w:lang w:val="en-US"/>
              </w:rPr>
            </m:ctrlPr>
          </m:sSubPr>
          <m:e>
            <m:r>
              <w:rPr>
                <w:rFonts w:ascii="Cambria Math" w:hAnsi="Cambria Math" w:cs="Arial"/>
                <w:sz w:val="24"/>
                <w:szCs w:val="24"/>
                <w:lang w:val="en-US"/>
              </w:rPr>
              <m:t>D</m:t>
            </m:r>
          </m:e>
          <m:sub>
            <m:r>
              <m:rPr>
                <m:sty m:val="p"/>
              </m:rPr>
              <w:rPr>
                <w:rFonts w:ascii="Cambria Math" w:hAnsi="Cambria Math" w:cs="Arial"/>
                <w:sz w:val="24"/>
                <w:szCs w:val="24"/>
                <w:lang w:val="en-US"/>
              </w:rPr>
              <m:t>3</m:t>
            </m:r>
          </m:sub>
        </m:sSub>
        <m:r>
          <m:rPr>
            <m:sty m:val="p"/>
          </m:rPr>
          <w:rPr>
            <w:rFonts w:ascii="Cambria Math" w:hAnsi="Cambria Math" w:cs="Arial"/>
            <w:sz w:val="24"/>
            <w:szCs w:val="24"/>
            <w:lang w:val="en-US"/>
          </w:rPr>
          <m:t xml:space="preserve"> </m:t>
        </m:r>
        <m:r>
          <w:rPr>
            <w:rFonts w:ascii="Cambria Math" w:hAnsi="Cambria Math" w:cs="Arial"/>
            <w:sz w:val="24"/>
            <w:szCs w:val="24"/>
            <w:lang w:val="en-US"/>
          </w:rPr>
          <m:t>p</m:t>
        </m:r>
      </m:oMath>
      <w:r w:rsidRPr="000E3205">
        <w:rPr>
          <w:rFonts w:ascii="Arial" w:hAnsi="Arial" w:cs="Arial"/>
          <w:sz w:val="24"/>
          <w:szCs w:val="24"/>
          <w:lang w:val="en-US"/>
        </w:rPr>
        <w:t xml:space="preserve">  where </w:t>
      </w:r>
      <m:oMath>
        <m:sSub>
          <m:sSubPr>
            <m:ctrlPr>
              <w:rPr>
                <w:rFonts w:ascii="Cambria Math" w:hAnsi="Cambria Math" w:cs="Arial"/>
                <w:sz w:val="24"/>
                <w:szCs w:val="24"/>
                <w:lang w:val="en-US"/>
              </w:rPr>
            </m:ctrlPr>
          </m:sSubPr>
          <m:e>
            <m:r>
              <w:rPr>
                <w:rFonts w:ascii="Cambria Math" w:hAnsi="Cambria Math" w:cs="Arial"/>
                <w:sz w:val="24"/>
                <w:szCs w:val="24"/>
                <w:lang w:val="en-US"/>
              </w:rPr>
              <m:t>D</m:t>
            </m:r>
          </m:e>
          <m:sub>
            <m:r>
              <m:rPr>
                <m:sty m:val="p"/>
              </m:rPr>
              <w:rPr>
                <w:rFonts w:ascii="Cambria Math" w:hAnsi="Cambria Math" w:cs="Arial"/>
                <w:sz w:val="24"/>
                <w:szCs w:val="24"/>
                <w:lang w:val="en-US"/>
              </w:rPr>
              <m:t>2</m:t>
            </m:r>
          </m:sub>
        </m:sSub>
      </m:oMath>
      <w:r w:rsidRPr="000E3205">
        <w:rPr>
          <w:rFonts w:ascii="Arial" w:hAnsi="Arial" w:cs="Arial"/>
          <w:sz w:val="24"/>
          <w:szCs w:val="24"/>
          <w:lang w:val="en-US"/>
        </w:rPr>
        <w:t> is a data-fitted coefficient.</w:t>
      </w:r>
    </w:p>
    <w:p w14:paraId="1B55B874" w14:textId="77777777" w:rsidR="00885F96" w:rsidRDefault="00885F96" w:rsidP="00885F96">
      <w:pPr>
        <w:tabs>
          <w:tab w:val="left" w:pos="2046"/>
        </w:tabs>
        <w:spacing w:after="0" w:line="240" w:lineRule="auto"/>
        <w:ind w:left="2058" w:right="1922"/>
        <w:jc w:val="both"/>
        <w:rPr>
          <w:rFonts w:ascii="Arial" w:hAnsi="Arial" w:cs="Arial"/>
          <w:sz w:val="24"/>
          <w:szCs w:val="24"/>
          <w:lang w:val="en-US"/>
        </w:rPr>
      </w:pPr>
      <w:r w:rsidRPr="000E3205">
        <w:rPr>
          <w:rFonts w:ascii="Arial" w:hAnsi="Arial" w:cs="Arial"/>
          <w:sz w:val="24"/>
          <w:szCs w:val="24"/>
          <w:lang w:val="en-US"/>
        </w:rPr>
        <w:t xml:space="preserve">Among all the parameters observed, </w:t>
      </w:r>
      <m:oMath>
        <m:sSub>
          <m:sSubPr>
            <m:ctrlPr>
              <w:rPr>
                <w:rFonts w:ascii="Cambria Math" w:hAnsi="Cambria Math" w:cs="Arial"/>
                <w:sz w:val="24"/>
                <w:szCs w:val="24"/>
                <w:lang w:val="en-US"/>
              </w:rPr>
            </m:ctrlPr>
          </m:sSubPr>
          <m:e>
            <m:r>
              <w:rPr>
                <w:rFonts w:ascii="Cambria Math" w:hAnsi="Cambria Math" w:cs="Arial"/>
                <w:sz w:val="24"/>
                <w:szCs w:val="24"/>
                <w:lang w:val="en-US"/>
              </w:rPr>
              <m:t>D</m:t>
            </m:r>
          </m:e>
          <m:sub>
            <m:r>
              <m:rPr>
                <m:sty m:val="p"/>
              </m:rPr>
              <w:rPr>
                <w:rFonts w:ascii="Cambria Math" w:hAnsi="Cambria Math" w:cs="Arial"/>
                <w:sz w:val="24"/>
                <w:szCs w:val="24"/>
                <w:lang w:val="en-US"/>
              </w:rPr>
              <m:t>1</m:t>
            </m:r>
          </m:sub>
        </m:sSub>
      </m:oMath>
      <w:r w:rsidRPr="000E3205">
        <w:rPr>
          <w:rFonts w:ascii="Arial" w:hAnsi="Arial" w:cs="Arial"/>
          <w:sz w:val="24"/>
          <w:szCs w:val="24"/>
          <w:lang w:val="en-US"/>
        </w:rPr>
        <w:t xml:space="preserve"> can be considered the most influential because can significantly affect </w:t>
      </w:r>
      <m:oMath>
        <m:sSub>
          <m:sSubPr>
            <m:ctrlPr>
              <w:rPr>
                <w:rFonts w:ascii="Cambria Math" w:hAnsi="Cambria Math" w:cs="Arial"/>
                <w:sz w:val="24"/>
                <w:szCs w:val="24"/>
                <w:lang w:val="en-US"/>
              </w:rPr>
            </m:ctrlPr>
          </m:sSubPr>
          <m:e>
            <m:r>
              <w:rPr>
                <w:rFonts w:ascii="Cambria Math" w:hAnsi="Cambria Math" w:cs="Arial"/>
                <w:sz w:val="24"/>
                <w:szCs w:val="24"/>
                <w:lang w:val="en-US"/>
              </w:rPr>
              <m:t>η</m:t>
            </m:r>
          </m:e>
          <m:sub>
            <m:r>
              <m:rPr>
                <m:sty m:val="p"/>
              </m:rPr>
              <w:rPr>
                <w:rFonts w:ascii="Cambria Math" w:hAnsi="Cambria Math" w:cs="Arial"/>
                <w:sz w:val="24"/>
                <w:szCs w:val="24"/>
                <w:lang w:val="en-US"/>
              </w:rPr>
              <m:t>0</m:t>
            </m:r>
          </m:sub>
        </m:sSub>
      </m:oMath>
      <w:r w:rsidRPr="000E3205">
        <w:rPr>
          <w:rFonts w:ascii="Arial" w:hAnsi="Arial" w:cs="Arial"/>
          <w:sz w:val="24"/>
          <w:szCs w:val="24"/>
          <w:lang w:val="en-US"/>
        </w:rPr>
        <w:t xml:space="preserve">, and consequently </w:t>
      </w:r>
      <m:oMath>
        <m:r>
          <w:rPr>
            <w:rFonts w:ascii="Cambria Math" w:hAnsi="Cambria Math" w:cs="Arial"/>
            <w:sz w:val="24"/>
            <w:szCs w:val="24"/>
            <w:lang w:val="en-US"/>
          </w:rPr>
          <m:t>η</m:t>
        </m:r>
      </m:oMath>
      <w:r w:rsidRPr="000E3205">
        <w:rPr>
          <w:rFonts w:ascii="Arial" w:hAnsi="Arial" w:cs="Arial"/>
          <w:sz w:val="24"/>
          <w:szCs w:val="24"/>
          <w:lang w:val="en-US"/>
        </w:rPr>
        <w:t>.</w:t>
      </w:r>
    </w:p>
    <w:p w14:paraId="6B3C8059" w14:textId="77777777" w:rsidR="00774237" w:rsidRDefault="00774237" w:rsidP="00885F96">
      <w:pPr>
        <w:tabs>
          <w:tab w:val="left" w:pos="2046"/>
        </w:tabs>
        <w:spacing w:after="0" w:line="240" w:lineRule="auto"/>
        <w:ind w:left="2058" w:right="1922"/>
        <w:jc w:val="both"/>
        <w:rPr>
          <w:rFonts w:ascii="Arial" w:hAnsi="Arial" w:cs="Arial"/>
          <w:sz w:val="24"/>
          <w:szCs w:val="24"/>
          <w:lang w:val="en-US"/>
        </w:rPr>
      </w:pPr>
    </w:p>
    <w:p w14:paraId="3846653A" w14:textId="77777777" w:rsidR="00774237" w:rsidRDefault="00774237" w:rsidP="00885F96">
      <w:pPr>
        <w:tabs>
          <w:tab w:val="left" w:pos="2046"/>
        </w:tabs>
        <w:spacing w:after="0" w:line="240" w:lineRule="auto"/>
        <w:ind w:left="2058" w:right="1922"/>
        <w:jc w:val="both"/>
        <w:rPr>
          <w:rFonts w:ascii="Arial" w:hAnsi="Arial" w:cs="Arial"/>
          <w:sz w:val="24"/>
          <w:szCs w:val="24"/>
          <w:lang w:val="en-US"/>
        </w:rPr>
      </w:pPr>
    </w:p>
    <w:p w14:paraId="7FA62AE6" w14:textId="3FD7A6C1" w:rsidR="00774237" w:rsidRPr="007A6DD1" w:rsidRDefault="00774237" w:rsidP="00774237">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t>A</w:t>
      </w:r>
      <w:r w:rsidRPr="007A6DD1">
        <w:rPr>
          <w:rFonts w:ascii="Arial" w:hAnsi="Arial" w:cs="Arial"/>
          <w:b/>
          <w:bCs/>
          <w:sz w:val="29"/>
          <w:szCs w:val="29"/>
          <w:lang w:val="en-US"/>
        </w:rPr>
        <w:t>1.</w:t>
      </w:r>
      <w:proofErr w:type="gramStart"/>
      <w:r>
        <w:rPr>
          <w:rFonts w:ascii="Arial" w:hAnsi="Arial" w:cs="Arial"/>
          <w:b/>
          <w:bCs/>
          <w:sz w:val="29"/>
          <w:szCs w:val="29"/>
          <w:lang w:val="en-US"/>
        </w:rPr>
        <w:t>3</w:t>
      </w:r>
      <w:r w:rsidRPr="007A6DD1">
        <w:rPr>
          <w:rFonts w:ascii="Arial" w:hAnsi="Arial" w:cs="Arial"/>
          <w:b/>
          <w:bCs/>
          <w:sz w:val="29"/>
          <w:szCs w:val="29"/>
          <w:lang w:val="en-US"/>
        </w:rPr>
        <w:t xml:space="preserve">  </w:t>
      </w:r>
      <w:proofErr w:type="spellStart"/>
      <w:r w:rsidRPr="00774237">
        <w:rPr>
          <w:rFonts w:ascii="Arial" w:hAnsi="Arial" w:cs="Arial"/>
          <w:b/>
          <w:bCs/>
          <w:sz w:val="23"/>
          <w:szCs w:val="23"/>
        </w:rPr>
        <w:t>Variability</w:t>
      </w:r>
      <w:proofErr w:type="spellEnd"/>
      <w:proofErr w:type="gramEnd"/>
      <w:r w:rsidRPr="00774237">
        <w:rPr>
          <w:rFonts w:ascii="Arial" w:hAnsi="Arial" w:cs="Arial"/>
          <w:b/>
          <w:bCs/>
          <w:sz w:val="23"/>
          <w:szCs w:val="23"/>
        </w:rPr>
        <w:t xml:space="preserve"> range of simulator </w:t>
      </w:r>
      <w:proofErr w:type="spellStart"/>
      <w:r w:rsidRPr="00774237">
        <w:rPr>
          <w:rFonts w:ascii="Arial" w:hAnsi="Arial" w:cs="Arial"/>
          <w:b/>
          <w:bCs/>
          <w:sz w:val="23"/>
          <w:szCs w:val="23"/>
        </w:rPr>
        <w:t>parameters</w:t>
      </w:r>
      <w:proofErr w:type="spellEnd"/>
      <w:r w:rsidR="00E1327D">
        <w:rPr>
          <w:rFonts w:ascii="Arial" w:hAnsi="Arial" w:cs="Arial"/>
          <w:b/>
          <w:bCs/>
          <w:sz w:val="23"/>
          <w:szCs w:val="23"/>
        </w:rPr>
        <w:fldChar w:fldCharType="begin"/>
      </w:r>
      <w:r w:rsidR="00E1327D">
        <w:instrText xml:space="preserve"> XE "</w:instrText>
      </w:r>
      <w:r w:rsidR="00E1327D" w:rsidRPr="009E7249">
        <w:rPr>
          <w:rFonts w:ascii="Arial" w:hAnsi="Arial" w:cs="Arial"/>
          <w:b/>
          <w:bCs/>
          <w:sz w:val="29"/>
          <w:szCs w:val="29"/>
          <w:lang w:val="en-US"/>
        </w:rPr>
        <w:instrText xml:space="preserve">A1.3  </w:instrText>
      </w:r>
      <w:r w:rsidR="00E1327D" w:rsidRPr="009E7249">
        <w:rPr>
          <w:rFonts w:ascii="Arial" w:hAnsi="Arial" w:cs="Arial"/>
          <w:b/>
          <w:bCs/>
          <w:sz w:val="23"/>
          <w:szCs w:val="23"/>
        </w:rPr>
        <w:instrText>Variability range of simulator parameters</w:instrText>
      </w:r>
      <w:r w:rsidR="00E1327D">
        <w:instrText xml:space="preserve">" </w:instrText>
      </w:r>
      <w:r w:rsidR="00E1327D">
        <w:rPr>
          <w:rFonts w:ascii="Arial" w:hAnsi="Arial" w:cs="Arial"/>
          <w:b/>
          <w:bCs/>
          <w:sz w:val="23"/>
          <w:szCs w:val="23"/>
        </w:rPr>
        <w:fldChar w:fldCharType="end"/>
      </w:r>
    </w:p>
    <w:p w14:paraId="24C8A8AD" w14:textId="77777777" w:rsidR="00774237" w:rsidRPr="007A6DD1" w:rsidRDefault="00774237" w:rsidP="00774237">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80768" behindDoc="1" locked="0" layoutInCell="0" allowOverlap="1" wp14:anchorId="40FBB6B6" wp14:editId="139D30FF">
                <wp:simplePos x="0" y="0"/>
                <wp:positionH relativeFrom="column">
                  <wp:posOffset>1304290</wp:posOffset>
                </wp:positionH>
                <wp:positionV relativeFrom="paragraph">
                  <wp:posOffset>31750</wp:posOffset>
                </wp:positionV>
                <wp:extent cx="4535805" cy="0"/>
                <wp:effectExtent l="0" t="0" r="0" b="0"/>
                <wp:wrapNone/>
                <wp:docPr id="133" name="Connettore diritto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E15B76" id="Connettore diritto 133" o:spid="_x0000_s1026" style="position:absolute;z-index:-25155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" o:allowincell="f" strokeweight=".17567mm"/>
            </w:pict>
          </mc:Fallback>
        </mc:AlternateContent>
      </w:r>
    </w:p>
    <w:p w14:paraId="3FE7C3C4" w14:textId="77777777" w:rsidR="00774237" w:rsidRPr="00774237" w:rsidRDefault="00774237" w:rsidP="00774237">
      <w:pPr>
        <w:tabs>
          <w:tab w:val="left" w:pos="2046"/>
        </w:tabs>
        <w:spacing w:after="0" w:line="240" w:lineRule="auto"/>
        <w:ind w:left="2058" w:right="1922"/>
        <w:jc w:val="both"/>
        <w:rPr>
          <w:rFonts w:ascii="Arial" w:hAnsi="Arial" w:cs="Arial"/>
          <w:sz w:val="24"/>
          <w:szCs w:val="24"/>
          <w:lang w:val="en-US"/>
        </w:rPr>
      </w:pPr>
      <w:r w:rsidRPr="00774237">
        <w:rPr>
          <w:rFonts w:ascii="Arial" w:hAnsi="Arial" w:cs="Arial"/>
          <w:sz w:val="24"/>
          <w:szCs w:val="24"/>
          <w:lang w:val="en-US"/>
        </w:rPr>
        <w:t xml:space="preserve">The identification of the range of the simulation parameters was one of the most critical aspects because it was necessary to identify a range that could affected the part weight but without leading to divergence the simulator. </w:t>
      </w:r>
    </w:p>
    <w:p w14:paraId="394E052E" w14:textId="1962E915" w:rsidR="00774237" w:rsidRPr="00774237" w:rsidRDefault="00774237" w:rsidP="00774237">
      <w:pPr>
        <w:tabs>
          <w:tab w:val="left" w:pos="2046"/>
        </w:tabs>
        <w:spacing w:after="0" w:line="240" w:lineRule="auto"/>
        <w:ind w:left="2058" w:right="1922"/>
        <w:jc w:val="both"/>
        <w:rPr>
          <w:rFonts w:ascii="Arial" w:hAnsi="Arial" w:cs="Arial"/>
          <w:sz w:val="24"/>
          <w:szCs w:val="24"/>
          <w:lang w:val="en-US"/>
        </w:rPr>
      </w:pPr>
      <w:r w:rsidRPr="00774237">
        <w:rPr>
          <w:rFonts w:ascii="Arial" w:hAnsi="Arial" w:cs="Arial"/>
          <w:sz w:val="24"/>
          <w:szCs w:val="24"/>
          <w:lang w:val="en-US"/>
        </w:rPr>
        <w:t xml:space="preserve">A preliminary screening was done but the ranges identified were not large enough to detect their influence on the part weight. An expert of Autodesk Moldflow has been consulted in order to understand with which criterion to choose the range of the simulator parameters identified. The following Table </w:t>
      </w:r>
      <w:r>
        <w:rPr>
          <w:rFonts w:ascii="Arial" w:hAnsi="Arial" w:cs="Arial"/>
          <w:sz w:val="24"/>
          <w:szCs w:val="24"/>
          <w:lang w:val="en-US"/>
        </w:rPr>
        <w:t>A1</w:t>
      </w:r>
      <w:r w:rsidRPr="00774237">
        <w:rPr>
          <w:rFonts w:ascii="Arial" w:hAnsi="Arial" w:cs="Arial"/>
          <w:sz w:val="24"/>
          <w:szCs w:val="24"/>
          <w:lang w:val="en-US"/>
        </w:rPr>
        <w:t>.1 is a summary of the assessments done.</w:t>
      </w:r>
    </w:p>
    <w:p w14:paraId="01426DA8" w14:textId="77777777" w:rsidR="00774237" w:rsidRDefault="00774237" w:rsidP="00774237">
      <w:pPr>
        <w:jc w:val="center"/>
        <w:rPr>
          <w:i/>
          <w:sz w:val="20"/>
          <w:szCs w:val="20"/>
          <w:lang w:val="en-US"/>
        </w:rPr>
      </w:pPr>
    </w:p>
    <w:p w14:paraId="743E8551" w14:textId="77777777" w:rsidR="00774237" w:rsidRDefault="00774237" w:rsidP="00774237">
      <w:pPr>
        <w:jc w:val="center"/>
        <w:rPr>
          <w:i/>
          <w:sz w:val="20"/>
          <w:szCs w:val="20"/>
          <w:lang w:val="en-US"/>
        </w:rPr>
      </w:pPr>
    </w:p>
    <w:p w14:paraId="542AF3FB" w14:textId="77777777" w:rsidR="00774237" w:rsidRDefault="00774237" w:rsidP="00774237">
      <w:pPr>
        <w:jc w:val="center"/>
        <w:rPr>
          <w:i/>
          <w:sz w:val="20"/>
          <w:szCs w:val="20"/>
          <w:lang w:val="en-US"/>
        </w:rPr>
      </w:pPr>
    </w:p>
    <w:p w14:paraId="1177A601" w14:textId="77777777" w:rsidR="00774237" w:rsidRDefault="00774237" w:rsidP="00774237">
      <w:pPr>
        <w:jc w:val="center"/>
        <w:rPr>
          <w:i/>
          <w:sz w:val="20"/>
          <w:szCs w:val="20"/>
          <w:lang w:val="en-US"/>
        </w:rPr>
      </w:pPr>
    </w:p>
    <w:p w14:paraId="01297A6D" w14:textId="50FB2D1A" w:rsidR="00774237" w:rsidRPr="00774237" w:rsidRDefault="00774237" w:rsidP="00774237">
      <w:pPr>
        <w:tabs>
          <w:tab w:val="left" w:pos="2034"/>
        </w:tabs>
        <w:spacing w:after="120" w:line="240" w:lineRule="auto"/>
        <w:ind w:left="2058" w:right="1922"/>
        <w:contextualSpacing/>
        <w:rPr>
          <w:rFonts w:ascii="Arial" w:hAnsi="Arial" w:cs="Arial"/>
          <w:sz w:val="20"/>
          <w:szCs w:val="20"/>
          <w:lang w:val="en-US"/>
        </w:rPr>
      </w:pPr>
      <w:r w:rsidRPr="00774237">
        <w:rPr>
          <w:rFonts w:ascii="Arial" w:hAnsi="Arial" w:cs="Arial"/>
          <w:sz w:val="20"/>
          <w:szCs w:val="20"/>
          <w:lang w:val="en-US"/>
        </w:rPr>
        <w:t xml:space="preserve">Table </w:t>
      </w:r>
      <w:r>
        <w:rPr>
          <w:rFonts w:ascii="Arial" w:hAnsi="Arial" w:cs="Arial"/>
          <w:sz w:val="20"/>
          <w:szCs w:val="20"/>
          <w:lang w:val="en-US"/>
        </w:rPr>
        <w:t>A1</w:t>
      </w:r>
      <w:r w:rsidRPr="00774237">
        <w:rPr>
          <w:rFonts w:ascii="Arial" w:hAnsi="Arial" w:cs="Arial"/>
          <w:sz w:val="20"/>
          <w:szCs w:val="20"/>
          <w:lang w:val="en-US"/>
        </w:rPr>
        <w:t>.1 - preliminary ranges of the simulator parameters</w:t>
      </w:r>
    </w:p>
    <w:p w14:paraId="2F4A4A5E" w14:textId="77777777" w:rsidR="00774237" w:rsidRDefault="00774237" w:rsidP="00774237">
      <w:pPr>
        <w:jc w:val="center"/>
        <w:rPr>
          <w:sz w:val="24"/>
          <w:szCs w:val="24"/>
        </w:rPr>
      </w:pPr>
      <w:r w:rsidRPr="00047193">
        <w:rPr>
          <w:noProof/>
          <w:sz w:val="24"/>
          <w:szCs w:val="24"/>
          <w:lang w:eastAsia="it-IT"/>
        </w:rPr>
        <w:drawing>
          <wp:inline distT="0" distB="0" distL="0" distR="0" wp14:anchorId="2AD25D5F" wp14:editId="6354D143">
            <wp:extent cx="6119495" cy="2765425"/>
            <wp:effectExtent l="0" t="0" r="0" b="0"/>
            <wp:docPr id="134" name="Immagin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0">
                      <a:extLst>
                        <a:ext uri="{28A0092B-C50C-407E-A947-70E740481C1C}">
                          <a14:useLocalDpi xmlns:a14="http://schemas.microsoft.com/office/drawing/2010/main" val="0"/>
                        </a:ext>
                      </a:extLst>
                    </a:blip>
                    <a:srcRect t="27963" b="4190"/>
                    <a:stretch/>
                  </pic:blipFill>
                  <pic:spPr bwMode="auto">
                    <a:xfrm>
                      <a:off x="0" y="0"/>
                      <a:ext cx="6120130" cy="2765712"/>
                    </a:xfrm>
                    <a:prstGeom prst="rect">
                      <a:avLst/>
                    </a:prstGeom>
                    <a:noFill/>
                    <a:ln>
                      <a:noFill/>
                    </a:ln>
                    <a:extLst>
                      <a:ext uri="{53640926-AAD7-44D8-BBD7-CCE9431645EC}">
                        <a14:shadowObscured xmlns:a14="http://schemas.microsoft.com/office/drawing/2010/main"/>
                      </a:ext>
                    </a:extLst>
                  </pic:spPr>
                </pic:pic>
              </a:graphicData>
            </a:graphic>
          </wp:inline>
        </w:drawing>
      </w:r>
    </w:p>
    <w:p w14:paraId="5013B66A" w14:textId="77777777" w:rsidR="00774237" w:rsidRDefault="00774237" w:rsidP="00774237">
      <w:pPr>
        <w:rPr>
          <w:sz w:val="24"/>
          <w:szCs w:val="24"/>
        </w:rPr>
      </w:pPr>
    </w:p>
    <w:p w14:paraId="1F49E3AD" w14:textId="01954D11" w:rsidR="00774237" w:rsidRPr="00774237" w:rsidRDefault="00774237" w:rsidP="00774237">
      <w:pPr>
        <w:tabs>
          <w:tab w:val="left" w:pos="2046"/>
        </w:tabs>
        <w:spacing w:after="0" w:line="240" w:lineRule="auto"/>
        <w:ind w:left="2058" w:right="1922"/>
        <w:jc w:val="both"/>
        <w:rPr>
          <w:rFonts w:ascii="Arial" w:hAnsi="Arial" w:cs="Arial"/>
          <w:sz w:val="24"/>
          <w:szCs w:val="24"/>
          <w:lang w:val="en-US"/>
        </w:rPr>
      </w:pPr>
      <w:r w:rsidRPr="00774237">
        <w:rPr>
          <w:rFonts w:ascii="Arial" w:hAnsi="Arial" w:cs="Arial"/>
          <w:sz w:val="24"/>
          <w:szCs w:val="24"/>
          <w:lang w:val="en-US"/>
        </w:rPr>
        <w:t xml:space="preserve">According to the analysis of table </w:t>
      </w:r>
      <w:r>
        <w:rPr>
          <w:rFonts w:ascii="Arial" w:hAnsi="Arial" w:cs="Arial"/>
          <w:sz w:val="24"/>
          <w:szCs w:val="24"/>
          <w:lang w:val="en-US"/>
        </w:rPr>
        <w:t>A1</w:t>
      </w:r>
      <w:r w:rsidRPr="00774237">
        <w:rPr>
          <w:rFonts w:ascii="Arial" w:hAnsi="Arial" w:cs="Arial"/>
          <w:sz w:val="24"/>
          <w:szCs w:val="24"/>
          <w:lang w:val="en-US"/>
        </w:rPr>
        <w:t>.1, for each one of the simulator parameters different criteria has been used:</w:t>
      </w:r>
    </w:p>
    <w:p w14:paraId="70B039DD" w14:textId="77777777" w:rsidR="00774237" w:rsidRPr="00774237" w:rsidRDefault="00774237" w:rsidP="00774237">
      <w:pPr>
        <w:pStyle w:val="Paragrafoelenco"/>
        <w:numPr>
          <w:ilvl w:val="0"/>
          <w:numId w:val="25"/>
        </w:numPr>
        <w:tabs>
          <w:tab w:val="left" w:pos="2046"/>
        </w:tabs>
        <w:spacing w:after="0" w:line="240" w:lineRule="auto"/>
        <w:ind w:right="1922"/>
        <w:jc w:val="both"/>
        <w:rPr>
          <w:rFonts w:ascii="Arial" w:hAnsi="Arial" w:cs="Arial"/>
          <w:sz w:val="24"/>
          <w:szCs w:val="24"/>
          <w:lang w:val="en-US"/>
        </w:rPr>
      </w:pPr>
      <w:r w:rsidRPr="00774237">
        <w:rPr>
          <w:rFonts w:ascii="Arial" w:hAnsi="Arial" w:cs="Arial"/>
          <w:sz w:val="24"/>
          <w:szCs w:val="24"/>
          <w:lang w:val="en-US"/>
        </w:rPr>
        <w:t xml:space="preserve">The HTC parameter is </w:t>
      </w:r>
      <w:proofErr w:type="spellStart"/>
      <w:r w:rsidRPr="00774237">
        <w:rPr>
          <w:rFonts w:ascii="Arial" w:hAnsi="Arial" w:cs="Arial"/>
          <w:sz w:val="24"/>
          <w:szCs w:val="24"/>
          <w:lang w:val="en-US"/>
        </w:rPr>
        <w:t>splitted</w:t>
      </w:r>
      <w:proofErr w:type="spellEnd"/>
      <w:r w:rsidRPr="00774237">
        <w:rPr>
          <w:rFonts w:ascii="Arial" w:hAnsi="Arial" w:cs="Arial"/>
          <w:sz w:val="24"/>
          <w:szCs w:val="24"/>
          <w:lang w:val="en-US"/>
        </w:rPr>
        <w:t xml:space="preserve">, on the software in n.3 </w:t>
      </w:r>
      <w:proofErr w:type="spellStart"/>
      <w:r w:rsidRPr="00774237">
        <w:rPr>
          <w:rFonts w:ascii="Arial" w:hAnsi="Arial" w:cs="Arial"/>
          <w:sz w:val="24"/>
          <w:szCs w:val="24"/>
          <w:lang w:val="en-US"/>
        </w:rPr>
        <w:t>subparameters</w:t>
      </w:r>
      <w:proofErr w:type="spellEnd"/>
      <w:r w:rsidRPr="00774237">
        <w:rPr>
          <w:rFonts w:ascii="Arial" w:hAnsi="Arial" w:cs="Arial"/>
          <w:sz w:val="24"/>
          <w:szCs w:val="24"/>
          <w:lang w:val="en-US"/>
        </w:rPr>
        <w:t>, namely HTC filling, HTC packing ed HTC detached. We decide to set them with the same variability defined for the screening tests and in agreement with the Moldflow expert, considering that the parameter HTC filling loses significance if it is set too near to the extreme values 0 [W/m2 °C] and 20,000 [W/m2 °C]. For HTC packing and HTC detached, instead, once defined the interval for HTC filling, it has been used the same proportion proposed by Moldflow, so halving HTC filling values to have HTC packing values, and then halving HTC packing values defined to have the HTC detached values.</w:t>
      </w:r>
    </w:p>
    <w:p w14:paraId="33A8C135" w14:textId="77777777" w:rsidR="00774237" w:rsidRPr="00774237" w:rsidRDefault="00774237" w:rsidP="00774237">
      <w:pPr>
        <w:pStyle w:val="Paragrafoelenco"/>
        <w:numPr>
          <w:ilvl w:val="0"/>
          <w:numId w:val="25"/>
        </w:numPr>
        <w:tabs>
          <w:tab w:val="left" w:pos="2046"/>
        </w:tabs>
        <w:spacing w:after="0" w:line="240" w:lineRule="auto"/>
        <w:ind w:right="1922"/>
        <w:jc w:val="both"/>
        <w:rPr>
          <w:rFonts w:ascii="Arial" w:hAnsi="Arial" w:cs="Arial"/>
          <w:sz w:val="24"/>
          <w:szCs w:val="24"/>
          <w:lang w:val="en-US"/>
        </w:rPr>
      </w:pPr>
      <w:r w:rsidRPr="00774237">
        <w:rPr>
          <w:rFonts w:ascii="Arial" w:hAnsi="Arial" w:cs="Arial"/>
          <w:sz w:val="24"/>
          <w:szCs w:val="24"/>
          <w:lang w:val="en-US"/>
        </w:rPr>
        <w:t>As regards D1, we decided to apply the approach proposed by the Moldflow expert. So, thanks to a specific search criterion for the D1 parameter available in Moldflow material database, it was possible to query the database to identify the maximum and the minimum value of D1 among all the POM available.</w:t>
      </w:r>
    </w:p>
    <w:p w14:paraId="6C08D3B6" w14:textId="77777777" w:rsidR="00774237" w:rsidRPr="00774237" w:rsidRDefault="00774237" w:rsidP="00774237">
      <w:pPr>
        <w:pStyle w:val="Paragrafoelenco"/>
        <w:numPr>
          <w:ilvl w:val="0"/>
          <w:numId w:val="25"/>
        </w:numPr>
        <w:tabs>
          <w:tab w:val="left" w:pos="2046"/>
        </w:tabs>
        <w:spacing w:after="0" w:line="240" w:lineRule="auto"/>
        <w:ind w:right="1922"/>
        <w:jc w:val="both"/>
        <w:rPr>
          <w:rFonts w:ascii="Arial" w:hAnsi="Arial" w:cs="Arial"/>
          <w:sz w:val="24"/>
          <w:szCs w:val="24"/>
          <w:lang w:val="en-US"/>
        </w:rPr>
      </w:pPr>
      <w:r w:rsidRPr="00774237">
        <w:rPr>
          <w:rFonts w:ascii="Arial" w:hAnsi="Arial" w:cs="Arial"/>
          <w:sz w:val="24"/>
          <w:szCs w:val="24"/>
          <w:lang w:val="en-US"/>
        </w:rPr>
        <w:t xml:space="preserve">The same approach has been used also for CTE. After a check on the available database for POM, from which it emerges that quite all the alpha values are set equal, we decide to use the extreme values </w:t>
      </w:r>
      <w:proofErr w:type="gramStart"/>
      <w:r w:rsidRPr="00774237">
        <w:rPr>
          <w:rFonts w:ascii="Arial" w:hAnsi="Arial" w:cs="Arial"/>
          <w:sz w:val="24"/>
          <w:szCs w:val="24"/>
          <w:lang w:val="en-US"/>
        </w:rPr>
        <w:t>that  haven’t</w:t>
      </w:r>
      <w:proofErr w:type="gramEnd"/>
      <w:r w:rsidRPr="00774237">
        <w:rPr>
          <w:rFonts w:ascii="Arial" w:hAnsi="Arial" w:cs="Arial"/>
          <w:sz w:val="24"/>
          <w:szCs w:val="24"/>
          <w:lang w:val="en-US"/>
        </w:rPr>
        <w:t xml:space="preserve"> given problem of divergence during simulations.</w:t>
      </w:r>
    </w:p>
    <w:p w14:paraId="5D06AB3E" w14:textId="77777777" w:rsidR="00774237" w:rsidRDefault="00774237" w:rsidP="00774237">
      <w:pPr>
        <w:tabs>
          <w:tab w:val="left" w:pos="2046"/>
        </w:tabs>
        <w:spacing w:after="0" w:line="240" w:lineRule="auto"/>
        <w:ind w:left="2058" w:right="1922"/>
        <w:jc w:val="both"/>
        <w:rPr>
          <w:rFonts w:ascii="Arial" w:hAnsi="Arial" w:cs="Arial"/>
          <w:sz w:val="24"/>
          <w:szCs w:val="24"/>
          <w:lang w:val="en-US"/>
        </w:rPr>
      </w:pPr>
    </w:p>
    <w:p w14:paraId="29AED592" w14:textId="021C4520" w:rsidR="00774237" w:rsidRPr="00774237" w:rsidRDefault="00774237" w:rsidP="00774237">
      <w:pPr>
        <w:tabs>
          <w:tab w:val="left" w:pos="2046"/>
        </w:tabs>
        <w:spacing w:after="0" w:line="240" w:lineRule="auto"/>
        <w:ind w:left="2058" w:right="1922"/>
        <w:jc w:val="both"/>
        <w:rPr>
          <w:rFonts w:ascii="Arial" w:hAnsi="Arial" w:cs="Arial"/>
          <w:sz w:val="24"/>
          <w:szCs w:val="24"/>
          <w:lang w:val="en-US"/>
        </w:rPr>
      </w:pPr>
      <w:r w:rsidRPr="00774237">
        <w:rPr>
          <w:rFonts w:ascii="Arial" w:hAnsi="Arial" w:cs="Arial"/>
          <w:sz w:val="24"/>
          <w:szCs w:val="24"/>
          <w:lang w:val="en-US"/>
        </w:rPr>
        <w:t xml:space="preserve">In Table </w:t>
      </w:r>
      <w:r w:rsidR="00BC6AB2">
        <w:rPr>
          <w:rFonts w:ascii="Arial" w:hAnsi="Arial" w:cs="Arial"/>
          <w:sz w:val="24"/>
          <w:szCs w:val="24"/>
          <w:lang w:val="en-US"/>
        </w:rPr>
        <w:t>A1</w:t>
      </w:r>
      <w:r w:rsidRPr="00774237">
        <w:rPr>
          <w:rFonts w:ascii="Arial" w:hAnsi="Arial" w:cs="Arial"/>
          <w:sz w:val="24"/>
          <w:szCs w:val="24"/>
          <w:lang w:val="en-US"/>
        </w:rPr>
        <w:t>.2 are reported the levels of the process parameter defined for the experimental campaign (Chapter 4) and the levels of simulator parameters to be tuned in the simulator.</w:t>
      </w:r>
    </w:p>
    <w:p w14:paraId="3343FD9C" w14:textId="29CBBF44" w:rsidR="00774237" w:rsidRDefault="00774237" w:rsidP="00774237">
      <w:pPr>
        <w:rPr>
          <w:sz w:val="24"/>
          <w:szCs w:val="24"/>
          <w:lang w:val="en-US"/>
        </w:rPr>
      </w:pPr>
    </w:p>
    <w:p w14:paraId="0875666D" w14:textId="1AE72B75" w:rsidR="009B1581" w:rsidRDefault="009B1581" w:rsidP="00774237">
      <w:pPr>
        <w:rPr>
          <w:sz w:val="24"/>
          <w:szCs w:val="24"/>
          <w:lang w:val="en-US"/>
        </w:rPr>
      </w:pPr>
    </w:p>
    <w:p w14:paraId="317AE266" w14:textId="77777777" w:rsidR="009B1581" w:rsidRPr="0091579C" w:rsidRDefault="009B1581" w:rsidP="00774237">
      <w:pPr>
        <w:rPr>
          <w:sz w:val="24"/>
          <w:szCs w:val="24"/>
          <w:lang w:val="en-US"/>
        </w:rPr>
      </w:pPr>
    </w:p>
    <w:p w14:paraId="52650CA8" w14:textId="08B72629" w:rsidR="00774237" w:rsidRPr="00774237" w:rsidRDefault="00774237" w:rsidP="00774237">
      <w:pPr>
        <w:tabs>
          <w:tab w:val="left" w:pos="2034"/>
        </w:tabs>
        <w:spacing w:after="120" w:line="240" w:lineRule="auto"/>
        <w:ind w:left="2058" w:right="1922"/>
        <w:contextualSpacing/>
        <w:rPr>
          <w:rFonts w:ascii="Arial" w:hAnsi="Arial" w:cs="Arial"/>
          <w:sz w:val="20"/>
          <w:szCs w:val="20"/>
          <w:lang w:val="en-US"/>
        </w:rPr>
      </w:pPr>
      <w:r w:rsidRPr="00774237">
        <w:rPr>
          <w:rFonts w:ascii="Arial" w:hAnsi="Arial" w:cs="Arial"/>
          <w:sz w:val="20"/>
          <w:szCs w:val="20"/>
          <w:lang w:val="en-US"/>
        </w:rPr>
        <w:lastRenderedPageBreak/>
        <w:t xml:space="preserve">Table </w:t>
      </w:r>
      <w:r w:rsidR="00BC6AB2">
        <w:rPr>
          <w:rFonts w:ascii="Arial" w:hAnsi="Arial" w:cs="Arial"/>
          <w:sz w:val="20"/>
          <w:szCs w:val="20"/>
          <w:lang w:val="en-US"/>
        </w:rPr>
        <w:t>A1</w:t>
      </w:r>
      <w:r w:rsidRPr="00774237">
        <w:rPr>
          <w:rFonts w:ascii="Arial" w:hAnsi="Arial" w:cs="Arial"/>
          <w:sz w:val="20"/>
          <w:szCs w:val="20"/>
          <w:lang w:val="en-US"/>
        </w:rPr>
        <w:t>.2 - Ranges of the simulator parameters identified</w:t>
      </w:r>
    </w:p>
    <w:p w14:paraId="09A371B6" w14:textId="77777777" w:rsidR="00774237" w:rsidRPr="00F1072E" w:rsidRDefault="00774237" w:rsidP="00774237">
      <w:pPr>
        <w:jc w:val="center"/>
      </w:pPr>
      <w:r w:rsidRPr="006B046C">
        <w:rPr>
          <w:noProof/>
          <w:lang w:eastAsia="it-IT"/>
        </w:rPr>
        <w:drawing>
          <wp:inline distT="0" distB="0" distL="0" distR="0" wp14:anchorId="47ECE9AE" wp14:editId="66CD9917">
            <wp:extent cx="6120130" cy="792200"/>
            <wp:effectExtent l="0" t="0" r="0" b="8255"/>
            <wp:docPr id="135" name="Immagin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120130" cy="792200"/>
                    </a:xfrm>
                    <a:prstGeom prst="rect">
                      <a:avLst/>
                    </a:prstGeom>
                    <a:noFill/>
                    <a:ln>
                      <a:noFill/>
                    </a:ln>
                  </pic:spPr>
                </pic:pic>
              </a:graphicData>
            </a:graphic>
          </wp:inline>
        </w:drawing>
      </w:r>
    </w:p>
    <w:p w14:paraId="5E4DFD13" w14:textId="77777777" w:rsidR="00774237" w:rsidRDefault="00774237" w:rsidP="00774237">
      <w:pPr>
        <w:rPr>
          <w:sz w:val="24"/>
          <w:szCs w:val="24"/>
        </w:rPr>
      </w:pPr>
    </w:p>
    <w:p w14:paraId="62F51FFB" w14:textId="38D28B05" w:rsidR="00BB3CAE" w:rsidRPr="007A6DD1" w:rsidRDefault="00BB3CAE" w:rsidP="00BB3CAE">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t>A</w:t>
      </w:r>
      <w:r w:rsidRPr="007A6DD1">
        <w:rPr>
          <w:rFonts w:ascii="Arial" w:hAnsi="Arial" w:cs="Arial"/>
          <w:b/>
          <w:bCs/>
          <w:sz w:val="29"/>
          <w:szCs w:val="29"/>
          <w:lang w:val="en-US"/>
        </w:rPr>
        <w:t>1.</w:t>
      </w:r>
      <w:proofErr w:type="gramStart"/>
      <w:r>
        <w:rPr>
          <w:rFonts w:ascii="Arial" w:hAnsi="Arial" w:cs="Arial"/>
          <w:b/>
          <w:bCs/>
          <w:sz w:val="29"/>
          <w:szCs w:val="29"/>
          <w:lang w:val="en-US"/>
        </w:rPr>
        <w:t>4</w:t>
      </w:r>
      <w:r w:rsidRPr="007A6DD1">
        <w:rPr>
          <w:rFonts w:ascii="Arial" w:hAnsi="Arial" w:cs="Arial"/>
          <w:b/>
          <w:bCs/>
          <w:sz w:val="29"/>
          <w:szCs w:val="29"/>
          <w:lang w:val="en-US"/>
        </w:rPr>
        <w:t xml:space="preserve">  </w:t>
      </w:r>
      <w:r>
        <w:rPr>
          <w:rFonts w:ascii="Arial" w:hAnsi="Arial" w:cs="Arial"/>
          <w:b/>
          <w:bCs/>
          <w:sz w:val="23"/>
          <w:szCs w:val="23"/>
        </w:rPr>
        <w:t>Design</w:t>
      </w:r>
      <w:proofErr w:type="gramEnd"/>
      <w:r>
        <w:rPr>
          <w:rFonts w:ascii="Arial" w:hAnsi="Arial" w:cs="Arial"/>
          <w:b/>
          <w:bCs/>
          <w:sz w:val="23"/>
          <w:szCs w:val="23"/>
        </w:rPr>
        <w:t xml:space="preserve"> of </w:t>
      </w:r>
      <w:proofErr w:type="spellStart"/>
      <w:r>
        <w:rPr>
          <w:rFonts w:ascii="Arial" w:hAnsi="Arial" w:cs="Arial"/>
          <w:b/>
          <w:bCs/>
          <w:sz w:val="23"/>
          <w:szCs w:val="23"/>
        </w:rPr>
        <w:t>simulated</w:t>
      </w:r>
      <w:proofErr w:type="spellEnd"/>
      <w:r>
        <w:rPr>
          <w:rFonts w:ascii="Arial" w:hAnsi="Arial" w:cs="Arial"/>
          <w:b/>
          <w:bCs/>
          <w:sz w:val="23"/>
          <w:szCs w:val="23"/>
        </w:rPr>
        <w:t xml:space="preserve"> </w:t>
      </w:r>
      <w:proofErr w:type="spellStart"/>
      <w:r>
        <w:rPr>
          <w:rFonts w:ascii="Arial" w:hAnsi="Arial" w:cs="Arial"/>
          <w:b/>
          <w:bCs/>
          <w:sz w:val="23"/>
          <w:szCs w:val="23"/>
        </w:rPr>
        <w:t>experiments</w:t>
      </w:r>
      <w:proofErr w:type="spellEnd"/>
      <w:r w:rsidR="00E1327D">
        <w:rPr>
          <w:rFonts w:ascii="Arial" w:hAnsi="Arial" w:cs="Arial"/>
          <w:b/>
          <w:bCs/>
          <w:sz w:val="23"/>
          <w:szCs w:val="23"/>
        </w:rPr>
        <w:fldChar w:fldCharType="begin"/>
      </w:r>
      <w:r w:rsidR="00E1327D">
        <w:instrText xml:space="preserve"> XE "</w:instrText>
      </w:r>
      <w:r w:rsidR="00E1327D" w:rsidRPr="00245CD6">
        <w:rPr>
          <w:rFonts w:ascii="Arial" w:hAnsi="Arial" w:cs="Arial"/>
          <w:b/>
          <w:bCs/>
          <w:sz w:val="29"/>
          <w:szCs w:val="29"/>
          <w:lang w:val="en-US"/>
        </w:rPr>
        <w:instrText xml:space="preserve">A1.4  </w:instrText>
      </w:r>
      <w:r w:rsidR="00E1327D" w:rsidRPr="00245CD6">
        <w:rPr>
          <w:rFonts w:ascii="Arial" w:hAnsi="Arial" w:cs="Arial"/>
          <w:b/>
          <w:bCs/>
          <w:sz w:val="23"/>
          <w:szCs w:val="23"/>
        </w:rPr>
        <w:instrText>Design of simulated experiments</w:instrText>
      </w:r>
      <w:r w:rsidR="00E1327D">
        <w:instrText xml:space="preserve">" </w:instrText>
      </w:r>
      <w:r w:rsidR="00E1327D">
        <w:rPr>
          <w:rFonts w:ascii="Arial" w:hAnsi="Arial" w:cs="Arial"/>
          <w:b/>
          <w:bCs/>
          <w:sz w:val="23"/>
          <w:szCs w:val="23"/>
        </w:rPr>
        <w:fldChar w:fldCharType="end"/>
      </w:r>
    </w:p>
    <w:p w14:paraId="70D8CE2D" w14:textId="77777777" w:rsidR="00BB3CAE" w:rsidRPr="007A6DD1" w:rsidRDefault="00BB3CAE" w:rsidP="00BB3CAE">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81792" behindDoc="1" locked="0" layoutInCell="0" allowOverlap="1" wp14:anchorId="486A8710" wp14:editId="39CC4E40">
                <wp:simplePos x="0" y="0"/>
                <wp:positionH relativeFrom="column">
                  <wp:posOffset>1304290</wp:posOffset>
                </wp:positionH>
                <wp:positionV relativeFrom="paragraph">
                  <wp:posOffset>31750</wp:posOffset>
                </wp:positionV>
                <wp:extent cx="4535805" cy="0"/>
                <wp:effectExtent l="0" t="0" r="0" b="0"/>
                <wp:wrapNone/>
                <wp:docPr id="136" name="Connettore diritto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55DC0D" id="Connettore diritto 136" o:spid="_x0000_s1026" style="position:absolute;z-index:-25155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" o:allowincell="f" strokeweight=".17567mm"/>
            </w:pict>
          </mc:Fallback>
        </mc:AlternateContent>
      </w:r>
    </w:p>
    <w:p w14:paraId="2A6F6A1B" w14:textId="20173B31" w:rsidR="00774237" w:rsidRDefault="00774237" w:rsidP="009B17F7">
      <w:pPr>
        <w:tabs>
          <w:tab w:val="left" w:pos="2046"/>
        </w:tabs>
        <w:spacing w:after="0" w:line="240" w:lineRule="auto"/>
        <w:ind w:left="2058" w:right="1922"/>
        <w:jc w:val="center"/>
        <w:rPr>
          <w:rFonts w:ascii="Arial" w:hAnsi="Arial" w:cs="Arial"/>
          <w:sz w:val="24"/>
          <w:szCs w:val="24"/>
          <w:lang w:val="en-US"/>
        </w:rPr>
      </w:pPr>
      <w:r w:rsidRPr="00774237">
        <w:rPr>
          <w:rFonts w:ascii="Arial" w:hAnsi="Arial" w:cs="Arial"/>
          <w:sz w:val="24"/>
          <w:szCs w:val="24"/>
          <w:lang w:val="en-US"/>
        </w:rPr>
        <w:t xml:space="preserve">In order to compare the simulated process with the real one, it was decided to build the simulation plan using the design of experiment approach by creating a fractional factor plan with 10 factors (Table </w:t>
      </w:r>
      <w:r w:rsidR="00BC6AB2">
        <w:rPr>
          <w:rFonts w:ascii="Arial" w:hAnsi="Arial" w:cs="Arial"/>
          <w:sz w:val="24"/>
          <w:szCs w:val="24"/>
          <w:lang w:val="en-US"/>
        </w:rPr>
        <w:t>A1</w:t>
      </w:r>
      <w:r w:rsidRPr="00774237">
        <w:rPr>
          <w:rFonts w:ascii="Arial" w:hAnsi="Arial" w:cs="Arial"/>
          <w:sz w:val="24"/>
          <w:szCs w:val="24"/>
          <w:lang w:val="en-US"/>
        </w:rPr>
        <w:t xml:space="preserve">.2) without replicas whose details are reported in Table </w:t>
      </w:r>
      <w:r w:rsidR="00BC6AB2">
        <w:rPr>
          <w:rFonts w:ascii="Arial" w:hAnsi="Arial" w:cs="Arial"/>
          <w:sz w:val="24"/>
          <w:szCs w:val="24"/>
          <w:lang w:val="en-US"/>
        </w:rPr>
        <w:t>A1</w:t>
      </w:r>
      <w:r w:rsidRPr="00774237">
        <w:rPr>
          <w:rFonts w:ascii="Arial" w:hAnsi="Arial" w:cs="Arial"/>
          <w:sz w:val="24"/>
          <w:szCs w:val="24"/>
          <w:lang w:val="en-US"/>
        </w:rPr>
        <w:t>.3</w:t>
      </w:r>
      <w:r w:rsidR="00CC0BE5">
        <w:rPr>
          <w:rFonts w:ascii="Arial" w:hAnsi="Arial" w:cs="Arial"/>
          <w:sz w:val="24"/>
          <w:szCs w:val="24"/>
          <w:lang w:val="en-US"/>
        </w:rPr>
        <w:t>.</w:t>
      </w:r>
    </w:p>
    <w:p w14:paraId="2A366C44" w14:textId="77777777" w:rsidR="00774237" w:rsidRPr="00774237" w:rsidRDefault="00774237" w:rsidP="00774237">
      <w:pPr>
        <w:tabs>
          <w:tab w:val="left" w:pos="2046"/>
        </w:tabs>
        <w:spacing w:after="0" w:line="240" w:lineRule="auto"/>
        <w:ind w:left="2058" w:right="1922"/>
        <w:jc w:val="both"/>
        <w:rPr>
          <w:rFonts w:ascii="Arial" w:hAnsi="Arial" w:cs="Arial"/>
          <w:sz w:val="24"/>
          <w:szCs w:val="24"/>
          <w:lang w:val="en-US"/>
        </w:rPr>
      </w:pPr>
    </w:p>
    <w:p w14:paraId="0F4652F9" w14:textId="65B980B4" w:rsidR="00774237" w:rsidRDefault="00774237" w:rsidP="00BC6AB2">
      <w:pPr>
        <w:tabs>
          <w:tab w:val="left" w:pos="2034"/>
        </w:tabs>
        <w:spacing w:after="120" w:line="240" w:lineRule="auto"/>
        <w:ind w:left="2058" w:right="1922"/>
        <w:contextualSpacing/>
        <w:rPr>
          <w:rFonts w:ascii="Arial" w:hAnsi="Arial" w:cs="Arial"/>
          <w:sz w:val="20"/>
          <w:szCs w:val="20"/>
          <w:lang w:val="en-US"/>
        </w:rPr>
      </w:pPr>
      <w:r w:rsidRPr="00774237">
        <w:rPr>
          <w:rFonts w:ascii="Arial" w:hAnsi="Arial" w:cs="Arial"/>
          <w:sz w:val="20"/>
          <w:szCs w:val="20"/>
          <w:lang w:val="en-US"/>
        </w:rPr>
        <w:t xml:space="preserve">Table </w:t>
      </w:r>
      <w:r w:rsidR="00BC6AB2">
        <w:rPr>
          <w:rFonts w:ascii="Arial" w:hAnsi="Arial" w:cs="Arial"/>
          <w:sz w:val="20"/>
          <w:szCs w:val="20"/>
          <w:lang w:val="en-US"/>
        </w:rPr>
        <w:t>A1</w:t>
      </w:r>
      <w:r w:rsidRPr="00774237">
        <w:rPr>
          <w:rFonts w:ascii="Arial" w:hAnsi="Arial" w:cs="Arial"/>
          <w:sz w:val="20"/>
          <w:szCs w:val="20"/>
          <w:lang w:val="en-US"/>
        </w:rPr>
        <w:t>.</w:t>
      </w:r>
      <w:r w:rsidR="00BC6AB2">
        <w:rPr>
          <w:rFonts w:ascii="Arial" w:hAnsi="Arial" w:cs="Arial"/>
          <w:sz w:val="20"/>
          <w:szCs w:val="20"/>
          <w:lang w:val="en-US"/>
        </w:rPr>
        <w:t>3</w:t>
      </w:r>
      <w:r w:rsidRPr="00774237">
        <w:rPr>
          <w:rFonts w:ascii="Arial" w:hAnsi="Arial" w:cs="Arial"/>
          <w:sz w:val="20"/>
          <w:szCs w:val="20"/>
          <w:lang w:val="en-US"/>
        </w:rPr>
        <w:t xml:space="preserve"> – Design summary of the design of simulation plan</w:t>
      </w:r>
    </w:p>
    <w:p w14:paraId="188B6D4F" w14:textId="1F686727" w:rsidR="00BC6AB2" w:rsidRPr="00774237" w:rsidRDefault="00BC6AB2" w:rsidP="00BC6AB2">
      <w:pPr>
        <w:tabs>
          <w:tab w:val="left" w:pos="2034"/>
        </w:tabs>
        <w:spacing w:after="120" w:line="240" w:lineRule="auto"/>
        <w:ind w:left="2058" w:right="1922"/>
        <w:contextualSpacing/>
        <w:rPr>
          <w:rFonts w:ascii="Arial" w:hAnsi="Arial" w:cs="Arial"/>
          <w:sz w:val="20"/>
          <w:szCs w:val="20"/>
          <w:lang w:val="en-US"/>
        </w:rPr>
      </w:pPr>
    </w:p>
    <w:tbl>
      <w:tblPr>
        <w:tblStyle w:val="Tabellasemplice-2"/>
        <w:tblW w:w="0" w:type="auto"/>
        <w:jc w:val="center"/>
        <w:tblLayout w:type="fixed"/>
        <w:tblLook w:val="0000" w:firstRow="0" w:lastRow="0" w:firstColumn="0" w:lastColumn="0" w:noHBand="0" w:noVBand="0"/>
      </w:tblPr>
      <w:tblGrid>
        <w:gridCol w:w="871"/>
        <w:gridCol w:w="521"/>
        <w:gridCol w:w="1611"/>
        <w:gridCol w:w="821"/>
        <w:gridCol w:w="1121"/>
        <w:gridCol w:w="471"/>
      </w:tblGrid>
      <w:tr w:rsidR="00774237" w:rsidRPr="00456396" w14:paraId="50CC793F" w14:textId="77777777" w:rsidTr="0077423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871" w:type="dxa"/>
          </w:tcPr>
          <w:p w14:paraId="17E9C0AC"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Factors:</w:t>
            </w:r>
          </w:p>
        </w:tc>
        <w:tc>
          <w:tcPr>
            <w:cnfStyle w:val="000001000000" w:firstRow="0" w:lastRow="0" w:firstColumn="0" w:lastColumn="0" w:oddVBand="0" w:evenVBand="1" w:oddHBand="0" w:evenHBand="0" w:firstRowFirstColumn="0" w:firstRowLastColumn="0" w:lastRowFirstColumn="0" w:lastRowLastColumn="0"/>
            <w:tcW w:w="521" w:type="dxa"/>
          </w:tcPr>
          <w:p w14:paraId="7D915262" w14:textId="77777777" w:rsidR="00774237" w:rsidRPr="00456396" w:rsidRDefault="00774237" w:rsidP="00B27269">
            <w:pPr>
              <w:autoSpaceDE w:val="0"/>
              <w:autoSpaceDN w:val="0"/>
              <w:adjustRightInd w:val="0"/>
              <w:spacing w:line="360" w:lineRule="auto"/>
              <w:jc w:val="right"/>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10</w:t>
            </w:r>
          </w:p>
        </w:tc>
        <w:tc>
          <w:tcPr>
            <w:cnfStyle w:val="000010000000" w:firstRow="0" w:lastRow="0" w:firstColumn="0" w:lastColumn="0" w:oddVBand="1" w:evenVBand="0" w:oddHBand="0" w:evenHBand="0" w:firstRowFirstColumn="0" w:firstRowLastColumn="0" w:lastRowFirstColumn="0" w:lastRowLastColumn="0"/>
            <w:tcW w:w="1611" w:type="dxa"/>
          </w:tcPr>
          <w:p w14:paraId="4B1279E1"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Base Design:</w:t>
            </w:r>
          </w:p>
        </w:tc>
        <w:tc>
          <w:tcPr>
            <w:cnfStyle w:val="000001000000" w:firstRow="0" w:lastRow="0" w:firstColumn="0" w:lastColumn="0" w:oddVBand="0" w:evenVBand="1" w:oddHBand="0" w:evenHBand="0" w:firstRowFirstColumn="0" w:firstRowLastColumn="0" w:lastRowFirstColumn="0" w:lastRowLastColumn="0"/>
            <w:tcW w:w="821" w:type="dxa"/>
          </w:tcPr>
          <w:p w14:paraId="1EDA8561" w14:textId="77777777" w:rsidR="00774237" w:rsidRPr="00456396" w:rsidRDefault="00774237" w:rsidP="00B27269">
            <w:pPr>
              <w:autoSpaceDE w:val="0"/>
              <w:autoSpaceDN w:val="0"/>
              <w:adjustRightInd w:val="0"/>
              <w:spacing w:line="360" w:lineRule="auto"/>
              <w:jc w:val="right"/>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10; 128</w:t>
            </w:r>
          </w:p>
        </w:tc>
        <w:tc>
          <w:tcPr>
            <w:cnfStyle w:val="000010000000" w:firstRow="0" w:lastRow="0" w:firstColumn="0" w:lastColumn="0" w:oddVBand="1" w:evenVBand="0" w:oddHBand="0" w:evenHBand="0" w:firstRowFirstColumn="0" w:firstRowLastColumn="0" w:lastRowFirstColumn="0" w:lastRowLastColumn="0"/>
            <w:tcW w:w="1121" w:type="dxa"/>
          </w:tcPr>
          <w:p w14:paraId="403BAF82" w14:textId="77777777" w:rsidR="00774237" w:rsidRPr="00C66799" w:rsidRDefault="00774237" w:rsidP="00B27269">
            <w:pPr>
              <w:autoSpaceDE w:val="0"/>
              <w:autoSpaceDN w:val="0"/>
              <w:adjustRightInd w:val="0"/>
              <w:spacing w:line="360" w:lineRule="auto"/>
              <w:rPr>
                <w:rFonts w:ascii="Open Sans" w:eastAsia="Times New Roman" w:hAnsi="Open Sans" w:cs="Open Sans"/>
                <w:color w:val="000000"/>
                <w:sz w:val="18"/>
                <w:szCs w:val="18"/>
              </w:rPr>
            </w:pPr>
            <w:r w:rsidRPr="00C66799">
              <w:rPr>
                <w:rFonts w:ascii="Open Sans" w:eastAsia="Times New Roman" w:hAnsi="Open Sans" w:cs="Open Sans"/>
                <w:color w:val="000000"/>
                <w:sz w:val="18"/>
                <w:szCs w:val="18"/>
              </w:rPr>
              <w:t>Resolution:</w:t>
            </w:r>
          </w:p>
        </w:tc>
        <w:tc>
          <w:tcPr>
            <w:cnfStyle w:val="000001000000" w:firstRow="0" w:lastRow="0" w:firstColumn="0" w:lastColumn="0" w:oddVBand="0" w:evenVBand="1" w:oddHBand="0" w:evenHBand="0" w:firstRowFirstColumn="0" w:firstRowLastColumn="0" w:lastRowFirstColumn="0" w:lastRowLastColumn="0"/>
            <w:tcW w:w="471" w:type="dxa"/>
          </w:tcPr>
          <w:p w14:paraId="4CC8DCD3" w14:textId="77777777" w:rsidR="00774237" w:rsidRPr="00C66799" w:rsidRDefault="00774237" w:rsidP="00B27269">
            <w:pPr>
              <w:autoSpaceDE w:val="0"/>
              <w:autoSpaceDN w:val="0"/>
              <w:adjustRightInd w:val="0"/>
              <w:spacing w:line="360" w:lineRule="auto"/>
              <w:jc w:val="right"/>
              <w:rPr>
                <w:rFonts w:ascii="Open Sans" w:eastAsia="Times New Roman" w:hAnsi="Open Sans" w:cs="Open Sans"/>
                <w:color w:val="000000"/>
                <w:sz w:val="18"/>
                <w:szCs w:val="18"/>
              </w:rPr>
            </w:pPr>
            <w:r w:rsidRPr="00C66799">
              <w:rPr>
                <w:rFonts w:ascii="Open Sans" w:eastAsia="Times New Roman" w:hAnsi="Open Sans" w:cs="Open Sans"/>
                <w:color w:val="000000"/>
                <w:sz w:val="18"/>
                <w:szCs w:val="18"/>
              </w:rPr>
              <w:t>V</w:t>
            </w:r>
          </w:p>
        </w:tc>
      </w:tr>
      <w:tr w:rsidR="00774237" w:rsidRPr="00456396" w14:paraId="35F9B9A5" w14:textId="77777777" w:rsidTr="00774237">
        <w:trPr>
          <w:jc w:val="center"/>
        </w:trPr>
        <w:tc>
          <w:tcPr>
            <w:cnfStyle w:val="000010000000" w:firstRow="0" w:lastRow="0" w:firstColumn="0" w:lastColumn="0" w:oddVBand="1" w:evenVBand="0" w:oddHBand="0" w:evenHBand="0" w:firstRowFirstColumn="0" w:firstRowLastColumn="0" w:lastRowFirstColumn="0" w:lastRowLastColumn="0"/>
            <w:tcW w:w="871" w:type="dxa"/>
          </w:tcPr>
          <w:p w14:paraId="4F54439F"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proofErr w:type="spellStart"/>
            <w:r w:rsidRPr="00456396">
              <w:rPr>
                <w:rFonts w:ascii="Open Sans" w:eastAsia="Times New Roman" w:hAnsi="Open Sans" w:cs="Open Sans"/>
                <w:color w:val="000000"/>
                <w:sz w:val="18"/>
                <w:szCs w:val="18"/>
              </w:rPr>
              <w:t>Runs</w:t>
            </w:r>
            <w:proofErr w:type="spellEnd"/>
            <w:r w:rsidRPr="00456396">
              <w:rPr>
                <w:rFonts w:ascii="Open Sans" w:eastAsia="Times New Roman" w:hAnsi="Open Sans" w:cs="Open Sans"/>
                <w:color w:val="000000"/>
                <w:sz w:val="18"/>
                <w:szCs w:val="18"/>
              </w:rPr>
              <w:t>:</w:t>
            </w:r>
          </w:p>
        </w:tc>
        <w:tc>
          <w:tcPr>
            <w:cnfStyle w:val="000001000000" w:firstRow="0" w:lastRow="0" w:firstColumn="0" w:lastColumn="0" w:oddVBand="0" w:evenVBand="1" w:oddHBand="0" w:evenHBand="0" w:firstRowFirstColumn="0" w:firstRowLastColumn="0" w:lastRowFirstColumn="0" w:lastRowLastColumn="0"/>
            <w:tcW w:w="521" w:type="dxa"/>
          </w:tcPr>
          <w:p w14:paraId="6EB30D84" w14:textId="77777777" w:rsidR="00774237" w:rsidRPr="00456396" w:rsidRDefault="00774237" w:rsidP="00B27269">
            <w:pPr>
              <w:autoSpaceDE w:val="0"/>
              <w:autoSpaceDN w:val="0"/>
              <w:adjustRightInd w:val="0"/>
              <w:spacing w:line="360" w:lineRule="auto"/>
              <w:jc w:val="right"/>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129</w:t>
            </w:r>
          </w:p>
        </w:tc>
        <w:tc>
          <w:tcPr>
            <w:cnfStyle w:val="000010000000" w:firstRow="0" w:lastRow="0" w:firstColumn="0" w:lastColumn="0" w:oddVBand="1" w:evenVBand="0" w:oddHBand="0" w:evenHBand="0" w:firstRowFirstColumn="0" w:firstRowLastColumn="0" w:lastRowFirstColumn="0" w:lastRowLastColumn="0"/>
            <w:tcW w:w="1611" w:type="dxa"/>
          </w:tcPr>
          <w:p w14:paraId="661A6A3A"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proofErr w:type="spellStart"/>
            <w:r w:rsidRPr="00456396">
              <w:rPr>
                <w:rFonts w:ascii="Open Sans" w:eastAsia="Times New Roman" w:hAnsi="Open Sans" w:cs="Open Sans"/>
                <w:color w:val="000000"/>
                <w:sz w:val="18"/>
                <w:szCs w:val="18"/>
              </w:rPr>
              <w:t>Replicates</w:t>
            </w:r>
            <w:proofErr w:type="spellEnd"/>
            <w:r w:rsidRPr="00456396">
              <w:rPr>
                <w:rFonts w:ascii="Open Sans" w:eastAsia="Times New Roman" w:hAnsi="Open Sans" w:cs="Open Sans"/>
                <w:color w:val="000000"/>
                <w:sz w:val="18"/>
                <w:szCs w:val="18"/>
              </w:rPr>
              <w:t>:</w:t>
            </w:r>
          </w:p>
        </w:tc>
        <w:tc>
          <w:tcPr>
            <w:cnfStyle w:val="000001000000" w:firstRow="0" w:lastRow="0" w:firstColumn="0" w:lastColumn="0" w:oddVBand="0" w:evenVBand="1" w:oddHBand="0" w:evenHBand="0" w:firstRowFirstColumn="0" w:firstRowLastColumn="0" w:lastRowFirstColumn="0" w:lastRowLastColumn="0"/>
            <w:tcW w:w="821" w:type="dxa"/>
          </w:tcPr>
          <w:p w14:paraId="1E6A14DB" w14:textId="77777777" w:rsidR="00774237" w:rsidRPr="00456396" w:rsidRDefault="00774237" w:rsidP="00B27269">
            <w:pPr>
              <w:autoSpaceDE w:val="0"/>
              <w:autoSpaceDN w:val="0"/>
              <w:adjustRightInd w:val="0"/>
              <w:spacing w:line="360" w:lineRule="auto"/>
              <w:jc w:val="right"/>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1</w:t>
            </w:r>
          </w:p>
        </w:tc>
        <w:tc>
          <w:tcPr>
            <w:cnfStyle w:val="000010000000" w:firstRow="0" w:lastRow="0" w:firstColumn="0" w:lastColumn="0" w:oddVBand="1" w:evenVBand="0" w:oddHBand="0" w:evenHBand="0" w:firstRowFirstColumn="0" w:firstRowLastColumn="0" w:lastRowFirstColumn="0" w:lastRowLastColumn="0"/>
            <w:tcW w:w="1121" w:type="dxa"/>
          </w:tcPr>
          <w:p w14:paraId="66AECA9B"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proofErr w:type="spellStart"/>
            <w:r w:rsidRPr="00456396">
              <w:rPr>
                <w:rFonts w:ascii="Open Sans" w:eastAsia="Times New Roman" w:hAnsi="Open Sans" w:cs="Open Sans"/>
                <w:color w:val="000000"/>
                <w:sz w:val="18"/>
                <w:szCs w:val="18"/>
              </w:rPr>
              <w:t>Fraction</w:t>
            </w:r>
            <w:proofErr w:type="spellEnd"/>
            <w:r w:rsidRPr="00456396">
              <w:rPr>
                <w:rFonts w:ascii="Open Sans" w:eastAsia="Times New Roman" w:hAnsi="Open Sans" w:cs="Open Sans"/>
                <w:color w:val="000000"/>
                <w:sz w:val="18"/>
                <w:szCs w:val="18"/>
              </w:rPr>
              <w:t>:</w:t>
            </w:r>
          </w:p>
        </w:tc>
        <w:tc>
          <w:tcPr>
            <w:cnfStyle w:val="000001000000" w:firstRow="0" w:lastRow="0" w:firstColumn="0" w:lastColumn="0" w:oddVBand="0" w:evenVBand="1" w:oddHBand="0" w:evenHBand="0" w:firstRowFirstColumn="0" w:firstRowLastColumn="0" w:lastRowFirstColumn="0" w:lastRowLastColumn="0"/>
            <w:tcW w:w="471" w:type="dxa"/>
          </w:tcPr>
          <w:p w14:paraId="5A9F8D39" w14:textId="77777777" w:rsidR="00774237" w:rsidRPr="00456396" w:rsidRDefault="00774237" w:rsidP="00B27269">
            <w:pPr>
              <w:autoSpaceDE w:val="0"/>
              <w:autoSpaceDN w:val="0"/>
              <w:adjustRightInd w:val="0"/>
              <w:spacing w:line="360" w:lineRule="auto"/>
              <w:jc w:val="right"/>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1/8</w:t>
            </w:r>
          </w:p>
        </w:tc>
      </w:tr>
      <w:tr w:rsidR="00774237" w:rsidRPr="00456396" w14:paraId="75017BEC" w14:textId="77777777" w:rsidTr="00774237">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871" w:type="dxa"/>
          </w:tcPr>
          <w:p w14:paraId="4853C509"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Blocks:</w:t>
            </w:r>
          </w:p>
        </w:tc>
        <w:tc>
          <w:tcPr>
            <w:cnfStyle w:val="000001000000" w:firstRow="0" w:lastRow="0" w:firstColumn="0" w:lastColumn="0" w:oddVBand="0" w:evenVBand="1" w:oddHBand="0" w:evenHBand="0" w:firstRowFirstColumn="0" w:firstRowLastColumn="0" w:lastRowFirstColumn="0" w:lastRowLastColumn="0"/>
            <w:tcW w:w="521" w:type="dxa"/>
          </w:tcPr>
          <w:p w14:paraId="50BAB8CB" w14:textId="77777777" w:rsidR="00774237" w:rsidRPr="00456396" w:rsidRDefault="00774237" w:rsidP="00B27269">
            <w:pPr>
              <w:autoSpaceDE w:val="0"/>
              <w:autoSpaceDN w:val="0"/>
              <w:adjustRightInd w:val="0"/>
              <w:spacing w:line="360" w:lineRule="auto"/>
              <w:jc w:val="right"/>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1</w:t>
            </w:r>
          </w:p>
        </w:tc>
        <w:tc>
          <w:tcPr>
            <w:cnfStyle w:val="000010000000" w:firstRow="0" w:lastRow="0" w:firstColumn="0" w:lastColumn="0" w:oddVBand="1" w:evenVBand="0" w:oddHBand="0" w:evenHBand="0" w:firstRowFirstColumn="0" w:firstRowLastColumn="0" w:lastRowFirstColumn="0" w:lastRowLastColumn="0"/>
            <w:tcW w:w="1611" w:type="dxa"/>
          </w:tcPr>
          <w:p w14:paraId="26502B60"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 xml:space="preserve">Center </w:t>
            </w:r>
            <w:proofErr w:type="spellStart"/>
            <w:r w:rsidRPr="00456396">
              <w:rPr>
                <w:rFonts w:ascii="Open Sans" w:eastAsia="Times New Roman" w:hAnsi="Open Sans" w:cs="Open Sans"/>
                <w:color w:val="000000"/>
                <w:sz w:val="18"/>
                <w:szCs w:val="18"/>
              </w:rPr>
              <w:t>pts</w:t>
            </w:r>
            <w:proofErr w:type="spellEnd"/>
            <w:r w:rsidRPr="00456396">
              <w:rPr>
                <w:rFonts w:ascii="Open Sans" w:eastAsia="Times New Roman" w:hAnsi="Open Sans" w:cs="Open Sans"/>
                <w:color w:val="000000"/>
                <w:sz w:val="18"/>
                <w:szCs w:val="18"/>
              </w:rPr>
              <w:t xml:space="preserve"> (</w:t>
            </w:r>
            <w:proofErr w:type="spellStart"/>
            <w:r w:rsidRPr="00456396">
              <w:rPr>
                <w:rFonts w:ascii="Open Sans" w:eastAsia="Times New Roman" w:hAnsi="Open Sans" w:cs="Open Sans"/>
                <w:color w:val="000000"/>
                <w:sz w:val="18"/>
                <w:szCs w:val="18"/>
              </w:rPr>
              <w:t>total</w:t>
            </w:r>
            <w:proofErr w:type="spellEnd"/>
            <w:r w:rsidRPr="00456396">
              <w:rPr>
                <w:rFonts w:ascii="Open Sans" w:eastAsia="Times New Roman" w:hAnsi="Open Sans" w:cs="Open Sans"/>
                <w:color w:val="000000"/>
                <w:sz w:val="18"/>
                <w:szCs w:val="18"/>
              </w:rPr>
              <w:t>):</w:t>
            </w:r>
          </w:p>
        </w:tc>
        <w:tc>
          <w:tcPr>
            <w:cnfStyle w:val="000001000000" w:firstRow="0" w:lastRow="0" w:firstColumn="0" w:lastColumn="0" w:oddVBand="0" w:evenVBand="1" w:oddHBand="0" w:evenHBand="0" w:firstRowFirstColumn="0" w:firstRowLastColumn="0" w:lastRowFirstColumn="0" w:lastRowLastColumn="0"/>
            <w:tcW w:w="821" w:type="dxa"/>
          </w:tcPr>
          <w:p w14:paraId="6C9CBD5E" w14:textId="77777777" w:rsidR="00774237" w:rsidRPr="00456396" w:rsidRDefault="00774237" w:rsidP="00B27269">
            <w:pPr>
              <w:autoSpaceDE w:val="0"/>
              <w:autoSpaceDN w:val="0"/>
              <w:adjustRightInd w:val="0"/>
              <w:spacing w:line="360" w:lineRule="auto"/>
              <w:jc w:val="right"/>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1</w:t>
            </w:r>
          </w:p>
        </w:tc>
        <w:tc>
          <w:tcPr>
            <w:cnfStyle w:val="000010000000" w:firstRow="0" w:lastRow="0" w:firstColumn="0" w:lastColumn="0" w:oddVBand="1" w:evenVBand="0" w:oddHBand="0" w:evenHBand="0" w:firstRowFirstColumn="0" w:firstRowLastColumn="0" w:lastRowFirstColumn="0" w:lastRowLastColumn="0"/>
            <w:tcW w:w="1121" w:type="dxa"/>
          </w:tcPr>
          <w:p w14:paraId="5419A187"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 </w:t>
            </w:r>
          </w:p>
        </w:tc>
        <w:tc>
          <w:tcPr>
            <w:cnfStyle w:val="000001000000" w:firstRow="0" w:lastRow="0" w:firstColumn="0" w:lastColumn="0" w:oddVBand="0" w:evenVBand="1" w:oddHBand="0" w:evenHBand="0" w:firstRowFirstColumn="0" w:firstRowLastColumn="0" w:lastRowFirstColumn="0" w:lastRowLastColumn="0"/>
            <w:tcW w:w="471" w:type="dxa"/>
          </w:tcPr>
          <w:p w14:paraId="7656A4E9" w14:textId="77777777" w:rsidR="00774237" w:rsidRPr="00456396" w:rsidRDefault="00774237" w:rsidP="00B27269">
            <w:pPr>
              <w:autoSpaceDE w:val="0"/>
              <w:autoSpaceDN w:val="0"/>
              <w:adjustRightInd w:val="0"/>
              <w:spacing w:line="360" w:lineRule="auto"/>
              <w:rPr>
                <w:rFonts w:ascii="Open Sans" w:eastAsia="Times New Roman" w:hAnsi="Open Sans" w:cs="Open Sans"/>
                <w:color w:val="000000"/>
                <w:sz w:val="18"/>
                <w:szCs w:val="18"/>
              </w:rPr>
            </w:pPr>
            <w:r w:rsidRPr="00456396">
              <w:rPr>
                <w:rFonts w:ascii="Open Sans" w:eastAsia="Times New Roman" w:hAnsi="Open Sans" w:cs="Open Sans"/>
                <w:color w:val="000000"/>
                <w:sz w:val="18"/>
                <w:szCs w:val="18"/>
              </w:rPr>
              <w:t> </w:t>
            </w:r>
          </w:p>
        </w:tc>
      </w:tr>
    </w:tbl>
    <w:p w14:paraId="54FC018C" w14:textId="77777777" w:rsidR="00774237" w:rsidRPr="001371F7" w:rsidRDefault="00774237" w:rsidP="00774237">
      <w:pPr>
        <w:autoSpaceDE w:val="0"/>
        <w:autoSpaceDN w:val="0"/>
        <w:adjustRightInd w:val="0"/>
        <w:spacing w:after="0" w:line="240" w:lineRule="auto"/>
        <w:rPr>
          <w:rFonts w:ascii="Times New Roman" w:hAnsi="Times New Roman" w:cs="Times New Roman"/>
          <w:sz w:val="20"/>
          <w:szCs w:val="20"/>
        </w:rPr>
      </w:pPr>
    </w:p>
    <w:p w14:paraId="62D43897" w14:textId="77777777" w:rsidR="00774237" w:rsidRPr="00BC6AB2" w:rsidRDefault="00774237" w:rsidP="00774237">
      <w:pPr>
        <w:tabs>
          <w:tab w:val="left" w:pos="2046"/>
        </w:tabs>
        <w:spacing w:after="0" w:line="240" w:lineRule="auto"/>
        <w:ind w:left="2058" w:right="1922"/>
        <w:jc w:val="both"/>
        <w:rPr>
          <w:rFonts w:ascii="Arial" w:hAnsi="Arial" w:cs="Arial"/>
          <w:sz w:val="20"/>
          <w:szCs w:val="20"/>
          <w:lang w:val="en-US"/>
        </w:rPr>
      </w:pPr>
      <w:r w:rsidRPr="00BC6AB2">
        <w:rPr>
          <w:rFonts w:ascii="Arial" w:hAnsi="Arial" w:cs="Arial"/>
          <w:sz w:val="20"/>
          <w:szCs w:val="20"/>
          <w:lang w:val="en-US"/>
        </w:rPr>
        <w:t>Design Generators: H = ABCG; J = BCDE; K = ACDF</w:t>
      </w:r>
    </w:p>
    <w:p w14:paraId="028BE5CE" w14:textId="5593C308" w:rsidR="00774237" w:rsidRPr="00BC6AB2" w:rsidRDefault="00774237" w:rsidP="00774237">
      <w:pPr>
        <w:tabs>
          <w:tab w:val="left" w:pos="2046"/>
        </w:tabs>
        <w:spacing w:after="0" w:line="240" w:lineRule="auto"/>
        <w:ind w:left="2058" w:right="1922"/>
        <w:jc w:val="both"/>
        <w:rPr>
          <w:rFonts w:ascii="Arial" w:hAnsi="Arial" w:cs="Arial"/>
          <w:sz w:val="20"/>
          <w:szCs w:val="20"/>
          <w:lang w:val="en-US"/>
        </w:rPr>
      </w:pPr>
      <w:r w:rsidRPr="00BC6AB2">
        <w:rPr>
          <w:rFonts w:ascii="Arial" w:hAnsi="Arial" w:cs="Arial"/>
          <w:sz w:val="20"/>
          <w:szCs w:val="20"/>
          <w:lang w:val="en-US"/>
        </w:rPr>
        <w:t>Block Generators: ADG</w:t>
      </w:r>
    </w:p>
    <w:p w14:paraId="4BFBC75B" w14:textId="33061257" w:rsidR="00774237" w:rsidRPr="00BC6AB2" w:rsidRDefault="00774237" w:rsidP="00774237">
      <w:pPr>
        <w:tabs>
          <w:tab w:val="left" w:pos="2046"/>
        </w:tabs>
        <w:spacing w:after="0" w:line="240" w:lineRule="auto"/>
        <w:ind w:left="2058" w:right="1922"/>
        <w:jc w:val="both"/>
        <w:rPr>
          <w:rFonts w:ascii="Arial" w:hAnsi="Arial" w:cs="Arial"/>
          <w:sz w:val="20"/>
          <w:szCs w:val="20"/>
          <w:lang w:val="en-US"/>
        </w:rPr>
      </w:pPr>
      <w:r w:rsidRPr="00BC6AB2">
        <w:rPr>
          <w:rFonts w:ascii="Arial" w:hAnsi="Arial" w:cs="Arial"/>
          <w:sz w:val="20"/>
          <w:szCs w:val="20"/>
          <w:lang w:val="en-US"/>
        </w:rPr>
        <w:t>Defining Relation:  I = ABCGH = BCDEJ = ACDFK = ADEGHJ = BDFGHK = ABEFJK = CEFGHJK</w:t>
      </w:r>
    </w:p>
    <w:p w14:paraId="0AFA5D0A" w14:textId="41CFFC69" w:rsidR="00774237" w:rsidRDefault="00774237" w:rsidP="00774237">
      <w:pPr>
        <w:autoSpaceDE w:val="0"/>
        <w:autoSpaceDN w:val="0"/>
        <w:adjustRightInd w:val="0"/>
        <w:spacing w:after="0" w:line="240" w:lineRule="auto"/>
        <w:rPr>
          <w:rFonts w:ascii="Segoe UI" w:eastAsia="Times New Roman" w:hAnsi="Segoe UI" w:cs="Segoe UI"/>
          <w:color w:val="000000"/>
          <w:sz w:val="19"/>
          <w:szCs w:val="19"/>
        </w:rPr>
      </w:pPr>
    </w:p>
    <w:p w14:paraId="63130F53" w14:textId="77777777" w:rsidR="00774237" w:rsidRPr="0091579C" w:rsidRDefault="00774237" w:rsidP="00774237">
      <w:pPr>
        <w:autoSpaceDE w:val="0"/>
        <w:autoSpaceDN w:val="0"/>
        <w:adjustRightInd w:val="0"/>
        <w:spacing w:after="0" w:line="240" w:lineRule="auto"/>
        <w:rPr>
          <w:rFonts w:ascii="Segoe UI" w:eastAsia="Times New Roman" w:hAnsi="Segoe UI" w:cs="Segoe UI"/>
          <w:color w:val="000000"/>
          <w:sz w:val="19"/>
          <w:szCs w:val="19"/>
        </w:rPr>
      </w:pPr>
    </w:p>
    <w:p w14:paraId="151BDEC2" w14:textId="5F79F882" w:rsidR="00774237" w:rsidRPr="00774237" w:rsidRDefault="00774237" w:rsidP="00774237">
      <w:pPr>
        <w:tabs>
          <w:tab w:val="left" w:pos="2046"/>
        </w:tabs>
        <w:spacing w:after="0" w:line="240" w:lineRule="auto"/>
        <w:ind w:left="2058" w:right="1922"/>
        <w:jc w:val="both"/>
        <w:rPr>
          <w:rFonts w:ascii="Arial" w:hAnsi="Arial" w:cs="Arial"/>
          <w:sz w:val="24"/>
          <w:szCs w:val="24"/>
          <w:lang w:val="en-US"/>
        </w:rPr>
      </w:pPr>
      <w:r w:rsidRPr="00774237">
        <w:rPr>
          <w:rFonts w:ascii="Arial" w:hAnsi="Arial" w:cs="Arial"/>
          <w:sz w:val="24"/>
          <w:szCs w:val="24"/>
          <w:lang w:val="en-US"/>
        </w:rPr>
        <w:t xml:space="preserve">The response variable identified as useful for comparing simulation results with experimental results is the percentage error reported in eq. </w:t>
      </w:r>
      <w:r w:rsidR="00BC6AB2">
        <w:rPr>
          <w:rFonts w:ascii="Arial" w:hAnsi="Arial" w:cs="Arial"/>
          <w:sz w:val="24"/>
          <w:szCs w:val="24"/>
          <w:lang w:val="en-US"/>
        </w:rPr>
        <w:t>A1</w:t>
      </w:r>
      <w:r w:rsidRPr="00774237">
        <w:rPr>
          <w:rFonts w:ascii="Arial" w:hAnsi="Arial" w:cs="Arial"/>
          <w:sz w:val="24"/>
          <w:szCs w:val="24"/>
          <w:lang w:val="en-US"/>
        </w:rPr>
        <w:t xml:space="preserve">.3  </w:t>
      </w:r>
    </w:p>
    <w:p w14:paraId="693D63C8" w14:textId="77777777" w:rsidR="00774237" w:rsidRPr="0091579C" w:rsidRDefault="00774237" w:rsidP="00774237">
      <w:pPr>
        <w:autoSpaceDE w:val="0"/>
        <w:autoSpaceDN w:val="0"/>
        <w:adjustRightInd w:val="0"/>
        <w:spacing w:after="0" w:line="360" w:lineRule="auto"/>
        <w:ind w:right="1080"/>
        <w:jc w:val="both"/>
        <w:rPr>
          <w:sz w:val="24"/>
          <w:szCs w:val="24"/>
          <w:lang w:val="en-US"/>
        </w:rPr>
      </w:pPr>
    </w:p>
    <w:p w14:paraId="42812CAC" w14:textId="77777777" w:rsidR="00774237" w:rsidRDefault="00774237" w:rsidP="00774237">
      <w:pPr>
        <w:tabs>
          <w:tab w:val="left" w:pos="2046"/>
        </w:tabs>
        <w:spacing w:after="0" w:line="240" w:lineRule="auto"/>
        <w:ind w:left="2058" w:right="1922"/>
        <w:jc w:val="both"/>
        <w:rPr>
          <w:rFonts w:eastAsiaTheme="minorEastAsia"/>
          <w:lang w:val="en-US"/>
        </w:rPr>
      </w:pPr>
      <m:oMath>
        <m:r>
          <w:rPr>
            <w:rFonts w:ascii="Cambria Math" w:hAnsi="Cambria Math"/>
          </w:rPr>
          <m:t>percentage</m:t>
        </m:r>
        <m:r>
          <w:rPr>
            <w:rFonts w:ascii="Cambria Math" w:hAnsi="Cambria Math"/>
            <w:lang w:val="en-US"/>
          </w:rPr>
          <m:t xml:space="preserve"> </m:t>
        </m:r>
        <m:r>
          <w:rPr>
            <w:rFonts w:ascii="Cambria Math" w:hAnsi="Cambria Math"/>
          </w:rPr>
          <m:t>error</m:t>
        </m:r>
        <m:r>
          <w:rPr>
            <w:rFonts w:ascii="Cambria Math" w:hAnsi="Cambria Math"/>
            <w:lang w:val="en-US"/>
          </w:rPr>
          <m:t xml:space="preserve">= </m:t>
        </m:r>
        <m:d>
          <m:dPr>
            <m:ctrlPr>
              <w:rPr>
                <w:rFonts w:ascii="Cambria Math" w:hAnsi="Cambria Math"/>
                <w:i/>
              </w:rPr>
            </m:ctrlPr>
          </m:dPr>
          <m:e>
            <m:f>
              <m:fPr>
                <m:ctrlPr>
                  <w:rPr>
                    <w:rFonts w:ascii="Cambria Math" w:hAnsi="Cambria Math"/>
                    <w:i/>
                  </w:rPr>
                </m:ctrlPr>
              </m:fPr>
              <m:num>
                <m:r>
                  <w:rPr>
                    <w:rFonts w:ascii="Cambria Math" w:hAnsi="Cambria Math"/>
                  </w:rPr>
                  <m:t>Experimental</m:t>
                </m:r>
                <m:r>
                  <w:rPr>
                    <w:rFonts w:ascii="Cambria Math" w:hAnsi="Cambria Math"/>
                    <w:lang w:val="en-US"/>
                  </w:rPr>
                  <m:t xml:space="preserve"> </m:t>
                </m:r>
                <m:r>
                  <w:rPr>
                    <w:rFonts w:ascii="Cambria Math" w:hAnsi="Cambria Math"/>
                  </w:rPr>
                  <m:t>weig</m:t>
                </m:r>
                <m:r>
                  <w:rPr>
                    <w:rFonts w:ascii="Cambria Math" w:hAnsi="Cambria Math"/>
                    <w:lang w:val="en-US"/>
                  </w:rPr>
                  <m:t xml:space="preserve">h- </m:t>
                </m:r>
                <m:r>
                  <w:rPr>
                    <w:rFonts w:ascii="Cambria Math" w:hAnsi="Cambria Math"/>
                  </w:rPr>
                  <m:t>Simulated</m:t>
                </m:r>
                <m:r>
                  <w:rPr>
                    <w:rFonts w:ascii="Cambria Math" w:hAnsi="Cambria Math"/>
                    <w:lang w:val="en-US"/>
                  </w:rPr>
                  <m:t xml:space="preserve"> </m:t>
                </m:r>
                <m:r>
                  <w:rPr>
                    <w:rFonts w:ascii="Cambria Math" w:hAnsi="Cambria Math"/>
                  </w:rPr>
                  <m:t>weig</m:t>
                </m:r>
                <m:r>
                  <w:rPr>
                    <w:rFonts w:ascii="Cambria Math" w:hAnsi="Cambria Math"/>
                    <w:lang w:val="en-US"/>
                  </w:rPr>
                  <m:t>h</m:t>
                </m:r>
                <m:r>
                  <w:rPr>
                    <w:rFonts w:ascii="Cambria Math" w:hAnsi="Cambria Math"/>
                  </w:rPr>
                  <m:t>t</m:t>
                </m:r>
              </m:num>
              <m:den>
                <m:r>
                  <w:rPr>
                    <w:rFonts w:ascii="Cambria Math" w:hAnsi="Cambria Math"/>
                  </w:rPr>
                  <m:t>Experimental</m:t>
                </m:r>
                <m:r>
                  <w:rPr>
                    <w:rFonts w:ascii="Cambria Math" w:hAnsi="Cambria Math"/>
                    <w:lang w:val="en-US"/>
                  </w:rPr>
                  <m:t xml:space="preserve"> </m:t>
                </m:r>
                <m:r>
                  <w:rPr>
                    <w:rFonts w:ascii="Cambria Math" w:hAnsi="Cambria Math"/>
                  </w:rPr>
                  <m:t>weig</m:t>
                </m:r>
                <m:r>
                  <w:rPr>
                    <w:rFonts w:ascii="Cambria Math" w:hAnsi="Cambria Math"/>
                    <w:lang w:val="en-US"/>
                  </w:rPr>
                  <m:t>h</m:t>
                </m:r>
                <m:r>
                  <w:rPr>
                    <w:rFonts w:ascii="Cambria Math" w:hAnsi="Cambria Math"/>
                  </w:rPr>
                  <m:t>t</m:t>
                </m:r>
              </m:den>
            </m:f>
          </m:e>
        </m:d>
        <m:r>
          <w:rPr>
            <w:rFonts w:ascii="Cambria Math" w:hAnsi="Cambria Math"/>
            <w:lang w:val="en-US"/>
          </w:rPr>
          <m:t>*100</m:t>
        </m:r>
      </m:oMath>
      <w:r w:rsidRPr="0091579C">
        <w:rPr>
          <w:rFonts w:eastAsiaTheme="minorEastAsia"/>
          <w:lang w:val="en-US"/>
        </w:rPr>
        <w:tab/>
      </w:r>
      <w:r w:rsidRPr="00AD3A82">
        <w:rPr>
          <w:rFonts w:ascii="Arial" w:eastAsiaTheme="minorEastAsia" w:hAnsi="Arial" w:cs="Arial"/>
          <w:lang w:val="en-US"/>
        </w:rPr>
        <w:t>(</w:t>
      </w:r>
      <w:r w:rsidR="00BC6AB2" w:rsidRPr="00AD3A82">
        <w:rPr>
          <w:rFonts w:ascii="Arial" w:eastAsiaTheme="minorEastAsia" w:hAnsi="Arial" w:cs="Arial"/>
          <w:lang w:val="en-US"/>
        </w:rPr>
        <w:t>A1</w:t>
      </w:r>
      <w:r w:rsidRPr="00AD3A82">
        <w:rPr>
          <w:rFonts w:ascii="Arial" w:eastAsiaTheme="minorEastAsia" w:hAnsi="Arial" w:cs="Arial"/>
          <w:lang w:val="en-US"/>
        </w:rPr>
        <w:t>.3)</w:t>
      </w:r>
    </w:p>
    <w:p w14:paraId="3CEC803A" w14:textId="77777777" w:rsidR="00CC0BE5" w:rsidRDefault="00CC0BE5" w:rsidP="00774237">
      <w:pPr>
        <w:tabs>
          <w:tab w:val="left" w:pos="2046"/>
        </w:tabs>
        <w:spacing w:after="0" w:line="240" w:lineRule="auto"/>
        <w:ind w:left="2058" w:right="1922"/>
        <w:jc w:val="both"/>
        <w:rPr>
          <w:rFonts w:ascii="Arial" w:hAnsi="Arial" w:cs="Arial"/>
          <w:sz w:val="24"/>
          <w:szCs w:val="24"/>
          <w:lang w:val="en-US"/>
        </w:rPr>
      </w:pPr>
    </w:p>
    <w:p w14:paraId="12A9F599" w14:textId="77777777" w:rsidR="00CC0BE5" w:rsidRDefault="00CC0BE5" w:rsidP="00774237">
      <w:pPr>
        <w:tabs>
          <w:tab w:val="left" w:pos="2046"/>
        </w:tabs>
        <w:spacing w:after="0" w:line="240" w:lineRule="auto"/>
        <w:ind w:left="2058" w:right="1922"/>
        <w:jc w:val="both"/>
        <w:rPr>
          <w:rFonts w:ascii="Arial" w:hAnsi="Arial" w:cs="Arial"/>
          <w:sz w:val="24"/>
          <w:szCs w:val="24"/>
          <w:lang w:val="en-US"/>
        </w:rPr>
      </w:pPr>
    </w:p>
    <w:p w14:paraId="1D3FAE80" w14:textId="3F4CC45E" w:rsidR="00CC0BE5" w:rsidRPr="007A6DD1" w:rsidRDefault="00CC0BE5" w:rsidP="00CC0BE5">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t>A</w:t>
      </w:r>
      <w:r w:rsidRPr="007A6DD1">
        <w:rPr>
          <w:rFonts w:ascii="Arial" w:hAnsi="Arial" w:cs="Arial"/>
          <w:b/>
          <w:bCs/>
          <w:sz w:val="29"/>
          <w:szCs w:val="29"/>
          <w:lang w:val="en-US"/>
        </w:rPr>
        <w:t>1.</w:t>
      </w:r>
      <w:proofErr w:type="gramStart"/>
      <w:r>
        <w:rPr>
          <w:rFonts w:ascii="Arial" w:hAnsi="Arial" w:cs="Arial"/>
          <w:b/>
          <w:bCs/>
          <w:sz w:val="29"/>
          <w:szCs w:val="29"/>
          <w:lang w:val="en-US"/>
        </w:rPr>
        <w:t>5</w:t>
      </w:r>
      <w:r w:rsidRPr="007A6DD1">
        <w:rPr>
          <w:rFonts w:ascii="Arial" w:hAnsi="Arial" w:cs="Arial"/>
          <w:b/>
          <w:bCs/>
          <w:sz w:val="29"/>
          <w:szCs w:val="29"/>
          <w:lang w:val="en-US"/>
        </w:rPr>
        <w:t xml:space="preserve">  </w:t>
      </w:r>
      <w:r w:rsidRPr="00CC0BE5">
        <w:rPr>
          <w:rFonts w:ascii="Arial" w:hAnsi="Arial" w:cs="Arial"/>
          <w:b/>
          <w:bCs/>
          <w:sz w:val="23"/>
          <w:szCs w:val="23"/>
          <w:lang w:val="en-US"/>
        </w:rPr>
        <w:t>Coding</w:t>
      </w:r>
      <w:proofErr w:type="gramEnd"/>
      <w:r w:rsidRPr="00CC0BE5">
        <w:rPr>
          <w:rFonts w:ascii="Arial" w:hAnsi="Arial" w:cs="Arial"/>
          <w:b/>
          <w:bCs/>
          <w:sz w:val="23"/>
          <w:szCs w:val="23"/>
          <w:lang w:val="en-US"/>
        </w:rPr>
        <w:t xml:space="preserve"> of experiments related to flash</w:t>
      </w:r>
      <w:r w:rsidR="00E1327D">
        <w:rPr>
          <w:rFonts w:ascii="Arial" w:hAnsi="Arial" w:cs="Arial"/>
          <w:b/>
          <w:bCs/>
          <w:sz w:val="23"/>
          <w:szCs w:val="23"/>
          <w:lang w:val="en-US"/>
        </w:rPr>
        <w:fldChar w:fldCharType="begin"/>
      </w:r>
      <w:r w:rsidR="00E1327D">
        <w:instrText xml:space="preserve"> XE "</w:instrText>
      </w:r>
      <w:r w:rsidR="00E1327D" w:rsidRPr="002C344D">
        <w:rPr>
          <w:rFonts w:ascii="Arial" w:hAnsi="Arial" w:cs="Arial"/>
          <w:b/>
          <w:bCs/>
          <w:sz w:val="29"/>
          <w:szCs w:val="29"/>
          <w:lang w:val="en-US"/>
        </w:rPr>
        <w:instrText xml:space="preserve">A1.5  </w:instrText>
      </w:r>
      <w:r w:rsidR="00E1327D" w:rsidRPr="002C344D">
        <w:rPr>
          <w:rFonts w:ascii="Arial" w:hAnsi="Arial" w:cs="Arial"/>
          <w:b/>
          <w:bCs/>
          <w:sz w:val="23"/>
          <w:szCs w:val="23"/>
          <w:lang w:val="en-US"/>
        </w:rPr>
        <w:instrText>Coding of experiments related to flash</w:instrText>
      </w:r>
      <w:r w:rsidR="00E1327D">
        <w:instrText xml:space="preserve">" </w:instrText>
      </w:r>
      <w:r w:rsidR="00E1327D">
        <w:rPr>
          <w:rFonts w:ascii="Arial" w:hAnsi="Arial" w:cs="Arial"/>
          <w:b/>
          <w:bCs/>
          <w:sz w:val="23"/>
          <w:szCs w:val="23"/>
          <w:lang w:val="en-US"/>
        </w:rPr>
        <w:fldChar w:fldCharType="end"/>
      </w:r>
    </w:p>
    <w:p w14:paraId="2F1615A8" w14:textId="77777777" w:rsidR="00CC0BE5" w:rsidRPr="007A6DD1" w:rsidRDefault="00CC0BE5" w:rsidP="00CC0BE5">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82816" behindDoc="1" locked="0" layoutInCell="0" allowOverlap="1" wp14:anchorId="7D49877F" wp14:editId="08E01F8E">
                <wp:simplePos x="0" y="0"/>
                <wp:positionH relativeFrom="column">
                  <wp:posOffset>1304290</wp:posOffset>
                </wp:positionH>
                <wp:positionV relativeFrom="paragraph">
                  <wp:posOffset>31750</wp:posOffset>
                </wp:positionV>
                <wp:extent cx="4535805" cy="0"/>
                <wp:effectExtent l="0" t="0" r="0" b="0"/>
                <wp:wrapNone/>
                <wp:docPr id="137" name="Connettore diritto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FF3A62" id="Connettore diritto 137" o:spid="_x0000_s1026" style="position:absolute;z-index:-25155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CoMgPHHgIAADoEAAAOAAAAAAAAAAAAAAAAAC4CAABkcnMvZTJvRG9jLnhtbFBLAQIt&#10;ABQABgAIAAAAIQCDrkhr3AAAAAcBAAAPAAAAAAAAAAAAAAAAAHgEAABkcnMvZG93bnJldi54bWxQ&#10;SwUGAAAAAAQABADzAAAAgQUAAAAA&#10;" o:allowincell="f" strokeweight=".17567mm"/>
            </w:pict>
          </mc:Fallback>
        </mc:AlternateContent>
      </w:r>
    </w:p>
    <w:p w14:paraId="02C86D1F" w14:textId="27A2E1AA" w:rsidR="00CC0BE5" w:rsidRPr="00CC0BE5" w:rsidRDefault="00171976" w:rsidP="00171976">
      <w:pPr>
        <w:tabs>
          <w:tab w:val="left" w:pos="2046"/>
        </w:tabs>
        <w:spacing w:after="0" w:line="240" w:lineRule="auto"/>
        <w:ind w:left="2058" w:right="1922"/>
        <w:jc w:val="both"/>
        <w:rPr>
          <w:rFonts w:ascii="Arial" w:hAnsi="Arial" w:cs="Arial"/>
          <w:sz w:val="24"/>
          <w:szCs w:val="24"/>
          <w:lang w:val="en-US"/>
        </w:rPr>
      </w:pPr>
      <w:r>
        <w:rPr>
          <w:rFonts w:ascii="Arial" w:hAnsi="Arial" w:cs="Arial"/>
          <w:sz w:val="24"/>
          <w:szCs w:val="24"/>
          <w:lang w:val="en-US"/>
        </w:rPr>
        <w:t>In literature, t</w:t>
      </w:r>
      <w:r w:rsidR="00CC0BE5" w:rsidRPr="00CC0BE5">
        <w:rPr>
          <w:rFonts w:ascii="Arial" w:hAnsi="Arial" w:cs="Arial"/>
          <w:sz w:val="24"/>
          <w:szCs w:val="24"/>
          <w:lang w:val="en-US"/>
        </w:rPr>
        <w:t>he flash</w:t>
      </w:r>
      <w:r>
        <w:rPr>
          <w:rFonts w:ascii="Arial" w:hAnsi="Arial" w:cs="Arial"/>
          <w:sz w:val="24"/>
          <w:szCs w:val="24"/>
          <w:lang w:val="en-US"/>
        </w:rPr>
        <w:t xml:space="preserve"> formation has been </w:t>
      </w:r>
      <w:r w:rsidRPr="00171976">
        <w:rPr>
          <w:rFonts w:ascii="Arial" w:hAnsi="Arial" w:cs="Arial"/>
          <w:sz w:val="24"/>
          <w:szCs w:val="24"/>
          <w:lang w:val="en-US"/>
        </w:rPr>
        <w:t>predict</w:t>
      </w:r>
      <w:r>
        <w:rPr>
          <w:rFonts w:ascii="Arial" w:hAnsi="Arial" w:cs="Arial"/>
          <w:sz w:val="24"/>
          <w:szCs w:val="24"/>
          <w:lang w:val="en-US"/>
        </w:rPr>
        <w:t>ed</w:t>
      </w:r>
      <w:r w:rsidRPr="00171976">
        <w:rPr>
          <w:rFonts w:ascii="Arial" w:hAnsi="Arial" w:cs="Arial"/>
          <w:sz w:val="24"/>
          <w:szCs w:val="24"/>
          <w:lang w:val="en-US"/>
        </w:rPr>
        <w:t xml:space="preserve"> in a single micropart production by adding the venting</w:t>
      </w:r>
      <w:r>
        <w:rPr>
          <w:rFonts w:ascii="Arial" w:hAnsi="Arial" w:cs="Arial"/>
          <w:sz w:val="24"/>
          <w:szCs w:val="24"/>
          <w:lang w:val="en-US"/>
        </w:rPr>
        <w:t xml:space="preserve"> </w:t>
      </w:r>
      <w:r w:rsidRPr="00171976">
        <w:rPr>
          <w:rFonts w:ascii="Arial" w:hAnsi="Arial" w:cs="Arial"/>
          <w:sz w:val="24"/>
          <w:szCs w:val="24"/>
          <w:lang w:val="en-US"/>
        </w:rPr>
        <w:t>channel as part of the cavity domain</w:t>
      </w:r>
      <w:r>
        <w:rPr>
          <w:rFonts w:ascii="Arial" w:hAnsi="Arial" w:cs="Arial"/>
          <w:sz w:val="24"/>
          <w:szCs w:val="24"/>
          <w:lang w:val="en-US"/>
        </w:rPr>
        <w:t xml:space="preserve"> [1, 2]. </w:t>
      </w:r>
      <w:r w:rsidR="00BA093B">
        <w:rPr>
          <w:rFonts w:ascii="Arial" w:hAnsi="Arial" w:cs="Arial"/>
          <w:sz w:val="24"/>
          <w:szCs w:val="24"/>
          <w:lang w:val="en-US"/>
        </w:rPr>
        <w:t>With t</w:t>
      </w:r>
      <w:r w:rsidR="00BA093B" w:rsidRPr="00BA093B">
        <w:rPr>
          <w:rFonts w:ascii="Arial" w:hAnsi="Arial" w:cs="Arial"/>
          <w:sz w:val="24"/>
          <w:szCs w:val="24"/>
          <w:lang w:val="en-US"/>
        </w:rPr>
        <w:t xml:space="preserve">he </w:t>
      </w:r>
      <w:r w:rsidR="00BA093B">
        <w:rPr>
          <w:rFonts w:ascii="Arial" w:hAnsi="Arial" w:cs="Arial"/>
          <w:sz w:val="24"/>
          <w:szCs w:val="24"/>
          <w:lang w:val="en-US"/>
        </w:rPr>
        <w:t>novel</w:t>
      </w:r>
      <w:r w:rsidR="00BA093B" w:rsidRPr="00BA093B">
        <w:rPr>
          <w:rFonts w:ascii="Arial" w:hAnsi="Arial" w:cs="Arial"/>
          <w:sz w:val="24"/>
          <w:szCs w:val="24"/>
          <w:lang w:val="en-US"/>
        </w:rPr>
        <w:t xml:space="preserve"> approach proposed</w:t>
      </w:r>
      <w:r w:rsidR="00BA093B">
        <w:rPr>
          <w:rFonts w:ascii="Arial" w:hAnsi="Arial" w:cs="Arial"/>
          <w:sz w:val="24"/>
          <w:szCs w:val="24"/>
          <w:lang w:val="en-US"/>
        </w:rPr>
        <w:t xml:space="preserve"> in this section, </w:t>
      </w:r>
      <w:r w:rsidR="00BA093B" w:rsidRPr="00BA093B">
        <w:rPr>
          <w:rFonts w:ascii="Arial" w:hAnsi="Arial" w:cs="Arial"/>
          <w:sz w:val="24"/>
          <w:szCs w:val="24"/>
          <w:lang w:val="en-US"/>
        </w:rPr>
        <w:t>the</w:t>
      </w:r>
      <w:r w:rsidR="00BA093B">
        <w:rPr>
          <w:rFonts w:ascii="Arial" w:hAnsi="Arial" w:cs="Arial"/>
          <w:sz w:val="24"/>
          <w:szCs w:val="24"/>
          <w:lang w:val="en-US"/>
        </w:rPr>
        <w:t xml:space="preserve"> flash </w:t>
      </w:r>
      <w:r w:rsidR="00CC0BE5" w:rsidRPr="00CC0BE5">
        <w:rPr>
          <w:rFonts w:ascii="Arial" w:hAnsi="Arial" w:cs="Arial"/>
          <w:sz w:val="24"/>
          <w:szCs w:val="24"/>
          <w:lang w:val="en-US"/>
        </w:rPr>
        <w:t xml:space="preserve">formation during the simulations has been associated with the overcoming of the clamping force. The limit value of the clamping force can be set in the simulator and when the process exceeds the limit, the software provides some warning messages, available in the real time log file on the screen, which do not inhibit the simulation itself.  </w:t>
      </w:r>
    </w:p>
    <w:p w14:paraId="5E0EF0FD" w14:textId="6CEEC963" w:rsidR="00CC0BE5" w:rsidRDefault="00CC0BE5" w:rsidP="00CC0BE5">
      <w:pPr>
        <w:tabs>
          <w:tab w:val="left" w:pos="2046"/>
        </w:tabs>
        <w:spacing w:after="0" w:line="240" w:lineRule="auto"/>
        <w:ind w:left="2058" w:right="1922"/>
        <w:jc w:val="both"/>
        <w:rPr>
          <w:rFonts w:ascii="Arial" w:hAnsi="Arial" w:cs="Arial"/>
          <w:sz w:val="24"/>
          <w:szCs w:val="24"/>
          <w:lang w:val="en-US"/>
        </w:rPr>
      </w:pPr>
      <w:r w:rsidRPr="00CC0BE5">
        <w:rPr>
          <w:rFonts w:ascii="Arial" w:hAnsi="Arial" w:cs="Arial"/>
          <w:sz w:val="24"/>
          <w:szCs w:val="24"/>
          <w:lang w:val="en-US"/>
        </w:rPr>
        <w:t xml:space="preserve">In the following table </w:t>
      </w:r>
      <w:r w:rsidR="006C2DCB">
        <w:rPr>
          <w:rFonts w:ascii="Arial" w:hAnsi="Arial" w:cs="Arial"/>
          <w:sz w:val="24"/>
          <w:szCs w:val="24"/>
          <w:lang w:val="en-US"/>
        </w:rPr>
        <w:t>A1</w:t>
      </w:r>
      <w:r w:rsidRPr="00CC0BE5">
        <w:rPr>
          <w:rFonts w:ascii="Arial" w:hAnsi="Arial" w:cs="Arial"/>
          <w:sz w:val="24"/>
          <w:szCs w:val="24"/>
          <w:lang w:val="en-US"/>
        </w:rPr>
        <w:t>.</w:t>
      </w:r>
      <w:r w:rsidR="006C2DCB">
        <w:rPr>
          <w:rFonts w:ascii="Arial" w:hAnsi="Arial" w:cs="Arial"/>
          <w:sz w:val="24"/>
          <w:szCs w:val="24"/>
          <w:lang w:val="en-US"/>
        </w:rPr>
        <w:t>4</w:t>
      </w:r>
      <w:r w:rsidRPr="00CC0BE5">
        <w:rPr>
          <w:rFonts w:ascii="Arial" w:hAnsi="Arial" w:cs="Arial"/>
          <w:sz w:val="24"/>
          <w:szCs w:val="24"/>
          <w:lang w:val="en-US"/>
        </w:rPr>
        <w:t xml:space="preserve"> is reported the coding criteria adopted for the </w:t>
      </w:r>
      <w:proofErr w:type="spellStart"/>
      <w:r w:rsidRPr="00CC0BE5">
        <w:rPr>
          <w:rFonts w:ascii="Arial" w:hAnsi="Arial" w:cs="Arial"/>
          <w:sz w:val="24"/>
          <w:szCs w:val="24"/>
          <w:lang w:val="en-US"/>
        </w:rPr>
        <w:t>simualted</w:t>
      </w:r>
      <w:proofErr w:type="spellEnd"/>
      <w:r w:rsidRPr="00CC0BE5">
        <w:rPr>
          <w:rFonts w:ascii="Arial" w:hAnsi="Arial" w:cs="Arial"/>
          <w:sz w:val="24"/>
          <w:szCs w:val="24"/>
          <w:lang w:val="en-US"/>
        </w:rPr>
        <w:t xml:space="preserve"> experiments in order to differentiate the response </w:t>
      </w:r>
      <w:proofErr w:type="spellStart"/>
      <w:r w:rsidRPr="00CC0BE5">
        <w:rPr>
          <w:rFonts w:ascii="Arial" w:hAnsi="Arial" w:cs="Arial"/>
          <w:sz w:val="24"/>
          <w:szCs w:val="24"/>
          <w:lang w:val="en-US"/>
        </w:rPr>
        <w:t>behaviour</w:t>
      </w:r>
      <w:proofErr w:type="spellEnd"/>
      <w:r w:rsidRPr="00CC0BE5">
        <w:rPr>
          <w:rFonts w:ascii="Arial" w:hAnsi="Arial" w:cs="Arial"/>
          <w:sz w:val="24"/>
          <w:szCs w:val="24"/>
          <w:lang w:val="en-US"/>
        </w:rPr>
        <w:t xml:space="preserve"> in terms of weight and flash of the simulator from the experiments described in Chapter 4.</w:t>
      </w:r>
    </w:p>
    <w:p w14:paraId="465AAFCE" w14:textId="77777777" w:rsidR="00CC0BE5" w:rsidRPr="00CC0BE5" w:rsidRDefault="00CC0BE5" w:rsidP="00CC0BE5">
      <w:pPr>
        <w:tabs>
          <w:tab w:val="left" w:pos="2046"/>
        </w:tabs>
        <w:spacing w:after="0" w:line="240" w:lineRule="auto"/>
        <w:ind w:left="2058" w:right="1922"/>
        <w:jc w:val="both"/>
        <w:rPr>
          <w:rFonts w:ascii="Arial" w:hAnsi="Arial" w:cs="Arial"/>
          <w:sz w:val="24"/>
          <w:szCs w:val="24"/>
          <w:lang w:val="en-US"/>
        </w:rPr>
      </w:pPr>
    </w:p>
    <w:p w14:paraId="7E3FF2A0" w14:textId="768447FB" w:rsidR="00CC0BE5" w:rsidRPr="006C2DCB" w:rsidRDefault="00CC0BE5" w:rsidP="00AD3A82">
      <w:pPr>
        <w:tabs>
          <w:tab w:val="left" w:pos="2034"/>
        </w:tabs>
        <w:spacing w:after="120" w:line="240" w:lineRule="auto"/>
        <w:ind w:left="2058" w:right="1922"/>
        <w:rPr>
          <w:rFonts w:ascii="Arial" w:hAnsi="Arial" w:cs="Arial"/>
          <w:sz w:val="20"/>
          <w:szCs w:val="20"/>
          <w:lang w:val="en-US"/>
        </w:rPr>
      </w:pPr>
      <w:r w:rsidRPr="006C2DCB">
        <w:rPr>
          <w:rFonts w:ascii="Arial" w:hAnsi="Arial" w:cs="Arial"/>
          <w:sz w:val="20"/>
          <w:szCs w:val="20"/>
          <w:lang w:val="en-US"/>
        </w:rPr>
        <w:t xml:space="preserve">Table </w:t>
      </w:r>
      <w:r w:rsidR="006C2DCB">
        <w:rPr>
          <w:rFonts w:ascii="Arial" w:hAnsi="Arial" w:cs="Arial"/>
          <w:sz w:val="20"/>
          <w:szCs w:val="20"/>
          <w:lang w:val="en-US"/>
        </w:rPr>
        <w:t>A1</w:t>
      </w:r>
      <w:r w:rsidRPr="006C2DCB">
        <w:rPr>
          <w:rFonts w:ascii="Arial" w:hAnsi="Arial" w:cs="Arial"/>
          <w:sz w:val="20"/>
          <w:szCs w:val="20"/>
          <w:lang w:val="en-US"/>
        </w:rPr>
        <w:t>.</w:t>
      </w:r>
      <w:r w:rsidR="006C2DCB">
        <w:rPr>
          <w:rFonts w:ascii="Arial" w:hAnsi="Arial" w:cs="Arial"/>
          <w:sz w:val="20"/>
          <w:szCs w:val="20"/>
          <w:lang w:val="en-US"/>
        </w:rPr>
        <w:t>4</w:t>
      </w:r>
      <w:r w:rsidRPr="006C2DCB">
        <w:rPr>
          <w:rFonts w:ascii="Arial" w:hAnsi="Arial" w:cs="Arial"/>
          <w:sz w:val="20"/>
          <w:szCs w:val="20"/>
          <w:lang w:val="en-US"/>
        </w:rPr>
        <w:t xml:space="preserve"> – coding criteria for simulated experiments</w:t>
      </w:r>
    </w:p>
    <w:tbl>
      <w:tblPr>
        <w:tblStyle w:val="Grigliatabella"/>
        <w:tblW w:w="0" w:type="auto"/>
        <w:jc w:val="center"/>
        <w:tblLook w:val="04A0" w:firstRow="1" w:lastRow="0" w:firstColumn="1" w:lastColumn="0" w:noHBand="0" w:noVBand="1"/>
      </w:tblPr>
      <w:tblGrid>
        <w:gridCol w:w="1171"/>
        <w:gridCol w:w="1707"/>
        <w:gridCol w:w="1087"/>
        <w:gridCol w:w="3260"/>
      </w:tblGrid>
      <w:tr w:rsidR="00CC0BE5" w14:paraId="5691F2B6" w14:textId="77777777" w:rsidTr="006C2DCB">
        <w:trPr>
          <w:jc w:val="center"/>
        </w:trPr>
        <w:tc>
          <w:tcPr>
            <w:tcW w:w="7225" w:type="dxa"/>
            <w:gridSpan w:val="4"/>
          </w:tcPr>
          <w:p w14:paraId="764BD75D" w14:textId="77777777" w:rsidR="00CC0BE5" w:rsidRDefault="00CC0BE5" w:rsidP="00B27269">
            <w:pPr>
              <w:jc w:val="center"/>
            </w:pPr>
            <w:r>
              <w:t>FLASH</w:t>
            </w:r>
          </w:p>
        </w:tc>
      </w:tr>
      <w:tr w:rsidR="00CC0BE5" w14:paraId="5CCC16E8" w14:textId="77777777" w:rsidTr="006C2DCB">
        <w:trPr>
          <w:jc w:val="center"/>
        </w:trPr>
        <w:tc>
          <w:tcPr>
            <w:tcW w:w="1171" w:type="dxa"/>
          </w:tcPr>
          <w:p w14:paraId="3819078F" w14:textId="77777777" w:rsidR="00CC0BE5" w:rsidRDefault="00CC0BE5" w:rsidP="00B27269">
            <w:pPr>
              <w:jc w:val="center"/>
            </w:pPr>
            <w:proofErr w:type="spellStart"/>
            <w:r>
              <w:t>Simulation</w:t>
            </w:r>
            <w:proofErr w:type="spellEnd"/>
          </w:p>
        </w:tc>
        <w:tc>
          <w:tcPr>
            <w:tcW w:w="1707" w:type="dxa"/>
          </w:tcPr>
          <w:p w14:paraId="3343D1D1" w14:textId="77777777" w:rsidR="00CC0BE5" w:rsidRDefault="00CC0BE5" w:rsidP="00B27269">
            <w:pPr>
              <w:jc w:val="center"/>
            </w:pPr>
            <w:proofErr w:type="spellStart"/>
            <w:r>
              <w:t>Experimentation</w:t>
            </w:r>
            <w:proofErr w:type="spellEnd"/>
          </w:p>
        </w:tc>
        <w:tc>
          <w:tcPr>
            <w:tcW w:w="1087" w:type="dxa"/>
          </w:tcPr>
          <w:p w14:paraId="4BD502BC" w14:textId="77777777" w:rsidR="00CC0BE5" w:rsidRDefault="00CC0BE5" w:rsidP="00B27269">
            <w:pPr>
              <w:jc w:val="center"/>
            </w:pPr>
            <w:r>
              <w:t>Condition</w:t>
            </w:r>
          </w:p>
        </w:tc>
        <w:tc>
          <w:tcPr>
            <w:tcW w:w="3260" w:type="dxa"/>
          </w:tcPr>
          <w:p w14:paraId="45D6CEE6" w14:textId="77777777" w:rsidR="00CC0BE5" w:rsidRDefault="00CC0BE5" w:rsidP="00B27269">
            <w:pPr>
              <w:jc w:val="center"/>
            </w:pPr>
            <w:r>
              <w:t>Available data</w:t>
            </w:r>
          </w:p>
        </w:tc>
      </w:tr>
      <w:tr w:rsidR="00CC0BE5" w:rsidRPr="0091579C" w14:paraId="670F1A17" w14:textId="77777777" w:rsidTr="006C2DCB">
        <w:trPr>
          <w:jc w:val="center"/>
        </w:trPr>
        <w:tc>
          <w:tcPr>
            <w:tcW w:w="1171" w:type="dxa"/>
            <w:shd w:val="clear" w:color="auto" w:fill="92D050"/>
          </w:tcPr>
          <w:p w14:paraId="1C97BBD1" w14:textId="77777777" w:rsidR="00CC0BE5" w:rsidRDefault="00CC0BE5" w:rsidP="00B27269">
            <w:pPr>
              <w:jc w:val="center"/>
            </w:pPr>
            <w:r>
              <w:lastRenderedPageBreak/>
              <w:t>0</w:t>
            </w:r>
          </w:p>
        </w:tc>
        <w:tc>
          <w:tcPr>
            <w:tcW w:w="1707" w:type="dxa"/>
            <w:shd w:val="clear" w:color="auto" w:fill="92D050"/>
          </w:tcPr>
          <w:p w14:paraId="040D0C3C" w14:textId="77777777" w:rsidR="00CC0BE5" w:rsidRDefault="00CC0BE5" w:rsidP="00B27269">
            <w:pPr>
              <w:jc w:val="center"/>
            </w:pPr>
            <w:r>
              <w:t>0</w:t>
            </w:r>
          </w:p>
        </w:tc>
        <w:tc>
          <w:tcPr>
            <w:tcW w:w="1087" w:type="dxa"/>
            <w:shd w:val="clear" w:color="auto" w:fill="92D050"/>
          </w:tcPr>
          <w:p w14:paraId="039AFBF8" w14:textId="77777777" w:rsidR="00CC0BE5" w:rsidRDefault="00CC0BE5" w:rsidP="00B27269">
            <w:pPr>
              <w:jc w:val="center"/>
            </w:pPr>
            <w:r>
              <w:t>(0 0)</w:t>
            </w:r>
          </w:p>
        </w:tc>
        <w:tc>
          <w:tcPr>
            <w:tcW w:w="3260" w:type="dxa"/>
            <w:shd w:val="clear" w:color="auto" w:fill="92D050"/>
          </w:tcPr>
          <w:p w14:paraId="6BC105F9" w14:textId="77777777" w:rsidR="00CC0BE5" w:rsidRPr="0091579C" w:rsidRDefault="00CC0BE5" w:rsidP="00B27269">
            <w:pPr>
              <w:jc w:val="center"/>
              <w:rPr>
                <w:lang w:val="en-US"/>
              </w:rPr>
            </w:pPr>
            <w:r w:rsidRPr="0091579C">
              <w:rPr>
                <w:lang w:val="en-US"/>
              </w:rPr>
              <w:t xml:space="preserve">55 + 10 center points of experimental </w:t>
            </w:r>
            <w:proofErr w:type="spellStart"/>
            <w:r w:rsidRPr="0091579C">
              <w:rPr>
                <w:lang w:val="en-US"/>
              </w:rPr>
              <w:t>camapign</w:t>
            </w:r>
            <w:proofErr w:type="spellEnd"/>
          </w:p>
        </w:tc>
      </w:tr>
      <w:tr w:rsidR="00CC0BE5" w14:paraId="29DD83A7" w14:textId="77777777" w:rsidTr="006C2DCB">
        <w:trPr>
          <w:jc w:val="center"/>
        </w:trPr>
        <w:tc>
          <w:tcPr>
            <w:tcW w:w="1171" w:type="dxa"/>
          </w:tcPr>
          <w:p w14:paraId="4968CF47" w14:textId="77777777" w:rsidR="00CC0BE5" w:rsidRDefault="00CC0BE5" w:rsidP="00B27269">
            <w:pPr>
              <w:jc w:val="center"/>
            </w:pPr>
            <w:r>
              <w:t>0</w:t>
            </w:r>
          </w:p>
        </w:tc>
        <w:tc>
          <w:tcPr>
            <w:tcW w:w="1707" w:type="dxa"/>
          </w:tcPr>
          <w:p w14:paraId="54E4B859" w14:textId="77777777" w:rsidR="00CC0BE5" w:rsidRDefault="00CC0BE5" w:rsidP="00B27269">
            <w:pPr>
              <w:jc w:val="center"/>
            </w:pPr>
            <w:r>
              <w:t>1</w:t>
            </w:r>
          </w:p>
        </w:tc>
        <w:tc>
          <w:tcPr>
            <w:tcW w:w="1087" w:type="dxa"/>
          </w:tcPr>
          <w:p w14:paraId="65811B33" w14:textId="77777777" w:rsidR="00CC0BE5" w:rsidRDefault="00CC0BE5" w:rsidP="00B27269">
            <w:pPr>
              <w:jc w:val="center"/>
            </w:pPr>
            <w:r>
              <w:t>(0 1)</w:t>
            </w:r>
          </w:p>
        </w:tc>
        <w:tc>
          <w:tcPr>
            <w:tcW w:w="3260" w:type="dxa"/>
          </w:tcPr>
          <w:p w14:paraId="24FD70CF" w14:textId="77777777" w:rsidR="00CC0BE5" w:rsidRDefault="00CC0BE5" w:rsidP="00B27269">
            <w:pPr>
              <w:jc w:val="center"/>
            </w:pPr>
            <w:r>
              <w:t>24</w:t>
            </w:r>
          </w:p>
        </w:tc>
      </w:tr>
      <w:tr w:rsidR="00CC0BE5" w14:paraId="1A98FF7C" w14:textId="77777777" w:rsidTr="006C2DCB">
        <w:trPr>
          <w:jc w:val="center"/>
        </w:trPr>
        <w:tc>
          <w:tcPr>
            <w:tcW w:w="1171" w:type="dxa"/>
          </w:tcPr>
          <w:p w14:paraId="321057F7" w14:textId="77777777" w:rsidR="00CC0BE5" w:rsidRDefault="00CC0BE5" w:rsidP="00B27269">
            <w:pPr>
              <w:jc w:val="center"/>
            </w:pPr>
            <w:r>
              <w:t>1</w:t>
            </w:r>
          </w:p>
        </w:tc>
        <w:tc>
          <w:tcPr>
            <w:tcW w:w="1707" w:type="dxa"/>
          </w:tcPr>
          <w:p w14:paraId="380B5E58" w14:textId="77777777" w:rsidR="00CC0BE5" w:rsidRDefault="00CC0BE5" w:rsidP="00B27269">
            <w:pPr>
              <w:jc w:val="center"/>
            </w:pPr>
            <w:r>
              <w:t>0</w:t>
            </w:r>
          </w:p>
        </w:tc>
        <w:tc>
          <w:tcPr>
            <w:tcW w:w="1087" w:type="dxa"/>
          </w:tcPr>
          <w:p w14:paraId="272F37FA" w14:textId="77777777" w:rsidR="00CC0BE5" w:rsidRDefault="00CC0BE5" w:rsidP="00B27269">
            <w:pPr>
              <w:jc w:val="center"/>
            </w:pPr>
            <w:r>
              <w:t>(1 0)</w:t>
            </w:r>
          </w:p>
        </w:tc>
        <w:tc>
          <w:tcPr>
            <w:tcW w:w="3260" w:type="dxa"/>
          </w:tcPr>
          <w:p w14:paraId="59833BC6" w14:textId="77777777" w:rsidR="00CC0BE5" w:rsidRDefault="00CC0BE5" w:rsidP="00B27269">
            <w:pPr>
              <w:jc w:val="center"/>
            </w:pPr>
            <w:r>
              <w:t>18</w:t>
            </w:r>
          </w:p>
        </w:tc>
      </w:tr>
      <w:tr w:rsidR="00CC0BE5" w14:paraId="24BC9B02" w14:textId="77777777" w:rsidTr="006C2DCB">
        <w:trPr>
          <w:jc w:val="center"/>
        </w:trPr>
        <w:tc>
          <w:tcPr>
            <w:tcW w:w="1171" w:type="dxa"/>
          </w:tcPr>
          <w:p w14:paraId="7A8E08BE" w14:textId="77777777" w:rsidR="00CC0BE5" w:rsidRDefault="00CC0BE5" w:rsidP="00B27269">
            <w:pPr>
              <w:jc w:val="center"/>
            </w:pPr>
            <w:r>
              <w:t>1</w:t>
            </w:r>
          </w:p>
        </w:tc>
        <w:tc>
          <w:tcPr>
            <w:tcW w:w="1707" w:type="dxa"/>
          </w:tcPr>
          <w:p w14:paraId="35F252EA" w14:textId="77777777" w:rsidR="00CC0BE5" w:rsidRDefault="00CC0BE5" w:rsidP="00B27269">
            <w:pPr>
              <w:jc w:val="center"/>
            </w:pPr>
            <w:r>
              <w:t>1</w:t>
            </w:r>
          </w:p>
        </w:tc>
        <w:tc>
          <w:tcPr>
            <w:tcW w:w="1087" w:type="dxa"/>
          </w:tcPr>
          <w:p w14:paraId="2C63B872" w14:textId="77777777" w:rsidR="00CC0BE5" w:rsidRDefault="00CC0BE5" w:rsidP="00B27269">
            <w:pPr>
              <w:jc w:val="center"/>
            </w:pPr>
            <w:r>
              <w:t>(1 1)</w:t>
            </w:r>
          </w:p>
        </w:tc>
        <w:tc>
          <w:tcPr>
            <w:tcW w:w="3260" w:type="dxa"/>
          </w:tcPr>
          <w:p w14:paraId="08A7B44D" w14:textId="77777777" w:rsidR="00CC0BE5" w:rsidRDefault="00CC0BE5" w:rsidP="00B27269">
            <w:pPr>
              <w:jc w:val="center"/>
            </w:pPr>
            <w:r>
              <w:t>29 (+</w:t>
            </w:r>
            <w:proofErr w:type="gramStart"/>
            <w:r>
              <w:t>2)*</w:t>
            </w:r>
            <w:proofErr w:type="gramEnd"/>
          </w:p>
        </w:tc>
      </w:tr>
    </w:tbl>
    <w:p w14:paraId="72935592" w14:textId="77777777" w:rsidR="00CC0BE5" w:rsidRDefault="00CC0BE5" w:rsidP="00CC0BE5">
      <w:pPr>
        <w:spacing w:after="0"/>
        <w:jc w:val="both"/>
      </w:pPr>
      <w:r>
        <w:t xml:space="preserve"> </w:t>
      </w:r>
    </w:p>
    <w:p w14:paraId="1946A493" w14:textId="77777777" w:rsidR="00CC0BE5" w:rsidRPr="00AD3A82" w:rsidRDefault="00CC0BE5" w:rsidP="00AD3A82">
      <w:pPr>
        <w:tabs>
          <w:tab w:val="left" w:pos="2046"/>
        </w:tabs>
        <w:spacing w:after="0" w:line="240" w:lineRule="auto"/>
        <w:ind w:left="2058" w:right="1922"/>
        <w:jc w:val="both"/>
        <w:rPr>
          <w:rFonts w:ascii="Arial" w:hAnsi="Arial" w:cs="Arial"/>
          <w:sz w:val="24"/>
          <w:szCs w:val="24"/>
          <w:lang w:val="en-US"/>
        </w:rPr>
      </w:pPr>
      <w:r w:rsidRPr="00AD3A82">
        <w:rPr>
          <w:rFonts w:ascii="Arial" w:hAnsi="Arial" w:cs="Arial"/>
          <w:sz w:val="24"/>
          <w:szCs w:val="24"/>
          <w:lang w:val="en-US"/>
        </w:rPr>
        <w:t xml:space="preserve">where: </w:t>
      </w:r>
    </w:p>
    <w:p w14:paraId="4624497C" w14:textId="0AF734E1" w:rsidR="00CC0BE5" w:rsidRDefault="00CC0BE5" w:rsidP="00AD3A82">
      <w:pPr>
        <w:tabs>
          <w:tab w:val="left" w:pos="2046"/>
        </w:tabs>
        <w:spacing w:after="0" w:line="240" w:lineRule="auto"/>
        <w:ind w:left="2058" w:right="1922"/>
        <w:jc w:val="both"/>
        <w:rPr>
          <w:rFonts w:ascii="Arial" w:hAnsi="Arial" w:cs="Arial"/>
          <w:b/>
          <w:sz w:val="24"/>
          <w:szCs w:val="24"/>
          <w:lang w:val="en-US"/>
        </w:rPr>
      </w:pPr>
      <w:r w:rsidRPr="00AD3A82">
        <w:rPr>
          <w:rFonts w:ascii="Arial" w:hAnsi="Arial" w:cs="Arial"/>
          <w:b/>
          <w:sz w:val="24"/>
          <w:szCs w:val="24"/>
          <w:lang w:val="en-US"/>
        </w:rPr>
        <w:t>0 = no flash; 1 = flash</w:t>
      </w:r>
    </w:p>
    <w:p w14:paraId="48B459C7" w14:textId="77777777" w:rsidR="00AD3A82" w:rsidRPr="00AD3A82" w:rsidRDefault="00AD3A82" w:rsidP="00AD3A82">
      <w:pPr>
        <w:tabs>
          <w:tab w:val="left" w:pos="2046"/>
        </w:tabs>
        <w:spacing w:after="0" w:line="240" w:lineRule="auto"/>
        <w:ind w:left="2058" w:right="1922"/>
        <w:jc w:val="both"/>
        <w:rPr>
          <w:rFonts w:ascii="Arial" w:hAnsi="Arial" w:cs="Arial"/>
          <w:b/>
          <w:sz w:val="24"/>
          <w:szCs w:val="24"/>
          <w:lang w:val="en-US"/>
        </w:rPr>
      </w:pPr>
    </w:p>
    <w:p w14:paraId="7923E8B8" w14:textId="62E076BE" w:rsidR="00CC0BE5" w:rsidRPr="00AD3A82" w:rsidRDefault="00CC0BE5" w:rsidP="00AD3A82">
      <w:pPr>
        <w:tabs>
          <w:tab w:val="left" w:pos="2046"/>
        </w:tabs>
        <w:spacing w:after="0" w:line="240" w:lineRule="auto"/>
        <w:ind w:left="2058" w:right="1922"/>
        <w:jc w:val="both"/>
        <w:rPr>
          <w:rFonts w:ascii="Arial" w:hAnsi="Arial" w:cs="Arial"/>
          <w:sz w:val="24"/>
          <w:szCs w:val="24"/>
          <w:lang w:val="en-US"/>
        </w:rPr>
      </w:pPr>
      <w:r w:rsidRPr="00AD3A82">
        <w:rPr>
          <w:rFonts w:ascii="Arial" w:hAnsi="Arial" w:cs="Arial"/>
          <w:sz w:val="24"/>
          <w:szCs w:val="24"/>
          <w:lang w:val="en-US"/>
        </w:rPr>
        <w:t xml:space="preserve">*N.2 simulated experiments were not </w:t>
      </w:r>
      <w:r w:rsidR="00AD3A82">
        <w:rPr>
          <w:rFonts w:ascii="Arial" w:hAnsi="Arial" w:cs="Arial"/>
          <w:sz w:val="24"/>
          <w:szCs w:val="24"/>
          <w:lang w:val="en-US"/>
        </w:rPr>
        <w:t xml:space="preserve">completed </w:t>
      </w:r>
      <w:r w:rsidRPr="00AD3A82">
        <w:rPr>
          <w:rFonts w:ascii="Arial" w:hAnsi="Arial" w:cs="Arial"/>
          <w:sz w:val="24"/>
          <w:szCs w:val="24"/>
          <w:lang w:val="en-US"/>
        </w:rPr>
        <w:t>successful</w:t>
      </w:r>
      <w:r w:rsidR="00AD3A82">
        <w:rPr>
          <w:rFonts w:ascii="Arial" w:hAnsi="Arial" w:cs="Arial"/>
          <w:sz w:val="24"/>
          <w:szCs w:val="24"/>
          <w:lang w:val="en-US"/>
        </w:rPr>
        <w:t>ly</w:t>
      </w:r>
      <w:r w:rsidRPr="00AD3A82">
        <w:rPr>
          <w:rFonts w:ascii="Arial" w:hAnsi="Arial" w:cs="Arial"/>
          <w:sz w:val="24"/>
          <w:szCs w:val="24"/>
          <w:lang w:val="en-US"/>
        </w:rPr>
        <w:t xml:space="preserve"> but they g</w:t>
      </w:r>
      <w:r w:rsidR="00AD3A82">
        <w:rPr>
          <w:rFonts w:ascii="Arial" w:hAnsi="Arial" w:cs="Arial"/>
          <w:sz w:val="24"/>
          <w:szCs w:val="24"/>
          <w:lang w:val="en-US"/>
        </w:rPr>
        <w:t>ave</w:t>
      </w:r>
      <w:r w:rsidRPr="00AD3A82">
        <w:rPr>
          <w:rFonts w:ascii="Arial" w:hAnsi="Arial" w:cs="Arial"/>
          <w:sz w:val="24"/>
          <w:szCs w:val="24"/>
          <w:lang w:val="en-US"/>
        </w:rPr>
        <w:t xml:space="preserve"> a warning on the clamping force confirmed by the flash for experimental trials with same process parameters.</w:t>
      </w:r>
    </w:p>
    <w:p w14:paraId="6A9705FE" w14:textId="77777777" w:rsidR="00CC0BE5" w:rsidRDefault="00CC0BE5" w:rsidP="00774237">
      <w:pPr>
        <w:tabs>
          <w:tab w:val="left" w:pos="2046"/>
        </w:tabs>
        <w:spacing w:after="0" w:line="240" w:lineRule="auto"/>
        <w:ind w:left="2058" w:right="1922"/>
        <w:jc w:val="both"/>
        <w:rPr>
          <w:rFonts w:ascii="Arial" w:hAnsi="Arial" w:cs="Arial"/>
          <w:sz w:val="24"/>
          <w:szCs w:val="24"/>
          <w:lang w:val="en-US"/>
        </w:rPr>
      </w:pPr>
    </w:p>
    <w:p w14:paraId="721AC325" w14:textId="77777777" w:rsidR="00F216B4" w:rsidRDefault="00F216B4" w:rsidP="00774237">
      <w:pPr>
        <w:tabs>
          <w:tab w:val="left" w:pos="2046"/>
        </w:tabs>
        <w:spacing w:after="0" w:line="240" w:lineRule="auto"/>
        <w:ind w:left="2058" w:right="1922"/>
        <w:jc w:val="both"/>
        <w:rPr>
          <w:rFonts w:ascii="Arial" w:hAnsi="Arial" w:cs="Arial"/>
          <w:sz w:val="24"/>
          <w:szCs w:val="24"/>
          <w:lang w:val="en-US"/>
        </w:rPr>
      </w:pPr>
    </w:p>
    <w:p w14:paraId="75CF14A6" w14:textId="28F925F3" w:rsidR="00F216B4" w:rsidRPr="007A6DD1" w:rsidRDefault="00F216B4" w:rsidP="00F216B4">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t>A</w:t>
      </w:r>
      <w:r w:rsidRPr="007A6DD1">
        <w:rPr>
          <w:rFonts w:ascii="Arial" w:hAnsi="Arial" w:cs="Arial"/>
          <w:b/>
          <w:bCs/>
          <w:sz w:val="29"/>
          <w:szCs w:val="29"/>
          <w:lang w:val="en-US"/>
        </w:rPr>
        <w:t>1.</w:t>
      </w:r>
      <w:proofErr w:type="gramStart"/>
      <w:r>
        <w:rPr>
          <w:rFonts w:ascii="Arial" w:hAnsi="Arial" w:cs="Arial"/>
          <w:b/>
          <w:bCs/>
          <w:sz w:val="29"/>
          <w:szCs w:val="29"/>
          <w:lang w:val="en-US"/>
        </w:rPr>
        <w:t>6</w:t>
      </w:r>
      <w:r w:rsidRPr="007A6DD1">
        <w:rPr>
          <w:rFonts w:ascii="Arial" w:hAnsi="Arial" w:cs="Arial"/>
          <w:b/>
          <w:bCs/>
          <w:sz w:val="29"/>
          <w:szCs w:val="29"/>
          <w:lang w:val="en-US"/>
        </w:rPr>
        <w:t xml:space="preserve">  </w:t>
      </w:r>
      <w:r>
        <w:rPr>
          <w:rFonts w:ascii="Arial" w:hAnsi="Arial" w:cs="Arial"/>
          <w:b/>
          <w:bCs/>
          <w:sz w:val="23"/>
          <w:szCs w:val="23"/>
          <w:lang w:val="en-US"/>
        </w:rPr>
        <w:t>Regression</w:t>
      </w:r>
      <w:proofErr w:type="gramEnd"/>
      <w:r>
        <w:rPr>
          <w:rFonts w:ascii="Arial" w:hAnsi="Arial" w:cs="Arial"/>
          <w:b/>
          <w:bCs/>
          <w:sz w:val="23"/>
          <w:szCs w:val="23"/>
          <w:lang w:val="en-US"/>
        </w:rPr>
        <w:t xml:space="preserve"> on condition (0 0)</w:t>
      </w:r>
      <w:r w:rsidR="00E1327D">
        <w:rPr>
          <w:rFonts w:ascii="Arial" w:hAnsi="Arial" w:cs="Arial"/>
          <w:b/>
          <w:bCs/>
          <w:sz w:val="23"/>
          <w:szCs w:val="23"/>
          <w:lang w:val="en-US"/>
        </w:rPr>
        <w:fldChar w:fldCharType="begin"/>
      </w:r>
      <w:r w:rsidR="00E1327D">
        <w:instrText xml:space="preserve"> XE "</w:instrText>
      </w:r>
      <w:r w:rsidR="00E1327D" w:rsidRPr="00150D75">
        <w:rPr>
          <w:rFonts w:ascii="Arial" w:hAnsi="Arial" w:cs="Arial"/>
          <w:b/>
          <w:bCs/>
          <w:sz w:val="29"/>
          <w:szCs w:val="29"/>
          <w:lang w:val="en-US"/>
        </w:rPr>
        <w:instrText xml:space="preserve">A1.6  </w:instrText>
      </w:r>
      <w:r w:rsidR="00E1327D" w:rsidRPr="00150D75">
        <w:rPr>
          <w:rFonts w:ascii="Arial" w:hAnsi="Arial" w:cs="Arial"/>
          <w:b/>
          <w:bCs/>
          <w:sz w:val="23"/>
          <w:szCs w:val="23"/>
          <w:lang w:val="en-US"/>
        </w:rPr>
        <w:instrText>Regression on condition (0 0)</w:instrText>
      </w:r>
      <w:r w:rsidR="00E1327D">
        <w:instrText xml:space="preserve">" </w:instrText>
      </w:r>
      <w:r w:rsidR="00E1327D">
        <w:rPr>
          <w:rFonts w:ascii="Arial" w:hAnsi="Arial" w:cs="Arial"/>
          <w:b/>
          <w:bCs/>
          <w:sz w:val="23"/>
          <w:szCs w:val="23"/>
          <w:lang w:val="en-US"/>
        </w:rPr>
        <w:fldChar w:fldCharType="end"/>
      </w:r>
    </w:p>
    <w:p w14:paraId="24581945" w14:textId="77777777" w:rsidR="00F216B4" w:rsidRPr="007A6DD1" w:rsidRDefault="00F216B4" w:rsidP="00F216B4">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83840" behindDoc="1" locked="0" layoutInCell="0" allowOverlap="1" wp14:anchorId="62CE345F" wp14:editId="1BBC0538">
                <wp:simplePos x="0" y="0"/>
                <wp:positionH relativeFrom="column">
                  <wp:posOffset>1304290</wp:posOffset>
                </wp:positionH>
                <wp:positionV relativeFrom="paragraph">
                  <wp:posOffset>31750</wp:posOffset>
                </wp:positionV>
                <wp:extent cx="4535805" cy="0"/>
                <wp:effectExtent l="0" t="0" r="0" b="0"/>
                <wp:wrapNone/>
                <wp:docPr id="138" name="Connettore diritto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24BA88" id="Connettore diritto 138" o:spid="_x0000_s1026" style="position:absolute;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CeBlhMHgIAADoEAAAOAAAAAAAAAAAAAAAAAC4CAABkcnMvZTJvRG9jLnhtbFBLAQIt&#10;ABQABgAIAAAAIQCDrkhr3AAAAAcBAAAPAAAAAAAAAAAAAAAAAHgEAABkcnMvZG93bnJldi54bWxQ&#10;SwUGAAAAAAQABADzAAAAgQUAAAAA&#10;" o:allowincell="f" strokeweight=".17567mm"/>
            </w:pict>
          </mc:Fallback>
        </mc:AlternateContent>
      </w:r>
    </w:p>
    <w:p w14:paraId="098639DC" w14:textId="04EDB7BA" w:rsidR="00F216B4" w:rsidRPr="00F60F2D" w:rsidRDefault="00F216B4" w:rsidP="00F216B4">
      <w:pPr>
        <w:tabs>
          <w:tab w:val="left" w:pos="2046"/>
        </w:tabs>
        <w:spacing w:after="0" w:line="240" w:lineRule="auto"/>
        <w:ind w:left="2058" w:right="1922"/>
        <w:jc w:val="both"/>
        <w:rPr>
          <w:rFonts w:ascii="Arial" w:hAnsi="Arial" w:cs="Arial"/>
          <w:b/>
          <w:sz w:val="24"/>
          <w:szCs w:val="24"/>
          <w:lang w:val="en-US"/>
        </w:rPr>
      </w:pPr>
      <w:r w:rsidRPr="00F60F2D">
        <w:rPr>
          <w:rFonts w:ascii="Arial" w:hAnsi="Arial" w:cs="Arial"/>
          <w:b/>
          <w:sz w:val="24"/>
          <w:szCs w:val="24"/>
          <w:lang w:val="en-US"/>
        </w:rPr>
        <w:t>A1.6.</w:t>
      </w:r>
      <w:proofErr w:type="gramStart"/>
      <w:r w:rsidR="00B27269" w:rsidRPr="00F60F2D">
        <w:rPr>
          <w:rFonts w:ascii="Arial" w:hAnsi="Arial" w:cs="Arial"/>
          <w:b/>
          <w:sz w:val="24"/>
          <w:szCs w:val="24"/>
          <w:lang w:val="en-US"/>
        </w:rPr>
        <w:t>1</w:t>
      </w:r>
      <w:r w:rsidRPr="00F60F2D">
        <w:rPr>
          <w:rFonts w:ascii="Arial" w:hAnsi="Arial" w:cs="Arial"/>
          <w:b/>
          <w:sz w:val="24"/>
          <w:szCs w:val="24"/>
          <w:lang w:val="en-US"/>
        </w:rPr>
        <w:t xml:space="preserve">  </w:t>
      </w:r>
      <w:r w:rsidR="00B27269" w:rsidRPr="00F60F2D">
        <w:rPr>
          <w:rFonts w:ascii="Arial" w:hAnsi="Arial" w:cs="Arial"/>
          <w:b/>
          <w:sz w:val="24"/>
          <w:szCs w:val="24"/>
          <w:lang w:val="en-US"/>
        </w:rPr>
        <w:t>Full</w:t>
      </w:r>
      <w:proofErr w:type="gramEnd"/>
      <w:r w:rsidR="00B27269" w:rsidRPr="00F60F2D">
        <w:rPr>
          <w:rFonts w:ascii="Arial" w:hAnsi="Arial" w:cs="Arial"/>
          <w:b/>
          <w:sz w:val="24"/>
          <w:szCs w:val="24"/>
          <w:lang w:val="en-US"/>
        </w:rPr>
        <w:t xml:space="preserve"> model</w:t>
      </w:r>
      <w:r w:rsidR="00E1327D">
        <w:rPr>
          <w:rFonts w:ascii="Arial" w:hAnsi="Arial" w:cs="Arial"/>
          <w:b/>
          <w:sz w:val="24"/>
          <w:szCs w:val="24"/>
          <w:lang w:val="en-US"/>
        </w:rPr>
        <w:fldChar w:fldCharType="begin"/>
      </w:r>
      <w:r w:rsidR="00E1327D">
        <w:instrText xml:space="preserve"> XE "</w:instrText>
      </w:r>
      <w:r w:rsidR="00E1327D" w:rsidRPr="00307EC4">
        <w:rPr>
          <w:rFonts w:ascii="Arial" w:hAnsi="Arial" w:cs="Arial"/>
          <w:b/>
          <w:sz w:val="24"/>
          <w:szCs w:val="24"/>
          <w:lang w:val="en-US"/>
        </w:rPr>
        <w:instrText>A1.6.1  Full model</w:instrText>
      </w:r>
      <w:r w:rsidR="00E1327D">
        <w:instrText xml:space="preserve">" </w:instrText>
      </w:r>
      <w:r w:rsidR="00E1327D">
        <w:rPr>
          <w:rFonts w:ascii="Arial" w:hAnsi="Arial" w:cs="Arial"/>
          <w:b/>
          <w:sz w:val="24"/>
          <w:szCs w:val="24"/>
          <w:lang w:val="en-US"/>
        </w:rPr>
        <w:fldChar w:fldCharType="end"/>
      </w:r>
    </w:p>
    <w:p w14:paraId="0980C7B6" w14:textId="2C7A342F" w:rsidR="00B27269" w:rsidRDefault="00B27269" w:rsidP="00F216B4">
      <w:pPr>
        <w:tabs>
          <w:tab w:val="left" w:pos="2046"/>
        </w:tabs>
        <w:spacing w:after="0" w:line="240" w:lineRule="auto"/>
        <w:ind w:left="2058" w:right="1922"/>
        <w:jc w:val="both"/>
        <w:rPr>
          <w:rFonts w:ascii="Arial" w:hAnsi="Arial" w:cs="Arial"/>
          <w:sz w:val="24"/>
          <w:szCs w:val="24"/>
          <w:lang w:val="en-US"/>
        </w:rPr>
      </w:pPr>
    </w:p>
    <w:p w14:paraId="55A40A29" w14:textId="2A7DD35B" w:rsidR="00B27269" w:rsidRDefault="00B27269" w:rsidP="00B27269">
      <w:pPr>
        <w:tabs>
          <w:tab w:val="left" w:pos="2046"/>
        </w:tabs>
        <w:spacing w:after="0" w:line="240" w:lineRule="auto"/>
        <w:ind w:left="2058" w:right="1922"/>
        <w:jc w:val="both"/>
        <w:rPr>
          <w:rFonts w:ascii="Arial" w:hAnsi="Arial" w:cs="Arial"/>
          <w:sz w:val="24"/>
          <w:szCs w:val="24"/>
          <w:lang w:val="en-US"/>
        </w:rPr>
      </w:pPr>
      <w:r w:rsidRPr="00B27269">
        <w:rPr>
          <w:rFonts w:ascii="Arial" w:hAnsi="Arial" w:cs="Arial"/>
          <w:sz w:val="24"/>
          <w:szCs w:val="24"/>
          <w:lang w:val="en-US"/>
        </w:rPr>
        <w:t xml:space="preserve">In the following section it is reported the analysis of variance (Table </w:t>
      </w:r>
      <w:r w:rsidR="000875EA">
        <w:rPr>
          <w:rFonts w:ascii="Arial" w:hAnsi="Arial" w:cs="Arial"/>
          <w:sz w:val="24"/>
          <w:szCs w:val="24"/>
          <w:lang w:val="en-US"/>
        </w:rPr>
        <w:t>A1</w:t>
      </w:r>
      <w:r w:rsidRPr="00B27269">
        <w:rPr>
          <w:rFonts w:ascii="Arial" w:hAnsi="Arial" w:cs="Arial"/>
          <w:sz w:val="24"/>
          <w:szCs w:val="24"/>
          <w:lang w:val="en-US"/>
        </w:rPr>
        <w:t>.</w:t>
      </w:r>
      <w:r w:rsidR="000875EA">
        <w:rPr>
          <w:rFonts w:ascii="Arial" w:hAnsi="Arial" w:cs="Arial"/>
          <w:sz w:val="24"/>
          <w:szCs w:val="24"/>
          <w:lang w:val="en-US"/>
        </w:rPr>
        <w:t>5</w:t>
      </w:r>
      <w:r w:rsidRPr="00B27269">
        <w:rPr>
          <w:rFonts w:ascii="Arial" w:hAnsi="Arial" w:cs="Arial"/>
          <w:sz w:val="24"/>
          <w:szCs w:val="24"/>
          <w:lang w:val="en-US"/>
        </w:rPr>
        <w:t xml:space="preserve">) related to the condition (0 0), which means that for both compared trials we have absence of flash. The analysis of variance evidenced a great </w:t>
      </w:r>
      <w:proofErr w:type="spellStart"/>
      <w:r w:rsidRPr="00B27269">
        <w:rPr>
          <w:rFonts w:ascii="Arial" w:hAnsi="Arial" w:cs="Arial"/>
          <w:sz w:val="24"/>
          <w:szCs w:val="24"/>
          <w:lang w:val="en-US"/>
        </w:rPr>
        <w:t>significativity</w:t>
      </w:r>
      <w:proofErr w:type="spellEnd"/>
      <w:r w:rsidRPr="00B27269">
        <w:rPr>
          <w:rFonts w:ascii="Arial" w:hAnsi="Arial" w:cs="Arial"/>
          <w:sz w:val="24"/>
          <w:szCs w:val="24"/>
          <w:lang w:val="en-US"/>
        </w:rPr>
        <w:t xml:space="preserve"> of the </w:t>
      </w:r>
      <w:proofErr w:type="spellStart"/>
      <w:r w:rsidRPr="00B27269">
        <w:rPr>
          <w:rFonts w:ascii="Arial" w:hAnsi="Arial" w:cs="Arial"/>
          <w:sz w:val="24"/>
          <w:szCs w:val="24"/>
          <w:lang w:val="en-US"/>
        </w:rPr>
        <w:t>Phold</w:t>
      </w:r>
      <w:proofErr w:type="spellEnd"/>
      <w:r w:rsidRPr="00B27269">
        <w:rPr>
          <w:rFonts w:ascii="Arial" w:hAnsi="Arial" w:cs="Arial"/>
          <w:sz w:val="24"/>
          <w:szCs w:val="24"/>
          <w:lang w:val="en-US"/>
        </w:rPr>
        <w:t xml:space="preserve"> and of </w:t>
      </w:r>
      <w:proofErr w:type="spellStart"/>
      <w:r w:rsidRPr="00B27269">
        <w:rPr>
          <w:rFonts w:ascii="Arial" w:hAnsi="Arial" w:cs="Arial"/>
          <w:sz w:val="24"/>
          <w:szCs w:val="24"/>
          <w:lang w:val="en-US"/>
        </w:rPr>
        <w:t>Tmelt</w:t>
      </w:r>
      <w:proofErr w:type="spellEnd"/>
      <w:r w:rsidRPr="00B27269">
        <w:rPr>
          <w:rFonts w:ascii="Arial" w:hAnsi="Arial" w:cs="Arial"/>
          <w:sz w:val="24"/>
          <w:szCs w:val="24"/>
          <w:lang w:val="en-US"/>
        </w:rPr>
        <w:t xml:space="preserve">, as expected, and high </w:t>
      </w:r>
      <w:proofErr w:type="spellStart"/>
      <w:r w:rsidRPr="00B27269">
        <w:rPr>
          <w:rFonts w:ascii="Arial" w:hAnsi="Arial" w:cs="Arial"/>
          <w:sz w:val="24"/>
          <w:szCs w:val="24"/>
          <w:lang w:val="en-US"/>
        </w:rPr>
        <w:t>significativity</w:t>
      </w:r>
      <w:proofErr w:type="spellEnd"/>
      <w:r w:rsidRPr="00B27269">
        <w:rPr>
          <w:rFonts w:ascii="Arial" w:hAnsi="Arial" w:cs="Arial"/>
          <w:sz w:val="24"/>
          <w:szCs w:val="24"/>
          <w:lang w:val="en-US"/>
        </w:rPr>
        <w:t xml:space="preserve"> also of the HTC packing, a simulator parameter.</w:t>
      </w:r>
    </w:p>
    <w:p w14:paraId="538D895A" w14:textId="77777777" w:rsidR="00B27269" w:rsidRPr="00B27269" w:rsidRDefault="00B27269" w:rsidP="00B27269">
      <w:pPr>
        <w:tabs>
          <w:tab w:val="left" w:pos="2046"/>
        </w:tabs>
        <w:spacing w:after="0" w:line="240" w:lineRule="auto"/>
        <w:ind w:left="2058" w:right="1922"/>
        <w:jc w:val="both"/>
        <w:rPr>
          <w:rFonts w:ascii="Arial" w:hAnsi="Arial" w:cs="Arial"/>
          <w:sz w:val="24"/>
          <w:szCs w:val="24"/>
          <w:lang w:val="en-US"/>
        </w:rPr>
      </w:pPr>
    </w:p>
    <w:p w14:paraId="1126B62B" w14:textId="1EBB4E50" w:rsidR="00B27269" w:rsidRPr="00B27269" w:rsidRDefault="00B27269" w:rsidP="00B27269">
      <w:pPr>
        <w:tabs>
          <w:tab w:val="left" w:pos="2034"/>
        </w:tabs>
        <w:spacing w:after="120" w:line="240" w:lineRule="auto"/>
        <w:ind w:left="2058" w:right="1922"/>
        <w:rPr>
          <w:rFonts w:ascii="Arial" w:hAnsi="Arial" w:cs="Arial"/>
          <w:sz w:val="20"/>
          <w:szCs w:val="20"/>
          <w:lang w:val="en-US"/>
        </w:rPr>
      </w:pPr>
      <w:r w:rsidRPr="00B27269">
        <w:rPr>
          <w:rFonts w:ascii="Arial" w:hAnsi="Arial" w:cs="Arial"/>
          <w:sz w:val="20"/>
          <w:szCs w:val="20"/>
          <w:lang w:val="en-US"/>
        </w:rPr>
        <w:t xml:space="preserve">Table </w:t>
      </w:r>
      <w:r w:rsidR="000875EA">
        <w:rPr>
          <w:rFonts w:ascii="Arial" w:hAnsi="Arial" w:cs="Arial"/>
          <w:sz w:val="20"/>
          <w:szCs w:val="20"/>
          <w:lang w:val="en-US"/>
        </w:rPr>
        <w:t>A1</w:t>
      </w:r>
      <w:r w:rsidRPr="00B27269">
        <w:rPr>
          <w:rFonts w:ascii="Arial" w:hAnsi="Arial" w:cs="Arial"/>
          <w:sz w:val="20"/>
          <w:szCs w:val="20"/>
          <w:lang w:val="en-US"/>
        </w:rPr>
        <w:t>.</w:t>
      </w:r>
      <w:r w:rsidR="000875EA">
        <w:rPr>
          <w:rFonts w:ascii="Arial" w:hAnsi="Arial" w:cs="Arial"/>
          <w:sz w:val="20"/>
          <w:szCs w:val="20"/>
          <w:lang w:val="en-US"/>
        </w:rPr>
        <w:t>5</w:t>
      </w:r>
      <w:r w:rsidRPr="00B27269">
        <w:rPr>
          <w:rFonts w:ascii="Arial" w:hAnsi="Arial" w:cs="Arial"/>
          <w:sz w:val="20"/>
          <w:szCs w:val="20"/>
          <w:lang w:val="en-US"/>
        </w:rPr>
        <w:t xml:space="preserve"> – Analysis of variance for the full model related to the condition (0 0)</w:t>
      </w:r>
    </w:p>
    <w:tbl>
      <w:tblPr>
        <w:tblW w:w="0" w:type="auto"/>
        <w:jc w:val="center"/>
        <w:tblCellMar>
          <w:left w:w="60" w:type="dxa"/>
          <w:right w:w="60" w:type="dxa"/>
        </w:tblCellMar>
        <w:tblLook w:val="0000" w:firstRow="0" w:lastRow="0" w:firstColumn="0" w:lastColumn="0" w:noHBand="0" w:noVBand="0"/>
      </w:tblPr>
      <w:tblGrid>
        <w:gridCol w:w="2325"/>
        <w:gridCol w:w="405"/>
        <w:gridCol w:w="735"/>
        <w:gridCol w:w="810"/>
        <w:gridCol w:w="855"/>
        <w:gridCol w:w="870"/>
        <w:gridCol w:w="379"/>
      </w:tblGrid>
      <w:tr w:rsidR="00B27269" w:rsidRPr="00846B16" w14:paraId="2C1C14B6" w14:textId="77777777" w:rsidTr="00F60F2D">
        <w:trPr>
          <w:jc w:val="center"/>
        </w:trPr>
        <w:tc>
          <w:tcPr>
            <w:tcW w:w="2325" w:type="dxa"/>
            <w:tcBorders>
              <w:top w:val="none" w:sz="0" w:space="0" w:color="000000"/>
              <w:left w:val="none" w:sz="0" w:space="0" w:color="000000"/>
              <w:bottom w:val="single" w:sz="6" w:space="0" w:color="383838"/>
              <w:right w:val="none" w:sz="0" w:space="0" w:color="000000"/>
            </w:tcBorders>
            <w:tcMar>
              <w:top w:w="15" w:type="dxa"/>
              <w:left w:w="30" w:type="dxa"/>
              <w:bottom w:w="0" w:type="dxa"/>
              <w:right w:w="30" w:type="dxa"/>
            </w:tcMar>
            <w:vAlign w:val="bottom"/>
          </w:tcPr>
          <w:p w14:paraId="152738FC" w14:textId="77777777" w:rsidR="00B27269" w:rsidRPr="00846B16" w:rsidRDefault="00B27269" w:rsidP="00B27269">
            <w:pPr>
              <w:autoSpaceDE w:val="0"/>
              <w:autoSpaceDN w:val="0"/>
              <w:adjustRightInd w:val="0"/>
              <w:spacing w:after="0" w:line="240" w:lineRule="auto"/>
              <w:ind w:left="71"/>
              <w:rPr>
                <w:rFonts w:ascii="Times New Roman" w:hAnsi="Times New Roman" w:cs="Times New Roman"/>
                <w:sz w:val="20"/>
                <w:szCs w:val="20"/>
              </w:rPr>
            </w:pPr>
            <w:r w:rsidRPr="00846B16">
              <w:rPr>
                <w:rFonts w:ascii="Segoe UI" w:eastAsia="Times New Roman" w:hAnsi="Segoe UI" w:cs="Segoe UI"/>
                <w:b/>
                <w:bCs/>
                <w:color w:val="000000"/>
                <w:sz w:val="19"/>
                <w:szCs w:val="19"/>
              </w:rPr>
              <w:t>Source</w:t>
            </w:r>
          </w:p>
        </w:tc>
        <w:tc>
          <w:tcPr>
            <w:tcW w:w="405" w:type="dxa"/>
            <w:tcBorders>
              <w:top w:val="none" w:sz="0" w:space="0" w:color="000000"/>
              <w:left w:val="none" w:sz="0" w:space="0" w:color="000000"/>
              <w:bottom w:val="single" w:sz="6" w:space="0" w:color="383838"/>
              <w:right w:val="none" w:sz="0" w:space="0" w:color="000000"/>
            </w:tcBorders>
            <w:tcMar>
              <w:top w:w="15" w:type="dxa"/>
              <w:left w:w="30" w:type="dxa"/>
              <w:bottom w:w="0" w:type="dxa"/>
              <w:right w:w="30" w:type="dxa"/>
            </w:tcMar>
            <w:vAlign w:val="bottom"/>
          </w:tcPr>
          <w:p w14:paraId="1CC1D93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Segoe UI" w:eastAsia="Times New Roman" w:hAnsi="Segoe UI" w:cs="Segoe UI"/>
                <w:b/>
                <w:bCs/>
                <w:color w:val="000000"/>
                <w:sz w:val="19"/>
                <w:szCs w:val="19"/>
              </w:rPr>
              <w:t>DF</w:t>
            </w:r>
          </w:p>
        </w:tc>
        <w:tc>
          <w:tcPr>
            <w:tcW w:w="735" w:type="dxa"/>
            <w:tcBorders>
              <w:top w:val="none" w:sz="0" w:space="0" w:color="000000"/>
              <w:left w:val="none" w:sz="0" w:space="0" w:color="000000"/>
              <w:bottom w:val="single" w:sz="6" w:space="0" w:color="383838"/>
              <w:right w:val="none" w:sz="0" w:space="0" w:color="000000"/>
            </w:tcBorders>
            <w:tcMar>
              <w:top w:w="15" w:type="dxa"/>
              <w:left w:w="30" w:type="dxa"/>
              <w:bottom w:w="0" w:type="dxa"/>
              <w:right w:w="30" w:type="dxa"/>
            </w:tcMar>
            <w:vAlign w:val="bottom"/>
          </w:tcPr>
          <w:p w14:paraId="53B6D94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proofErr w:type="spellStart"/>
            <w:r w:rsidRPr="00846B16">
              <w:rPr>
                <w:rFonts w:ascii="Segoe UI" w:eastAsia="Times New Roman" w:hAnsi="Segoe UI" w:cs="Segoe UI"/>
                <w:b/>
                <w:bCs/>
                <w:color w:val="000000"/>
                <w:sz w:val="19"/>
                <w:szCs w:val="19"/>
              </w:rPr>
              <w:t>Adj</w:t>
            </w:r>
            <w:proofErr w:type="spellEnd"/>
            <w:r w:rsidRPr="00846B16">
              <w:rPr>
                <w:rFonts w:ascii="Segoe UI" w:eastAsia="Times New Roman" w:hAnsi="Segoe UI" w:cs="Segoe UI"/>
                <w:b/>
                <w:bCs/>
                <w:color w:val="000000"/>
                <w:sz w:val="19"/>
                <w:szCs w:val="19"/>
              </w:rPr>
              <w:t xml:space="preserve"> SS</w:t>
            </w:r>
          </w:p>
        </w:tc>
        <w:tc>
          <w:tcPr>
            <w:tcW w:w="810" w:type="dxa"/>
            <w:tcBorders>
              <w:top w:val="none" w:sz="0" w:space="0" w:color="000000"/>
              <w:left w:val="none" w:sz="0" w:space="0" w:color="000000"/>
              <w:bottom w:val="single" w:sz="6" w:space="0" w:color="383838"/>
              <w:right w:val="none" w:sz="0" w:space="0" w:color="000000"/>
            </w:tcBorders>
            <w:tcMar>
              <w:top w:w="15" w:type="dxa"/>
              <w:left w:w="30" w:type="dxa"/>
              <w:bottom w:w="0" w:type="dxa"/>
              <w:right w:w="30" w:type="dxa"/>
            </w:tcMar>
            <w:vAlign w:val="bottom"/>
          </w:tcPr>
          <w:p w14:paraId="28B9C7B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proofErr w:type="spellStart"/>
            <w:r w:rsidRPr="00846B16">
              <w:rPr>
                <w:rFonts w:ascii="Segoe UI" w:eastAsia="Times New Roman" w:hAnsi="Segoe UI" w:cs="Segoe UI"/>
                <w:b/>
                <w:bCs/>
                <w:color w:val="000000"/>
                <w:sz w:val="19"/>
                <w:szCs w:val="19"/>
              </w:rPr>
              <w:t>Adj</w:t>
            </w:r>
            <w:proofErr w:type="spellEnd"/>
            <w:r w:rsidRPr="00846B16">
              <w:rPr>
                <w:rFonts w:ascii="Segoe UI" w:eastAsia="Times New Roman" w:hAnsi="Segoe UI" w:cs="Segoe UI"/>
                <w:b/>
                <w:bCs/>
                <w:color w:val="000000"/>
                <w:sz w:val="19"/>
                <w:szCs w:val="19"/>
              </w:rPr>
              <w:t xml:space="preserve"> MS</w:t>
            </w:r>
          </w:p>
        </w:tc>
        <w:tc>
          <w:tcPr>
            <w:tcW w:w="855" w:type="dxa"/>
            <w:tcBorders>
              <w:top w:val="none" w:sz="0" w:space="0" w:color="000000"/>
              <w:left w:val="none" w:sz="0" w:space="0" w:color="000000"/>
              <w:bottom w:val="single" w:sz="6" w:space="0" w:color="383838"/>
              <w:right w:val="none" w:sz="0" w:space="0" w:color="000000"/>
            </w:tcBorders>
            <w:tcMar>
              <w:top w:w="15" w:type="dxa"/>
              <w:left w:w="30" w:type="dxa"/>
              <w:bottom w:w="0" w:type="dxa"/>
              <w:right w:w="30" w:type="dxa"/>
            </w:tcMar>
            <w:vAlign w:val="bottom"/>
          </w:tcPr>
          <w:p w14:paraId="7A2F924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Segoe UI" w:eastAsia="Times New Roman" w:hAnsi="Segoe UI" w:cs="Segoe UI"/>
                <w:b/>
                <w:bCs/>
                <w:color w:val="000000"/>
                <w:sz w:val="19"/>
                <w:szCs w:val="19"/>
              </w:rPr>
              <w:t>F-Value</w:t>
            </w:r>
          </w:p>
        </w:tc>
        <w:tc>
          <w:tcPr>
            <w:tcW w:w="870" w:type="dxa"/>
            <w:tcBorders>
              <w:top w:val="none" w:sz="0" w:space="0" w:color="000000"/>
              <w:left w:val="none" w:sz="0" w:space="0" w:color="000000"/>
              <w:bottom w:val="single" w:sz="6" w:space="0" w:color="383838"/>
              <w:right w:val="none" w:sz="0" w:space="0" w:color="000000"/>
            </w:tcBorders>
            <w:tcMar>
              <w:top w:w="15" w:type="dxa"/>
              <w:left w:w="30" w:type="dxa"/>
              <w:bottom w:w="0" w:type="dxa"/>
              <w:right w:w="30" w:type="dxa"/>
            </w:tcMar>
            <w:vAlign w:val="bottom"/>
          </w:tcPr>
          <w:p w14:paraId="0E0C26C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Segoe UI" w:eastAsia="Times New Roman" w:hAnsi="Segoe UI" w:cs="Segoe UI"/>
                <w:b/>
                <w:bCs/>
                <w:color w:val="000000"/>
                <w:sz w:val="19"/>
                <w:szCs w:val="19"/>
              </w:rPr>
              <w:t>P-Value</w:t>
            </w:r>
          </w:p>
        </w:tc>
        <w:tc>
          <w:tcPr>
            <w:tcW w:w="379" w:type="dxa"/>
            <w:tcBorders>
              <w:top w:val="none" w:sz="0" w:space="0" w:color="000000"/>
              <w:left w:val="none" w:sz="0" w:space="0" w:color="000000"/>
              <w:bottom w:val="single" w:sz="6" w:space="0" w:color="383838"/>
              <w:right w:val="none" w:sz="0" w:space="0" w:color="000000"/>
            </w:tcBorders>
          </w:tcPr>
          <w:p w14:paraId="033890EA" w14:textId="77777777" w:rsidR="00B27269" w:rsidRPr="00846B16" w:rsidRDefault="00B27269" w:rsidP="00B27269">
            <w:pPr>
              <w:autoSpaceDE w:val="0"/>
              <w:autoSpaceDN w:val="0"/>
              <w:adjustRightInd w:val="0"/>
              <w:spacing w:before="100" w:beforeAutospacing="1" w:after="0" w:line="240" w:lineRule="auto"/>
              <w:jc w:val="right"/>
              <w:rPr>
                <w:rFonts w:ascii="Segoe UI" w:eastAsia="Times New Roman" w:hAnsi="Segoe UI" w:cs="Segoe UI"/>
                <w:b/>
                <w:bCs/>
                <w:color w:val="000000"/>
                <w:sz w:val="19"/>
                <w:szCs w:val="19"/>
              </w:rPr>
            </w:pPr>
          </w:p>
        </w:tc>
      </w:tr>
      <w:tr w:rsidR="00B27269" w:rsidRPr="00846B16" w14:paraId="63116738"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C534A55"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proofErr w:type="spellStart"/>
            <w:r w:rsidRPr="00846B16">
              <w:rPr>
                <w:rFonts w:ascii="Open Sans" w:eastAsia="Times New Roman" w:hAnsi="Open Sans" w:cs="Open Sans"/>
                <w:color w:val="000000"/>
                <w:sz w:val="18"/>
                <w:szCs w:val="18"/>
              </w:rPr>
              <w:t>Regression</w:t>
            </w:r>
            <w:proofErr w:type="spellEnd"/>
          </w:p>
        </w:tc>
        <w:tc>
          <w:tcPr>
            <w:tcW w:w="405" w:type="dxa"/>
            <w:tcBorders>
              <w:top w:val="nil"/>
              <w:left w:val="nil"/>
              <w:bottom w:val="nil"/>
              <w:right w:val="nil"/>
            </w:tcBorders>
            <w:tcMar>
              <w:top w:w="15" w:type="dxa"/>
              <w:left w:w="30" w:type="dxa"/>
              <w:bottom w:w="0" w:type="dxa"/>
              <w:right w:w="30" w:type="dxa"/>
            </w:tcMar>
          </w:tcPr>
          <w:p w14:paraId="325782E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45</w:t>
            </w:r>
          </w:p>
        </w:tc>
        <w:tc>
          <w:tcPr>
            <w:tcW w:w="735" w:type="dxa"/>
            <w:tcBorders>
              <w:top w:val="nil"/>
              <w:left w:val="nil"/>
              <w:bottom w:val="nil"/>
              <w:right w:val="nil"/>
            </w:tcBorders>
            <w:tcMar>
              <w:top w:w="15" w:type="dxa"/>
              <w:left w:w="30" w:type="dxa"/>
              <w:bottom w:w="0" w:type="dxa"/>
              <w:right w:w="30" w:type="dxa"/>
            </w:tcMar>
          </w:tcPr>
          <w:p w14:paraId="6245EAE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1921,28</w:t>
            </w:r>
          </w:p>
        </w:tc>
        <w:tc>
          <w:tcPr>
            <w:tcW w:w="810" w:type="dxa"/>
            <w:tcBorders>
              <w:top w:val="nil"/>
              <w:left w:val="nil"/>
              <w:bottom w:val="nil"/>
              <w:right w:val="nil"/>
            </w:tcBorders>
            <w:tcMar>
              <w:top w:w="15" w:type="dxa"/>
              <w:left w:w="30" w:type="dxa"/>
              <w:bottom w:w="0" w:type="dxa"/>
              <w:right w:w="30" w:type="dxa"/>
            </w:tcMar>
          </w:tcPr>
          <w:p w14:paraId="2F526E7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42,695</w:t>
            </w:r>
          </w:p>
        </w:tc>
        <w:tc>
          <w:tcPr>
            <w:tcW w:w="855" w:type="dxa"/>
            <w:tcBorders>
              <w:top w:val="nil"/>
              <w:left w:val="nil"/>
              <w:bottom w:val="nil"/>
              <w:right w:val="nil"/>
            </w:tcBorders>
            <w:tcMar>
              <w:top w:w="15" w:type="dxa"/>
              <w:left w:w="30" w:type="dxa"/>
              <w:bottom w:w="0" w:type="dxa"/>
              <w:right w:w="30" w:type="dxa"/>
            </w:tcMar>
          </w:tcPr>
          <w:p w14:paraId="0864F2C6"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24,11</w:t>
            </w:r>
          </w:p>
        </w:tc>
        <w:tc>
          <w:tcPr>
            <w:tcW w:w="870" w:type="dxa"/>
            <w:tcBorders>
              <w:top w:val="nil"/>
              <w:left w:val="nil"/>
              <w:bottom w:val="nil"/>
              <w:right w:val="nil"/>
            </w:tcBorders>
            <w:tcMar>
              <w:top w:w="15" w:type="dxa"/>
              <w:left w:w="30" w:type="dxa"/>
              <w:bottom w:w="0" w:type="dxa"/>
              <w:right w:w="30" w:type="dxa"/>
            </w:tcMar>
          </w:tcPr>
          <w:p w14:paraId="23C24F1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0,000</w:t>
            </w:r>
          </w:p>
        </w:tc>
        <w:tc>
          <w:tcPr>
            <w:tcW w:w="379" w:type="dxa"/>
            <w:tcBorders>
              <w:top w:val="nil"/>
              <w:left w:val="nil"/>
              <w:bottom w:val="nil"/>
              <w:right w:val="nil"/>
            </w:tcBorders>
          </w:tcPr>
          <w:p w14:paraId="7061629F"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4F0F37F5"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DB1BA1E"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Tmold</w:t>
            </w:r>
            <w:proofErr w:type="spellEnd"/>
          </w:p>
        </w:tc>
        <w:tc>
          <w:tcPr>
            <w:tcW w:w="405" w:type="dxa"/>
            <w:tcBorders>
              <w:top w:val="nil"/>
              <w:left w:val="nil"/>
              <w:bottom w:val="nil"/>
              <w:right w:val="nil"/>
            </w:tcBorders>
            <w:tcMar>
              <w:top w:w="15" w:type="dxa"/>
              <w:left w:w="30" w:type="dxa"/>
              <w:bottom w:w="0" w:type="dxa"/>
              <w:right w:w="30" w:type="dxa"/>
            </w:tcMar>
          </w:tcPr>
          <w:p w14:paraId="163DE48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F74911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2,58</w:t>
            </w:r>
          </w:p>
        </w:tc>
        <w:tc>
          <w:tcPr>
            <w:tcW w:w="810" w:type="dxa"/>
            <w:tcBorders>
              <w:top w:val="nil"/>
              <w:left w:val="nil"/>
              <w:bottom w:val="nil"/>
              <w:right w:val="nil"/>
            </w:tcBorders>
            <w:tcMar>
              <w:top w:w="15" w:type="dxa"/>
              <w:left w:w="30" w:type="dxa"/>
              <w:bottom w:w="0" w:type="dxa"/>
              <w:right w:w="30" w:type="dxa"/>
            </w:tcMar>
          </w:tcPr>
          <w:p w14:paraId="15EE0F5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2,584</w:t>
            </w:r>
          </w:p>
        </w:tc>
        <w:tc>
          <w:tcPr>
            <w:tcW w:w="855" w:type="dxa"/>
            <w:tcBorders>
              <w:top w:val="nil"/>
              <w:left w:val="nil"/>
              <w:bottom w:val="nil"/>
              <w:right w:val="nil"/>
            </w:tcBorders>
            <w:tcMar>
              <w:top w:w="15" w:type="dxa"/>
              <w:left w:w="30" w:type="dxa"/>
              <w:bottom w:w="0" w:type="dxa"/>
              <w:right w:w="30" w:type="dxa"/>
            </w:tcMar>
          </w:tcPr>
          <w:p w14:paraId="68CF7876"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1,46</w:t>
            </w:r>
          </w:p>
        </w:tc>
        <w:tc>
          <w:tcPr>
            <w:tcW w:w="870" w:type="dxa"/>
            <w:tcBorders>
              <w:top w:val="nil"/>
              <w:left w:val="nil"/>
              <w:bottom w:val="nil"/>
              <w:right w:val="nil"/>
            </w:tcBorders>
            <w:tcMar>
              <w:top w:w="15" w:type="dxa"/>
              <w:left w:w="30" w:type="dxa"/>
              <w:bottom w:w="0" w:type="dxa"/>
              <w:right w:w="30" w:type="dxa"/>
            </w:tcMar>
          </w:tcPr>
          <w:p w14:paraId="7A4D2A5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0,242</w:t>
            </w:r>
          </w:p>
        </w:tc>
        <w:tc>
          <w:tcPr>
            <w:tcW w:w="379" w:type="dxa"/>
            <w:tcBorders>
              <w:top w:val="nil"/>
              <w:left w:val="nil"/>
              <w:bottom w:val="nil"/>
              <w:right w:val="nil"/>
            </w:tcBorders>
          </w:tcPr>
          <w:p w14:paraId="7D5F60BD"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2F15F097"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15E2913E"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 xml:space="preserve">  </w:t>
            </w:r>
            <w:proofErr w:type="spellStart"/>
            <w:r w:rsidRPr="00846B16">
              <w:rPr>
                <w:rFonts w:ascii="Open Sans" w:eastAsia="Times New Roman" w:hAnsi="Open Sans" w:cs="Open Sans"/>
                <w:color w:val="000000"/>
                <w:sz w:val="18"/>
                <w:szCs w:val="18"/>
                <w:shd w:val="clear" w:color="auto" w:fill="00FF00"/>
              </w:rPr>
              <w:t>Tmelt</w:t>
            </w:r>
            <w:proofErr w:type="spellEnd"/>
          </w:p>
        </w:tc>
        <w:tc>
          <w:tcPr>
            <w:tcW w:w="405" w:type="dxa"/>
            <w:tcBorders>
              <w:top w:val="nil"/>
              <w:left w:val="nil"/>
              <w:bottom w:val="nil"/>
              <w:right w:val="nil"/>
            </w:tcBorders>
            <w:tcMar>
              <w:top w:w="15" w:type="dxa"/>
              <w:left w:w="30" w:type="dxa"/>
              <w:bottom w:w="0" w:type="dxa"/>
              <w:right w:w="30" w:type="dxa"/>
            </w:tcMar>
          </w:tcPr>
          <w:p w14:paraId="2FEAA5D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1</w:t>
            </w:r>
          </w:p>
        </w:tc>
        <w:tc>
          <w:tcPr>
            <w:tcW w:w="735" w:type="dxa"/>
            <w:tcBorders>
              <w:top w:val="nil"/>
              <w:left w:val="nil"/>
              <w:bottom w:val="nil"/>
              <w:right w:val="nil"/>
            </w:tcBorders>
            <w:tcMar>
              <w:top w:w="15" w:type="dxa"/>
              <w:left w:w="30" w:type="dxa"/>
              <w:bottom w:w="0" w:type="dxa"/>
              <w:right w:w="30" w:type="dxa"/>
            </w:tcMar>
          </w:tcPr>
          <w:p w14:paraId="57E8999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22,66</w:t>
            </w:r>
          </w:p>
        </w:tc>
        <w:tc>
          <w:tcPr>
            <w:tcW w:w="810" w:type="dxa"/>
            <w:tcBorders>
              <w:top w:val="nil"/>
              <w:left w:val="nil"/>
              <w:bottom w:val="nil"/>
              <w:right w:val="nil"/>
            </w:tcBorders>
            <w:tcMar>
              <w:top w:w="15" w:type="dxa"/>
              <w:left w:w="30" w:type="dxa"/>
              <w:bottom w:w="0" w:type="dxa"/>
              <w:right w:w="30" w:type="dxa"/>
            </w:tcMar>
          </w:tcPr>
          <w:p w14:paraId="1159456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22,662</w:t>
            </w:r>
          </w:p>
        </w:tc>
        <w:tc>
          <w:tcPr>
            <w:tcW w:w="855" w:type="dxa"/>
            <w:tcBorders>
              <w:top w:val="nil"/>
              <w:left w:val="nil"/>
              <w:bottom w:val="nil"/>
              <w:right w:val="nil"/>
            </w:tcBorders>
            <w:tcMar>
              <w:top w:w="15" w:type="dxa"/>
              <w:left w:w="30" w:type="dxa"/>
              <w:bottom w:w="0" w:type="dxa"/>
              <w:right w:w="30" w:type="dxa"/>
            </w:tcMar>
          </w:tcPr>
          <w:p w14:paraId="28C8F49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12,80</w:t>
            </w:r>
          </w:p>
        </w:tc>
        <w:tc>
          <w:tcPr>
            <w:tcW w:w="870" w:type="dxa"/>
            <w:tcBorders>
              <w:top w:val="nil"/>
              <w:left w:val="nil"/>
              <w:bottom w:val="nil"/>
              <w:right w:val="nil"/>
            </w:tcBorders>
            <w:tcMar>
              <w:top w:w="15" w:type="dxa"/>
              <w:left w:w="30" w:type="dxa"/>
              <w:bottom w:w="0" w:type="dxa"/>
              <w:right w:w="30" w:type="dxa"/>
            </w:tcMar>
          </w:tcPr>
          <w:p w14:paraId="405CDD3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0,002</w:t>
            </w:r>
          </w:p>
        </w:tc>
        <w:tc>
          <w:tcPr>
            <w:tcW w:w="379" w:type="dxa"/>
            <w:tcBorders>
              <w:top w:val="nil"/>
              <w:left w:val="nil"/>
              <w:bottom w:val="nil"/>
              <w:right w:val="nil"/>
            </w:tcBorders>
          </w:tcPr>
          <w:p w14:paraId="45A03B76"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00FF00"/>
              </w:rPr>
            </w:pPr>
          </w:p>
        </w:tc>
      </w:tr>
      <w:tr w:rsidR="00B27269" w:rsidRPr="00846B16" w14:paraId="29BD5BA5"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77BB98B5"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vinj</w:t>
            </w:r>
            <w:proofErr w:type="spellEnd"/>
          </w:p>
        </w:tc>
        <w:tc>
          <w:tcPr>
            <w:tcW w:w="405" w:type="dxa"/>
            <w:tcBorders>
              <w:top w:val="nil"/>
              <w:left w:val="nil"/>
              <w:bottom w:val="nil"/>
              <w:right w:val="nil"/>
            </w:tcBorders>
            <w:tcMar>
              <w:top w:w="15" w:type="dxa"/>
              <w:left w:w="30" w:type="dxa"/>
              <w:bottom w:w="0" w:type="dxa"/>
              <w:right w:w="30" w:type="dxa"/>
            </w:tcMar>
          </w:tcPr>
          <w:p w14:paraId="72DE5F5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7FDB70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0,26</w:t>
            </w:r>
          </w:p>
        </w:tc>
        <w:tc>
          <w:tcPr>
            <w:tcW w:w="810" w:type="dxa"/>
            <w:tcBorders>
              <w:top w:val="nil"/>
              <w:left w:val="nil"/>
              <w:bottom w:val="nil"/>
              <w:right w:val="nil"/>
            </w:tcBorders>
            <w:tcMar>
              <w:top w:w="15" w:type="dxa"/>
              <w:left w:w="30" w:type="dxa"/>
              <w:bottom w:w="0" w:type="dxa"/>
              <w:right w:w="30" w:type="dxa"/>
            </w:tcMar>
          </w:tcPr>
          <w:p w14:paraId="3B63303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0,257</w:t>
            </w:r>
          </w:p>
        </w:tc>
        <w:tc>
          <w:tcPr>
            <w:tcW w:w="855" w:type="dxa"/>
            <w:tcBorders>
              <w:top w:val="nil"/>
              <w:left w:val="nil"/>
              <w:bottom w:val="nil"/>
              <w:right w:val="nil"/>
            </w:tcBorders>
            <w:tcMar>
              <w:top w:w="15" w:type="dxa"/>
              <w:left w:w="30" w:type="dxa"/>
              <w:bottom w:w="0" w:type="dxa"/>
              <w:right w:w="30" w:type="dxa"/>
            </w:tcMar>
          </w:tcPr>
          <w:p w14:paraId="673E131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0,14</w:t>
            </w:r>
          </w:p>
        </w:tc>
        <w:tc>
          <w:tcPr>
            <w:tcW w:w="870" w:type="dxa"/>
            <w:tcBorders>
              <w:top w:val="nil"/>
              <w:left w:val="nil"/>
              <w:bottom w:val="nil"/>
              <w:right w:val="nil"/>
            </w:tcBorders>
            <w:tcMar>
              <w:top w:w="15" w:type="dxa"/>
              <w:left w:w="30" w:type="dxa"/>
              <w:bottom w:w="0" w:type="dxa"/>
              <w:right w:w="30" w:type="dxa"/>
            </w:tcMar>
          </w:tcPr>
          <w:p w14:paraId="5370048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0,708</w:t>
            </w:r>
          </w:p>
        </w:tc>
        <w:tc>
          <w:tcPr>
            <w:tcW w:w="379" w:type="dxa"/>
            <w:tcBorders>
              <w:top w:val="nil"/>
              <w:left w:val="nil"/>
              <w:bottom w:val="nil"/>
              <w:right w:val="nil"/>
            </w:tcBorders>
          </w:tcPr>
          <w:p w14:paraId="0B6B2D81"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7FBBC3A4"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6071A21B"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 xml:space="preserve">  </w:t>
            </w:r>
            <w:proofErr w:type="spellStart"/>
            <w:r w:rsidRPr="00846B16">
              <w:rPr>
                <w:rFonts w:ascii="Open Sans" w:eastAsia="Times New Roman" w:hAnsi="Open Sans" w:cs="Open Sans"/>
                <w:color w:val="000000"/>
                <w:sz w:val="18"/>
                <w:szCs w:val="18"/>
                <w:shd w:val="clear" w:color="auto" w:fill="00FF00"/>
              </w:rPr>
              <w:t>Phold</w:t>
            </w:r>
            <w:proofErr w:type="spellEnd"/>
          </w:p>
        </w:tc>
        <w:tc>
          <w:tcPr>
            <w:tcW w:w="405" w:type="dxa"/>
            <w:tcBorders>
              <w:top w:val="nil"/>
              <w:left w:val="nil"/>
              <w:bottom w:val="nil"/>
              <w:right w:val="nil"/>
            </w:tcBorders>
            <w:tcMar>
              <w:top w:w="15" w:type="dxa"/>
              <w:left w:w="30" w:type="dxa"/>
              <w:bottom w:w="0" w:type="dxa"/>
              <w:right w:w="30" w:type="dxa"/>
            </w:tcMar>
          </w:tcPr>
          <w:p w14:paraId="0264C57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1</w:t>
            </w:r>
          </w:p>
        </w:tc>
        <w:tc>
          <w:tcPr>
            <w:tcW w:w="735" w:type="dxa"/>
            <w:tcBorders>
              <w:top w:val="nil"/>
              <w:left w:val="nil"/>
              <w:bottom w:val="nil"/>
              <w:right w:val="nil"/>
            </w:tcBorders>
            <w:tcMar>
              <w:top w:w="15" w:type="dxa"/>
              <w:left w:w="30" w:type="dxa"/>
              <w:bottom w:w="0" w:type="dxa"/>
              <w:right w:w="30" w:type="dxa"/>
            </w:tcMar>
          </w:tcPr>
          <w:p w14:paraId="6EF94AE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100,11</w:t>
            </w:r>
          </w:p>
        </w:tc>
        <w:tc>
          <w:tcPr>
            <w:tcW w:w="810" w:type="dxa"/>
            <w:tcBorders>
              <w:top w:val="nil"/>
              <w:left w:val="nil"/>
              <w:bottom w:val="nil"/>
              <w:right w:val="nil"/>
            </w:tcBorders>
            <w:tcMar>
              <w:top w:w="15" w:type="dxa"/>
              <w:left w:w="30" w:type="dxa"/>
              <w:bottom w:w="0" w:type="dxa"/>
              <w:right w:w="30" w:type="dxa"/>
            </w:tcMar>
          </w:tcPr>
          <w:p w14:paraId="6CBAD7A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100,114</w:t>
            </w:r>
          </w:p>
        </w:tc>
        <w:tc>
          <w:tcPr>
            <w:tcW w:w="855" w:type="dxa"/>
            <w:tcBorders>
              <w:top w:val="nil"/>
              <w:left w:val="nil"/>
              <w:bottom w:val="nil"/>
              <w:right w:val="nil"/>
            </w:tcBorders>
            <w:tcMar>
              <w:top w:w="15" w:type="dxa"/>
              <w:left w:w="30" w:type="dxa"/>
              <w:bottom w:w="0" w:type="dxa"/>
              <w:right w:w="30" w:type="dxa"/>
            </w:tcMar>
          </w:tcPr>
          <w:p w14:paraId="56F130A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56,54</w:t>
            </w:r>
          </w:p>
        </w:tc>
        <w:tc>
          <w:tcPr>
            <w:tcW w:w="870" w:type="dxa"/>
            <w:tcBorders>
              <w:top w:val="nil"/>
              <w:left w:val="nil"/>
              <w:bottom w:val="nil"/>
              <w:right w:val="nil"/>
            </w:tcBorders>
            <w:tcMar>
              <w:top w:w="15" w:type="dxa"/>
              <w:left w:w="30" w:type="dxa"/>
              <w:bottom w:w="0" w:type="dxa"/>
              <w:right w:w="30" w:type="dxa"/>
            </w:tcMar>
          </w:tcPr>
          <w:p w14:paraId="7DE4A65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0,000</w:t>
            </w:r>
          </w:p>
        </w:tc>
        <w:tc>
          <w:tcPr>
            <w:tcW w:w="379" w:type="dxa"/>
            <w:tcBorders>
              <w:top w:val="nil"/>
              <w:left w:val="nil"/>
              <w:bottom w:val="nil"/>
              <w:right w:val="nil"/>
            </w:tcBorders>
          </w:tcPr>
          <w:p w14:paraId="47CF88B1"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00FF00"/>
              </w:rPr>
            </w:pPr>
          </w:p>
        </w:tc>
      </w:tr>
      <w:tr w:rsidR="00B27269" w:rsidRPr="00846B16" w14:paraId="722B563D"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614D6682"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thold</w:t>
            </w:r>
            <w:proofErr w:type="spellEnd"/>
          </w:p>
        </w:tc>
        <w:tc>
          <w:tcPr>
            <w:tcW w:w="405" w:type="dxa"/>
            <w:tcBorders>
              <w:top w:val="nil"/>
              <w:left w:val="nil"/>
              <w:bottom w:val="nil"/>
              <w:right w:val="nil"/>
            </w:tcBorders>
            <w:tcMar>
              <w:top w:w="15" w:type="dxa"/>
              <w:left w:w="30" w:type="dxa"/>
              <w:bottom w:w="0" w:type="dxa"/>
              <w:right w:w="30" w:type="dxa"/>
            </w:tcMar>
          </w:tcPr>
          <w:p w14:paraId="716273D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690337E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0,07</w:t>
            </w:r>
          </w:p>
        </w:tc>
        <w:tc>
          <w:tcPr>
            <w:tcW w:w="810" w:type="dxa"/>
            <w:tcBorders>
              <w:top w:val="nil"/>
              <w:left w:val="nil"/>
              <w:bottom w:val="nil"/>
              <w:right w:val="nil"/>
            </w:tcBorders>
            <w:tcMar>
              <w:top w:w="15" w:type="dxa"/>
              <w:left w:w="30" w:type="dxa"/>
              <w:bottom w:w="0" w:type="dxa"/>
              <w:right w:w="30" w:type="dxa"/>
            </w:tcMar>
          </w:tcPr>
          <w:p w14:paraId="3B8389E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0,069</w:t>
            </w:r>
          </w:p>
        </w:tc>
        <w:tc>
          <w:tcPr>
            <w:tcW w:w="855" w:type="dxa"/>
            <w:tcBorders>
              <w:top w:val="nil"/>
              <w:left w:val="nil"/>
              <w:bottom w:val="nil"/>
              <w:right w:val="nil"/>
            </w:tcBorders>
            <w:tcMar>
              <w:top w:w="15" w:type="dxa"/>
              <w:left w:w="30" w:type="dxa"/>
              <w:bottom w:w="0" w:type="dxa"/>
              <w:right w:w="30" w:type="dxa"/>
            </w:tcMar>
          </w:tcPr>
          <w:p w14:paraId="404D601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0,04</w:t>
            </w:r>
          </w:p>
        </w:tc>
        <w:tc>
          <w:tcPr>
            <w:tcW w:w="870" w:type="dxa"/>
            <w:tcBorders>
              <w:top w:val="nil"/>
              <w:left w:val="nil"/>
              <w:bottom w:val="nil"/>
              <w:right w:val="nil"/>
            </w:tcBorders>
            <w:tcMar>
              <w:top w:w="15" w:type="dxa"/>
              <w:left w:w="30" w:type="dxa"/>
              <w:bottom w:w="0" w:type="dxa"/>
              <w:right w:w="30" w:type="dxa"/>
            </w:tcMar>
          </w:tcPr>
          <w:p w14:paraId="736C4D0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0,846</w:t>
            </w:r>
          </w:p>
        </w:tc>
        <w:tc>
          <w:tcPr>
            <w:tcW w:w="379" w:type="dxa"/>
            <w:tcBorders>
              <w:top w:val="nil"/>
              <w:left w:val="nil"/>
              <w:bottom w:val="nil"/>
              <w:right w:val="nil"/>
            </w:tcBorders>
          </w:tcPr>
          <w:p w14:paraId="1CD35332"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65A8AA7E"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03986164"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D1</w:t>
            </w:r>
          </w:p>
        </w:tc>
        <w:tc>
          <w:tcPr>
            <w:tcW w:w="405" w:type="dxa"/>
            <w:tcBorders>
              <w:top w:val="nil"/>
              <w:left w:val="nil"/>
              <w:bottom w:val="nil"/>
              <w:right w:val="nil"/>
            </w:tcBorders>
            <w:tcMar>
              <w:top w:w="15" w:type="dxa"/>
              <w:left w:w="30" w:type="dxa"/>
              <w:bottom w:w="0" w:type="dxa"/>
              <w:right w:w="30" w:type="dxa"/>
            </w:tcMar>
          </w:tcPr>
          <w:p w14:paraId="07DCFD4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43EDD00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12,71</w:t>
            </w:r>
          </w:p>
        </w:tc>
        <w:tc>
          <w:tcPr>
            <w:tcW w:w="810" w:type="dxa"/>
            <w:tcBorders>
              <w:top w:val="nil"/>
              <w:left w:val="nil"/>
              <w:bottom w:val="nil"/>
              <w:right w:val="nil"/>
            </w:tcBorders>
            <w:tcMar>
              <w:top w:w="15" w:type="dxa"/>
              <w:left w:w="30" w:type="dxa"/>
              <w:bottom w:w="0" w:type="dxa"/>
              <w:right w:w="30" w:type="dxa"/>
            </w:tcMar>
          </w:tcPr>
          <w:p w14:paraId="1553909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12,708</w:t>
            </w:r>
          </w:p>
        </w:tc>
        <w:tc>
          <w:tcPr>
            <w:tcW w:w="855" w:type="dxa"/>
            <w:tcBorders>
              <w:top w:val="nil"/>
              <w:left w:val="nil"/>
              <w:bottom w:val="nil"/>
              <w:right w:val="nil"/>
            </w:tcBorders>
            <w:tcMar>
              <w:top w:w="15" w:type="dxa"/>
              <w:left w:w="30" w:type="dxa"/>
              <w:bottom w:w="0" w:type="dxa"/>
              <w:right w:w="30" w:type="dxa"/>
            </w:tcMar>
          </w:tcPr>
          <w:p w14:paraId="41DDB83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7,18</w:t>
            </w:r>
          </w:p>
        </w:tc>
        <w:tc>
          <w:tcPr>
            <w:tcW w:w="870" w:type="dxa"/>
            <w:tcBorders>
              <w:top w:val="nil"/>
              <w:left w:val="nil"/>
              <w:bottom w:val="nil"/>
              <w:right w:val="nil"/>
            </w:tcBorders>
            <w:tcMar>
              <w:top w:w="15" w:type="dxa"/>
              <w:left w:w="30" w:type="dxa"/>
              <w:bottom w:w="0" w:type="dxa"/>
              <w:right w:w="30" w:type="dxa"/>
            </w:tcMar>
          </w:tcPr>
          <w:p w14:paraId="71F19A0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0,015</w:t>
            </w:r>
          </w:p>
        </w:tc>
        <w:tc>
          <w:tcPr>
            <w:tcW w:w="379" w:type="dxa"/>
            <w:tcBorders>
              <w:top w:val="nil"/>
              <w:left w:val="nil"/>
              <w:bottom w:val="nil"/>
              <w:right w:val="nil"/>
            </w:tcBorders>
          </w:tcPr>
          <w:p w14:paraId="5CAFF722"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6739B784"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12A18722"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HTC </w:t>
            </w:r>
            <w:proofErr w:type="spellStart"/>
            <w:r w:rsidRPr="00846B16">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bottom w:w="0" w:type="dxa"/>
              <w:right w:w="30" w:type="dxa"/>
            </w:tcMar>
          </w:tcPr>
          <w:p w14:paraId="59C9D14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2E6E9E4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w:t>
            </w:r>
          </w:p>
        </w:tc>
        <w:tc>
          <w:tcPr>
            <w:tcW w:w="810" w:type="dxa"/>
            <w:tcBorders>
              <w:top w:val="nil"/>
              <w:left w:val="nil"/>
              <w:bottom w:val="nil"/>
              <w:right w:val="nil"/>
            </w:tcBorders>
            <w:tcMar>
              <w:top w:w="15" w:type="dxa"/>
              <w:left w:w="30" w:type="dxa"/>
              <w:bottom w:w="0" w:type="dxa"/>
              <w:right w:w="30" w:type="dxa"/>
            </w:tcMar>
          </w:tcPr>
          <w:p w14:paraId="64BA216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0,001</w:t>
            </w:r>
          </w:p>
        </w:tc>
        <w:tc>
          <w:tcPr>
            <w:tcW w:w="855" w:type="dxa"/>
            <w:tcBorders>
              <w:top w:val="nil"/>
              <w:left w:val="nil"/>
              <w:bottom w:val="nil"/>
              <w:right w:val="nil"/>
            </w:tcBorders>
            <w:tcMar>
              <w:top w:w="15" w:type="dxa"/>
              <w:left w:w="30" w:type="dxa"/>
              <w:bottom w:w="0" w:type="dxa"/>
              <w:right w:w="30" w:type="dxa"/>
            </w:tcMar>
          </w:tcPr>
          <w:p w14:paraId="53A0DEB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w:t>
            </w:r>
          </w:p>
        </w:tc>
        <w:tc>
          <w:tcPr>
            <w:tcW w:w="870" w:type="dxa"/>
            <w:tcBorders>
              <w:top w:val="nil"/>
              <w:left w:val="nil"/>
              <w:bottom w:val="nil"/>
              <w:right w:val="nil"/>
            </w:tcBorders>
            <w:tcMar>
              <w:top w:w="15" w:type="dxa"/>
              <w:left w:w="30" w:type="dxa"/>
              <w:bottom w:w="0" w:type="dxa"/>
              <w:right w:w="30" w:type="dxa"/>
            </w:tcMar>
          </w:tcPr>
          <w:p w14:paraId="5D8DBC7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0,981</w:t>
            </w:r>
          </w:p>
        </w:tc>
        <w:tc>
          <w:tcPr>
            <w:tcW w:w="379" w:type="dxa"/>
            <w:tcBorders>
              <w:top w:val="nil"/>
              <w:left w:val="nil"/>
              <w:bottom w:val="nil"/>
              <w:right w:val="nil"/>
            </w:tcBorders>
          </w:tcPr>
          <w:p w14:paraId="21843032"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51A5E988"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C423C7D"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 xml:space="preserve">  HTC </w:t>
            </w:r>
            <w:proofErr w:type="spellStart"/>
            <w:r w:rsidRPr="00846B16">
              <w:rPr>
                <w:rFonts w:ascii="Open Sans" w:eastAsia="Times New Roman" w:hAnsi="Open Sans" w:cs="Open Sans"/>
                <w:color w:val="000000"/>
                <w:sz w:val="18"/>
                <w:szCs w:val="18"/>
                <w:shd w:val="clear" w:color="auto" w:fill="00FF00"/>
              </w:rPr>
              <w:t>packing</w:t>
            </w:r>
            <w:proofErr w:type="spellEnd"/>
          </w:p>
        </w:tc>
        <w:tc>
          <w:tcPr>
            <w:tcW w:w="405" w:type="dxa"/>
            <w:tcBorders>
              <w:top w:val="nil"/>
              <w:left w:val="nil"/>
              <w:bottom w:val="nil"/>
              <w:right w:val="nil"/>
            </w:tcBorders>
            <w:tcMar>
              <w:top w:w="15" w:type="dxa"/>
              <w:left w:w="30" w:type="dxa"/>
              <w:bottom w:w="0" w:type="dxa"/>
              <w:right w:w="30" w:type="dxa"/>
            </w:tcMar>
          </w:tcPr>
          <w:p w14:paraId="041752B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1</w:t>
            </w:r>
          </w:p>
        </w:tc>
        <w:tc>
          <w:tcPr>
            <w:tcW w:w="735" w:type="dxa"/>
            <w:tcBorders>
              <w:top w:val="nil"/>
              <w:left w:val="nil"/>
              <w:bottom w:val="nil"/>
              <w:right w:val="nil"/>
            </w:tcBorders>
            <w:tcMar>
              <w:top w:w="15" w:type="dxa"/>
              <w:left w:w="30" w:type="dxa"/>
              <w:bottom w:w="0" w:type="dxa"/>
              <w:right w:w="30" w:type="dxa"/>
            </w:tcMar>
          </w:tcPr>
          <w:p w14:paraId="0DCCFF0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35,43</w:t>
            </w:r>
          </w:p>
        </w:tc>
        <w:tc>
          <w:tcPr>
            <w:tcW w:w="810" w:type="dxa"/>
            <w:tcBorders>
              <w:top w:val="nil"/>
              <w:left w:val="nil"/>
              <w:bottom w:val="nil"/>
              <w:right w:val="nil"/>
            </w:tcBorders>
            <w:tcMar>
              <w:top w:w="15" w:type="dxa"/>
              <w:left w:w="30" w:type="dxa"/>
              <w:bottom w:w="0" w:type="dxa"/>
              <w:right w:w="30" w:type="dxa"/>
            </w:tcMar>
          </w:tcPr>
          <w:p w14:paraId="0C5FE95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35,428</w:t>
            </w:r>
          </w:p>
        </w:tc>
        <w:tc>
          <w:tcPr>
            <w:tcW w:w="855" w:type="dxa"/>
            <w:tcBorders>
              <w:top w:val="nil"/>
              <w:left w:val="nil"/>
              <w:bottom w:val="nil"/>
              <w:right w:val="nil"/>
            </w:tcBorders>
            <w:tcMar>
              <w:top w:w="15" w:type="dxa"/>
              <w:left w:w="30" w:type="dxa"/>
              <w:bottom w:w="0" w:type="dxa"/>
              <w:right w:w="30" w:type="dxa"/>
            </w:tcMar>
          </w:tcPr>
          <w:p w14:paraId="56875A8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20,01</w:t>
            </w:r>
          </w:p>
        </w:tc>
        <w:tc>
          <w:tcPr>
            <w:tcW w:w="870" w:type="dxa"/>
            <w:tcBorders>
              <w:top w:val="nil"/>
              <w:left w:val="nil"/>
              <w:bottom w:val="nil"/>
              <w:right w:val="nil"/>
            </w:tcBorders>
            <w:tcMar>
              <w:top w:w="15" w:type="dxa"/>
              <w:left w:w="30" w:type="dxa"/>
              <w:bottom w:w="0" w:type="dxa"/>
              <w:right w:w="30" w:type="dxa"/>
            </w:tcMar>
          </w:tcPr>
          <w:p w14:paraId="21A83E5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0,000</w:t>
            </w:r>
          </w:p>
        </w:tc>
        <w:tc>
          <w:tcPr>
            <w:tcW w:w="379" w:type="dxa"/>
            <w:tcBorders>
              <w:top w:val="nil"/>
              <w:left w:val="nil"/>
              <w:bottom w:val="nil"/>
              <w:right w:val="nil"/>
            </w:tcBorders>
          </w:tcPr>
          <w:p w14:paraId="4E6D4968"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00FF00"/>
              </w:rPr>
            </w:pPr>
          </w:p>
        </w:tc>
      </w:tr>
      <w:tr w:rsidR="00B27269" w:rsidRPr="00846B16" w14:paraId="0461EA58"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64FCDC92"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HTC </w:t>
            </w:r>
            <w:proofErr w:type="spellStart"/>
            <w:r w:rsidRPr="00846B16">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bottom w:w="0" w:type="dxa"/>
              <w:right w:w="30" w:type="dxa"/>
            </w:tcMar>
          </w:tcPr>
          <w:p w14:paraId="53A6C8E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4075DCB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7,13</w:t>
            </w:r>
          </w:p>
        </w:tc>
        <w:tc>
          <w:tcPr>
            <w:tcW w:w="810" w:type="dxa"/>
            <w:tcBorders>
              <w:top w:val="nil"/>
              <w:left w:val="nil"/>
              <w:bottom w:val="nil"/>
              <w:right w:val="nil"/>
            </w:tcBorders>
            <w:tcMar>
              <w:top w:w="15" w:type="dxa"/>
              <w:left w:w="30" w:type="dxa"/>
              <w:bottom w:w="0" w:type="dxa"/>
              <w:right w:w="30" w:type="dxa"/>
            </w:tcMar>
          </w:tcPr>
          <w:p w14:paraId="04A07AE6"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7,133</w:t>
            </w:r>
          </w:p>
        </w:tc>
        <w:tc>
          <w:tcPr>
            <w:tcW w:w="855" w:type="dxa"/>
            <w:tcBorders>
              <w:top w:val="nil"/>
              <w:left w:val="nil"/>
              <w:bottom w:val="nil"/>
              <w:right w:val="nil"/>
            </w:tcBorders>
            <w:tcMar>
              <w:top w:w="15" w:type="dxa"/>
              <w:left w:w="30" w:type="dxa"/>
              <w:bottom w:w="0" w:type="dxa"/>
              <w:right w:w="30" w:type="dxa"/>
            </w:tcMar>
          </w:tcPr>
          <w:p w14:paraId="1B97820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4,03</w:t>
            </w:r>
          </w:p>
        </w:tc>
        <w:tc>
          <w:tcPr>
            <w:tcW w:w="870" w:type="dxa"/>
            <w:tcBorders>
              <w:top w:val="nil"/>
              <w:left w:val="nil"/>
              <w:bottom w:val="nil"/>
              <w:right w:val="nil"/>
            </w:tcBorders>
            <w:tcMar>
              <w:top w:w="15" w:type="dxa"/>
              <w:left w:w="30" w:type="dxa"/>
              <w:bottom w:w="0" w:type="dxa"/>
              <w:right w:w="30" w:type="dxa"/>
            </w:tcMar>
          </w:tcPr>
          <w:p w14:paraId="1E6504E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0,059</w:t>
            </w:r>
          </w:p>
        </w:tc>
        <w:tc>
          <w:tcPr>
            <w:tcW w:w="379" w:type="dxa"/>
            <w:tcBorders>
              <w:top w:val="nil"/>
              <w:left w:val="nil"/>
              <w:bottom w:val="nil"/>
              <w:right w:val="nil"/>
            </w:tcBorders>
          </w:tcPr>
          <w:p w14:paraId="247A56D5"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33B055F8"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3B67F7F4"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CTE alfa</w:t>
            </w:r>
          </w:p>
        </w:tc>
        <w:tc>
          <w:tcPr>
            <w:tcW w:w="405" w:type="dxa"/>
            <w:tcBorders>
              <w:top w:val="nil"/>
              <w:left w:val="nil"/>
              <w:bottom w:val="nil"/>
              <w:right w:val="nil"/>
            </w:tcBorders>
            <w:tcMar>
              <w:top w:w="15" w:type="dxa"/>
              <w:left w:w="30" w:type="dxa"/>
              <w:bottom w:w="0" w:type="dxa"/>
              <w:right w:w="30" w:type="dxa"/>
            </w:tcMar>
          </w:tcPr>
          <w:p w14:paraId="1EA0182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7ECB085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6,62</w:t>
            </w:r>
          </w:p>
        </w:tc>
        <w:tc>
          <w:tcPr>
            <w:tcW w:w="810" w:type="dxa"/>
            <w:tcBorders>
              <w:top w:val="nil"/>
              <w:left w:val="nil"/>
              <w:bottom w:val="nil"/>
              <w:right w:val="nil"/>
            </w:tcBorders>
            <w:tcMar>
              <w:top w:w="15" w:type="dxa"/>
              <w:left w:w="30" w:type="dxa"/>
              <w:bottom w:w="0" w:type="dxa"/>
              <w:right w:w="30" w:type="dxa"/>
            </w:tcMar>
          </w:tcPr>
          <w:p w14:paraId="4E0D28E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6,617</w:t>
            </w:r>
          </w:p>
        </w:tc>
        <w:tc>
          <w:tcPr>
            <w:tcW w:w="855" w:type="dxa"/>
            <w:tcBorders>
              <w:top w:val="nil"/>
              <w:left w:val="nil"/>
              <w:bottom w:val="nil"/>
              <w:right w:val="nil"/>
            </w:tcBorders>
            <w:tcMar>
              <w:top w:w="15" w:type="dxa"/>
              <w:left w:w="30" w:type="dxa"/>
              <w:bottom w:w="0" w:type="dxa"/>
              <w:right w:w="30" w:type="dxa"/>
            </w:tcMar>
          </w:tcPr>
          <w:p w14:paraId="69E74AF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3,74</w:t>
            </w:r>
          </w:p>
        </w:tc>
        <w:tc>
          <w:tcPr>
            <w:tcW w:w="870" w:type="dxa"/>
            <w:tcBorders>
              <w:top w:val="nil"/>
              <w:left w:val="nil"/>
              <w:bottom w:val="nil"/>
              <w:right w:val="nil"/>
            </w:tcBorders>
            <w:tcMar>
              <w:top w:w="15" w:type="dxa"/>
              <w:left w:w="30" w:type="dxa"/>
              <w:bottom w:w="0" w:type="dxa"/>
              <w:right w:w="30" w:type="dxa"/>
            </w:tcMar>
          </w:tcPr>
          <w:p w14:paraId="6934854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0,068</w:t>
            </w:r>
          </w:p>
        </w:tc>
        <w:tc>
          <w:tcPr>
            <w:tcW w:w="379" w:type="dxa"/>
            <w:tcBorders>
              <w:top w:val="nil"/>
              <w:left w:val="nil"/>
              <w:bottom w:val="nil"/>
              <w:right w:val="nil"/>
            </w:tcBorders>
          </w:tcPr>
          <w:p w14:paraId="1EEAE06C"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58B6FAED"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0EDED08E"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 xml:space="preserve">  </w:t>
            </w:r>
            <w:proofErr w:type="spellStart"/>
            <w:r w:rsidRPr="00846B16">
              <w:rPr>
                <w:rFonts w:ascii="Open Sans" w:eastAsia="Times New Roman" w:hAnsi="Open Sans" w:cs="Open Sans"/>
                <w:color w:val="000000"/>
                <w:sz w:val="18"/>
                <w:szCs w:val="18"/>
                <w:shd w:val="clear" w:color="auto" w:fill="00FF00"/>
              </w:rPr>
              <w:t>Tmold</w:t>
            </w:r>
            <w:proofErr w:type="spellEnd"/>
            <w:r w:rsidRPr="00846B16">
              <w:rPr>
                <w:rFonts w:ascii="Open Sans" w:eastAsia="Times New Roman" w:hAnsi="Open Sans" w:cs="Open Sans"/>
                <w:color w:val="000000"/>
                <w:sz w:val="18"/>
                <w:szCs w:val="18"/>
                <w:shd w:val="clear" w:color="auto" w:fill="00FF00"/>
              </w:rPr>
              <w:t>*</w:t>
            </w:r>
            <w:proofErr w:type="spellStart"/>
            <w:r w:rsidRPr="00846B16">
              <w:rPr>
                <w:rFonts w:ascii="Open Sans" w:eastAsia="Times New Roman" w:hAnsi="Open Sans" w:cs="Open Sans"/>
                <w:color w:val="000000"/>
                <w:sz w:val="18"/>
                <w:szCs w:val="18"/>
                <w:shd w:val="clear" w:color="auto" w:fill="00FF00"/>
              </w:rPr>
              <w:t>Tmold</w:t>
            </w:r>
            <w:proofErr w:type="spellEnd"/>
          </w:p>
        </w:tc>
        <w:tc>
          <w:tcPr>
            <w:tcW w:w="405" w:type="dxa"/>
            <w:tcBorders>
              <w:top w:val="nil"/>
              <w:left w:val="nil"/>
              <w:bottom w:val="nil"/>
              <w:right w:val="nil"/>
            </w:tcBorders>
            <w:tcMar>
              <w:top w:w="15" w:type="dxa"/>
              <w:left w:w="30" w:type="dxa"/>
              <w:bottom w:w="0" w:type="dxa"/>
              <w:right w:w="30" w:type="dxa"/>
            </w:tcMar>
          </w:tcPr>
          <w:p w14:paraId="14F399A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1</w:t>
            </w:r>
          </w:p>
        </w:tc>
        <w:tc>
          <w:tcPr>
            <w:tcW w:w="735" w:type="dxa"/>
            <w:tcBorders>
              <w:top w:val="nil"/>
              <w:left w:val="nil"/>
              <w:bottom w:val="nil"/>
              <w:right w:val="nil"/>
            </w:tcBorders>
            <w:tcMar>
              <w:top w:w="15" w:type="dxa"/>
              <w:left w:w="30" w:type="dxa"/>
              <w:bottom w:w="0" w:type="dxa"/>
              <w:right w:w="30" w:type="dxa"/>
            </w:tcMar>
          </w:tcPr>
          <w:p w14:paraId="605B3D4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25,15</w:t>
            </w:r>
          </w:p>
        </w:tc>
        <w:tc>
          <w:tcPr>
            <w:tcW w:w="810" w:type="dxa"/>
            <w:tcBorders>
              <w:top w:val="nil"/>
              <w:left w:val="nil"/>
              <w:bottom w:val="nil"/>
              <w:right w:val="nil"/>
            </w:tcBorders>
            <w:tcMar>
              <w:top w:w="15" w:type="dxa"/>
              <w:left w:w="30" w:type="dxa"/>
              <w:bottom w:w="0" w:type="dxa"/>
              <w:right w:w="30" w:type="dxa"/>
            </w:tcMar>
          </w:tcPr>
          <w:p w14:paraId="274A351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25,148</w:t>
            </w:r>
          </w:p>
        </w:tc>
        <w:tc>
          <w:tcPr>
            <w:tcW w:w="855" w:type="dxa"/>
            <w:tcBorders>
              <w:top w:val="nil"/>
              <w:left w:val="nil"/>
              <w:bottom w:val="nil"/>
              <w:right w:val="nil"/>
            </w:tcBorders>
            <w:tcMar>
              <w:top w:w="15" w:type="dxa"/>
              <w:left w:w="30" w:type="dxa"/>
              <w:bottom w:w="0" w:type="dxa"/>
              <w:right w:w="30" w:type="dxa"/>
            </w:tcMar>
          </w:tcPr>
          <w:p w14:paraId="64E48A7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14,20</w:t>
            </w:r>
          </w:p>
        </w:tc>
        <w:tc>
          <w:tcPr>
            <w:tcW w:w="870" w:type="dxa"/>
            <w:tcBorders>
              <w:top w:val="nil"/>
              <w:left w:val="nil"/>
              <w:bottom w:val="nil"/>
              <w:right w:val="nil"/>
            </w:tcBorders>
            <w:tcMar>
              <w:top w:w="15" w:type="dxa"/>
              <w:left w:w="30" w:type="dxa"/>
              <w:bottom w:w="0" w:type="dxa"/>
              <w:right w:w="30" w:type="dxa"/>
            </w:tcMar>
          </w:tcPr>
          <w:p w14:paraId="2EA053B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00FF00"/>
              </w:rPr>
              <w:t>0,001</w:t>
            </w:r>
          </w:p>
        </w:tc>
        <w:tc>
          <w:tcPr>
            <w:tcW w:w="379" w:type="dxa"/>
            <w:tcBorders>
              <w:top w:val="nil"/>
              <w:left w:val="nil"/>
              <w:bottom w:val="nil"/>
              <w:right w:val="nil"/>
            </w:tcBorders>
          </w:tcPr>
          <w:p w14:paraId="57B86992"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00FF00"/>
              </w:rPr>
            </w:pPr>
          </w:p>
        </w:tc>
      </w:tr>
      <w:tr w:rsidR="00B27269" w:rsidRPr="00846B16" w14:paraId="6926A6E8"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7EC53DB8"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Tmold</w:t>
            </w:r>
            <w:proofErr w:type="spellEnd"/>
            <w:r w:rsidRPr="00846B16">
              <w:rPr>
                <w:rFonts w:ascii="Open Sans" w:eastAsia="Times New Roman" w:hAnsi="Open Sans" w:cs="Open Sans"/>
                <w:color w:val="000000"/>
                <w:sz w:val="18"/>
                <w:szCs w:val="18"/>
              </w:rPr>
              <w:t>*</w:t>
            </w:r>
            <w:proofErr w:type="spellStart"/>
            <w:r w:rsidRPr="00846B16">
              <w:rPr>
                <w:rFonts w:ascii="Open Sans" w:eastAsia="Times New Roman" w:hAnsi="Open Sans" w:cs="Open Sans"/>
                <w:color w:val="000000"/>
                <w:sz w:val="18"/>
                <w:szCs w:val="18"/>
              </w:rPr>
              <w:t>Tmelt</w:t>
            </w:r>
            <w:proofErr w:type="spellEnd"/>
          </w:p>
        </w:tc>
        <w:tc>
          <w:tcPr>
            <w:tcW w:w="405" w:type="dxa"/>
            <w:tcBorders>
              <w:top w:val="nil"/>
              <w:left w:val="nil"/>
              <w:bottom w:val="nil"/>
              <w:right w:val="nil"/>
            </w:tcBorders>
            <w:tcMar>
              <w:top w:w="15" w:type="dxa"/>
              <w:left w:w="30" w:type="dxa"/>
              <w:bottom w:w="0" w:type="dxa"/>
              <w:right w:w="30" w:type="dxa"/>
            </w:tcMar>
          </w:tcPr>
          <w:p w14:paraId="6FDDC41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29B77C5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0,72</w:t>
            </w:r>
          </w:p>
        </w:tc>
        <w:tc>
          <w:tcPr>
            <w:tcW w:w="810" w:type="dxa"/>
            <w:tcBorders>
              <w:top w:val="nil"/>
              <w:left w:val="nil"/>
              <w:bottom w:val="nil"/>
              <w:right w:val="nil"/>
            </w:tcBorders>
            <w:tcMar>
              <w:top w:w="15" w:type="dxa"/>
              <w:left w:w="30" w:type="dxa"/>
              <w:bottom w:w="0" w:type="dxa"/>
              <w:right w:w="30" w:type="dxa"/>
            </w:tcMar>
          </w:tcPr>
          <w:p w14:paraId="7F2A106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0,720</w:t>
            </w:r>
          </w:p>
        </w:tc>
        <w:tc>
          <w:tcPr>
            <w:tcW w:w="855" w:type="dxa"/>
            <w:tcBorders>
              <w:top w:val="nil"/>
              <w:left w:val="nil"/>
              <w:bottom w:val="nil"/>
              <w:right w:val="nil"/>
            </w:tcBorders>
            <w:tcMar>
              <w:top w:w="15" w:type="dxa"/>
              <w:left w:w="30" w:type="dxa"/>
              <w:bottom w:w="0" w:type="dxa"/>
              <w:right w:w="30" w:type="dxa"/>
            </w:tcMar>
          </w:tcPr>
          <w:p w14:paraId="0BC4813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0,41</w:t>
            </w:r>
          </w:p>
        </w:tc>
        <w:tc>
          <w:tcPr>
            <w:tcW w:w="870" w:type="dxa"/>
            <w:tcBorders>
              <w:top w:val="nil"/>
              <w:left w:val="nil"/>
              <w:bottom w:val="nil"/>
              <w:right w:val="nil"/>
            </w:tcBorders>
            <w:tcMar>
              <w:top w:w="15" w:type="dxa"/>
              <w:left w:w="30" w:type="dxa"/>
              <w:bottom w:w="0" w:type="dxa"/>
              <w:right w:w="30" w:type="dxa"/>
            </w:tcMar>
          </w:tcPr>
          <w:p w14:paraId="0C9CB76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0,531</w:t>
            </w:r>
          </w:p>
        </w:tc>
        <w:tc>
          <w:tcPr>
            <w:tcW w:w="379" w:type="dxa"/>
            <w:tcBorders>
              <w:top w:val="nil"/>
              <w:left w:val="nil"/>
              <w:bottom w:val="nil"/>
              <w:right w:val="nil"/>
            </w:tcBorders>
          </w:tcPr>
          <w:p w14:paraId="733591C8"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1186E0E7"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0ADDF8DD"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Tmold</w:t>
            </w:r>
            <w:proofErr w:type="spellEnd"/>
            <w:r w:rsidRPr="00846B16">
              <w:rPr>
                <w:rFonts w:ascii="Open Sans" w:eastAsia="Times New Roman" w:hAnsi="Open Sans" w:cs="Open Sans"/>
                <w:color w:val="000000"/>
                <w:sz w:val="18"/>
                <w:szCs w:val="18"/>
              </w:rPr>
              <w:t>*</w:t>
            </w:r>
            <w:proofErr w:type="spellStart"/>
            <w:r w:rsidRPr="00846B16">
              <w:rPr>
                <w:rFonts w:ascii="Open Sans" w:eastAsia="Times New Roman" w:hAnsi="Open Sans" w:cs="Open Sans"/>
                <w:color w:val="000000"/>
                <w:sz w:val="18"/>
                <w:szCs w:val="18"/>
              </w:rPr>
              <w:t>vinj</w:t>
            </w:r>
            <w:proofErr w:type="spellEnd"/>
          </w:p>
        </w:tc>
        <w:tc>
          <w:tcPr>
            <w:tcW w:w="405" w:type="dxa"/>
            <w:tcBorders>
              <w:top w:val="nil"/>
              <w:left w:val="nil"/>
              <w:bottom w:val="nil"/>
              <w:right w:val="nil"/>
            </w:tcBorders>
            <w:tcMar>
              <w:top w:w="15" w:type="dxa"/>
              <w:left w:w="30" w:type="dxa"/>
              <w:bottom w:w="0" w:type="dxa"/>
              <w:right w:w="30" w:type="dxa"/>
            </w:tcMar>
          </w:tcPr>
          <w:p w14:paraId="00A0DCF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364925A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1,19</w:t>
            </w:r>
          </w:p>
        </w:tc>
        <w:tc>
          <w:tcPr>
            <w:tcW w:w="810" w:type="dxa"/>
            <w:tcBorders>
              <w:top w:val="nil"/>
              <w:left w:val="nil"/>
              <w:bottom w:val="nil"/>
              <w:right w:val="nil"/>
            </w:tcBorders>
            <w:tcMar>
              <w:top w:w="15" w:type="dxa"/>
              <w:left w:w="30" w:type="dxa"/>
              <w:bottom w:w="0" w:type="dxa"/>
              <w:right w:w="30" w:type="dxa"/>
            </w:tcMar>
          </w:tcPr>
          <w:p w14:paraId="2F3552A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1,194</w:t>
            </w:r>
          </w:p>
        </w:tc>
        <w:tc>
          <w:tcPr>
            <w:tcW w:w="855" w:type="dxa"/>
            <w:tcBorders>
              <w:top w:val="nil"/>
              <w:left w:val="nil"/>
              <w:bottom w:val="nil"/>
              <w:right w:val="nil"/>
            </w:tcBorders>
            <w:tcMar>
              <w:top w:w="15" w:type="dxa"/>
              <w:left w:w="30" w:type="dxa"/>
              <w:bottom w:w="0" w:type="dxa"/>
              <w:right w:w="30" w:type="dxa"/>
            </w:tcMar>
          </w:tcPr>
          <w:p w14:paraId="2BB19D3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0,67</w:t>
            </w:r>
          </w:p>
        </w:tc>
        <w:tc>
          <w:tcPr>
            <w:tcW w:w="870" w:type="dxa"/>
            <w:tcBorders>
              <w:top w:val="nil"/>
              <w:left w:val="nil"/>
              <w:bottom w:val="nil"/>
              <w:right w:val="nil"/>
            </w:tcBorders>
            <w:tcMar>
              <w:top w:w="15" w:type="dxa"/>
              <w:left w:w="30" w:type="dxa"/>
              <w:bottom w:w="0" w:type="dxa"/>
              <w:right w:w="30" w:type="dxa"/>
            </w:tcMar>
          </w:tcPr>
          <w:p w14:paraId="57E88C0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0,422</w:t>
            </w:r>
          </w:p>
        </w:tc>
        <w:tc>
          <w:tcPr>
            <w:tcW w:w="379" w:type="dxa"/>
            <w:tcBorders>
              <w:top w:val="nil"/>
              <w:left w:val="nil"/>
              <w:bottom w:val="nil"/>
              <w:right w:val="nil"/>
            </w:tcBorders>
          </w:tcPr>
          <w:p w14:paraId="0F502ACE"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06140341"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7E6EBD01"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 xml:space="preserve">  </w:t>
            </w:r>
            <w:proofErr w:type="spellStart"/>
            <w:r w:rsidRPr="00846B16">
              <w:rPr>
                <w:rFonts w:ascii="Open Sans" w:eastAsia="Times New Roman" w:hAnsi="Open Sans" w:cs="Open Sans"/>
                <w:color w:val="000000"/>
                <w:sz w:val="18"/>
                <w:szCs w:val="18"/>
                <w:shd w:val="clear" w:color="auto" w:fill="FFFF00"/>
              </w:rPr>
              <w:t>Tmold</w:t>
            </w:r>
            <w:proofErr w:type="spellEnd"/>
            <w:r w:rsidRPr="00846B16">
              <w:rPr>
                <w:rFonts w:ascii="Open Sans" w:eastAsia="Times New Roman" w:hAnsi="Open Sans" w:cs="Open Sans"/>
                <w:color w:val="000000"/>
                <w:sz w:val="18"/>
                <w:szCs w:val="18"/>
                <w:shd w:val="clear" w:color="auto" w:fill="FFFF00"/>
              </w:rPr>
              <w:t>*</w:t>
            </w:r>
            <w:proofErr w:type="spellStart"/>
            <w:r w:rsidRPr="00846B16">
              <w:rPr>
                <w:rFonts w:ascii="Open Sans" w:eastAsia="Times New Roman" w:hAnsi="Open Sans" w:cs="Open Sans"/>
                <w:color w:val="000000"/>
                <w:sz w:val="18"/>
                <w:szCs w:val="18"/>
                <w:shd w:val="clear" w:color="auto" w:fill="FFFF00"/>
              </w:rPr>
              <w:t>Phold</w:t>
            </w:r>
            <w:proofErr w:type="spellEnd"/>
          </w:p>
        </w:tc>
        <w:tc>
          <w:tcPr>
            <w:tcW w:w="405" w:type="dxa"/>
            <w:tcBorders>
              <w:top w:val="nil"/>
              <w:left w:val="nil"/>
              <w:bottom w:val="nil"/>
              <w:right w:val="nil"/>
            </w:tcBorders>
            <w:tcMar>
              <w:top w:w="15" w:type="dxa"/>
              <w:left w:w="30" w:type="dxa"/>
              <w:bottom w:w="0" w:type="dxa"/>
              <w:right w:w="30" w:type="dxa"/>
            </w:tcMar>
          </w:tcPr>
          <w:p w14:paraId="7955CD5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w:t>
            </w:r>
          </w:p>
        </w:tc>
        <w:tc>
          <w:tcPr>
            <w:tcW w:w="735" w:type="dxa"/>
            <w:tcBorders>
              <w:top w:val="nil"/>
              <w:left w:val="nil"/>
              <w:bottom w:val="nil"/>
              <w:right w:val="nil"/>
            </w:tcBorders>
            <w:tcMar>
              <w:top w:w="15" w:type="dxa"/>
              <w:left w:w="30" w:type="dxa"/>
              <w:bottom w:w="0" w:type="dxa"/>
              <w:right w:w="30" w:type="dxa"/>
            </w:tcMar>
          </w:tcPr>
          <w:p w14:paraId="6BB2834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11,18</w:t>
            </w:r>
          </w:p>
        </w:tc>
        <w:tc>
          <w:tcPr>
            <w:tcW w:w="810" w:type="dxa"/>
            <w:tcBorders>
              <w:top w:val="nil"/>
              <w:left w:val="nil"/>
              <w:bottom w:val="nil"/>
              <w:right w:val="nil"/>
            </w:tcBorders>
            <w:tcMar>
              <w:top w:w="15" w:type="dxa"/>
              <w:left w:w="30" w:type="dxa"/>
              <w:bottom w:w="0" w:type="dxa"/>
              <w:right w:w="30" w:type="dxa"/>
            </w:tcMar>
          </w:tcPr>
          <w:p w14:paraId="3A6409F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11,183</w:t>
            </w:r>
          </w:p>
        </w:tc>
        <w:tc>
          <w:tcPr>
            <w:tcW w:w="855" w:type="dxa"/>
            <w:tcBorders>
              <w:top w:val="nil"/>
              <w:left w:val="nil"/>
              <w:bottom w:val="nil"/>
              <w:right w:val="nil"/>
            </w:tcBorders>
            <w:tcMar>
              <w:top w:w="15" w:type="dxa"/>
              <w:left w:w="30" w:type="dxa"/>
              <w:bottom w:w="0" w:type="dxa"/>
              <w:right w:w="30" w:type="dxa"/>
            </w:tcMar>
          </w:tcPr>
          <w:p w14:paraId="2ADE753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6,31</w:t>
            </w:r>
          </w:p>
        </w:tc>
        <w:tc>
          <w:tcPr>
            <w:tcW w:w="870" w:type="dxa"/>
            <w:tcBorders>
              <w:top w:val="nil"/>
              <w:left w:val="nil"/>
              <w:bottom w:val="nil"/>
              <w:right w:val="nil"/>
            </w:tcBorders>
            <w:tcMar>
              <w:top w:w="15" w:type="dxa"/>
              <w:left w:w="30" w:type="dxa"/>
              <w:bottom w:w="0" w:type="dxa"/>
              <w:right w:w="30" w:type="dxa"/>
            </w:tcMar>
          </w:tcPr>
          <w:p w14:paraId="334277F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0,021</w:t>
            </w:r>
          </w:p>
        </w:tc>
        <w:tc>
          <w:tcPr>
            <w:tcW w:w="379" w:type="dxa"/>
            <w:tcBorders>
              <w:top w:val="nil"/>
              <w:left w:val="nil"/>
              <w:bottom w:val="nil"/>
              <w:right w:val="nil"/>
            </w:tcBorders>
          </w:tcPr>
          <w:p w14:paraId="18015484"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FFFF00"/>
              </w:rPr>
            </w:pPr>
          </w:p>
        </w:tc>
      </w:tr>
      <w:tr w:rsidR="00B27269" w:rsidRPr="00846B16" w14:paraId="207BA0B3"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8CD8A09"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Tmold</w:t>
            </w:r>
            <w:proofErr w:type="spellEnd"/>
            <w:r w:rsidRPr="00846B16">
              <w:rPr>
                <w:rFonts w:ascii="Open Sans" w:eastAsia="Times New Roman" w:hAnsi="Open Sans" w:cs="Open Sans"/>
                <w:color w:val="000000"/>
                <w:sz w:val="18"/>
                <w:szCs w:val="18"/>
              </w:rPr>
              <w:t>*</w:t>
            </w:r>
            <w:proofErr w:type="spellStart"/>
            <w:r w:rsidRPr="00846B16">
              <w:rPr>
                <w:rFonts w:ascii="Open Sans" w:eastAsia="Times New Roman" w:hAnsi="Open Sans" w:cs="Open Sans"/>
                <w:color w:val="000000"/>
                <w:sz w:val="18"/>
                <w:szCs w:val="18"/>
              </w:rPr>
              <w:t>thold</w:t>
            </w:r>
            <w:proofErr w:type="spellEnd"/>
          </w:p>
        </w:tc>
        <w:tc>
          <w:tcPr>
            <w:tcW w:w="405" w:type="dxa"/>
            <w:tcBorders>
              <w:top w:val="nil"/>
              <w:left w:val="nil"/>
              <w:bottom w:val="nil"/>
              <w:right w:val="nil"/>
            </w:tcBorders>
            <w:tcMar>
              <w:top w:w="15" w:type="dxa"/>
              <w:left w:w="30" w:type="dxa"/>
              <w:bottom w:w="0" w:type="dxa"/>
              <w:right w:w="30" w:type="dxa"/>
            </w:tcMar>
          </w:tcPr>
          <w:p w14:paraId="103568A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6BFD2316"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0,31</w:t>
            </w:r>
          </w:p>
        </w:tc>
        <w:tc>
          <w:tcPr>
            <w:tcW w:w="810" w:type="dxa"/>
            <w:tcBorders>
              <w:top w:val="nil"/>
              <w:left w:val="nil"/>
              <w:bottom w:val="nil"/>
              <w:right w:val="nil"/>
            </w:tcBorders>
            <w:tcMar>
              <w:top w:w="15" w:type="dxa"/>
              <w:left w:w="30" w:type="dxa"/>
              <w:bottom w:w="0" w:type="dxa"/>
              <w:right w:w="30" w:type="dxa"/>
            </w:tcMar>
          </w:tcPr>
          <w:p w14:paraId="6938015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0,309</w:t>
            </w:r>
          </w:p>
        </w:tc>
        <w:tc>
          <w:tcPr>
            <w:tcW w:w="855" w:type="dxa"/>
            <w:tcBorders>
              <w:top w:val="nil"/>
              <w:left w:val="nil"/>
              <w:bottom w:val="nil"/>
              <w:right w:val="nil"/>
            </w:tcBorders>
            <w:tcMar>
              <w:top w:w="15" w:type="dxa"/>
              <w:left w:w="30" w:type="dxa"/>
              <w:bottom w:w="0" w:type="dxa"/>
              <w:right w:w="30" w:type="dxa"/>
            </w:tcMar>
          </w:tcPr>
          <w:p w14:paraId="24978A3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0,17</w:t>
            </w:r>
          </w:p>
        </w:tc>
        <w:tc>
          <w:tcPr>
            <w:tcW w:w="870" w:type="dxa"/>
            <w:tcBorders>
              <w:top w:val="nil"/>
              <w:left w:val="nil"/>
              <w:bottom w:val="nil"/>
              <w:right w:val="nil"/>
            </w:tcBorders>
            <w:tcMar>
              <w:top w:w="15" w:type="dxa"/>
              <w:left w:w="30" w:type="dxa"/>
              <w:bottom w:w="0" w:type="dxa"/>
              <w:right w:w="30" w:type="dxa"/>
            </w:tcMar>
          </w:tcPr>
          <w:p w14:paraId="649E619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0,681</w:t>
            </w:r>
          </w:p>
        </w:tc>
        <w:tc>
          <w:tcPr>
            <w:tcW w:w="379" w:type="dxa"/>
            <w:tcBorders>
              <w:top w:val="nil"/>
              <w:left w:val="nil"/>
              <w:bottom w:val="nil"/>
              <w:right w:val="nil"/>
            </w:tcBorders>
          </w:tcPr>
          <w:p w14:paraId="2B135A4A"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479145DE"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1D0C85F"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Tmold</w:t>
            </w:r>
            <w:proofErr w:type="spellEnd"/>
            <w:r w:rsidRPr="00846B16">
              <w:rPr>
                <w:rFonts w:ascii="Open Sans" w:eastAsia="Times New Roman" w:hAnsi="Open Sans" w:cs="Open Sans"/>
                <w:color w:val="000000"/>
                <w:sz w:val="18"/>
                <w:szCs w:val="18"/>
              </w:rPr>
              <w:t>*D1</w:t>
            </w:r>
          </w:p>
        </w:tc>
        <w:tc>
          <w:tcPr>
            <w:tcW w:w="405" w:type="dxa"/>
            <w:tcBorders>
              <w:top w:val="nil"/>
              <w:left w:val="nil"/>
              <w:bottom w:val="nil"/>
              <w:right w:val="nil"/>
            </w:tcBorders>
            <w:tcMar>
              <w:top w:w="15" w:type="dxa"/>
              <w:left w:w="30" w:type="dxa"/>
              <w:bottom w:w="0" w:type="dxa"/>
              <w:right w:w="30" w:type="dxa"/>
            </w:tcMar>
          </w:tcPr>
          <w:p w14:paraId="01A3BA1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01267BB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0,25</w:t>
            </w:r>
          </w:p>
        </w:tc>
        <w:tc>
          <w:tcPr>
            <w:tcW w:w="810" w:type="dxa"/>
            <w:tcBorders>
              <w:top w:val="nil"/>
              <w:left w:val="nil"/>
              <w:bottom w:val="nil"/>
              <w:right w:val="nil"/>
            </w:tcBorders>
            <w:tcMar>
              <w:top w:w="15" w:type="dxa"/>
              <w:left w:w="30" w:type="dxa"/>
              <w:bottom w:w="0" w:type="dxa"/>
              <w:right w:w="30" w:type="dxa"/>
            </w:tcMar>
          </w:tcPr>
          <w:p w14:paraId="3C65DFC6"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0,251</w:t>
            </w:r>
          </w:p>
        </w:tc>
        <w:tc>
          <w:tcPr>
            <w:tcW w:w="855" w:type="dxa"/>
            <w:tcBorders>
              <w:top w:val="nil"/>
              <w:left w:val="nil"/>
              <w:bottom w:val="nil"/>
              <w:right w:val="nil"/>
            </w:tcBorders>
            <w:tcMar>
              <w:top w:w="15" w:type="dxa"/>
              <w:left w:w="30" w:type="dxa"/>
              <w:bottom w:w="0" w:type="dxa"/>
              <w:right w:w="30" w:type="dxa"/>
            </w:tcMar>
          </w:tcPr>
          <w:p w14:paraId="2B46734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0,14</w:t>
            </w:r>
          </w:p>
        </w:tc>
        <w:tc>
          <w:tcPr>
            <w:tcW w:w="870" w:type="dxa"/>
            <w:tcBorders>
              <w:top w:val="nil"/>
              <w:left w:val="nil"/>
              <w:bottom w:val="nil"/>
              <w:right w:val="nil"/>
            </w:tcBorders>
            <w:tcMar>
              <w:top w:w="15" w:type="dxa"/>
              <w:left w:w="30" w:type="dxa"/>
              <w:bottom w:w="0" w:type="dxa"/>
              <w:right w:w="30" w:type="dxa"/>
            </w:tcMar>
          </w:tcPr>
          <w:p w14:paraId="48C21D5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0,711</w:t>
            </w:r>
          </w:p>
        </w:tc>
        <w:tc>
          <w:tcPr>
            <w:tcW w:w="379" w:type="dxa"/>
            <w:tcBorders>
              <w:top w:val="nil"/>
              <w:left w:val="nil"/>
              <w:bottom w:val="nil"/>
              <w:right w:val="nil"/>
            </w:tcBorders>
          </w:tcPr>
          <w:p w14:paraId="59EBD683"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0E4FB532"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B322D2B"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Tmold</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bottom w:w="0" w:type="dxa"/>
              <w:right w:w="30" w:type="dxa"/>
            </w:tcMar>
          </w:tcPr>
          <w:p w14:paraId="3EFB841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2074C6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0,12</w:t>
            </w:r>
          </w:p>
        </w:tc>
        <w:tc>
          <w:tcPr>
            <w:tcW w:w="810" w:type="dxa"/>
            <w:tcBorders>
              <w:top w:val="nil"/>
              <w:left w:val="nil"/>
              <w:bottom w:val="nil"/>
              <w:right w:val="nil"/>
            </w:tcBorders>
            <w:tcMar>
              <w:top w:w="15" w:type="dxa"/>
              <w:left w:w="30" w:type="dxa"/>
              <w:bottom w:w="0" w:type="dxa"/>
              <w:right w:w="30" w:type="dxa"/>
            </w:tcMar>
          </w:tcPr>
          <w:p w14:paraId="7D0B1AC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0,121</w:t>
            </w:r>
          </w:p>
        </w:tc>
        <w:tc>
          <w:tcPr>
            <w:tcW w:w="855" w:type="dxa"/>
            <w:tcBorders>
              <w:top w:val="nil"/>
              <w:left w:val="nil"/>
              <w:bottom w:val="nil"/>
              <w:right w:val="nil"/>
            </w:tcBorders>
            <w:tcMar>
              <w:top w:w="15" w:type="dxa"/>
              <w:left w:w="30" w:type="dxa"/>
              <w:bottom w:w="0" w:type="dxa"/>
              <w:right w:w="30" w:type="dxa"/>
            </w:tcMar>
          </w:tcPr>
          <w:p w14:paraId="2E0E4A5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0,07</w:t>
            </w:r>
          </w:p>
        </w:tc>
        <w:tc>
          <w:tcPr>
            <w:tcW w:w="870" w:type="dxa"/>
            <w:tcBorders>
              <w:top w:val="nil"/>
              <w:left w:val="nil"/>
              <w:bottom w:val="nil"/>
              <w:right w:val="nil"/>
            </w:tcBorders>
            <w:tcMar>
              <w:top w:w="15" w:type="dxa"/>
              <w:left w:w="30" w:type="dxa"/>
              <w:bottom w:w="0" w:type="dxa"/>
              <w:right w:w="30" w:type="dxa"/>
            </w:tcMar>
          </w:tcPr>
          <w:p w14:paraId="75459DA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0,796</w:t>
            </w:r>
          </w:p>
        </w:tc>
        <w:tc>
          <w:tcPr>
            <w:tcW w:w="379" w:type="dxa"/>
            <w:tcBorders>
              <w:top w:val="nil"/>
              <w:left w:val="nil"/>
              <w:bottom w:val="nil"/>
              <w:right w:val="nil"/>
            </w:tcBorders>
          </w:tcPr>
          <w:p w14:paraId="0ABCF6AB"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5F2B77B9"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2E7060C"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Tmold</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packing</w:t>
            </w:r>
            <w:proofErr w:type="spellEnd"/>
          </w:p>
        </w:tc>
        <w:tc>
          <w:tcPr>
            <w:tcW w:w="405" w:type="dxa"/>
            <w:tcBorders>
              <w:top w:val="nil"/>
              <w:left w:val="nil"/>
              <w:bottom w:val="nil"/>
              <w:right w:val="nil"/>
            </w:tcBorders>
            <w:tcMar>
              <w:top w:w="15" w:type="dxa"/>
              <w:left w:w="30" w:type="dxa"/>
              <w:bottom w:w="0" w:type="dxa"/>
              <w:right w:w="30" w:type="dxa"/>
            </w:tcMar>
          </w:tcPr>
          <w:p w14:paraId="13DFCDC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0BE5455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2,29</w:t>
            </w:r>
          </w:p>
        </w:tc>
        <w:tc>
          <w:tcPr>
            <w:tcW w:w="810" w:type="dxa"/>
            <w:tcBorders>
              <w:top w:val="nil"/>
              <w:left w:val="nil"/>
              <w:bottom w:val="nil"/>
              <w:right w:val="nil"/>
            </w:tcBorders>
            <w:tcMar>
              <w:top w:w="15" w:type="dxa"/>
              <w:left w:w="30" w:type="dxa"/>
              <w:bottom w:w="0" w:type="dxa"/>
              <w:right w:w="30" w:type="dxa"/>
            </w:tcMar>
          </w:tcPr>
          <w:p w14:paraId="75A13D5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2,295</w:t>
            </w:r>
          </w:p>
        </w:tc>
        <w:tc>
          <w:tcPr>
            <w:tcW w:w="855" w:type="dxa"/>
            <w:tcBorders>
              <w:top w:val="nil"/>
              <w:left w:val="nil"/>
              <w:bottom w:val="nil"/>
              <w:right w:val="nil"/>
            </w:tcBorders>
            <w:tcMar>
              <w:top w:w="15" w:type="dxa"/>
              <w:left w:w="30" w:type="dxa"/>
              <w:bottom w:w="0" w:type="dxa"/>
              <w:right w:w="30" w:type="dxa"/>
            </w:tcMar>
          </w:tcPr>
          <w:p w14:paraId="45BA472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1,30</w:t>
            </w:r>
          </w:p>
        </w:tc>
        <w:tc>
          <w:tcPr>
            <w:tcW w:w="870" w:type="dxa"/>
            <w:tcBorders>
              <w:top w:val="nil"/>
              <w:left w:val="nil"/>
              <w:bottom w:val="nil"/>
              <w:right w:val="nil"/>
            </w:tcBorders>
            <w:tcMar>
              <w:top w:w="15" w:type="dxa"/>
              <w:left w:w="30" w:type="dxa"/>
              <w:bottom w:w="0" w:type="dxa"/>
              <w:right w:w="30" w:type="dxa"/>
            </w:tcMar>
          </w:tcPr>
          <w:p w14:paraId="1648B7C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0,269</w:t>
            </w:r>
          </w:p>
        </w:tc>
        <w:tc>
          <w:tcPr>
            <w:tcW w:w="379" w:type="dxa"/>
            <w:tcBorders>
              <w:top w:val="nil"/>
              <w:left w:val="nil"/>
              <w:bottom w:val="nil"/>
              <w:right w:val="nil"/>
            </w:tcBorders>
          </w:tcPr>
          <w:p w14:paraId="7EBE2201"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4E87B865"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19CDBAF"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Tmold</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bottom w:w="0" w:type="dxa"/>
              <w:right w:w="30" w:type="dxa"/>
            </w:tcMar>
          </w:tcPr>
          <w:p w14:paraId="19A49C7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B14786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0,08</w:t>
            </w:r>
          </w:p>
        </w:tc>
        <w:tc>
          <w:tcPr>
            <w:tcW w:w="810" w:type="dxa"/>
            <w:tcBorders>
              <w:top w:val="nil"/>
              <w:left w:val="nil"/>
              <w:bottom w:val="nil"/>
              <w:right w:val="nil"/>
            </w:tcBorders>
            <w:tcMar>
              <w:top w:w="15" w:type="dxa"/>
              <w:left w:w="30" w:type="dxa"/>
              <w:bottom w:w="0" w:type="dxa"/>
              <w:right w:w="30" w:type="dxa"/>
            </w:tcMar>
          </w:tcPr>
          <w:p w14:paraId="3B5BA6B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0,078</w:t>
            </w:r>
          </w:p>
        </w:tc>
        <w:tc>
          <w:tcPr>
            <w:tcW w:w="855" w:type="dxa"/>
            <w:tcBorders>
              <w:top w:val="nil"/>
              <w:left w:val="nil"/>
              <w:bottom w:val="nil"/>
              <w:right w:val="nil"/>
            </w:tcBorders>
            <w:tcMar>
              <w:top w:w="15" w:type="dxa"/>
              <w:left w:w="30" w:type="dxa"/>
              <w:bottom w:w="0" w:type="dxa"/>
              <w:right w:w="30" w:type="dxa"/>
            </w:tcMar>
          </w:tcPr>
          <w:p w14:paraId="461877A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0,04</w:t>
            </w:r>
          </w:p>
        </w:tc>
        <w:tc>
          <w:tcPr>
            <w:tcW w:w="870" w:type="dxa"/>
            <w:tcBorders>
              <w:top w:val="nil"/>
              <w:left w:val="nil"/>
              <w:bottom w:val="nil"/>
              <w:right w:val="nil"/>
            </w:tcBorders>
            <w:tcMar>
              <w:top w:w="15" w:type="dxa"/>
              <w:left w:w="30" w:type="dxa"/>
              <w:bottom w:w="0" w:type="dxa"/>
              <w:right w:w="30" w:type="dxa"/>
            </w:tcMar>
          </w:tcPr>
          <w:p w14:paraId="33B31716"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0,836</w:t>
            </w:r>
          </w:p>
        </w:tc>
        <w:tc>
          <w:tcPr>
            <w:tcW w:w="379" w:type="dxa"/>
            <w:tcBorders>
              <w:top w:val="nil"/>
              <w:left w:val="nil"/>
              <w:bottom w:val="nil"/>
              <w:right w:val="nil"/>
            </w:tcBorders>
          </w:tcPr>
          <w:p w14:paraId="78898387"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64AFCFA4"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7B9D953"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Tmelt</w:t>
            </w:r>
            <w:proofErr w:type="spellEnd"/>
            <w:r w:rsidRPr="00846B16">
              <w:rPr>
                <w:rFonts w:ascii="Open Sans" w:eastAsia="Times New Roman" w:hAnsi="Open Sans" w:cs="Open Sans"/>
                <w:color w:val="000000"/>
                <w:sz w:val="18"/>
                <w:szCs w:val="18"/>
              </w:rPr>
              <w:t>*</w:t>
            </w:r>
            <w:proofErr w:type="spellStart"/>
            <w:r w:rsidRPr="00846B16">
              <w:rPr>
                <w:rFonts w:ascii="Open Sans" w:eastAsia="Times New Roman" w:hAnsi="Open Sans" w:cs="Open Sans"/>
                <w:color w:val="000000"/>
                <w:sz w:val="18"/>
                <w:szCs w:val="18"/>
              </w:rPr>
              <w:t>vinj</w:t>
            </w:r>
            <w:proofErr w:type="spellEnd"/>
          </w:p>
        </w:tc>
        <w:tc>
          <w:tcPr>
            <w:tcW w:w="405" w:type="dxa"/>
            <w:tcBorders>
              <w:top w:val="nil"/>
              <w:left w:val="nil"/>
              <w:bottom w:val="nil"/>
              <w:right w:val="nil"/>
            </w:tcBorders>
            <w:tcMar>
              <w:top w:w="15" w:type="dxa"/>
              <w:left w:w="30" w:type="dxa"/>
              <w:bottom w:w="0" w:type="dxa"/>
              <w:right w:w="30" w:type="dxa"/>
            </w:tcMar>
          </w:tcPr>
          <w:p w14:paraId="3FD32EC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23B74CA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1,85</w:t>
            </w:r>
          </w:p>
        </w:tc>
        <w:tc>
          <w:tcPr>
            <w:tcW w:w="810" w:type="dxa"/>
            <w:tcBorders>
              <w:top w:val="nil"/>
              <w:left w:val="nil"/>
              <w:bottom w:val="nil"/>
              <w:right w:val="nil"/>
            </w:tcBorders>
            <w:tcMar>
              <w:top w:w="15" w:type="dxa"/>
              <w:left w:w="30" w:type="dxa"/>
              <w:bottom w:w="0" w:type="dxa"/>
              <w:right w:w="30" w:type="dxa"/>
            </w:tcMar>
          </w:tcPr>
          <w:p w14:paraId="4A04AF3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1,847</w:t>
            </w:r>
          </w:p>
        </w:tc>
        <w:tc>
          <w:tcPr>
            <w:tcW w:w="855" w:type="dxa"/>
            <w:tcBorders>
              <w:top w:val="nil"/>
              <w:left w:val="nil"/>
              <w:bottom w:val="nil"/>
              <w:right w:val="nil"/>
            </w:tcBorders>
            <w:tcMar>
              <w:top w:w="15" w:type="dxa"/>
              <w:left w:w="30" w:type="dxa"/>
              <w:bottom w:w="0" w:type="dxa"/>
              <w:right w:w="30" w:type="dxa"/>
            </w:tcMar>
          </w:tcPr>
          <w:p w14:paraId="30C3615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1,04</w:t>
            </w:r>
          </w:p>
        </w:tc>
        <w:tc>
          <w:tcPr>
            <w:tcW w:w="870" w:type="dxa"/>
            <w:tcBorders>
              <w:top w:val="nil"/>
              <w:left w:val="nil"/>
              <w:bottom w:val="nil"/>
              <w:right w:val="nil"/>
            </w:tcBorders>
            <w:tcMar>
              <w:top w:w="15" w:type="dxa"/>
              <w:left w:w="30" w:type="dxa"/>
              <w:bottom w:w="0" w:type="dxa"/>
              <w:right w:w="30" w:type="dxa"/>
            </w:tcMar>
          </w:tcPr>
          <w:p w14:paraId="527A50E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0,320</w:t>
            </w:r>
          </w:p>
        </w:tc>
        <w:tc>
          <w:tcPr>
            <w:tcW w:w="379" w:type="dxa"/>
            <w:tcBorders>
              <w:top w:val="nil"/>
              <w:left w:val="nil"/>
              <w:bottom w:val="nil"/>
              <w:right w:val="nil"/>
            </w:tcBorders>
          </w:tcPr>
          <w:p w14:paraId="397F536A"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7202824F"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7BDA104"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 xml:space="preserve">  </w:t>
            </w:r>
            <w:proofErr w:type="spellStart"/>
            <w:r w:rsidRPr="00846B16">
              <w:rPr>
                <w:rFonts w:ascii="Open Sans" w:eastAsia="Times New Roman" w:hAnsi="Open Sans" w:cs="Open Sans"/>
                <w:color w:val="000000"/>
                <w:sz w:val="18"/>
                <w:szCs w:val="18"/>
                <w:shd w:val="clear" w:color="auto" w:fill="FFFF00"/>
              </w:rPr>
              <w:t>Tmelt</w:t>
            </w:r>
            <w:proofErr w:type="spellEnd"/>
            <w:r w:rsidRPr="00846B16">
              <w:rPr>
                <w:rFonts w:ascii="Open Sans" w:eastAsia="Times New Roman" w:hAnsi="Open Sans" w:cs="Open Sans"/>
                <w:color w:val="000000"/>
                <w:sz w:val="18"/>
                <w:szCs w:val="18"/>
                <w:shd w:val="clear" w:color="auto" w:fill="FFFF00"/>
              </w:rPr>
              <w:t>*</w:t>
            </w:r>
            <w:proofErr w:type="spellStart"/>
            <w:r w:rsidRPr="00846B16">
              <w:rPr>
                <w:rFonts w:ascii="Open Sans" w:eastAsia="Times New Roman" w:hAnsi="Open Sans" w:cs="Open Sans"/>
                <w:color w:val="000000"/>
                <w:sz w:val="18"/>
                <w:szCs w:val="18"/>
                <w:shd w:val="clear" w:color="auto" w:fill="FFFF00"/>
              </w:rPr>
              <w:t>Phold</w:t>
            </w:r>
            <w:proofErr w:type="spellEnd"/>
          </w:p>
        </w:tc>
        <w:tc>
          <w:tcPr>
            <w:tcW w:w="405" w:type="dxa"/>
            <w:tcBorders>
              <w:top w:val="nil"/>
              <w:left w:val="nil"/>
              <w:bottom w:val="nil"/>
              <w:right w:val="nil"/>
            </w:tcBorders>
            <w:tcMar>
              <w:top w:w="15" w:type="dxa"/>
              <w:left w:w="30" w:type="dxa"/>
              <w:bottom w:w="0" w:type="dxa"/>
              <w:right w:w="30" w:type="dxa"/>
            </w:tcMar>
          </w:tcPr>
          <w:p w14:paraId="50D6F98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w:t>
            </w:r>
          </w:p>
        </w:tc>
        <w:tc>
          <w:tcPr>
            <w:tcW w:w="735" w:type="dxa"/>
            <w:tcBorders>
              <w:top w:val="nil"/>
              <w:left w:val="nil"/>
              <w:bottom w:val="nil"/>
              <w:right w:val="nil"/>
            </w:tcBorders>
            <w:tcMar>
              <w:top w:w="15" w:type="dxa"/>
              <w:left w:w="30" w:type="dxa"/>
              <w:bottom w:w="0" w:type="dxa"/>
              <w:right w:w="30" w:type="dxa"/>
            </w:tcMar>
          </w:tcPr>
          <w:p w14:paraId="622ECF0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11,59</w:t>
            </w:r>
          </w:p>
        </w:tc>
        <w:tc>
          <w:tcPr>
            <w:tcW w:w="810" w:type="dxa"/>
            <w:tcBorders>
              <w:top w:val="nil"/>
              <w:left w:val="nil"/>
              <w:bottom w:val="nil"/>
              <w:right w:val="nil"/>
            </w:tcBorders>
            <w:tcMar>
              <w:top w:w="15" w:type="dxa"/>
              <w:left w:w="30" w:type="dxa"/>
              <w:bottom w:w="0" w:type="dxa"/>
              <w:right w:w="30" w:type="dxa"/>
            </w:tcMar>
          </w:tcPr>
          <w:p w14:paraId="38C8775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11,595</w:t>
            </w:r>
          </w:p>
        </w:tc>
        <w:tc>
          <w:tcPr>
            <w:tcW w:w="855" w:type="dxa"/>
            <w:tcBorders>
              <w:top w:val="nil"/>
              <w:left w:val="nil"/>
              <w:bottom w:val="nil"/>
              <w:right w:val="nil"/>
            </w:tcBorders>
            <w:tcMar>
              <w:top w:w="15" w:type="dxa"/>
              <w:left w:w="30" w:type="dxa"/>
              <w:bottom w:w="0" w:type="dxa"/>
              <w:right w:w="30" w:type="dxa"/>
            </w:tcMar>
          </w:tcPr>
          <w:p w14:paraId="7D960E0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6,55</w:t>
            </w:r>
          </w:p>
        </w:tc>
        <w:tc>
          <w:tcPr>
            <w:tcW w:w="870" w:type="dxa"/>
            <w:tcBorders>
              <w:top w:val="nil"/>
              <w:left w:val="nil"/>
              <w:bottom w:val="nil"/>
              <w:right w:val="nil"/>
            </w:tcBorders>
            <w:tcMar>
              <w:top w:w="15" w:type="dxa"/>
              <w:left w:w="30" w:type="dxa"/>
              <w:bottom w:w="0" w:type="dxa"/>
              <w:right w:w="30" w:type="dxa"/>
            </w:tcMar>
          </w:tcPr>
          <w:p w14:paraId="00A4235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0,019</w:t>
            </w:r>
          </w:p>
        </w:tc>
        <w:tc>
          <w:tcPr>
            <w:tcW w:w="379" w:type="dxa"/>
            <w:tcBorders>
              <w:top w:val="nil"/>
              <w:left w:val="nil"/>
              <w:bottom w:val="nil"/>
              <w:right w:val="nil"/>
            </w:tcBorders>
          </w:tcPr>
          <w:p w14:paraId="33EBA415"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FFFF00"/>
              </w:rPr>
            </w:pPr>
          </w:p>
        </w:tc>
      </w:tr>
      <w:tr w:rsidR="00B27269" w:rsidRPr="00846B16" w14:paraId="4D8C9323"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654DFD61"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Tmelt</w:t>
            </w:r>
            <w:proofErr w:type="spellEnd"/>
            <w:r w:rsidRPr="00846B16">
              <w:rPr>
                <w:rFonts w:ascii="Open Sans" w:eastAsia="Times New Roman" w:hAnsi="Open Sans" w:cs="Open Sans"/>
                <w:color w:val="000000"/>
                <w:sz w:val="18"/>
                <w:szCs w:val="18"/>
              </w:rPr>
              <w:t>*</w:t>
            </w:r>
            <w:proofErr w:type="spellStart"/>
            <w:r w:rsidRPr="00846B16">
              <w:rPr>
                <w:rFonts w:ascii="Open Sans" w:eastAsia="Times New Roman" w:hAnsi="Open Sans" w:cs="Open Sans"/>
                <w:color w:val="000000"/>
                <w:sz w:val="18"/>
                <w:szCs w:val="18"/>
              </w:rPr>
              <w:t>thold</w:t>
            </w:r>
            <w:proofErr w:type="spellEnd"/>
          </w:p>
        </w:tc>
        <w:tc>
          <w:tcPr>
            <w:tcW w:w="405" w:type="dxa"/>
            <w:tcBorders>
              <w:top w:val="nil"/>
              <w:left w:val="nil"/>
              <w:bottom w:val="nil"/>
              <w:right w:val="nil"/>
            </w:tcBorders>
            <w:tcMar>
              <w:top w:w="15" w:type="dxa"/>
              <w:left w:w="30" w:type="dxa"/>
              <w:bottom w:w="0" w:type="dxa"/>
              <w:right w:w="30" w:type="dxa"/>
            </w:tcMar>
          </w:tcPr>
          <w:p w14:paraId="7BFE716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6B50EC8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0,48</w:t>
            </w:r>
          </w:p>
        </w:tc>
        <w:tc>
          <w:tcPr>
            <w:tcW w:w="810" w:type="dxa"/>
            <w:tcBorders>
              <w:top w:val="nil"/>
              <w:left w:val="nil"/>
              <w:bottom w:val="nil"/>
              <w:right w:val="nil"/>
            </w:tcBorders>
            <w:tcMar>
              <w:top w:w="15" w:type="dxa"/>
              <w:left w:w="30" w:type="dxa"/>
              <w:bottom w:w="0" w:type="dxa"/>
              <w:right w:w="30" w:type="dxa"/>
            </w:tcMar>
          </w:tcPr>
          <w:p w14:paraId="1A8F0A2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0,477</w:t>
            </w:r>
          </w:p>
        </w:tc>
        <w:tc>
          <w:tcPr>
            <w:tcW w:w="855" w:type="dxa"/>
            <w:tcBorders>
              <w:top w:val="nil"/>
              <w:left w:val="nil"/>
              <w:bottom w:val="nil"/>
              <w:right w:val="nil"/>
            </w:tcBorders>
            <w:tcMar>
              <w:top w:w="15" w:type="dxa"/>
              <w:left w:w="30" w:type="dxa"/>
              <w:bottom w:w="0" w:type="dxa"/>
              <w:right w:w="30" w:type="dxa"/>
            </w:tcMar>
          </w:tcPr>
          <w:p w14:paraId="7C845D0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0,27</w:t>
            </w:r>
          </w:p>
        </w:tc>
        <w:tc>
          <w:tcPr>
            <w:tcW w:w="870" w:type="dxa"/>
            <w:tcBorders>
              <w:top w:val="nil"/>
              <w:left w:val="nil"/>
              <w:bottom w:val="nil"/>
              <w:right w:val="nil"/>
            </w:tcBorders>
            <w:tcMar>
              <w:top w:w="15" w:type="dxa"/>
              <w:left w:w="30" w:type="dxa"/>
              <w:bottom w:w="0" w:type="dxa"/>
              <w:right w:w="30" w:type="dxa"/>
            </w:tcMar>
          </w:tcPr>
          <w:p w14:paraId="7CF24CA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0,610</w:t>
            </w:r>
          </w:p>
        </w:tc>
        <w:tc>
          <w:tcPr>
            <w:tcW w:w="379" w:type="dxa"/>
            <w:tcBorders>
              <w:top w:val="nil"/>
              <w:left w:val="nil"/>
              <w:bottom w:val="nil"/>
              <w:right w:val="nil"/>
            </w:tcBorders>
          </w:tcPr>
          <w:p w14:paraId="7673A4F7"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51360AF7"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4F585DA"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Tmelt</w:t>
            </w:r>
            <w:proofErr w:type="spellEnd"/>
            <w:r w:rsidRPr="00846B16">
              <w:rPr>
                <w:rFonts w:ascii="Open Sans" w:eastAsia="Times New Roman" w:hAnsi="Open Sans" w:cs="Open Sans"/>
                <w:color w:val="000000"/>
                <w:sz w:val="18"/>
                <w:szCs w:val="18"/>
              </w:rPr>
              <w:t>*D1</w:t>
            </w:r>
          </w:p>
        </w:tc>
        <w:tc>
          <w:tcPr>
            <w:tcW w:w="405" w:type="dxa"/>
            <w:tcBorders>
              <w:top w:val="nil"/>
              <w:left w:val="nil"/>
              <w:bottom w:val="nil"/>
              <w:right w:val="nil"/>
            </w:tcBorders>
            <w:tcMar>
              <w:top w:w="15" w:type="dxa"/>
              <w:left w:w="30" w:type="dxa"/>
              <w:bottom w:w="0" w:type="dxa"/>
              <w:right w:w="30" w:type="dxa"/>
            </w:tcMar>
          </w:tcPr>
          <w:p w14:paraId="7A1CB16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39CE482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w:t>
            </w:r>
          </w:p>
        </w:tc>
        <w:tc>
          <w:tcPr>
            <w:tcW w:w="810" w:type="dxa"/>
            <w:tcBorders>
              <w:top w:val="nil"/>
              <w:left w:val="nil"/>
              <w:bottom w:val="nil"/>
              <w:right w:val="nil"/>
            </w:tcBorders>
            <w:tcMar>
              <w:top w:w="15" w:type="dxa"/>
              <w:left w:w="30" w:type="dxa"/>
              <w:bottom w:w="0" w:type="dxa"/>
              <w:right w:w="30" w:type="dxa"/>
            </w:tcMar>
          </w:tcPr>
          <w:p w14:paraId="39B3FA7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0,002</w:t>
            </w:r>
          </w:p>
        </w:tc>
        <w:tc>
          <w:tcPr>
            <w:tcW w:w="855" w:type="dxa"/>
            <w:tcBorders>
              <w:top w:val="nil"/>
              <w:left w:val="nil"/>
              <w:bottom w:val="nil"/>
              <w:right w:val="nil"/>
            </w:tcBorders>
            <w:tcMar>
              <w:top w:w="15" w:type="dxa"/>
              <w:left w:w="30" w:type="dxa"/>
              <w:bottom w:w="0" w:type="dxa"/>
              <w:right w:w="30" w:type="dxa"/>
            </w:tcMar>
          </w:tcPr>
          <w:p w14:paraId="489D1E7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w:t>
            </w:r>
          </w:p>
        </w:tc>
        <w:tc>
          <w:tcPr>
            <w:tcW w:w="870" w:type="dxa"/>
            <w:tcBorders>
              <w:top w:val="nil"/>
              <w:left w:val="nil"/>
              <w:bottom w:val="nil"/>
              <w:right w:val="nil"/>
            </w:tcBorders>
            <w:tcMar>
              <w:top w:w="15" w:type="dxa"/>
              <w:left w:w="30" w:type="dxa"/>
              <w:bottom w:w="0" w:type="dxa"/>
              <w:right w:w="30" w:type="dxa"/>
            </w:tcMar>
          </w:tcPr>
          <w:p w14:paraId="4EA7B17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0,971</w:t>
            </w:r>
          </w:p>
        </w:tc>
        <w:tc>
          <w:tcPr>
            <w:tcW w:w="379" w:type="dxa"/>
            <w:tcBorders>
              <w:top w:val="nil"/>
              <w:left w:val="nil"/>
              <w:bottom w:val="nil"/>
              <w:right w:val="nil"/>
            </w:tcBorders>
          </w:tcPr>
          <w:p w14:paraId="12513A4B"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63BEDFF6"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14F76A8"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Tmelt</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bottom w:w="0" w:type="dxa"/>
              <w:right w:w="30" w:type="dxa"/>
            </w:tcMar>
          </w:tcPr>
          <w:p w14:paraId="0087C51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73A1478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w:t>
            </w:r>
          </w:p>
        </w:tc>
        <w:tc>
          <w:tcPr>
            <w:tcW w:w="810" w:type="dxa"/>
            <w:tcBorders>
              <w:top w:val="nil"/>
              <w:left w:val="nil"/>
              <w:bottom w:val="nil"/>
              <w:right w:val="nil"/>
            </w:tcBorders>
            <w:tcMar>
              <w:top w:w="15" w:type="dxa"/>
              <w:left w:w="30" w:type="dxa"/>
              <w:bottom w:w="0" w:type="dxa"/>
              <w:right w:w="30" w:type="dxa"/>
            </w:tcMar>
          </w:tcPr>
          <w:p w14:paraId="0D41815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0,000</w:t>
            </w:r>
          </w:p>
        </w:tc>
        <w:tc>
          <w:tcPr>
            <w:tcW w:w="855" w:type="dxa"/>
            <w:tcBorders>
              <w:top w:val="nil"/>
              <w:left w:val="nil"/>
              <w:bottom w:val="nil"/>
              <w:right w:val="nil"/>
            </w:tcBorders>
            <w:tcMar>
              <w:top w:w="15" w:type="dxa"/>
              <w:left w:w="30" w:type="dxa"/>
              <w:bottom w:w="0" w:type="dxa"/>
              <w:right w:w="30" w:type="dxa"/>
            </w:tcMar>
          </w:tcPr>
          <w:p w14:paraId="250B219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w:t>
            </w:r>
          </w:p>
        </w:tc>
        <w:tc>
          <w:tcPr>
            <w:tcW w:w="870" w:type="dxa"/>
            <w:tcBorders>
              <w:top w:val="nil"/>
              <w:left w:val="nil"/>
              <w:bottom w:val="nil"/>
              <w:right w:val="nil"/>
            </w:tcBorders>
            <w:tcMar>
              <w:top w:w="15" w:type="dxa"/>
              <w:left w:w="30" w:type="dxa"/>
              <w:bottom w:w="0" w:type="dxa"/>
              <w:right w:w="30" w:type="dxa"/>
            </w:tcMar>
          </w:tcPr>
          <w:p w14:paraId="3714B94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0,987</w:t>
            </w:r>
          </w:p>
        </w:tc>
        <w:tc>
          <w:tcPr>
            <w:tcW w:w="379" w:type="dxa"/>
            <w:tcBorders>
              <w:top w:val="nil"/>
              <w:left w:val="nil"/>
              <w:bottom w:val="nil"/>
              <w:right w:val="nil"/>
            </w:tcBorders>
          </w:tcPr>
          <w:p w14:paraId="3113E82D"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34786897"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CA2C380"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Tmelt</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packing</w:t>
            </w:r>
            <w:proofErr w:type="spellEnd"/>
          </w:p>
        </w:tc>
        <w:tc>
          <w:tcPr>
            <w:tcW w:w="405" w:type="dxa"/>
            <w:tcBorders>
              <w:top w:val="nil"/>
              <w:left w:val="nil"/>
              <w:bottom w:val="nil"/>
              <w:right w:val="nil"/>
            </w:tcBorders>
            <w:tcMar>
              <w:top w:w="15" w:type="dxa"/>
              <w:left w:w="30" w:type="dxa"/>
              <w:bottom w:w="0" w:type="dxa"/>
              <w:right w:w="30" w:type="dxa"/>
            </w:tcMar>
          </w:tcPr>
          <w:p w14:paraId="7B32C4E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65B82BE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w:t>
            </w:r>
          </w:p>
        </w:tc>
        <w:tc>
          <w:tcPr>
            <w:tcW w:w="810" w:type="dxa"/>
            <w:tcBorders>
              <w:top w:val="nil"/>
              <w:left w:val="nil"/>
              <w:bottom w:val="nil"/>
              <w:right w:val="nil"/>
            </w:tcBorders>
            <w:tcMar>
              <w:top w:w="15" w:type="dxa"/>
              <w:left w:w="30" w:type="dxa"/>
              <w:bottom w:w="0" w:type="dxa"/>
              <w:right w:w="30" w:type="dxa"/>
            </w:tcMar>
          </w:tcPr>
          <w:p w14:paraId="657A1FD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0,002</w:t>
            </w:r>
          </w:p>
        </w:tc>
        <w:tc>
          <w:tcPr>
            <w:tcW w:w="855" w:type="dxa"/>
            <w:tcBorders>
              <w:top w:val="nil"/>
              <w:left w:val="nil"/>
              <w:bottom w:val="nil"/>
              <w:right w:val="nil"/>
            </w:tcBorders>
            <w:tcMar>
              <w:top w:w="15" w:type="dxa"/>
              <w:left w:w="30" w:type="dxa"/>
              <w:bottom w:w="0" w:type="dxa"/>
              <w:right w:w="30" w:type="dxa"/>
            </w:tcMar>
          </w:tcPr>
          <w:p w14:paraId="1924D89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0,00</w:t>
            </w:r>
          </w:p>
        </w:tc>
        <w:tc>
          <w:tcPr>
            <w:tcW w:w="870" w:type="dxa"/>
            <w:tcBorders>
              <w:top w:val="nil"/>
              <w:left w:val="nil"/>
              <w:bottom w:val="nil"/>
              <w:right w:val="nil"/>
            </w:tcBorders>
            <w:tcMar>
              <w:top w:w="15" w:type="dxa"/>
              <w:left w:w="30" w:type="dxa"/>
              <w:bottom w:w="0" w:type="dxa"/>
              <w:right w:w="30" w:type="dxa"/>
            </w:tcMar>
          </w:tcPr>
          <w:p w14:paraId="3596165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0,971</w:t>
            </w:r>
          </w:p>
        </w:tc>
        <w:tc>
          <w:tcPr>
            <w:tcW w:w="379" w:type="dxa"/>
            <w:tcBorders>
              <w:top w:val="nil"/>
              <w:left w:val="nil"/>
              <w:bottom w:val="nil"/>
              <w:right w:val="nil"/>
            </w:tcBorders>
          </w:tcPr>
          <w:p w14:paraId="59E4AAC7"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67AF2AA3"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0A512999"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Tmelt</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bottom w:w="0" w:type="dxa"/>
              <w:right w:w="30" w:type="dxa"/>
            </w:tcMar>
          </w:tcPr>
          <w:p w14:paraId="66B583A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C88C34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1,26</w:t>
            </w:r>
          </w:p>
        </w:tc>
        <w:tc>
          <w:tcPr>
            <w:tcW w:w="810" w:type="dxa"/>
            <w:tcBorders>
              <w:top w:val="nil"/>
              <w:left w:val="nil"/>
              <w:bottom w:val="nil"/>
              <w:right w:val="nil"/>
            </w:tcBorders>
            <w:tcMar>
              <w:top w:w="15" w:type="dxa"/>
              <w:left w:w="30" w:type="dxa"/>
              <w:bottom w:w="0" w:type="dxa"/>
              <w:right w:w="30" w:type="dxa"/>
            </w:tcMar>
          </w:tcPr>
          <w:p w14:paraId="05B7A52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1,261</w:t>
            </w:r>
          </w:p>
        </w:tc>
        <w:tc>
          <w:tcPr>
            <w:tcW w:w="855" w:type="dxa"/>
            <w:tcBorders>
              <w:top w:val="nil"/>
              <w:left w:val="nil"/>
              <w:bottom w:val="nil"/>
              <w:right w:val="nil"/>
            </w:tcBorders>
            <w:tcMar>
              <w:top w:w="15" w:type="dxa"/>
              <w:left w:w="30" w:type="dxa"/>
              <w:bottom w:w="0" w:type="dxa"/>
              <w:right w:w="30" w:type="dxa"/>
            </w:tcMar>
          </w:tcPr>
          <w:p w14:paraId="71478B6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0,71</w:t>
            </w:r>
          </w:p>
        </w:tc>
        <w:tc>
          <w:tcPr>
            <w:tcW w:w="870" w:type="dxa"/>
            <w:tcBorders>
              <w:top w:val="nil"/>
              <w:left w:val="nil"/>
              <w:bottom w:val="nil"/>
              <w:right w:val="nil"/>
            </w:tcBorders>
            <w:tcMar>
              <w:top w:w="15" w:type="dxa"/>
              <w:left w:w="30" w:type="dxa"/>
              <w:bottom w:w="0" w:type="dxa"/>
              <w:right w:w="30" w:type="dxa"/>
            </w:tcMar>
          </w:tcPr>
          <w:p w14:paraId="60BBDE2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0,409</w:t>
            </w:r>
          </w:p>
        </w:tc>
        <w:tc>
          <w:tcPr>
            <w:tcW w:w="379" w:type="dxa"/>
            <w:tcBorders>
              <w:top w:val="nil"/>
              <w:left w:val="nil"/>
              <w:bottom w:val="nil"/>
              <w:right w:val="nil"/>
            </w:tcBorders>
          </w:tcPr>
          <w:p w14:paraId="2245B7F6"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26A2D011"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60399FD"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Tmelt</w:t>
            </w:r>
            <w:proofErr w:type="spellEnd"/>
            <w:r w:rsidRPr="00846B16">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bottom w:w="0" w:type="dxa"/>
              <w:right w:w="30" w:type="dxa"/>
            </w:tcMar>
          </w:tcPr>
          <w:p w14:paraId="1337528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4C65FA2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0,34</w:t>
            </w:r>
          </w:p>
        </w:tc>
        <w:tc>
          <w:tcPr>
            <w:tcW w:w="810" w:type="dxa"/>
            <w:tcBorders>
              <w:top w:val="nil"/>
              <w:left w:val="nil"/>
              <w:bottom w:val="nil"/>
              <w:right w:val="nil"/>
            </w:tcBorders>
            <w:tcMar>
              <w:top w:w="15" w:type="dxa"/>
              <w:left w:w="30" w:type="dxa"/>
              <w:bottom w:w="0" w:type="dxa"/>
              <w:right w:w="30" w:type="dxa"/>
            </w:tcMar>
          </w:tcPr>
          <w:p w14:paraId="7F3AA6B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0,339</w:t>
            </w:r>
          </w:p>
        </w:tc>
        <w:tc>
          <w:tcPr>
            <w:tcW w:w="855" w:type="dxa"/>
            <w:tcBorders>
              <w:top w:val="nil"/>
              <w:left w:val="nil"/>
              <w:bottom w:val="nil"/>
              <w:right w:val="nil"/>
            </w:tcBorders>
            <w:tcMar>
              <w:top w:w="15" w:type="dxa"/>
              <w:left w:w="30" w:type="dxa"/>
              <w:bottom w:w="0" w:type="dxa"/>
              <w:right w:w="30" w:type="dxa"/>
            </w:tcMar>
          </w:tcPr>
          <w:p w14:paraId="0819F686"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0,19</w:t>
            </w:r>
          </w:p>
        </w:tc>
        <w:tc>
          <w:tcPr>
            <w:tcW w:w="870" w:type="dxa"/>
            <w:tcBorders>
              <w:top w:val="nil"/>
              <w:left w:val="nil"/>
              <w:bottom w:val="nil"/>
              <w:right w:val="nil"/>
            </w:tcBorders>
            <w:tcMar>
              <w:top w:w="15" w:type="dxa"/>
              <w:left w:w="30" w:type="dxa"/>
              <w:bottom w:w="0" w:type="dxa"/>
              <w:right w:w="30" w:type="dxa"/>
            </w:tcMar>
          </w:tcPr>
          <w:p w14:paraId="67132FE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0,667</w:t>
            </w:r>
          </w:p>
        </w:tc>
        <w:tc>
          <w:tcPr>
            <w:tcW w:w="379" w:type="dxa"/>
            <w:tcBorders>
              <w:top w:val="nil"/>
              <w:left w:val="nil"/>
              <w:bottom w:val="nil"/>
              <w:right w:val="nil"/>
            </w:tcBorders>
          </w:tcPr>
          <w:p w14:paraId="66214D64"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5515EFD2"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F14F4BE"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vinj</w:t>
            </w:r>
            <w:proofErr w:type="spellEnd"/>
            <w:r w:rsidRPr="00846B16">
              <w:rPr>
                <w:rFonts w:ascii="Open Sans" w:eastAsia="Times New Roman" w:hAnsi="Open Sans" w:cs="Open Sans"/>
                <w:color w:val="000000"/>
                <w:sz w:val="18"/>
                <w:szCs w:val="18"/>
              </w:rPr>
              <w:t>*</w:t>
            </w:r>
            <w:proofErr w:type="spellStart"/>
            <w:r w:rsidRPr="00846B16">
              <w:rPr>
                <w:rFonts w:ascii="Open Sans" w:eastAsia="Times New Roman" w:hAnsi="Open Sans" w:cs="Open Sans"/>
                <w:color w:val="000000"/>
                <w:sz w:val="18"/>
                <w:szCs w:val="18"/>
              </w:rPr>
              <w:t>Phold</w:t>
            </w:r>
            <w:proofErr w:type="spellEnd"/>
          </w:p>
        </w:tc>
        <w:tc>
          <w:tcPr>
            <w:tcW w:w="405" w:type="dxa"/>
            <w:tcBorders>
              <w:top w:val="nil"/>
              <w:left w:val="nil"/>
              <w:bottom w:val="nil"/>
              <w:right w:val="nil"/>
            </w:tcBorders>
            <w:tcMar>
              <w:top w:w="15" w:type="dxa"/>
              <w:left w:w="30" w:type="dxa"/>
              <w:bottom w:w="0" w:type="dxa"/>
              <w:right w:w="30" w:type="dxa"/>
            </w:tcMar>
          </w:tcPr>
          <w:p w14:paraId="71FDEB5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3539A1E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0,03</w:t>
            </w:r>
          </w:p>
        </w:tc>
        <w:tc>
          <w:tcPr>
            <w:tcW w:w="810" w:type="dxa"/>
            <w:tcBorders>
              <w:top w:val="nil"/>
              <w:left w:val="nil"/>
              <w:bottom w:val="nil"/>
              <w:right w:val="nil"/>
            </w:tcBorders>
            <w:tcMar>
              <w:top w:w="15" w:type="dxa"/>
              <w:left w:w="30" w:type="dxa"/>
              <w:bottom w:w="0" w:type="dxa"/>
              <w:right w:w="30" w:type="dxa"/>
            </w:tcMar>
          </w:tcPr>
          <w:p w14:paraId="7F03D63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0,029</w:t>
            </w:r>
          </w:p>
        </w:tc>
        <w:tc>
          <w:tcPr>
            <w:tcW w:w="855" w:type="dxa"/>
            <w:tcBorders>
              <w:top w:val="nil"/>
              <w:left w:val="nil"/>
              <w:bottom w:val="nil"/>
              <w:right w:val="nil"/>
            </w:tcBorders>
            <w:tcMar>
              <w:top w:w="15" w:type="dxa"/>
              <w:left w:w="30" w:type="dxa"/>
              <w:bottom w:w="0" w:type="dxa"/>
              <w:right w:w="30" w:type="dxa"/>
            </w:tcMar>
          </w:tcPr>
          <w:p w14:paraId="513E76B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0,02</w:t>
            </w:r>
          </w:p>
        </w:tc>
        <w:tc>
          <w:tcPr>
            <w:tcW w:w="870" w:type="dxa"/>
            <w:tcBorders>
              <w:top w:val="nil"/>
              <w:left w:val="nil"/>
              <w:bottom w:val="nil"/>
              <w:right w:val="nil"/>
            </w:tcBorders>
            <w:tcMar>
              <w:top w:w="15" w:type="dxa"/>
              <w:left w:w="30" w:type="dxa"/>
              <w:bottom w:w="0" w:type="dxa"/>
              <w:right w:w="30" w:type="dxa"/>
            </w:tcMar>
          </w:tcPr>
          <w:p w14:paraId="645C357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0,900</w:t>
            </w:r>
          </w:p>
        </w:tc>
        <w:tc>
          <w:tcPr>
            <w:tcW w:w="379" w:type="dxa"/>
            <w:tcBorders>
              <w:top w:val="nil"/>
              <w:left w:val="nil"/>
              <w:bottom w:val="nil"/>
              <w:right w:val="nil"/>
            </w:tcBorders>
          </w:tcPr>
          <w:p w14:paraId="407B4BC1"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73909EE3"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59E3AC8"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 xml:space="preserve">  </w:t>
            </w:r>
            <w:proofErr w:type="spellStart"/>
            <w:r w:rsidRPr="00846B16">
              <w:rPr>
                <w:rFonts w:ascii="Open Sans" w:eastAsia="Times New Roman" w:hAnsi="Open Sans" w:cs="Open Sans"/>
                <w:color w:val="000000"/>
                <w:sz w:val="18"/>
                <w:szCs w:val="18"/>
                <w:shd w:val="clear" w:color="auto" w:fill="FFFF00"/>
              </w:rPr>
              <w:t>vinj</w:t>
            </w:r>
            <w:proofErr w:type="spellEnd"/>
            <w:r w:rsidRPr="00846B16">
              <w:rPr>
                <w:rFonts w:ascii="Open Sans" w:eastAsia="Times New Roman" w:hAnsi="Open Sans" w:cs="Open Sans"/>
                <w:color w:val="000000"/>
                <w:sz w:val="18"/>
                <w:szCs w:val="18"/>
                <w:shd w:val="clear" w:color="auto" w:fill="FFFF00"/>
              </w:rPr>
              <w:t>*</w:t>
            </w:r>
            <w:proofErr w:type="spellStart"/>
            <w:r w:rsidRPr="00846B16">
              <w:rPr>
                <w:rFonts w:ascii="Open Sans" w:eastAsia="Times New Roman" w:hAnsi="Open Sans" w:cs="Open Sans"/>
                <w:color w:val="000000"/>
                <w:sz w:val="18"/>
                <w:szCs w:val="18"/>
                <w:shd w:val="clear" w:color="auto" w:fill="FFFF00"/>
              </w:rPr>
              <w:t>thold</w:t>
            </w:r>
            <w:proofErr w:type="spellEnd"/>
          </w:p>
        </w:tc>
        <w:tc>
          <w:tcPr>
            <w:tcW w:w="405" w:type="dxa"/>
            <w:tcBorders>
              <w:top w:val="nil"/>
              <w:left w:val="nil"/>
              <w:bottom w:val="nil"/>
              <w:right w:val="nil"/>
            </w:tcBorders>
            <w:tcMar>
              <w:top w:w="15" w:type="dxa"/>
              <w:left w:w="30" w:type="dxa"/>
              <w:bottom w:w="0" w:type="dxa"/>
              <w:right w:w="30" w:type="dxa"/>
            </w:tcMar>
          </w:tcPr>
          <w:p w14:paraId="6241EF4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w:t>
            </w:r>
          </w:p>
        </w:tc>
        <w:tc>
          <w:tcPr>
            <w:tcW w:w="735" w:type="dxa"/>
            <w:tcBorders>
              <w:top w:val="nil"/>
              <w:left w:val="nil"/>
              <w:bottom w:val="nil"/>
              <w:right w:val="nil"/>
            </w:tcBorders>
            <w:tcMar>
              <w:top w:w="15" w:type="dxa"/>
              <w:left w:w="30" w:type="dxa"/>
              <w:bottom w:w="0" w:type="dxa"/>
              <w:right w:w="30" w:type="dxa"/>
            </w:tcMar>
          </w:tcPr>
          <w:p w14:paraId="16859B3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12,09</w:t>
            </w:r>
          </w:p>
        </w:tc>
        <w:tc>
          <w:tcPr>
            <w:tcW w:w="810" w:type="dxa"/>
            <w:tcBorders>
              <w:top w:val="nil"/>
              <w:left w:val="nil"/>
              <w:bottom w:val="nil"/>
              <w:right w:val="nil"/>
            </w:tcBorders>
            <w:tcMar>
              <w:top w:w="15" w:type="dxa"/>
              <w:left w:w="30" w:type="dxa"/>
              <w:bottom w:w="0" w:type="dxa"/>
              <w:right w:w="30" w:type="dxa"/>
            </w:tcMar>
          </w:tcPr>
          <w:p w14:paraId="1E9F47D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12,088</w:t>
            </w:r>
          </w:p>
        </w:tc>
        <w:tc>
          <w:tcPr>
            <w:tcW w:w="855" w:type="dxa"/>
            <w:tcBorders>
              <w:top w:val="nil"/>
              <w:left w:val="nil"/>
              <w:bottom w:val="nil"/>
              <w:right w:val="nil"/>
            </w:tcBorders>
            <w:tcMar>
              <w:top w:w="15" w:type="dxa"/>
              <w:left w:w="30" w:type="dxa"/>
              <w:bottom w:w="0" w:type="dxa"/>
              <w:right w:w="30" w:type="dxa"/>
            </w:tcMar>
          </w:tcPr>
          <w:p w14:paraId="5F94074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6,83</w:t>
            </w:r>
          </w:p>
        </w:tc>
        <w:tc>
          <w:tcPr>
            <w:tcW w:w="870" w:type="dxa"/>
            <w:tcBorders>
              <w:top w:val="nil"/>
              <w:left w:val="nil"/>
              <w:bottom w:val="nil"/>
              <w:right w:val="nil"/>
            </w:tcBorders>
            <w:tcMar>
              <w:top w:w="15" w:type="dxa"/>
              <w:left w:w="30" w:type="dxa"/>
              <w:bottom w:w="0" w:type="dxa"/>
              <w:right w:w="30" w:type="dxa"/>
            </w:tcMar>
          </w:tcPr>
          <w:p w14:paraId="4CE8188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0,017</w:t>
            </w:r>
          </w:p>
        </w:tc>
        <w:tc>
          <w:tcPr>
            <w:tcW w:w="379" w:type="dxa"/>
            <w:tcBorders>
              <w:top w:val="nil"/>
              <w:left w:val="nil"/>
              <w:bottom w:val="nil"/>
              <w:right w:val="nil"/>
            </w:tcBorders>
          </w:tcPr>
          <w:p w14:paraId="7F01651A"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FFFF00"/>
              </w:rPr>
            </w:pPr>
          </w:p>
        </w:tc>
      </w:tr>
      <w:tr w:rsidR="00B27269" w:rsidRPr="00846B16" w14:paraId="52DABDA9"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0E2C61D4"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vinj</w:t>
            </w:r>
            <w:proofErr w:type="spellEnd"/>
            <w:r w:rsidRPr="00846B16">
              <w:rPr>
                <w:rFonts w:ascii="Open Sans" w:eastAsia="Times New Roman" w:hAnsi="Open Sans" w:cs="Open Sans"/>
                <w:color w:val="000000"/>
                <w:sz w:val="18"/>
                <w:szCs w:val="18"/>
              </w:rPr>
              <w:t>*D1</w:t>
            </w:r>
          </w:p>
        </w:tc>
        <w:tc>
          <w:tcPr>
            <w:tcW w:w="405" w:type="dxa"/>
            <w:tcBorders>
              <w:top w:val="nil"/>
              <w:left w:val="nil"/>
              <w:bottom w:val="nil"/>
              <w:right w:val="nil"/>
            </w:tcBorders>
            <w:tcMar>
              <w:top w:w="15" w:type="dxa"/>
              <w:left w:w="30" w:type="dxa"/>
              <w:bottom w:w="0" w:type="dxa"/>
              <w:right w:w="30" w:type="dxa"/>
            </w:tcMar>
          </w:tcPr>
          <w:p w14:paraId="57B1C32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9979CE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1,09</w:t>
            </w:r>
          </w:p>
        </w:tc>
        <w:tc>
          <w:tcPr>
            <w:tcW w:w="810" w:type="dxa"/>
            <w:tcBorders>
              <w:top w:val="nil"/>
              <w:left w:val="nil"/>
              <w:bottom w:val="nil"/>
              <w:right w:val="nil"/>
            </w:tcBorders>
            <w:tcMar>
              <w:top w:w="15" w:type="dxa"/>
              <w:left w:w="30" w:type="dxa"/>
              <w:bottom w:w="0" w:type="dxa"/>
              <w:right w:w="30" w:type="dxa"/>
            </w:tcMar>
          </w:tcPr>
          <w:p w14:paraId="286B5AE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1,086</w:t>
            </w:r>
          </w:p>
        </w:tc>
        <w:tc>
          <w:tcPr>
            <w:tcW w:w="855" w:type="dxa"/>
            <w:tcBorders>
              <w:top w:val="nil"/>
              <w:left w:val="nil"/>
              <w:bottom w:val="nil"/>
              <w:right w:val="nil"/>
            </w:tcBorders>
            <w:tcMar>
              <w:top w:w="15" w:type="dxa"/>
              <w:left w:w="30" w:type="dxa"/>
              <w:bottom w:w="0" w:type="dxa"/>
              <w:right w:w="30" w:type="dxa"/>
            </w:tcMar>
          </w:tcPr>
          <w:p w14:paraId="398B3BF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0,61</w:t>
            </w:r>
          </w:p>
        </w:tc>
        <w:tc>
          <w:tcPr>
            <w:tcW w:w="870" w:type="dxa"/>
            <w:tcBorders>
              <w:top w:val="nil"/>
              <w:left w:val="nil"/>
              <w:bottom w:val="nil"/>
              <w:right w:val="nil"/>
            </w:tcBorders>
            <w:tcMar>
              <w:top w:w="15" w:type="dxa"/>
              <w:left w:w="30" w:type="dxa"/>
              <w:bottom w:w="0" w:type="dxa"/>
              <w:right w:w="30" w:type="dxa"/>
            </w:tcMar>
          </w:tcPr>
          <w:p w14:paraId="2D8849B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0,443</w:t>
            </w:r>
          </w:p>
        </w:tc>
        <w:tc>
          <w:tcPr>
            <w:tcW w:w="379" w:type="dxa"/>
            <w:tcBorders>
              <w:top w:val="nil"/>
              <w:left w:val="nil"/>
              <w:bottom w:val="nil"/>
              <w:right w:val="nil"/>
            </w:tcBorders>
          </w:tcPr>
          <w:p w14:paraId="608113A0"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709662B0"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CAAE2C0"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vinj</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bottom w:w="0" w:type="dxa"/>
              <w:right w:w="30" w:type="dxa"/>
            </w:tcMar>
          </w:tcPr>
          <w:p w14:paraId="32C997D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7AD421B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0,23</w:t>
            </w:r>
          </w:p>
        </w:tc>
        <w:tc>
          <w:tcPr>
            <w:tcW w:w="810" w:type="dxa"/>
            <w:tcBorders>
              <w:top w:val="nil"/>
              <w:left w:val="nil"/>
              <w:bottom w:val="nil"/>
              <w:right w:val="nil"/>
            </w:tcBorders>
            <w:tcMar>
              <w:top w:w="15" w:type="dxa"/>
              <w:left w:w="30" w:type="dxa"/>
              <w:bottom w:w="0" w:type="dxa"/>
              <w:right w:w="30" w:type="dxa"/>
            </w:tcMar>
          </w:tcPr>
          <w:p w14:paraId="371E9CA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0,234</w:t>
            </w:r>
          </w:p>
        </w:tc>
        <w:tc>
          <w:tcPr>
            <w:tcW w:w="855" w:type="dxa"/>
            <w:tcBorders>
              <w:top w:val="nil"/>
              <w:left w:val="nil"/>
              <w:bottom w:val="nil"/>
              <w:right w:val="nil"/>
            </w:tcBorders>
            <w:tcMar>
              <w:top w:w="15" w:type="dxa"/>
              <w:left w:w="30" w:type="dxa"/>
              <w:bottom w:w="0" w:type="dxa"/>
              <w:right w:w="30" w:type="dxa"/>
            </w:tcMar>
          </w:tcPr>
          <w:p w14:paraId="2C6BD86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0,13</w:t>
            </w:r>
          </w:p>
        </w:tc>
        <w:tc>
          <w:tcPr>
            <w:tcW w:w="870" w:type="dxa"/>
            <w:tcBorders>
              <w:top w:val="nil"/>
              <w:left w:val="nil"/>
              <w:bottom w:val="nil"/>
              <w:right w:val="nil"/>
            </w:tcBorders>
            <w:tcMar>
              <w:top w:w="15" w:type="dxa"/>
              <w:left w:w="30" w:type="dxa"/>
              <w:bottom w:w="0" w:type="dxa"/>
              <w:right w:w="30" w:type="dxa"/>
            </w:tcMar>
          </w:tcPr>
          <w:p w14:paraId="4058DFC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0,720</w:t>
            </w:r>
          </w:p>
        </w:tc>
        <w:tc>
          <w:tcPr>
            <w:tcW w:w="379" w:type="dxa"/>
            <w:tcBorders>
              <w:top w:val="nil"/>
              <w:left w:val="nil"/>
              <w:bottom w:val="nil"/>
              <w:right w:val="nil"/>
            </w:tcBorders>
          </w:tcPr>
          <w:p w14:paraId="2C8E77CB"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1CED19DC"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5454DFC4"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vinj</w:t>
            </w:r>
            <w:proofErr w:type="spellEnd"/>
            <w:r w:rsidRPr="00846B16">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bottom w:w="0" w:type="dxa"/>
              <w:right w:w="30" w:type="dxa"/>
            </w:tcMar>
          </w:tcPr>
          <w:p w14:paraId="5719365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7D46CD7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2,69</w:t>
            </w:r>
          </w:p>
        </w:tc>
        <w:tc>
          <w:tcPr>
            <w:tcW w:w="810" w:type="dxa"/>
            <w:tcBorders>
              <w:top w:val="nil"/>
              <w:left w:val="nil"/>
              <w:bottom w:val="nil"/>
              <w:right w:val="nil"/>
            </w:tcBorders>
            <w:tcMar>
              <w:top w:w="15" w:type="dxa"/>
              <w:left w:w="30" w:type="dxa"/>
              <w:bottom w:w="0" w:type="dxa"/>
              <w:right w:w="30" w:type="dxa"/>
            </w:tcMar>
          </w:tcPr>
          <w:p w14:paraId="204660D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2,691</w:t>
            </w:r>
          </w:p>
        </w:tc>
        <w:tc>
          <w:tcPr>
            <w:tcW w:w="855" w:type="dxa"/>
            <w:tcBorders>
              <w:top w:val="nil"/>
              <w:left w:val="nil"/>
              <w:bottom w:val="nil"/>
              <w:right w:val="nil"/>
            </w:tcBorders>
            <w:tcMar>
              <w:top w:w="15" w:type="dxa"/>
              <w:left w:w="30" w:type="dxa"/>
              <w:bottom w:w="0" w:type="dxa"/>
              <w:right w:w="30" w:type="dxa"/>
            </w:tcMar>
          </w:tcPr>
          <w:p w14:paraId="46FD307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1,52</w:t>
            </w:r>
          </w:p>
        </w:tc>
        <w:tc>
          <w:tcPr>
            <w:tcW w:w="870" w:type="dxa"/>
            <w:tcBorders>
              <w:top w:val="nil"/>
              <w:left w:val="nil"/>
              <w:bottom w:val="nil"/>
              <w:right w:val="nil"/>
            </w:tcBorders>
            <w:tcMar>
              <w:top w:w="15" w:type="dxa"/>
              <w:left w:w="30" w:type="dxa"/>
              <w:bottom w:w="0" w:type="dxa"/>
              <w:right w:w="30" w:type="dxa"/>
            </w:tcMar>
          </w:tcPr>
          <w:p w14:paraId="7A39B08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0,233</w:t>
            </w:r>
          </w:p>
        </w:tc>
        <w:tc>
          <w:tcPr>
            <w:tcW w:w="379" w:type="dxa"/>
            <w:tcBorders>
              <w:top w:val="nil"/>
              <w:left w:val="nil"/>
              <w:bottom w:val="nil"/>
              <w:right w:val="nil"/>
            </w:tcBorders>
          </w:tcPr>
          <w:p w14:paraId="12352C31"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57EDDDF0"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F05E064"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lastRenderedPageBreak/>
              <w:t xml:space="preserve">  </w:t>
            </w:r>
            <w:proofErr w:type="spellStart"/>
            <w:r w:rsidRPr="00846B16">
              <w:rPr>
                <w:rFonts w:ascii="Open Sans" w:eastAsia="Times New Roman" w:hAnsi="Open Sans" w:cs="Open Sans"/>
                <w:color w:val="000000"/>
                <w:sz w:val="18"/>
                <w:szCs w:val="18"/>
              </w:rPr>
              <w:t>Phold</w:t>
            </w:r>
            <w:proofErr w:type="spellEnd"/>
            <w:r w:rsidRPr="00846B16">
              <w:rPr>
                <w:rFonts w:ascii="Open Sans" w:eastAsia="Times New Roman" w:hAnsi="Open Sans" w:cs="Open Sans"/>
                <w:color w:val="000000"/>
                <w:sz w:val="18"/>
                <w:szCs w:val="18"/>
              </w:rPr>
              <w:t>*</w:t>
            </w:r>
            <w:proofErr w:type="spellStart"/>
            <w:r w:rsidRPr="00846B16">
              <w:rPr>
                <w:rFonts w:ascii="Open Sans" w:eastAsia="Times New Roman" w:hAnsi="Open Sans" w:cs="Open Sans"/>
                <w:color w:val="000000"/>
                <w:sz w:val="18"/>
                <w:szCs w:val="18"/>
              </w:rPr>
              <w:t>thold</w:t>
            </w:r>
            <w:proofErr w:type="spellEnd"/>
          </w:p>
        </w:tc>
        <w:tc>
          <w:tcPr>
            <w:tcW w:w="405" w:type="dxa"/>
            <w:tcBorders>
              <w:top w:val="nil"/>
              <w:left w:val="nil"/>
              <w:bottom w:val="nil"/>
              <w:right w:val="nil"/>
            </w:tcBorders>
            <w:tcMar>
              <w:top w:w="15" w:type="dxa"/>
              <w:left w:w="30" w:type="dxa"/>
              <w:bottom w:w="0" w:type="dxa"/>
              <w:right w:w="30" w:type="dxa"/>
            </w:tcMar>
          </w:tcPr>
          <w:p w14:paraId="2F7E438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19F08A4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3,21</w:t>
            </w:r>
          </w:p>
        </w:tc>
        <w:tc>
          <w:tcPr>
            <w:tcW w:w="810" w:type="dxa"/>
            <w:tcBorders>
              <w:top w:val="nil"/>
              <w:left w:val="nil"/>
              <w:bottom w:val="nil"/>
              <w:right w:val="nil"/>
            </w:tcBorders>
            <w:tcMar>
              <w:top w:w="15" w:type="dxa"/>
              <w:left w:w="30" w:type="dxa"/>
              <w:bottom w:w="0" w:type="dxa"/>
              <w:right w:w="30" w:type="dxa"/>
            </w:tcMar>
          </w:tcPr>
          <w:p w14:paraId="3BF5742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3,212</w:t>
            </w:r>
          </w:p>
        </w:tc>
        <w:tc>
          <w:tcPr>
            <w:tcW w:w="855" w:type="dxa"/>
            <w:tcBorders>
              <w:top w:val="nil"/>
              <w:left w:val="nil"/>
              <w:bottom w:val="nil"/>
              <w:right w:val="nil"/>
            </w:tcBorders>
            <w:tcMar>
              <w:top w:w="15" w:type="dxa"/>
              <w:left w:w="30" w:type="dxa"/>
              <w:bottom w:w="0" w:type="dxa"/>
              <w:right w:w="30" w:type="dxa"/>
            </w:tcMar>
          </w:tcPr>
          <w:p w14:paraId="5276A68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1,81</w:t>
            </w:r>
          </w:p>
        </w:tc>
        <w:tc>
          <w:tcPr>
            <w:tcW w:w="870" w:type="dxa"/>
            <w:tcBorders>
              <w:top w:val="nil"/>
              <w:left w:val="nil"/>
              <w:bottom w:val="nil"/>
              <w:right w:val="nil"/>
            </w:tcBorders>
            <w:tcMar>
              <w:top w:w="15" w:type="dxa"/>
              <w:left w:w="30" w:type="dxa"/>
              <w:bottom w:w="0" w:type="dxa"/>
              <w:right w:w="30" w:type="dxa"/>
            </w:tcMar>
          </w:tcPr>
          <w:p w14:paraId="2CDF947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0,194</w:t>
            </w:r>
          </w:p>
        </w:tc>
        <w:tc>
          <w:tcPr>
            <w:tcW w:w="379" w:type="dxa"/>
            <w:tcBorders>
              <w:top w:val="nil"/>
              <w:left w:val="nil"/>
              <w:bottom w:val="nil"/>
              <w:right w:val="nil"/>
            </w:tcBorders>
          </w:tcPr>
          <w:p w14:paraId="1850342A"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72178998"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5B68203F"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Phold</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bottom w:w="0" w:type="dxa"/>
              <w:right w:w="30" w:type="dxa"/>
            </w:tcMar>
          </w:tcPr>
          <w:p w14:paraId="44A9E57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44D57C4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0,48</w:t>
            </w:r>
          </w:p>
        </w:tc>
        <w:tc>
          <w:tcPr>
            <w:tcW w:w="810" w:type="dxa"/>
            <w:tcBorders>
              <w:top w:val="nil"/>
              <w:left w:val="nil"/>
              <w:bottom w:val="nil"/>
              <w:right w:val="nil"/>
            </w:tcBorders>
            <w:tcMar>
              <w:top w:w="15" w:type="dxa"/>
              <w:left w:w="30" w:type="dxa"/>
              <w:bottom w:w="0" w:type="dxa"/>
              <w:right w:w="30" w:type="dxa"/>
            </w:tcMar>
          </w:tcPr>
          <w:p w14:paraId="4D0E369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0,478</w:t>
            </w:r>
          </w:p>
        </w:tc>
        <w:tc>
          <w:tcPr>
            <w:tcW w:w="855" w:type="dxa"/>
            <w:tcBorders>
              <w:top w:val="nil"/>
              <w:left w:val="nil"/>
              <w:bottom w:val="nil"/>
              <w:right w:val="nil"/>
            </w:tcBorders>
            <w:tcMar>
              <w:top w:w="15" w:type="dxa"/>
              <w:left w:w="30" w:type="dxa"/>
              <w:bottom w:w="0" w:type="dxa"/>
              <w:right w:w="30" w:type="dxa"/>
            </w:tcMar>
          </w:tcPr>
          <w:p w14:paraId="3550330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0,27</w:t>
            </w:r>
          </w:p>
        </w:tc>
        <w:tc>
          <w:tcPr>
            <w:tcW w:w="870" w:type="dxa"/>
            <w:tcBorders>
              <w:top w:val="nil"/>
              <w:left w:val="nil"/>
              <w:bottom w:val="nil"/>
              <w:right w:val="nil"/>
            </w:tcBorders>
            <w:tcMar>
              <w:top w:w="15" w:type="dxa"/>
              <w:left w:w="30" w:type="dxa"/>
              <w:bottom w:w="0" w:type="dxa"/>
              <w:right w:w="30" w:type="dxa"/>
            </w:tcMar>
          </w:tcPr>
          <w:p w14:paraId="60C2E2B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0,609</w:t>
            </w:r>
          </w:p>
        </w:tc>
        <w:tc>
          <w:tcPr>
            <w:tcW w:w="379" w:type="dxa"/>
            <w:tcBorders>
              <w:top w:val="nil"/>
              <w:left w:val="nil"/>
              <w:bottom w:val="nil"/>
              <w:right w:val="nil"/>
            </w:tcBorders>
          </w:tcPr>
          <w:p w14:paraId="2F808FC0"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69EBD4B2"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0C068C0D"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thold</w:t>
            </w:r>
            <w:proofErr w:type="spellEnd"/>
            <w:r w:rsidRPr="00846B16">
              <w:rPr>
                <w:rFonts w:ascii="Open Sans" w:eastAsia="Times New Roman" w:hAnsi="Open Sans" w:cs="Open Sans"/>
                <w:color w:val="000000"/>
                <w:sz w:val="18"/>
                <w:szCs w:val="18"/>
              </w:rPr>
              <w:t>*D1</w:t>
            </w:r>
          </w:p>
        </w:tc>
        <w:tc>
          <w:tcPr>
            <w:tcW w:w="405" w:type="dxa"/>
            <w:tcBorders>
              <w:top w:val="nil"/>
              <w:left w:val="nil"/>
              <w:bottom w:val="nil"/>
              <w:right w:val="nil"/>
            </w:tcBorders>
            <w:tcMar>
              <w:top w:w="15" w:type="dxa"/>
              <w:left w:w="30" w:type="dxa"/>
              <w:bottom w:w="0" w:type="dxa"/>
              <w:right w:w="30" w:type="dxa"/>
            </w:tcMar>
          </w:tcPr>
          <w:p w14:paraId="72377DB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5DE37F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2,40</w:t>
            </w:r>
          </w:p>
        </w:tc>
        <w:tc>
          <w:tcPr>
            <w:tcW w:w="810" w:type="dxa"/>
            <w:tcBorders>
              <w:top w:val="nil"/>
              <w:left w:val="nil"/>
              <w:bottom w:val="nil"/>
              <w:right w:val="nil"/>
            </w:tcBorders>
            <w:tcMar>
              <w:top w:w="15" w:type="dxa"/>
              <w:left w:w="30" w:type="dxa"/>
              <w:bottom w:w="0" w:type="dxa"/>
              <w:right w:w="30" w:type="dxa"/>
            </w:tcMar>
          </w:tcPr>
          <w:p w14:paraId="49159CA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2,404</w:t>
            </w:r>
          </w:p>
        </w:tc>
        <w:tc>
          <w:tcPr>
            <w:tcW w:w="855" w:type="dxa"/>
            <w:tcBorders>
              <w:top w:val="nil"/>
              <w:left w:val="nil"/>
              <w:bottom w:val="nil"/>
              <w:right w:val="nil"/>
            </w:tcBorders>
            <w:tcMar>
              <w:top w:w="15" w:type="dxa"/>
              <w:left w:w="30" w:type="dxa"/>
              <w:bottom w:w="0" w:type="dxa"/>
              <w:right w:w="30" w:type="dxa"/>
            </w:tcMar>
          </w:tcPr>
          <w:p w14:paraId="5D26922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1,36</w:t>
            </w:r>
          </w:p>
        </w:tc>
        <w:tc>
          <w:tcPr>
            <w:tcW w:w="870" w:type="dxa"/>
            <w:tcBorders>
              <w:top w:val="nil"/>
              <w:left w:val="nil"/>
              <w:bottom w:val="nil"/>
              <w:right w:val="nil"/>
            </w:tcBorders>
            <w:tcMar>
              <w:top w:w="15" w:type="dxa"/>
              <w:left w:w="30" w:type="dxa"/>
              <w:bottom w:w="0" w:type="dxa"/>
              <w:right w:w="30" w:type="dxa"/>
            </w:tcMar>
          </w:tcPr>
          <w:p w14:paraId="2BC278F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0,258</w:t>
            </w:r>
          </w:p>
        </w:tc>
        <w:tc>
          <w:tcPr>
            <w:tcW w:w="379" w:type="dxa"/>
            <w:tcBorders>
              <w:top w:val="nil"/>
              <w:left w:val="nil"/>
              <w:bottom w:val="nil"/>
              <w:right w:val="nil"/>
            </w:tcBorders>
          </w:tcPr>
          <w:p w14:paraId="5EA7E43D"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739A2725"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174B9705"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thold</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bottom w:w="0" w:type="dxa"/>
              <w:right w:w="30" w:type="dxa"/>
            </w:tcMar>
          </w:tcPr>
          <w:p w14:paraId="49ED52F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30939CE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0,41</w:t>
            </w:r>
          </w:p>
        </w:tc>
        <w:tc>
          <w:tcPr>
            <w:tcW w:w="810" w:type="dxa"/>
            <w:tcBorders>
              <w:top w:val="nil"/>
              <w:left w:val="nil"/>
              <w:bottom w:val="nil"/>
              <w:right w:val="nil"/>
            </w:tcBorders>
            <w:tcMar>
              <w:top w:w="15" w:type="dxa"/>
              <w:left w:w="30" w:type="dxa"/>
              <w:bottom w:w="0" w:type="dxa"/>
              <w:right w:w="30" w:type="dxa"/>
            </w:tcMar>
          </w:tcPr>
          <w:p w14:paraId="29F709F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0,414</w:t>
            </w:r>
          </w:p>
        </w:tc>
        <w:tc>
          <w:tcPr>
            <w:tcW w:w="855" w:type="dxa"/>
            <w:tcBorders>
              <w:top w:val="nil"/>
              <w:left w:val="nil"/>
              <w:bottom w:val="nil"/>
              <w:right w:val="nil"/>
            </w:tcBorders>
            <w:tcMar>
              <w:top w:w="15" w:type="dxa"/>
              <w:left w:w="30" w:type="dxa"/>
              <w:bottom w:w="0" w:type="dxa"/>
              <w:right w:w="30" w:type="dxa"/>
            </w:tcMar>
          </w:tcPr>
          <w:p w14:paraId="0546C7A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0,23</w:t>
            </w:r>
          </w:p>
        </w:tc>
        <w:tc>
          <w:tcPr>
            <w:tcW w:w="870" w:type="dxa"/>
            <w:tcBorders>
              <w:top w:val="nil"/>
              <w:left w:val="nil"/>
              <w:bottom w:val="nil"/>
              <w:right w:val="nil"/>
            </w:tcBorders>
            <w:tcMar>
              <w:top w:w="15" w:type="dxa"/>
              <w:left w:w="30" w:type="dxa"/>
              <w:bottom w:w="0" w:type="dxa"/>
              <w:right w:w="30" w:type="dxa"/>
            </w:tcMar>
          </w:tcPr>
          <w:p w14:paraId="07658FC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0,634</w:t>
            </w:r>
          </w:p>
        </w:tc>
        <w:tc>
          <w:tcPr>
            <w:tcW w:w="379" w:type="dxa"/>
            <w:tcBorders>
              <w:top w:val="nil"/>
              <w:left w:val="nil"/>
              <w:bottom w:val="nil"/>
              <w:right w:val="nil"/>
            </w:tcBorders>
          </w:tcPr>
          <w:p w14:paraId="5E4AB8A3"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2FCAD1B0"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7BDC9FCA"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 xml:space="preserve">  </w:t>
            </w:r>
            <w:proofErr w:type="spellStart"/>
            <w:r w:rsidRPr="00846B16">
              <w:rPr>
                <w:rFonts w:ascii="Open Sans" w:eastAsia="Times New Roman" w:hAnsi="Open Sans" w:cs="Open Sans"/>
                <w:color w:val="000000"/>
                <w:sz w:val="18"/>
                <w:szCs w:val="18"/>
                <w:shd w:val="clear" w:color="auto" w:fill="FFFF00"/>
              </w:rPr>
              <w:t>thold</w:t>
            </w:r>
            <w:proofErr w:type="spellEnd"/>
            <w:r w:rsidRPr="00846B16">
              <w:rPr>
                <w:rFonts w:ascii="Open Sans" w:eastAsia="Times New Roman" w:hAnsi="Open Sans" w:cs="Open Sans"/>
                <w:color w:val="000000"/>
                <w:sz w:val="18"/>
                <w:szCs w:val="18"/>
                <w:shd w:val="clear" w:color="auto" w:fill="FFFF00"/>
              </w:rPr>
              <w:t xml:space="preserve">*HTC </w:t>
            </w:r>
            <w:proofErr w:type="spellStart"/>
            <w:r w:rsidRPr="00846B16">
              <w:rPr>
                <w:rFonts w:ascii="Open Sans" w:eastAsia="Times New Roman" w:hAnsi="Open Sans" w:cs="Open Sans"/>
                <w:color w:val="000000"/>
                <w:sz w:val="18"/>
                <w:szCs w:val="18"/>
                <w:shd w:val="clear" w:color="auto" w:fill="FFFF00"/>
              </w:rPr>
              <w:t>packing</w:t>
            </w:r>
            <w:proofErr w:type="spellEnd"/>
          </w:p>
        </w:tc>
        <w:tc>
          <w:tcPr>
            <w:tcW w:w="405" w:type="dxa"/>
            <w:tcBorders>
              <w:top w:val="nil"/>
              <w:left w:val="nil"/>
              <w:bottom w:val="nil"/>
              <w:right w:val="nil"/>
            </w:tcBorders>
            <w:tcMar>
              <w:top w:w="15" w:type="dxa"/>
              <w:left w:w="30" w:type="dxa"/>
              <w:bottom w:w="0" w:type="dxa"/>
              <w:right w:w="30" w:type="dxa"/>
            </w:tcMar>
          </w:tcPr>
          <w:p w14:paraId="59EAF13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w:t>
            </w:r>
          </w:p>
        </w:tc>
        <w:tc>
          <w:tcPr>
            <w:tcW w:w="735" w:type="dxa"/>
            <w:tcBorders>
              <w:top w:val="nil"/>
              <w:left w:val="nil"/>
              <w:bottom w:val="nil"/>
              <w:right w:val="nil"/>
            </w:tcBorders>
            <w:tcMar>
              <w:top w:w="15" w:type="dxa"/>
              <w:left w:w="30" w:type="dxa"/>
              <w:bottom w:w="0" w:type="dxa"/>
              <w:right w:w="30" w:type="dxa"/>
            </w:tcMar>
          </w:tcPr>
          <w:p w14:paraId="25345C9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13,71</w:t>
            </w:r>
          </w:p>
        </w:tc>
        <w:tc>
          <w:tcPr>
            <w:tcW w:w="810" w:type="dxa"/>
            <w:tcBorders>
              <w:top w:val="nil"/>
              <w:left w:val="nil"/>
              <w:bottom w:val="nil"/>
              <w:right w:val="nil"/>
            </w:tcBorders>
            <w:tcMar>
              <w:top w:w="15" w:type="dxa"/>
              <w:left w:w="30" w:type="dxa"/>
              <w:bottom w:w="0" w:type="dxa"/>
              <w:right w:w="30" w:type="dxa"/>
            </w:tcMar>
          </w:tcPr>
          <w:p w14:paraId="64D0DAA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13,707</w:t>
            </w:r>
          </w:p>
        </w:tc>
        <w:tc>
          <w:tcPr>
            <w:tcW w:w="855" w:type="dxa"/>
            <w:tcBorders>
              <w:top w:val="nil"/>
              <w:left w:val="nil"/>
              <w:bottom w:val="nil"/>
              <w:right w:val="nil"/>
            </w:tcBorders>
            <w:tcMar>
              <w:top w:w="15" w:type="dxa"/>
              <w:left w:w="30" w:type="dxa"/>
              <w:bottom w:w="0" w:type="dxa"/>
              <w:right w:w="30" w:type="dxa"/>
            </w:tcMar>
          </w:tcPr>
          <w:p w14:paraId="3B60412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7,74</w:t>
            </w:r>
          </w:p>
        </w:tc>
        <w:tc>
          <w:tcPr>
            <w:tcW w:w="870" w:type="dxa"/>
            <w:tcBorders>
              <w:top w:val="nil"/>
              <w:left w:val="nil"/>
              <w:bottom w:val="nil"/>
              <w:right w:val="nil"/>
            </w:tcBorders>
            <w:tcMar>
              <w:top w:w="15" w:type="dxa"/>
              <w:left w:w="30" w:type="dxa"/>
              <w:bottom w:w="0" w:type="dxa"/>
              <w:right w:w="30" w:type="dxa"/>
            </w:tcMar>
          </w:tcPr>
          <w:p w14:paraId="76B0803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0,012</w:t>
            </w:r>
          </w:p>
        </w:tc>
        <w:tc>
          <w:tcPr>
            <w:tcW w:w="379" w:type="dxa"/>
            <w:tcBorders>
              <w:top w:val="nil"/>
              <w:left w:val="nil"/>
              <w:bottom w:val="nil"/>
              <w:right w:val="nil"/>
            </w:tcBorders>
          </w:tcPr>
          <w:p w14:paraId="6C345C6E"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FFFF00"/>
              </w:rPr>
            </w:pPr>
          </w:p>
        </w:tc>
      </w:tr>
      <w:tr w:rsidR="00B27269" w:rsidRPr="00846B16" w14:paraId="41F76FC8"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12DB0BCE"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thold</w:t>
            </w:r>
            <w:proofErr w:type="spellEnd"/>
            <w:r w:rsidRPr="00846B16">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bottom w:w="0" w:type="dxa"/>
              <w:right w:w="30" w:type="dxa"/>
            </w:tcMar>
          </w:tcPr>
          <w:p w14:paraId="7860A08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2DFB017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0,13</w:t>
            </w:r>
          </w:p>
        </w:tc>
        <w:tc>
          <w:tcPr>
            <w:tcW w:w="810" w:type="dxa"/>
            <w:tcBorders>
              <w:top w:val="nil"/>
              <w:left w:val="nil"/>
              <w:bottom w:val="nil"/>
              <w:right w:val="nil"/>
            </w:tcBorders>
            <w:tcMar>
              <w:top w:w="15" w:type="dxa"/>
              <w:left w:w="30" w:type="dxa"/>
              <w:bottom w:w="0" w:type="dxa"/>
              <w:right w:w="30" w:type="dxa"/>
            </w:tcMar>
          </w:tcPr>
          <w:p w14:paraId="1174AC9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0,129</w:t>
            </w:r>
          </w:p>
        </w:tc>
        <w:tc>
          <w:tcPr>
            <w:tcW w:w="855" w:type="dxa"/>
            <w:tcBorders>
              <w:top w:val="nil"/>
              <w:left w:val="nil"/>
              <w:bottom w:val="nil"/>
              <w:right w:val="nil"/>
            </w:tcBorders>
            <w:tcMar>
              <w:top w:w="15" w:type="dxa"/>
              <w:left w:w="30" w:type="dxa"/>
              <w:bottom w:w="0" w:type="dxa"/>
              <w:right w:w="30" w:type="dxa"/>
            </w:tcMar>
          </w:tcPr>
          <w:p w14:paraId="440D0B3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0,07</w:t>
            </w:r>
          </w:p>
        </w:tc>
        <w:tc>
          <w:tcPr>
            <w:tcW w:w="870" w:type="dxa"/>
            <w:tcBorders>
              <w:top w:val="nil"/>
              <w:left w:val="nil"/>
              <w:bottom w:val="nil"/>
              <w:right w:val="nil"/>
            </w:tcBorders>
            <w:tcMar>
              <w:top w:w="15" w:type="dxa"/>
              <w:left w:w="30" w:type="dxa"/>
              <w:bottom w:w="0" w:type="dxa"/>
              <w:right w:w="30" w:type="dxa"/>
            </w:tcMar>
          </w:tcPr>
          <w:p w14:paraId="437352CF"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0,790</w:t>
            </w:r>
          </w:p>
        </w:tc>
        <w:tc>
          <w:tcPr>
            <w:tcW w:w="379" w:type="dxa"/>
            <w:tcBorders>
              <w:top w:val="nil"/>
              <w:left w:val="nil"/>
              <w:bottom w:val="nil"/>
              <w:right w:val="nil"/>
            </w:tcBorders>
          </w:tcPr>
          <w:p w14:paraId="3A3C9A47"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4EE474E7"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C882B44"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D1*HTC </w:t>
            </w:r>
            <w:proofErr w:type="spellStart"/>
            <w:r w:rsidRPr="00846B16">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bottom w:w="0" w:type="dxa"/>
              <w:right w:w="30" w:type="dxa"/>
            </w:tcMar>
          </w:tcPr>
          <w:p w14:paraId="1EF0A0D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10579A2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0,04</w:t>
            </w:r>
          </w:p>
        </w:tc>
        <w:tc>
          <w:tcPr>
            <w:tcW w:w="810" w:type="dxa"/>
            <w:tcBorders>
              <w:top w:val="nil"/>
              <w:left w:val="nil"/>
              <w:bottom w:val="nil"/>
              <w:right w:val="nil"/>
            </w:tcBorders>
            <w:tcMar>
              <w:top w:w="15" w:type="dxa"/>
              <w:left w:w="30" w:type="dxa"/>
              <w:bottom w:w="0" w:type="dxa"/>
              <w:right w:w="30" w:type="dxa"/>
            </w:tcMar>
          </w:tcPr>
          <w:p w14:paraId="0BC24EB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0,035</w:t>
            </w:r>
          </w:p>
        </w:tc>
        <w:tc>
          <w:tcPr>
            <w:tcW w:w="855" w:type="dxa"/>
            <w:tcBorders>
              <w:top w:val="nil"/>
              <w:left w:val="nil"/>
              <w:bottom w:val="nil"/>
              <w:right w:val="nil"/>
            </w:tcBorders>
            <w:tcMar>
              <w:top w:w="15" w:type="dxa"/>
              <w:left w:w="30" w:type="dxa"/>
              <w:bottom w:w="0" w:type="dxa"/>
              <w:right w:w="30" w:type="dxa"/>
            </w:tcMar>
          </w:tcPr>
          <w:p w14:paraId="3851CBC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0,02</w:t>
            </w:r>
          </w:p>
        </w:tc>
        <w:tc>
          <w:tcPr>
            <w:tcW w:w="870" w:type="dxa"/>
            <w:tcBorders>
              <w:top w:val="nil"/>
              <w:left w:val="nil"/>
              <w:bottom w:val="nil"/>
              <w:right w:val="nil"/>
            </w:tcBorders>
            <w:tcMar>
              <w:top w:w="15" w:type="dxa"/>
              <w:left w:w="30" w:type="dxa"/>
              <w:bottom w:w="0" w:type="dxa"/>
              <w:right w:w="30" w:type="dxa"/>
            </w:tcMar>
          </w:tcPr>
          <w:p w14:paraId="35040F6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0,889</w:t>
            </w:r>
          </w:p>
        </w:tc>
        <w:tc>
          <w:tcPr>
            <w:tcW w:w="379" w:type="dxa"/>
            <w:tcBorders>
              <w:top w:val="nil"/>
              <w:left w:val="nil"/>
              <w:bottom w:val="nil"/>
              <w:right w:val="nil"/>
            </w:tcBorders>
          </w:tcPr>
          <w:p w14:paraId="77CEAD8A"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36A557A2"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D659FCE"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D1*HTC </w:t>
            </w:r>
            <w:proofErr w:type="spellStart"/>
            <w:r w:rsidRPr="00846B16">
              <w:rPr>
                <w:rFonts w:ascii="Open Sans" w:eastAsia="Times New Roman" w:hAnsi="Open Sans" w:cs="Open Sans"/>
                <w:color w:val="000000"/>
                <w:sz w:val="18"/>
                <w:szCs w:val="18"/>
              </w:rPr>
              <w:t>packing</w:t>
            </w:r>
            <w:proofErr w:type="spellEnd"/>
          </w:p>
        </w:tc>
        <w:tc>
          <w:tcPr>
            <w:tcW w:w="405" w:type="dxa"/>
            <w:tcBorders>
              <w:top w:val="nil"/>
              <w:left w:val="nil"/>
              <w:bottom w:val="nil"/>
              <w:right w:val="nil"/>
            </w:tcBorders>
            <w:tcMar>
              <w:top w:w="15" w:type="dxa"/>
              <w:left w:w="30" w:type="dxa"/>
              <w:bottom w:w="0" w:type="dxa"/>
              <w:right w:w="30" w:type="dxa"/>
            </w:tcMar>
          </w:tcPr>
          <w:p w14:paraId="2EB06C2B"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4132684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4,39</w:t>
            </w:r>
          </w:p>
        </w:tc>
        <w:tc>
          <w:tcPr>
            <w:tcW w:w="810" w:type="dxa"/>
            <w:tcBorders>
              <w:top w:val="nil"/>
              <w:left w:val="nil"/>
              <w:bottom w:val="nil"/>
              <w:right w:val="nil"/>
            </w:tcBorders>
            <w:tcMar>
              <w:top w:w="15" w:type="dxa"/>
              <w:left w:w="30" w:type="dxa"/>
              <w:bottom w:w="0" w:type="dxa"/>
              <w:right w:w="30" w:type="dxa"/>
            </w:tcMar>
          </w:tcPr>
          <w:p w14:paraId="45D7C15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4,393</w:t>
            </w:r>
          </w:p>
        </w:tc>
        <w:tc>
          <w:tcPr>
            <w:tcW w:w="855" w:type="dxa"/>
            <w:tcBorders>
              <w:top w:val="nil"/>
              <w:left w:val="nil"/>
              <w:bottom w:val="nil"/>
              <w:right w:val="nil"/>
            </w:tcBorders>
            <w:tcMar>
              <w:top w:w="15" w:type="dxa"/>
              <w:left w:w="30" w:type="dxa"/>
              <w:bottom w:w="0" w:type="dxa"/>
              <w:right w:w="30" w:type="dxa"/>
            </w:tcMar>
          </w:tcPr>
          <w:p w14:paraId="0120F40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2,48</w:t>
            </w:r>
          </w:p>
        </w:tc>
        <w:tc>
          <w:tcPr>
            <w:tcW w:w="870" w:type="dxa"/>
            <w:tcBorders>
              <w:top w:val="nil"/>
              <w:left w:val="nil"/>
              <w:bottom w:val="nil"/>
              <w:right w:val="nil"/>
            </w:tcBorders>
            <w:tcMar>
              <w:top w:w="15" w:type="dxa"/>
              <w:left w:w="30" w:type="dxa"/>
              <w:bottom w:w="0" w:type="dxa"/>
              <w:right w:w="30" w:type="dxa"/>
            </w:tcMar>
          </w:tcPr>
          <w:p w14:paraId="683DBC8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0,132</w:t>
            </w:r>
          </w:p>
        </w:tc>
        <w:tc>
          <w:tcPr>
            <w:tcW w:w="379" w:type="dxa"/>
            <w:tcBorders>
              <w:top w:val="nil"/>
              <w:left w:val="nil"/>
              <w:bottom w:val="nil"/>
              <w:right w:val="nil"/>
            </w:tcBorders>
          </w:tcPr>
          <w:p w14:paraId="23776689"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1802BCF3"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001FAEBB"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D1*HTC </w:t>
            </w:r>
            <w:proofErr w:type="spellStart"/>
            <w:r w:rsidRPr="00846B16">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bottom w:w="0" w:type="dxa"/>
              <w:right w:w="30" w:type="dxa"/>
            </w:tcMar>
          </w:tcPr>
          <w:p w14:paraId="5A7EFD5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4CA08C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1,26</w:t>
            </w:r>
          </w:p>
        </w:tc>
        <w:tc>
          <w:tcPr>
            <w:tcW w:w="810" w:type="dxa"/>
            <w:tcBorders>
              <w:top w:val="nil"/>
              <w:left w:val="nil"/>
              <w:bottom w:val="nil"/>
              <w:right w:val="nil"/>
            </w:tcBorders>
            <w:tcMar>
              <w:top w:w="15" w:type="dxa"/>
              <w:left w:w="30" w:type="dxa"/>
              <w:bottom w:w="0" w:type="dxa"/>
              <w:right w:w="30" w:type="dxa"/>
            </w:tcMar>
          </w:tcPr>
          <w:p w14:paraId="65BF095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1,259</w:t>
            </w:r>
          </w:p>
        </w:tc>
        <w:tc>
          <w:tcPr>
            <w:tcW w:w="855" w:type="dxa"/>
            <w:tcBorders>
              <w:top w:val="nil"/>
              <w:left w:val="nil"/>
              <w:bottom w:val="nil"/>
              <w:right w:val="nil"/>
            </w:tcBorders>
            <w:tcMar>
              <w:top w:w="15" w:type="dxa"/>
              <w:left w:w="30" w:type="dxa"/>
              <w:bottom w:w="0" w:type="dxa"/>
              <w:right w:w="30" w:type="dxa"/>
            </w:tcMar>
          </w:tcPr>
          <w:p w14:paraId="6CD71D8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0,71</w:t>
            </w:r>
          </w:p>
        </w:tc>
        <w:tc>
          <w:tcPr>
            <w:tcW w:w="870" w:type="dxa"/>
            <w:tcBorders>
              <w:top w:val="nil"/>
              <w:left w:val="nil"/>
              <w:bottom w:val="nil"/>
              <w:right w:val="nil"/>
            </w:tcBorders>
            <w:tcMar>
              <w:top w:w="15" w:type="dxa"/>
              <w:left w:w="30" w:type="dxa"/>
              <w:bottom w:w="0" w:type="dxa"/>
              <w:right w:w="30" w:type="dxa"/>
            </w:tcMar>
          </w:tcPr>
          <w:p w14:paraId="1394E81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0,410</w:t>
            </w:r>
          </w:p>
        </w:tc>
        <w:tc>
          <w:tcPr>
            <w:tcW w:w="379" w:type="dxa"/>
            <w:tcBorders>
              <w:top w:val="nil"/>
              <w:left w:val="nil"/>
              <w:bottom w:val="nil"/>
              <w:right w:val="nil"/>
            </w:tcBorders>
          </w:tcPr>
          <w:p w14:paraId="529778D1"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7F139315"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3C1773A5"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HTC </w:t>
            </w:r>
            <w:proofErr w:type="spellStart"/>
            <w:r w:rsidRPr="00846B16">
              <w:rPr>
                <w:rFonts w:ascii="Open Sans" w:eastAsia="Times New Roman" w:hAnsi="Open Sans" w:cs="Open Sans"/>
                <w:color w:val="000000"/>
                <w:sz w:val="18"/>
                <w:szCs w:val="18"/>
              </w:rPr>
              <w:t>filling</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bottom w:w="0" w:type="dxa"/>
              <w:right w:w="30" w:type="dxa"/>
            </w:tcMar>
          </w:tcPr>
          <w:p w14:paraId="6ABC51B6"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597ABF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1,95</w:t>
            </w:r>
          </w:p>
        </w:tc>
        <w:tc>
          <w:tcPr>
            <w:tcW w:w="810" w:type="dxa"/>
            <w:tcBorders>
              <w:top w:val="nil"/>
              <w:left w:val="nil"/>
              <w:bottom w:val="nil"/>
              <w:right w:val="nil"/>
            </w:tcBorders>
            <w:tcMar>
              <w:top w:w="15" w:type="dxa"/>
              <w:left w:w="30" w:type="dxa"/>
              <w:bottom w:w="0" w:type="dxa"/>
              <w:right w:w="30" w:type="dxa"/>
            </w:tcMar>
          </w:tcPr>
          <w:p w14:paraId="36AD6F2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1,953</w:t>
            </w:r>
          </w:p>
        </w:tc>
        <w:tc>
          <w:tcPr>
            <w:tcW w:w="855" w:type="dxa"/>
            <w:tcBorders>
              <w:top w:val="nil"/>
              <w:left w:val="nil"/>
              <w:bottom w:val="nil"/>
              <w:right w:val="nil"/>
            </w:tcBorders>
            <w:tcMar>
              <w:top w:w="15" w:type="dxa"/>
              <w:left w:w="30" w:type="dxa"/>
              <w:bottom w:w="0" w:type="dxa"/>
              <w:right w:w="30" w:type="dxa"/>
            </w:tcMar>
          </w:tcPr>
          <w:p w14:paraId="368D58F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1,10</w:t>
            </w:r>
          </w:p>
        </w:tc>
        <w:tc>
          <w:tcPr>
            <w:tcW w:w="870" w:type="dxa"/>
            <w:tcBorders>
              <w:top w:val="nil"/>
              <w:left w:val="nil"/>
              <w:bottom w:val="nil"/>
              <w:right w:val="nil"/>
            </w:tcBorders>
            <w:tcMar>
              <w:top w:w="15" w:type="dxa"/>
              <w:left w:w="30" w:type="dxa"/>
              <w:bottom w:w="0" w:type="dxa"/>
              <w:right w:w="30" w:type="dxa"/>
            </w:tcMar>
          </w:tcPr>
          <w:p w14:paraId="679B185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0,307</w:t>
            </w:r>
          </w:p>
        </w:tc>
        <w:tc>
          <w:tcPr>
            <w:tcW w:w="379" w:type="dxa"/>
            <w:tcBorders>
              <w:top w:val="nil"/>
              <w:left w:val="nil"/>
              <w:bottom w:val="nil"/>
              <w:right w:val="nil"/>
            </w:tcBorders>
          </w:tcPr>
          <w:p w14:paraId="4401407B"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6B5A027E"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CFE9C1E"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HTC </w:t>
            </w:r>
            <w:proofErr w:type="spellStart"/>
            <w:r w:rsidRPr="00846B16">
              <w:rPr>
                <w:rFonts w:ascii="Open Sans" w:eastAsia="Times New Roman" w:hAnsi="Open Sans" w:cs="Open Sans"/>
                <w:color w:val="000000"/>
                <w:sz w:val="18"/>
                <w:szCs w:val="18"/>
              </w:rPr>
              <w:t>filling</w:t>
            </w:r>
            <w:proofErr w:type="spellEnd"/>
            <w:r w:rsidRPr="00846B16">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bottom w:w="0" w:type="dxa"/>
              <w:right w:w="30" w:type="dxa"/>
            </w:tcMar>
          </w:tcPr>
          <w:p w14:paraId="3EB7FEB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33B4A2A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0,07</w:t>
            </w:r>
          </w:p>
        </w:tc>
        <w:tc>
          <w:tcPr>
            <w:tcW w:w="810" w:type="dxa"/>
            <w:tcBorders>
              <w:top w:val="nil"/>
              <w:left w:val="nil"/>
              <w:bottom w:val="nil"/>
              <w:right w:val="nil"/>
            </w:tcBorders>
            <w:tcMar>
              <w:top w:w="15" w:type="dxa"/>
              <w:left w:w="30" w:type="dxa"/>
              <w:bottom w:w="0" w:type="dxa"/>
              <w:right w:w="30" w:type="dxa"/>
            </w:tcMar>
          </w:tcPr>
          <w:p w14:paraId="33D1B70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0,070</w:t>
            </w:r>
          </w:p>
        </w:tc>
        <w:tc>
          <w:tcPr>
            <w:tcW w:w="855" w:type="dxa"/>
            <w:tcBorders>
              <w:top w:val="nil"/>
              <w:left w:val="nil"/>
              <w:bottom w:val="nil"/>
              <w:right w:val="nil"/>
            </w:tcBorders>
            <w:tcMar>
              <w:top w:w="15" w:type="dxa"/>
              <w:left w:w="30" w:type="dxa"/>
              <w:bottom w:w="0" w:type="dxa"/>
              <w:right w:w="30" w:type="dxa"/>
            </w:tcMar>
          </w:tcPr>
          <w:p w14:paraId="0F66EB13"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0,04</w:t>
            </w:r>
          </w:p>
        </w:tc>
        <w:tc>
          <w:tcPr>
            <w:tcW w:w="870" w:type="dxa"/>
            <w:tcBorders>
              <w:top w:val="nil"/>
              <w:left w:val="nil"/>
              <w:bottom w:val="nil"/>
              <w:right w:val="nil"/>
            </w:tcBorders>
            <w:tcMar>
              <w:top w:w="15" w:type="dxa"/>
              <w:left w:w="30" w:type="dxa"/>
              <w:bottom w:w="0" w:type="dxa"/>
              <w:right w:w="30" w:type="dxa"/>
            </w:tcMar>
          </w:tcPr>
          <w:p w14:paraId="7A54EA7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0,845</w:t>
            </w:r>
          </w:p>
        </w:tc>
        <w:tc>
          <w:tcPr>
            <w:tcW w:w="379" w:type="dxa"/>
            <w:tcBorders>
              <w:top w:val="nil"/>
              <w:left w:val="nil"/>
              <w:bottom w:val="nil"/>
              <w:right w:val="nil"/>
            </w:tcBorders>
          </w:tcPr>
          <w:p w14:paraId="26B43B77"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5CFF22BA"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771E99CD"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HTC </w:t>
            </w:r>
            <w:proofErr w:type="spellStart"/>
            <w:r w:rsidRPr="00846B16">
              <w:rPr>
                <w:rFonts w:ascii="Open Sans" w:eastAsia="Times New Roman" w:hAnsi="Open Sans" w:cs="Open Sans"/>
                <w:color w:val="000000"/>
                <w:sz w:val="18"/>
                <w:szCs w:val="18"/>
              </w:rPr>
              <w:t>packing</w:t>
            </w:r>
            <w:proofErr w:type="spellEnd"/>
            <w:r w:rsidRPr="00846B16">
              <w:rPr>
                <w:rFonts w:ascii="Open Sans" w:eastAsia="Times New Roman" w:hAnsi="Open Sans" w:cs="Open Sans"/>
                <w:color w:val="000000"/>
                <w:sz w:val="18"/>
                <w:szCs w:val="18"/>
              </w:rPr>
              <w:t xml:space="preserve">*HTC </w:t>
            </w:r>
            <w:proofErr w:type="spellStart"/>
            <w:r w:rsidRPr="00846B16">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bottom w:w="0" w:type="dxa"/>
              <w:right w:w="30" w:type="dxa"/>
            </w:tcMar>
          </w:tcPr>
          <w:p w14:paraId="6BFF3B6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3996572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0,59</w:t>
            </w:r>
          </w:p>
        </w:tc>
        <w:tc>
          <w:tcPr>
            <w:tcW w:w="810" w:type="dxa"/>
            <w:tcBorders>
              <w:top w:val="nil"/>
              <w:left w:val="nil"/>
              <w:bottom w:val="nil"/>
              <w:right w:val="nil"/>
            </w:tcBorders>
            <w:tcMar>
              <w:top w:w="15" w:type="dxa"/>
              <w:left w:w="30" w:type="dxa"/>
              <w:bottom w:w="0" w:type="dxa"/>
              <w:right w:w="30" w:type="dxa"/>
            </w:tcMar>
          </w:tcPr>
          <w:p w14:paraId="579A355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0,593</w:t>
            </w:r>
          </w:p>
        </w:tc>
        <w:tc>
          <w:tcPr>
            <w:tcW w:w="855" w:type="dxa"/>
            <w:tcBorders>
              <w:top w:val="nil"/>
              <w:left w:val="nil"/>
              <w:bottom w:val="nil"/>
              <w:right w:val="nil"/>
            </w:tcBorders>
            <w:tcMar>
              <w:top w:w="15" w:type="dxa"/>
              <w:left w:w="30" w:type="dxa"/>
              <w:bottom w:w="0" w:type="dxa"/>
              <w:right w:w="30" w:type="dxa"/>
            </w:tcMar>
          </w:tcPr>
          <w:p w14:paraId="51FCC044"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0,34</w:t>
            </w:r>
          </w:p>
        </w:tc>
        <w:tc>
          <w:tcPr>
            <w:tcW w:w="870" w:type="dxa"/>
            <w:tcBorders>
              <w:top w:val="nil"/>
              <w:left w:val="nil"/>
              <w:bottom w:val="nil"/>
              <w:right w:val="nil"/>
            </w:tcBorders>
            <w:tcMar>
              <w:top w:w="15" w:type="dxa"/>
              <w:left w:w="30" w:type="dxa"/>
              <w:bottom w:w="0" w:type="dxa"/>
              <w:right w:w="30" w:type="dxa"/>
            </w:tcMar>
          </w:tcPr>
          <w:p w14:paraId="6868C7F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0,569</w:t>
            </w:r>
          </w:p>
        </w:tc>
        <w:tc>
          <w:tcPr>
            <w:tcW w:w="379" w:type="dxa"/>
            <w:tcBorders>
              <w:top w:val="nil"/>
              <w:left w:val="nil"/>
              <w:bottom w:val="nil"/>
              <w:right w:val="nil"/>
            </w:tcBorders>
          </w:tcPr>
          <w:p w14:paraId="16CD4C91"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12967CA4"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42E4216C"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HTC </w:t>
            </w:r>
            <w:proofErr w:type="spellStart"/>
            <w:r w:rsidRPr="00846B16">
              <w:rPr>
                <w:rFonts w:ascii="Open Sans" w:eastAsia="Times New Roman" w:hAnsi="Open Sans" w:cs="Open Sans"/>
                <w:color w:val="000000"/>
                <w:sz w:val="18"/>
                <w:szCs w:val="18"/>
              </w:rPr>
              <w:t>detached</w:t>
            </w:r>
            <w:proofErr w:type="spellEnd"/>
            <w:r w:rsidRPr="00846B16">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bottom w:w="0" w:type="dxa"/>
              <w:right w:w="30" w:type="dxa"/>
            </w:tcMar>
          </w:tcPr>
          <w:p w14:paraId="44E2FCA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bottom w:w="0" w:type="dxa"/>
              <w:right w:w="30" w:type="dxa"/>
            </w:tcMar>
          </w:tcPr>
          <w:p w14:paraId="5302A8D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0,03</w:t>
            </w:r>
          </w:p>
        </w:tc>
        <w:tc>
          <w:tcPr>
            <w:tcW w:w="810" w:type="dxa"/>
            <w:tcBorders>
              <w:top w:val="nil"/>
              <w:left w:val="nil"/>
              <w:bottom w:val="nil"/>
              <w:right w:val="nil"/>
            </w:tcBorders>
            <w:tcMar>
              <w:top w:w="15" w:type="dxa"/>
              <w:left w:w="30" w:type="dxa"/>
              <w:bottom w:w="0" w:type="dxa"/>
              <w:right w:w="30" w:type="dxa"/>
            </w:tcMar>
          </w:tcPr>
          <w:p w14:paraId="28153A92"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0,028</w:t>
            </w:r>
          </w:p>
        </w:tc>
        <w:tc>
          <w:tcPr>
            <w:tcW w:w="855" w:type="dxa"/>
            <w:tcBorders>
              <w:top w:val="nil"/>
              <w:left w:val="nil"/>
              <w:bottom w:val="nil"/>
              <w:right w:val="nil"/>
            </w:tcBorders>
            <w:tcMar>
              <w:top w:w="15" w:type="dxa"/>
              <w:left w:w="30" w:type="dxa"/>
              <w:bottom w:w="0" w:type="dxa"/>
              <w:right w:w="30" w:type="dxa"/>
            </w:tcMar>
          </w:tcPr>
          <w:p w14:paraId="5174B86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0,02</w:t>
            </w:r>
          </w:p>
        </w:tc>
        <w:tc>
          <w:tcPr>
            <w:tcW w:w="870" w:type="dxa"/>
            <w:tcBorders>
              <w:top w:val="nil"/>
              <w:left w:val="nil"/>
              <w:bottom w:val="nil"/>
              <w:right w:val="nil"/>
            </w:tcBorders>
            <w:tcMar>
              <w:top w:w="15" w:type="dxa"/>
              <w:left w:w="30" w:type="dxa"/>
              <w:bottom w:w="0" w:type="dxa"/>
              <w:right w:w="30" w:type="dxa"/>
            </w:tcMar>
          </w:tcPr>
          <w:p w14:paraId="05D3E8B8"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0,901</w:t>
            </w:r>
          </w:p>
        </w:tc>
        <w:tc>
          <w:tcPr>
            <w:tcW w:w="379" w:type="dxa"/>
            <w:tcBorders>
              <w:top w:val="nil"/>
              <w:left w:val="nil"/>
              <w:bottom w:val="nil"/>
              <w:right w:val="nil"/>
            </w:tcBorders>
          </w:tcPr>
          <w:p w14:paraId="2D939A62"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rPr>
            </w:pPr>
          </w:p>
        </w:tc>
      </w:tr>
      <w:tr w:rsidR="00B27269" w:rsidRPr="00846B16" w14:paraId="6BBFEAF2"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32386DA8"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proofErr w:type="spellStart"/>
            <w:r w:rsidRPr="00846B16">
              <w:rPr>
                <w:rFonts w:ascii="Open Sans" w:eastAsia="Times New Roman" w:hAnsi="Open Sans" w:cs="Open Sans"/>
                <w:color w:val="000000"/>
                <w:sz w:val="18"/>
                <w:szCs w:val="18"/>
              </w:rPr>
              <w:t>Error</w:t>
            </w:r>
            <w:proofErr w:type="spellEnd"/>
          </w:p>
        </w:tc>
        <w:tc>
          <w:tcPr>
            <w:tcW w:w="405" w:type="dxa"/>
            <w:tcBorders>
              <w:top w:val="nil"/>
              <w:left w:val="nil"/>
              <w:bottom w:val="nil"/>
              <w:right w:val="nil"/>
            </w:tcBorders>
            <w:tcMar>
              <w:top w:w="15" w:type="dxa"/>
              <w:left w:w="30" w:type="dxa"/>
              <w:bottom w:w="0" w:type="dxa"/>
              <w:right w:w="30" w:type="dxa"/>
            </w:tcMar>
          </w:tcPr>
          <w:p w14:paraId="39D383D9"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19</w:t>
            </w:r>
          </w:p>
        </w:tc>
        <w:tc>
          <w:tcPr>
            <w:tcW w:w="735" w:type="dxa"/>
            <w:tcBorders>
              <w:top w:val="nil"/>
              <w:left w:val="nil"/>
              <w:bottom w:val="nil"/>
              <w:right w:val="nil"/>
            </w:tcBorders>
            <w:tcMar>
              <w:top w:w="15" w:type="dxa"/>
              <w:left w:w="30" w:type="dxa"/>
              <w:bottom w:w="0" w:type="dxa"/>
              <w:right w:w="30" w:type="dxa"/>
            </w:tcMar>
          </w:tcPr>
          <w:p w14:paraId="0275F00E"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33,65</w:t>
            </w:r>
          </w:p>
        </w:tc>
        <w:tc>
          <w:tcPr>
            <w:tcW w:w="810" w:type="dxa"/>
            <w:tcBorders>
              <w:top w:val="nil"/>
              <w:left w:val="nil"/>
              <w:bottom w:val="nil"/>
              <w:right w:val="nil"/>
            </w:tcBorders>
            <w:tcMar>
              <w:top w:w="15" w:type="dxa"/>
              <w:left w:w="30" w:type="dxa"/>
              <w:bottom w:w="0" w:type="dxa"/>
              <w:right w:w="30" w:type="dxa"/>
            </w:tcMar>
          </w:tcPr>
          <w:p w14:paraId="018702D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1,771</w:t>
            </w:r>
          </w:p>
        </w:tc>
        <w:tc>
          <w:tcPr>
            <w:tcW w:w="855" w:type="dxa"/>
            <w:tcBorders>
              <w:top w:val="nil"/>
              <w:left w:val="nil"/>
              <w:bottom w:val="nil"/>
              <w:right w:val="nil"/>
            </w:tcBorders>
            <w:tcMar>
              <w:top w:w="0" w:type="dxa"/>
              <w:left w:w="30" w:type="dxa"/>
              <w:bottom w:w="0" w:type="dxa"/>
              <w:right w:w="30" w:type="dxa"/>
            </w:tcMar>
          </w:tcPr>
          <w:p w14:paraId="33856720"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w:t>
            </w:r>
          </w:p>
        </w:tc>
        <w:tc>
          <w:tcPr>
            <w:tcW w:w="870" w:type="dxa"/>
            <w:tcBorders>
              <w:top w:val="nil"/>
              <w:left w:val="nil"/>
              <w:bottom w:val="nil"/>
              <w:right w:val="nil"/>
            </w:tcBorders>
            <w:tcMar>
              <w:top w:w="0" w:type="dxa"/>
              <w:left w:w="30" w:type="dxa"/>
              <w:bottom w:w="0" w:type="dxa"/>
              <w:right w:w="30" w:type="dxa"/>
            </w:tcMar>
          </w:tcPr>
          <w:p w14:paraId="1FD1FFC0"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w:t>
            </w:r>
          </w:p>
        </w:tc>
        <w:tc>
          <w:tcPr>
            <w:tcW w:w="379" w:type="dxa"/>
            <w:tcBorders>
              <w:top w:val="nil"/>
              <w:left w:val="nil"/>
              <w:bottom w:val="nil"/>
              <w:right w:val="nil"/>
            </w:tcBorders>
          </w:tcPr>
          <w:p w14:paraId="564D3A3C" w14:textId="77777777" w:rsidR="00B27269" w:rsidRPr="00846B16" w:rsidRDefault="00B27269" w:rsidP="00B27269">
            <w:pPr>
              <w:autoSpaceDE w:val="0"/>
              <w:autoSpaceDN w:val="0"/>
              <w:adjustRightInd w:val="0"/>
              <w:spacing w:before="100" w:beforeAutospacing="1" w:after="0" w:line="240" w:lineRule="auto"/>
              <w:rPr>
                <w:rFonts w:ascii="Open Sans" w:eastAsia="Times New Roman" w:hAnsi="Open Sans" w:cs="Open Sans"/>
                <w:color w:val="000000"/>
                <w:sz w:val="18"/>
                <w:szCs w:val="18"/>
              </w:rPr>
            </w:pPr>
          </w:p>
        </w:tc>
      </w:tr>
      <w:tr w:rsidR="00B27269" w:rsidRPr="00846B16" w14:paraId="1B94482C"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3CA531A9"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w:t>
            </w:r>
            <w:proofErr w:type="spellStart"/>
            <w:r w:rsidRPr="00846B16">
              <w:rPr>
                <w:rFonts w:ascii="Open Sans" w:eastAsia="Times New Roman" w:hAnsi="Open Sans" w:cs="Open Sans"/>
                <w:color w:val="000000"/>
                <w:sz w:val="18"/>
                <w:szCs w:val="18"/>
              </w:rPr>
              <w:t>Lack</w:t>
            </w:r>
            <w:proofErr w:type="spellEnd"/>
            <w:r w:rsidRPr="00846B16">
              <w:rPr>
                <w:rFonts w:ascii="Open Sans" w:eastAsia="Times New Roman" w:hAnsi="Open Sans" w:cs="Open Sans"/>
                <w:color w:val="000000"/>
                <w:sz w:val="18"/>
                <w:szCs w:val="18"/>
              </w:rPr>
              <w:t>-of-</w:t>
            </w:r>
            <w:proofErr w:type="spellStart"/>
            <w:r w:rsidRPr="00846B16">
              <w:rPr>
                <w:rFonts w:ascii="Open Sans" w:eastAsia="Times New Roman" w:hAnsi="Open Sans" w:cs="Open Sans"/>
                <w:color w:val="000000"/>
                <w:sz w:val="18"/>
                <w:szCs w:val="18"/>
              </w:rPr>
              <w:t>Fit</w:t>
            </w:r>
            <w:proofErr w:type="spellEnd"/>
          </w:p>
        </w:tc>
        <w:tc>
          <w:tcPr>
            <w:tcW w:w="405" w:type="dxa"/>
            <w:tcBorders>
              <w:top w:val="nil"/>
              <w:left w:val="nil"/>
              <w:bottom w:val="nil"/>
              <w:right w:val="nil"/>
            </w:tcBorders>
            <w:tcMar>
              <w:top w:w="15" w:type="dxa"/>
              <w:left w:w="30" w:type="dxa"/>
              <w:bottom w:w="0" w:type="dxa"/>
              <w:right w:w="30" w:type="dxa"/>
            </w:tcMar>
          </w:tcPr>
          <w:p w14:paraId="286F020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10</w:t>
            </w:r>
          </w:p>
        </w:tc>
        <w:tc>
          <w:tcPr>
            <w:tcW w:w="735" w:type="dxa"/>
            <w:tcBorders>
              <w:top w:val="nil"/>
              <w:left w:val="nil"/>
              <w:bottom w:val="nil"/>
              <w:right w:val="nil"/>
            </w:tcBorders>
            <w:tcMar>
              <w:top w:w="15" w:type="dxa"/>
              <w:left w:w="30" w:type="dxa"/>
              <w:bottom w:w="0" w:type="dxa"/>
              <w:right w:w="30" w:type="dxa"/>
            </w:tcMar>
          </w:tcPr>
          <w:p w14:paraId="45AD9405"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20,03</w:t>
            </w:r>
          </w:p>
        </w:tc>
        <w:tc>
          <w:tcPr>
            <w:tcW w:w="810" w:type="dxa"/>
            <w:tcBorders>
              <w:top w:val="nil"/>
              <w:left w:val="nil"/>
              <w:bottom w:val="nil"/>
              <w:right w:val="nil"/>
            </w:tcBorders>
            <w:tcMar>
              <w:top w:w="15" w:type="dxa"/>
              <w:left w:w="30" w:type="dxa"/>
              <w:bottom w:w="0" w:type="dxa"/>
              <w:right w:w="30" w:type="dxa"/>
            </w:tcMar>
          </w:tcPr>
          <w:p w14:paraId="2F14569D"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2,003</w:t>
            </w:r>
          </w:p>
        </w:tc>
        <w:tc>
          <w:tcPr>
            <w:tcW w:w="855" w:type="dxa"/>
            <w:tcBorders>
              <w:top w:val="nil"/>
              <w:left w:val="nil"/>
              <w:bottom w:val="nil"/>
              <w:right w:val="nil"/>
            </w:tcBorders>
            <w:tcMar>
              <w:top w:w="15" w:type="dxa"/>
              <w:left w:w="30" w:type="dxa"/>
              <w:bottom w:w="0" w:type="dxa"/>
              <w:right w:w="30" w:type="dxa"/>
            </w:tcMar>
          </w:tcPr>
          <w:p w14:paraId="3A4B93DC"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1,32</w:t>
            </w:r>
          </w:p>
        </w:tc>
        <w:tc>
          <w:tcPr>
            <w:tcW w:w="870" w:type="dxa"/>
            <w:tcBorders>
              <w:top w:val="nil"/>
              <w:left w:val="nil"/>
              <w:bottom w:val="nil"/>
              <w:right w:val="nil"/>
            </w:tcBorders>
            <w:tcMar>
              <w:top w:w="15" w:type="dxa"/>
              <w:left w:w="30" w:type="dxa"/>
              <w:bottom w:w="0" w:type="dxa"/>
              <w:right w:w="30" w:type="dxa"/>
            </w:tcMar>
          </w:tcPr>
          <w:p w14:paraId="00743C1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0,342</w:t>
            </w:r>
          </w:p>
        </w:tc>
        <w:tc>
          <w:tcPr>
            <w:tcW w:w="379" w:type="dxa"/>
            <w:tcBorders>
              <w:top w:val="nil"/>
              <w:left w:val="nil"/>
              <w:bottom w:val="nil"/>
              <w:right w:val="nil"/>
            </w:tcBorders>
          </w:tcPr>
          <w:p w14:paraId="0630DCD3" w14:textId="77777777" w:rsidR="00B27269" w:rsidRPr="00846B16" w:rsidRDefault="00B27269" w:rsidP="00B27269">
            <w:pPr>
              <w:autoSpaceDE w:val="0"/>
              <w:autoSpaceDN w:val="0"/>
              <w:adjustRightInd w:val="0"/>
              <w:spacing w:before="100" w:beforeAutospacing="1" w:after="0" w:line="240" w:lineRule="auto"/>
              <w:jc w:val="right"/>
              <w:rPr>
                <w:rFonts w:ascii="Open Sans" w:eastAsia="Times New Roman" w:hAnsi="Open Sans" w:cs="Open Sans"/>
                <w:color w:val="000000"/>
                <w:sz w:val="18"/>
                <w:szCs w:val="18"/>
                <w:shd w:val="clear" w:color="auto" w:fill="FFFF00"/>
              </w:rPr>
            </w:pPr>
          </w:p>
        </w:tc>
      </w:tr>
      <w:tr w:rsidR="00B27269" w:rsidRPr="00846B16" w14:paraId="0392710D"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2A183D4"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xml:space="preserve">  Pure </w:t>
            </w:r>
            <w:proofErr w:type="spellStart"/>
            <w:r w:rsidRPr="00846B16">
              <w:rPr>
                <w:rFonts w:ascii="Open Sans" w:eastAsia="Times New Roman" w:hAnsi="Open Sans" w:cs="Open Sans"/>
                <w:color w:val="000000"/>
                <w:sz w:val="18"/>
                <w:szCs w:val="18"/>
              </w:rPr>
              <w:t>Error</w:t>
            </w:r>
            <w:proofErr w:type="spellEnd"/>
          </w:p>
        </w:tc>
        <w:tc>
          <w:tcPr>
            <w:tcW w:w="405" w:type="dxa"/>
            <w:tcBorders>
              <w:top w:val="nil"/>
              <w:left w:val="nil"/>
              <w:bottom w:val="nil"/>
              <w:right w:val="nil"/>
            </w:tcBorders>
            <w:tcMar>
              <w:top w:w="15" w:type="dxa"/>
              <w:left w:w="30" w:type="dxa"/>
              <w:bottom w:w="0" w:type="dxa"/>
              <w:right w:w="30" w:type="dxa"/>
            </w:tcMar>
          </w:tcPr>
          <w:p w14:paraId="294B2D4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9</w:t>
            </w:r>
          </w:p>
        </w:tc>
        <w:tc>
          <w:tcPr>
            <w:tcW w:w="735" w:type="dxa"/>
            <w:tcBorders>
              <w:top w:val="nil"/>
              <w:left w:val="nil"/>
              <w:bottom w:val="nil"/>
              <w:right w:val="nil"/>
            </w:tcBorders>
            <w:tcMar>
              <w:top w:w="15" w:type="dxa"/>
              <w:left w:w="30" w:type="dxa"/>
              <w:bottom w:w="0" w:type="dxa"/>
              <w:right w:w="30" w:type="dxa"/>
            </w:tcMar>
          </w:tcPr>
          <w:p w14:paraId="4414C30A"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13,62</w:t>
            </w:r>
          </w:p>
        </w:tc>
        <w:tc>
          <w:tcPr>
            <w:tcW w:w="810" w:type="dxa"/>
            <w:tcBorders>
              <w:top w:val="nil"/>
              <w:left w:val="nil"/>
              <w:bottom w:val="nil"/>
              <w:right w:val="nil"/>
            </w:tcBorders>
            <w:tcMar>
              <w:top w:w="15" w:type="dxa"/>
              <w:left w:w="30" w:type="dxa"/>
              <w:bottom w:w="0" w:type="dxa"/>
              <w:right w:w="30" w:type="dxa"/>
            </w:tcMar>
          </w:tcPr>
          <w:p w14:paraId="6B8B2857"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shd w:val="clear" w:color="auto" w:fill="FFFF00"/>
              </w:rPr>
              <w:t>1,513</w:t>
            </w:r>
          </w:p>
        </w:tc>
        <w:tc>
          <w:tcPr>
            <w:tcW w:w="855" w:type="dxa"/>
            <w:tcBorders>
              <w:top w:val="nil"/>
              <w:left w:val="nil"/>
              <w:bottom w:val="nil"/>
              <w:right w:val="nil"/>
            </w:tcBorders>
            <w:tcMar>
              <w:top w:w="0" w:type="dxa"/>
              <w:left w:w="30" w:type="dxa"/>
              <w:bottom w:w="0" w:type="dxa"/>
              <w:right w:w="30" w:type="dxa"/>
            </w:tcMar>
          </w:tcPr>
          <w:p w14:paraId="549781B2"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w:t>
            </w:r>
          </w:p>
        </w:tc>
        <w:tc>
          <w:tcPr>
            <w:tcW w:w="870" w:type="dxa"/>
            <w:tcBorders>
              <w:top w:val="nil"/>
              <w:left w:val="nil"/>
              <w:bottom w:val="nil"/>
              <w:right w:val="nil"/>
            </w:tcBorders>
            <w:tcMar>
              <w:top w:w="0" w:type="dxa"/>
              <w:left w:w="30" w:type="dxa"/>
              <w:bottom w:w="0" w:type="dxa"/>
              <w:right w:w="30" w:type="dxa"/>
            </w:tcMar>
          </w:tcPr>
          <w:p w14:paraId="53577FAD"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w:t>
            </w:r>
          </w:p>
        </w:tc>
        <w:tc>
          <w:tcPr>
            <w:tcW w:w="379" w:type="dxa"/>
            <w:tcBorders>
              <w:top w:val="nil"/>
              <w:left w:val="nil"/>
              <w:bottom w:val="nil"/>
              <w:right w:val="nil"/>
            </w:tcBorders>
          </w:tcPr>
          <w:p w14:paraId="5EC9ECE8" w14:textId="77777777" w:rsidR="00B27269" w:rsidRPr="00846B16" w:rsidRDefault="00B27269" w:rsidP="00B27269">
            <w:pPr>
              <w:autoSpaceDE w:val="0"/>
              <w:autoSpaceDN w:val="0"/>
              <w:adjustRightInd w:val="0"/>
              <w:spacing w:before="100" w:beforeAutospacing="1" w:after="0" w:line="240" w:lineRule="auto"/>
              <w:rPr>
                <w:rFonts w:ascii="Open Sans" w:eastAsia="Times New Roman" w:hAnsi="Open Sans" w:cs="Open Sans"/>
                <w:color w:val="000000"/>
                <w:sz w:val="18"/>
                <w:szCs w:val="18"/>
              </w:rPr>
            </w:pPr>
          </w:p>
        </w:tc>
      </w:tr>
      <w:tr w:rsidR="00B27269" w:rsidRPr="00846B16" w14:paraId="613D9842" w14:textId="77777777" w:rsidTr="00F60F2D">
        <w:trPr>
          <w:jc w:val="center"/>
        </w:trPr>
        <w:tc>
          <w:tcPr>
            <w:tcW w:w="2325" w:type="dxa"/>
            <w:tcBorders>
              <w:top w:val="nil"/>
              <w:left w:val="nil"/>
              <w:bottom w:val="nil"/>
              <w:right w:val="nil"/>
            </w:tcBorders>
            <w:tcMar>
              <w:top w:w="15" w:type="dxa"/>
              <w:left w:w="30" w:type="dxa"/>
              <w:bottom w:w="0" w:type="dxa"/>
              <w:right w:w="30" w:type="dxa"/>
            </w:tcMar>
          </w:tcPr>
          <w:p w14:paraId="2407C15D"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Total</w:t>
            </w:r>
          </w:p>
        </w:tc>
        <w:tc>
          <w:tcPr>
            <w:tcW w:w="405" w:type="dxa"/>
            <w:tcBorders>
              <w:top w:val="nil"/>
              <w:left w:val="nil"/>
              <w:bottom w:val="nil"/>
              <w:right w:val="nil"/>
            </w:tcBorders>
            <w:tcMar>
              <w:top w:w="15" w:type="dxa"/>
              <w:left w:w="30" w:type="dxa"/>
              <w:bottom w:w="0" w:type="dxa"/>
              <w:right w:w="30" w:type="dxa"/>
            </w:tcMar>
          </w:tcPr>
          <w:p w14:paraId="5891C4C1"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64</w:t>
            </w:r>
          </w:p>
        </w:tc>
        <w:tc>
          <w:tcPr>
            <w:tcW w:w="735" w:type="dxa"/>
            <w:tcBorders>
              <w:top w:val="nil"/>
              <w:left w:val="nil"/>
              <w:bottom w:val="nil"/>
              <w:right w:val="nil"/>
            </w:tcBorders>
            <w:tcMar>
              <w:top w:w="15" w:type="dxa"/>
              <w:left w:w="30" w:type="dxa"/>
              <w:bottom w:w="0" w:type="dxa"/>
              <w:right w:w="30" w:type="dxa"/>
            </w:tcMar>
          </w:tcPr>
          <w:p w14:paraId="6B361440" w14:textId="77777777" w:rsidR="00B27269" w:rsidRPr="00846B16" w:rsidRDefault="00B27269" w:rsidP="00B27269">
            <w:pPr>
              <w:autoSpaceDE w:val="0"/>
              <w:autoSpaceDN w:val="0"/>
              <w:adjustRightInd w:val="0"/>
              <w:spacing w:before="100" w:beforeAutospacing="1" w:after="0" w:line="240" w:lineRule="auto"/>
              <w:jc w:val="right"/>
              <w:rPr>
                <w:rFonts w:ascii="Times New Roman" w:hAnsi="Times New Roman" w:cs="Times New Roman"/>
                <w:sz w:val="20"/>
                <w:szCs w:val="20"/>
              </w:rPr>
            </w:pPr>
            <w:r w:rsidRPr="00846B16">
              <w:rPr>
                <w:rFonts w:ascii="Open Sans" w:eastAsia="Times New Roman" w:hAnsi="Open Sans" w:cs="Open Sans"/>
                <w:color w:val="000000"/>
                <w:sz w:val="18"/>
                <w:szCs w:val="18"/>
              </w:rPr>
              <w:t>1954,92</w:t>
            </w:r>
          </w:p>
        </w:tc>
        <w:tc>
          <w:tcPr>
            <w:tcW w:w="810" w:type="dxa"/>
            <w:tcBorders>
              <w:top w:val="nil"/>
              <w:left w:val="nil"/>
              <w:bottom w:val="nil"/>
              <w:right w:val="nil"/>
            </w:tcBorders>
            <w:tcMar>
              <w:top w:w="0" w:type="dxa"/>
              <w:left w:w="30" w:type="dxa"/>
              <w:bottom w:w="0" w:type="dxa"/>
              <w:right w:w="30" w:type="dxa"/>
            </w:tcMar>
          </w:tcPr>
          <w:p w14:paraId="14B3C9EC"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w:t>
            </w:r>
          </w:p>
        </w:tc>
        <w:tc>
          <w:tcPr>
            <w:tcW w:w="855" w:type="dxa"/>
            <w:tcBorders>
              <w:top w:val="nil"/>
              <w:left w:val="nil"/>
              <w:bottom w:val="nil"/>
              <w:right w:val="nil"/>
            </w:tcBorders>
            <w:tcMar>
              <w:top w:w="0" w:type="dxa"/>
              <w:left w:w="30" w:type="dxa"/>
              <w:bottom w:w="0" w:type="dxa"/>
              <w:right w:w="30" w:type="dxa"/>
            </w:tcMar>
          </w:tcPr>
          <w:p w14:paraId="50562126"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w:t>
            </w:r>
          </w:p>
        </w:tc>
        <w:tc>
          <w:tcPr>
            <w:tcW w:w="870" w:type="dxa"/>
            <w:tcBorders>
              <w:top w:val="nil"/>
              <w:left w:val="nil"/>
              <w:bottom w:val="nil"/>
              <w:right w:val="nil"/>
            </w:tcBorders>
            <w:tcMar>
              <w:top w:w="0" w:type="dxa"/>
              <w:left w:w="30" w:type="dxa"/>
              <w:bottom w:w="0" w:type="dxa"/>
              <w:right w:w="30" w:type="dxa"/>
            </w:tcMar>
          </w:tcPr>
          <w:p w14:paraId="13429469" w14:textId="77777777" w:rsidR="00B27269" w:rsidRPr="00846B16" w:rsidRDefault="00B27269" w:rsidP="00B27269">
            <w:pPr>
              <w:autoSpaceDE w:val="0"/>
              <w:autoSpaceDN w:val="0"/>
              <w:adjustRightInd w:val="0"/>
              <w:spacing w:before="100" w:beforeAutospacing="1" w:after="0" w:line="240" w:lineRule="auto"/>
              <w:rPr>
                <w:rFonts w:ascii="Times New Roman" w:hAnsi="Times New Roman" w:cs="Times New Roman"/>
                <w:sz w:val="20"/>
                <w:szCs w:val="20"/>
              </w:rPr>
            </w:pPr>
            <w:r w:rsidRPr="00846B16">
              <w:rPr>
                <w:rFonts w:ascii="Open Sans" w:eastAsia="Times New Roman" w:hAnsi="Open Sans" w:cs="Open Sans"/>
                <w:color w:val="000000"/>
                <w:sz w:val="18"/>
                <w:szCs w:val="18"/>
              </w:rPr>
              <w:t> </w:t>
            </w:r>
          </w:p>
        </w:tc>
        <w:tc>
          <w:tcPr>
            <w:tcW w:w="379" w:type="dxa"/>
            <w:tcBorders>
              <w:top w:val="nil"/>
              <w:left w:val="nil"/>
              <w:bottom w:val="nil"/>
              <w:right w:val="nil"/>
            </w:tcBorders>
          </w:tcPr>
          <w:p w14:paraId="7C443F4E" w14:textId="77777777" w:rsidR="00B27269" w:rsidRPr="00846B16" w:rsidRDefault="00B27269" w:rsidP="00B27269">
            <w:pPr>
              <w:autoSpaceDE w:val="0"/>
              <w:autoSpaceDN w:val="0"/>
              <w:adjustRightInd w:val="0"/>
              <w:spacing w:before="100" w:beforeAutospacing="1" w:after="0" w:line="240" w:lineRule="auto"/>
              <w:rPr>
                <w:rFonts w:ascii="Open Sans" w:eastAsia="Times New Roman" w:hAnsi="Open Sans" w:cs="Open Sans"/>
                <w:color w:val="000000"/>
                <w:sz w:val="18"/>
                <w:szCs w:val="18"/>
              </w:rPr>
            </w:pPr>
          </w:p>
        </w:tc>
      </w:tr>
    </w:tbl>
    <w:p w14:paraId="1306FECF" w14:textId="77777777" w:rsidR="00B27269" w:rsidRPr="00846B16" w:rsidRDefault="00B27269" w:rsidP="00B27269">
      <w:pPr>
        <w:autoSpaceDE w:val="0"/>
        <w:autoSpaceDN w:val="0"/>
        <w:adjustRightInd w:val="0"/>
        <w:spacing w:after="0" w:line="240" w:lineRule="auto"/>
        <w:rPr>
          <w:rFonts w:ascii="Times New Roman" w:hAnsi="Times New Roman" w:cs="Times New Roman"/>
          <w:sz w:val="20"/>
          <w:szCs w:val="20"/>
        </w:rPr>
      </w:pPr>
    </w:p>
    <w:p w14:paraId="0E6A1515" w14:textId="77777777" w:rsidR="00B27269" w:rsidRPr="00F60F2D" w:rsidRDefault="00B27269" w:rsidP="00F60F2D">
      <w:pPr>
        <w:tabs>
          <w:tab w:val="left" w:pos="2046"/>
        </w:tabs>
        <w:spacing w:after="0" w:line="240" w:lineRule="auto"/>
        <w:ind w:left="2058" w:right="1922"/>
        <w:jc w:val="both"/>
        <w:rPr>
          <w:rFonts w:ascii="Arial" w:hAnsi="Arial" w:cs="Arial"/>
          <w:sz w:val="20"/>
          <w:szCs w:val="20"/>
          <w:lang w:val="en-US"/>
        </w:rPr>
      </w:pPr>
      <w:r w:rsidRPr="00F60F2D">
        <w:rPr>
          <w:rFonts w:ascii="Arial" w:hAnsi="Arial" w:cs="Arial"/>
          <w:sz w:val="20"/>
          <w:szCs w:val="20"/>
          <w:lang w:val="en-US"/>
        </w:rPr>
        <w:t>Model Summary</w:t>
      </w:r>
    </w:p>
    <w:tbl>
      <w:tblPr>
        <w:tblW w:w="0" w:type="auto"/>
        <w:tblInd w:w="2058" w:type="dxa"/>
        <w:tblCellMar>
          <w:left w:w="60" w:type="dxa"/>
          <w:right w:w="60" w:type="dxa"/>
        </w:tblCellMar>
        <w:tblLook w:val="0000" w:firstRow="0" w:lastRow="0" w:firstColumn="0" w:lastColumn="0" w:noHBand="0" w:noVBand="0"/>
      </w:tblPr>
      <w:tblGrid>
        <w:gridCol w:w="711"/>
        <w:gridCol w:w="675"/>
        <w:gridCol w:w="990"/>
        <w:gridCol w:w="1125"/>
      </w:tblGrid>
      <w:tr w:rsidR="00B27269" w:rsidRPr="004D414F" w14:paraId="2289EC31" w14:textId="77777777" w:rsidTr="00F60F2D">
        <w:tc>
          <w:tcPr>
            <w:tcW w:w="70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16B77DDB" w14:textId="77777777" w:rsidR="00B27269" w:rsidRPr="004D414F" w:rsidRDefault="00B27269" w:rsidP="00B27269">
            <w:pPr>
              <w:autoSpaceDE w:val="0"/>
              <w:autoSpaceDN w:val="0"/>
              <w:adjustRightInd w:val="0"/>
              <w:spacing w:after="0" w:line="240" w:lineRule="auto"/>
              <w:jc w:val="right"/>
              <w:rPr>
                <w:rFonts w:ascii="Segoe UI" w:eastAsia="Times New Roman" w:hAnsi="Segoe UI" w:cs="Segoe UI"/>
                <w:b/>
                <w:bCs/>
                <w:color w:val="000000"/>
                <w:sz w:val="19"/>
                <w:szCs w:val="19"/>
              </w:rPr>
            </w:pPr>
            <w:r w:rsidRPr="004D414F">
              <w:rPr>
                <w:rFonts w:ascii="Segoe UI" w:eastAsia="Times New Roman" w:hAnsi="Segoe UI" w:cs="Segoe UI"/>
                <w:b/>
                <w:bCs/>
                <w:color w:val="000000"/>
                <w:sz w:val="19"/>
                <w:szCs w:val="19"/>
              </w:rPr>
              <w:t>S</w:t>
            </w:r>
          </w:p>
        </w:tc>
        <w:tc>
          <w:tcPr>
            <w:tcW w:w="67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1863E904" w14:textId="77777777" w:rsidR="00B27269" w:rsidRPr="004D414F" w:rsidRDefault="00B27269" w:rsidP="00B27269">
            <w:pPr>
              <w:autoSpaceDE w:val="0"/>
              <w:autoSpaceDN w:val="0"/>
              <w:adjustRightInd w:val="0"/>
              <w:spacing w:after="0" w:line="240" w:lineRule="auto"/>
              <w:jc w:val="right"/>
              <w:rPr>
                <w:rFonts w:ascii="Segoe UI" w:eastAsia="Times New Roman" w:hAnsi="Segoe UI" w:cs="Segoe UI"/>
                <w:b/>
                <w:bCs/>
                <w:color w:val="000000"/>
                <w:sz w:val="19"/>
                <w:szCs w:val="19"/>
              </w:rPr>
            </w:pPr>
            <w:r w:rsidRPr="004D414F">
              <w:rPr>
                <w:rFonts w:ascii="Segoe UI" w:eastAsia="Times New Roman" w:hAnsi="Segoe UI" w:cs="Segoe UI"/>
                <w:b/>
                <w:bCs/>
                <w:color w:val="000000"/>
                <w:sz w:val="19"/>
                <w:szCs w:val="19"/>
              </w:rPr>
              <w:t>R-</w:t>
            </w:r>
            <w:proofErr w:type="spellStart"/>
            <w:r w:rsidRPr="004D414F">
              <w:rPr>
                <w:rFonts w:ascii="Segoe UI" w:eastAsia="Times New Roman" w:hAnsi="Segoe UI" w:cs="Segoe UI"/>
                <w:b/>
                <w:bCs/>
                <w:color w:val="000000"/>
                <w:sz w:val="19"/>
                <w:szCs w:val="19"/>
              </w:rPr>
              <w:t>sq</w:t>
            </w:r>
            <w:proofErr w:type="spellEnd"/>
          </w:p>
        </w:tc>
        <w:tc>
          <w:tcPr>
            <w:tcW w:w="99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4BEF099B" w14:textId="77777777" w:rsidR="00B27269" w:rsidRPr="004D414F" w:rsidRDefault="00B27269" w:rsidP="00B27269">
            <w:pPr>
              <w:autoSpaceDE w:val="0"/>
              <w:autoSpaceDN w:val="0"/>
              <w:adjustRightInd w:val="0"/>
              <w:spacing w:after="0" w:line="240" w:lineRule="auto"/>
              <w:jc w:val="right"/>
              <w:rPr>
                <w:rFonts w:ascii="Segoe UI" w:eastAsia="Times New Roman" w:hAnsi="Segoe UI" w:cs="Segoe UI"/>
                <w:b/>
                <w:bCs/>
                <w:color w:val="000000"/>
                <w:sz w:val="19"/>
                <w:szCs w:val="19"/>
              </w:rPr>
            </w:pPr>
            <w:r w:rsidRPr="004D414F">
              <w:rPr>
                <w:rFonts w:ascii="Segoe UI" w:eastAsia="Times New Roman" w:hAnsi="Segoe UI" w:cs="Segoe UI"/>
                <w:b/>
                <w:bCs/>
                <w:color w:val="000000"/>
                <w:sz w:val="19"/>
                <w:szCs w:val="19"/>
              </w:rPr>
              <w:t>R-</w:t>
            </w:r>
            <w:proofErr w:type="spellStart"/>
            <w:r w:rsidRPr="004D414F">
              <w:rPr>
                <w:rFonts w:ascii="Segoe UI" w:eastAsia="Times New Roman" w:hAnsi="Segoe UI" w:cs="Segoe UI"/>
                <w:b/>
                <w:bCs/>
                <w:color w:val="000000"/>
                <w:sz w:val="19"/>
                <w:szCs w:val="19"/>
              </w:rPr>
              <w:t>sq</w:t>
            </w:r>
            <w:proofErr w:type="spellEnd"/>
            <w:r w:rsidRPr="004D414F">
              <w:rPr>
                <w:rFonts w:ascii="Segoe UI" w:eastAsia="Times New Roman" w:hAnsi="Segoe UI" w:cs="Segoe UI"/>
                <w:b/>
                <w:bCs/>
                <w:color w:val="000000"/>
                <w:sz w:val="19"/>
                <w:szCs w:val="19"/>
              </w:rPr>
              <w:t>(</w:t>
            </w:r>
            <w:proofErr w:type="spellStart"/>
            <w:r w:rsidRPr="004D414F">
              <w:rPr>
                <w:rFonts w:ascii="Segoe UI" w:eastAsia="Times New Roman" w:hAnsi="Segoe UI" w:cs="Segoe UI"/>
                <w:b/>
                <w:bCs/>
                <w:color w:val="000000"/>
                <w:sz w:val="19"/>
                <w:szCs w:val="19"/>
              </w:rPr>
              <w:t>adj</w:t>
            </w:r>
            <w:proofErr w:type="spellEnd"/>
            <w:r w:rsidRPr="004D414F">
              <w:rPr>
                <w:rFonts w:ascii="Segoe UI" w:eastAsia="Times New Roman" w:hAnsi="Segoe UI" w:cs="Segoe UI"/>
                <w:b/>
                <w:bCs/>
                <w:color w:val="000000"/>
                <w:sz w:val="19"/>
                <w:szCs w:val="19"/>
              </w:rPr>
              <w:t>)</w:t>
            </w:r>
          </w:p>
        </w:tc>
        <w:tc>
          <w:tcPr>
            <w:tcW w:w="112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2C506044" w14:textId="77777777" w:rsidR="00B27269" w:rsidRPr="004D414F" w:rsidRDefault="00B27269" w:rsidP="00B27269">
            <w:pPr>
              <w:autoSpaceDE w:val="0"/>
              <w:autoSpaceDN w:val="0"/>
              <w:adjustRightInd w:val="0"/>
              <w:spacing w:after="0" w:line="240" w:lineRule="auto"/>
              <w:jc w:val="right"/>
              <w:rPr>
                <w:rFonts w:ascii="Segoe UI" w:eastAsia="Times New Roman" w:hAnsi="Segoe UI" w:cs="Segoe UI"/>
                <w:b/>
                <w:bCs/>
                <w:color w:val="000000"/>
                <w:sz w:val="19"/>
                <w:szCs w:val="19"/>
              </w:rPr>
            </w:pPr>
            <w:r w:rsidRPr="004D414F">
              <w:rPr>
                <w:rFonts w:ascii="Segoe UI" w:eastAsia="Times New Roman" w:hAnsi="Segoe UI" w:cs="Segoe UI"/>
                <w:b/>
                <w:bCs/>
                <w:color w:val="000000"/>
                <w:sz w:val="19"/>
                <w:szCs w:val="19"/>
              </w:rPr>
              <w:t>R-</w:t>
            </w:r>
            <w:proofErr w:type="spellStart"/>
            <w:r w:rsidRPr="004D414F">
              <w:rPr>
                <w:rFonts w:ascii="Segoe UI" w:eastAsia="Times New Roman" w:hAnsi="Segoe UI" w:cs="Segoe UI"/>
                <w:b/>
                <w:bCs/>
                <w:color w:val="000000"/>
                <w:sz w:val="19"/>
                <w:szCs w:val="19"/>
              </w:rPr>
              <w:t>sq</w:t>
            </w:r>
            <w:proofErr w:type="spellEnd"/>
            <w:r w:rsidRPr="004D414F">
              <w:rPr>
                <w:rFonts w:ascii="Segoe UI" w:eastAsia="Times New Roman" w:hAnsi="Segoe UI" w:cs="Segoe UI"/>
                <w:b/>
                <w:bCs/>
                <w:color w:val="000000"/>
                <w:sz w:val="19"/>
                <w:szCs w:val="19"/>
              </w:rPr>
              <w:t>(</w:t>
            </w:r>
            <w:proofErr w:type="spellStart"/>
            <w:r w:rsidRPr="004D414F">
              <w:rPr>
                <w:rFonts w:ascii="Segoe UI" w:eastAsia="Times New Roman" w:hAnsi="Segoe UI" w:cs="Segoe UI"/>
                <w:b/>
                <w:bCs/>
                <w:color w:val="000000"/>
                <w:sz w:val="19"/>
                <w:szCs w:val="19"/>
              </w:rPr>
              <w:t>pred</w:t>
            </w:r>
            <w:proofErr w:type="spellEnd"/>
            <w:r w:rsidRPr="004D414F">
              <w:rPr>
                <w:rFonts w:ascii="Segoe UI" w:eastAsia="Times New Roman" w:hAnsi="Segoe UI" w:cs="Segoe UI"/>
                <w:b/>
                <w:bCs/>
                <w:color w:val="000000"/>
                <w:sz w:val="19"/>
                <w:szCs w:val="19"/>
              </w:rPr>
              <w:t>)</w:t>
            </w:r>
          </w:p>
        </w:tc>
      </w:tr>
      <w:tr w:rsidR="00B27269" w:rsidRPr="004D414F" w14:paraId="0D91AB60" w14:textId="77777777" w:rsidTr="00F60F2D">
        <w:tc>
          <w:tcPr>
            <w:tcW w:w="705" w:type="dxa"/>
            <w:tcBorders>
              <w:top w:val="nil"/>
              <w:left w:val="nil"/>
              <w:bottom w:val="nil"/>
              <w:right w:val="nil"/>
            </w:tcBorders>
            <w:tcMar>
              <w:top w:w="15" w:type="dxa"/>
              <w:left w:w="30" w:type="dxa"/>
              <w:right w:w="30" w:type="dxa"/>
            </w:tcMar>
          </w:tcPr>
          <w:p w14:paraId="2036E553" w14:textId="77777777" w:rsidR="00B27269" w:rsidRPr="004D414F" w:rsidRDefault="00B27269" w:rsidP="00B27269">
            <w:pPr>
              <w:autoSpaceDE w:val="0"/>
              <w:autoSpaceDN w:val="0"/>
              <w:adjustRightInd w:val="0"/>
              <w:spacing w:after="0" w:line="240" w:lineRule="auto"/>
              <w:jc w:val="right"/>
              <w:rPr>
                <w:rFonts w:ascii="Open Sans" w:eastAsia="Times New Roman" w:hAnsi="Open Sans" w:cs="Open Sans"/>
                <w:color w:val="000000"/>
                <w:sz w:val="18"/>
                <w:szCs w:val="18"/>
              </w:rPr>
            </w:pPr>
            <w:r w:rsidRPr="004D414F">
              <w:rPr>
                <w:rFonts w:ascii="Open Sans" w:eastAsia="Times New Roman" w:hAnsi="Open Sans" w:cs="Open Sans"/>
                <w:color w:val="000000"/>
                <w:sz w:val="18"/>
                <w:szCs w:val="18"/>
              </w:rPr>
              <w:t>1,33072</w:t>
            </w:r>
          </w:p>
        </w:tc>
        <w:tc>
          <w:tcPr>
            <w:tcW w:w="675" w:type="dxa"/>
            <w:tcBorders>
              <w:top w:val="nil"/>
              <w:left w:val="nil"/>
              <w:bottom w:val="nil"/>
              <w:right w:val="nil"/>
            </w:tcBorders>
            <w:tcMar>
              <w:top w:w="15" w:type="dxa"/>
              <w:left w:w="30" w:type="dxa"/>
              <w:right w:w="30" w:type="dxa"/>
            </w:tcMar>
          </w:tcPr>
          <w:p w14:paraId="75086C9A" w14:textId="77777777" w:rsidR="00B27269" w:rsidRPr="004D414F" w:rsidRDefault="00B27269" w:rsidP="00B27269">
            <w:pPr>
              <w:autoSpaceDE w:val="0"/>
              <w:autoSpaceDN w:val="0"/>
              <w:adjustRightInd w:val="0"/>
              <w:spacing w:after="0" w:line="240" w:lineRule="auto"/>
              <w:jc w:val="right"/>
              <w:rPr>
                <w:rFonts w:ascii="Open Sans" w:eastAsia="Times New Roman" w:hAnsi="Open Sans" w:cs="Open Sans"/>
                <w:color w:val="000000"/>
                <w:sz w:val="18"/>
                <w:szCs w:val="18"/>
              </w:rPr>
            </w:pPr>
            <w:r w:rsidRPr="004D414F">
              <w:rPr>
                <w:rFonts w:ascii="Open Sans" w:eastAsia="Times New Roman" w:hAnsi="Open Sans" w:cs="Open Sans"/>
                <w:color w:val="000000"/>
                <w:sz w:val="18"/>
                <w:szCs w:val="18"/>
              </w:rPr>
              <w:t>98,28%</w:t>
            </w:r>
          </w:p>
        </w:tc>
        <w:tc>
          <w:tcPr>
            <w:tcW w:w="990" w:type="dxa"/>
            <w:tcBorders>
              <w:top w:val="nil"/>
              <w:left w:val="nil"/>
              <w:bottom w:val="nil"/>
              <w:right w:val="nil"/>
            </w:tcBorders>
            <w:tcMar>
              <w:top w:w="15" w:type="dxa"/>
              <w:left w:w="30" w:type="dxa"/>
              <w:right w:w="30" w:type="dxa"/>
            </w:tcMar>
          </w:tcPr>
          <w:p w14:paraId="5F3B4CC6" w14:textId="77777777" w:rsidR="00B27269" w:rsidRPr="004D414F" w:rsidRDefault="00B27269" w:rsidP="00B27269">
            <w:pPr>
              <w:autoSpaceDE w:val="0"/>
              <w:autoSpaceDN w:val="0"/>
              <w:adjustRightInd w:val="0"/>
              <w:spacing w:after="0" w:line="240" w:lineRule="auto"/>
              <w:jc w:val="right"/>
              <w:rPr>
                <w:rFonts w:ascii="Open Sans" w:eastAsia="Times New Roman" w:hAnsi="Open Sans" w:cs="Open Sans"/>
                <w:color w:val="000000"/>
                <w:sz w:val="18"/>
                <w:szCs w:val="18"/>
              </w:rPr>
            </w:pPr>
            <w:r w:rsidRPr="004D414F">
              <w:rPr>
                <w:rFonts w:ascii="Open Sans" w:eastAsia="Times New Roman" w:hAnsi="Open Sans" w:cs="Open Sans"/>
                <w:color w:val="000000"/>
                <w:sz w:val="18"/>
                <w:szCs w:val="18"/>
              </w:rPr>
              <w:t>94,20%</w:t>
            </w:r>
          </w:p>
        </w:tc>
        <w:tc>
          <w:tcPr>
            <w:tcW w:w="1125" w:type="dxa"/>
            <w:tcBorders>
              <w:top w:val="nil"/>
              <w:left w:val="nil"/>
              <w:bottom w:val="nil"/>
              <w:right w:val="nil"/>
            </w:tcBorders>
            <w:tcMar>
              <w:top w:w="15" w:type="dxa"/>
              <w:left w:w="30" w:type="dxa"/>
              <w:right w:w="30" w:type="dxa"/>
            </w:tcMar>
          </w:tcPr>
          <w:p w14:paraId="00FD3973" w14:textId="77777777" w:rsidR="00B27269" w:rsidRPr="004D414F" w:rsidRDefault="00B27269" w:rsidP="00B27269">
            <w:pPr>
              <w:autoSpaceDE w:val="0"/>
              <w:autoSpaceDN w:val="0"/>
              <w:adjustRightInd w:val="0"/>
              <w:spacing w:after="0" w:line="240" w:lineRule="auto"/>
              <w:jc w:val="right"/>
              <w:rPr>
                <w:rFonts w:ascii="Open Sans" w:eastAsia="Times New Roman" w:hAnsi="Open Sans" w:cs="Open Sans"/>
                <w:color w:val="000000"/>
                <w:sz w:val="18"/>
                <w:szCs w:val="18"/>
              </w:rPr>
            </w:pPr>
            <w:r w:rsidRPr="004D414F">
              <w:rPr>
                <w:rFonts w:ascii="Open Sans" w:eastAsia="Times New Roman" w:hAnsi="Open Sans" w:cs="Open Sans"/>
                <w:color w:val="000000"/>
                <w:sz w:val="18"/>
                <w:szCs w:val="18"/>
              </w:rPr>
              <w:t>*</w:t>
            </w:r>
          </w:p>
        </w:tc>
      </w:tr>
    </w:tbl>
    <w:p w14:paraId="6730C936" w14:textId="77777777" w:rsidR="00B27269" w:rsidRPr="00F216B4" w:rsidRDefault="00B27269" w:rsidP="00F216B4">
      <w:pPr>
        <w:tabs>
          <w:tab w:val="left" w:pos="2046"/>
        </w:tabs>
        <w:spacing w:after="0" w:line="240" w:lineRule="auto"/>
        <w:ind w:left="2058" w:right="1922"/>
        <w:jc w:val="both"/>
        <w:rPr>
          <w:rFonts w:ascii="Arial" w:hAnsi="Arial" w:cs="Arial"/>
          <w:sz w:val="24"/>
          <w:szCs w:val="24"/>
          <w:lang w:val="en-US"/>
        </w:rPr>
      </w:pPr>
    </w:p>
    <w:p w14:paraId="28FFA34F" w14:textId="77777777" w:rsidR="00F216B4" w:rsidRDefault="00F216B4" w:rsidP="00774237">
      <w:pPr>
        <w:tabs>
          <w:tab w:val="left" w:pos="2046"/>
        </w:tabs>
        <w:spacing w:after="0" w:line="240" w:lineRule="auto"/>
        <w:ind w:left="2058" w:right="1922"/>
        <w:jc w:val="both"/>
        <w:rPr>
          <w:rFonts w:ascii="Arial" w:hAnsi="Arial" w:cs="Arial"/>
          <w:sz w:val="24"/>
          <w:szCs w:val="24"/>
          <w:lang w:val="en-US"/>
        </w:rPr>
      </w:pPr>
    </w:p>
    <w:p w14:paraId="41A50DC8" w14:textId="764EC10E" w:rsidR="00F60F2D" w:rsidRDefault="00F60F2D" w:rsidP="00F60F2D">
      <w:pPr>
        <w:tabs>
          <w:tab w:val="left" w:pos="2046"/>
        </w:tabs>
        <w:spacing w:after="0" w:line="240" w:lineRule="auto"/>
        <w:ind w:left="2058" w:right="1922"/>
        <w:jc w:val="both"/>
        <w:rPr>
          <w:rFonts w:ascii="Arial" w:hAnsi="Arial" w:cs="Arial"/>
          <w:b/>
          <w:sz w:val="24"/>
          <w:szCs w:val="24"/>
        </w:rPr>
      </w:pPr>
      <w:r w:rsidRPr="00F60F2D">
        <w:rPr>
          <w:rFonts w:ascii="Arial" w:hAnsi="Arial" w:cs="Arial"/>
          <w:b/>
          <w:sz w:val="24"/>
          <w:szCs w:val="24"/>
          <w:lang w:val="en-US"/>
        </w:rPr>
        <w:t>A1.6.</w:t>
      </w:r>
      <w:proofErr w:type="gramStart"/>
      <w:r w:rsidRPr="00F60F2D">
        <w:rPr>
          <w:rFonts w:ascii="Arial" w:hAnsi="Arial" w:cs="Arial"/>
          <w:b/>
          <w:sz w:val="24"/>
          <w:szCs w:val="24"/>
          <w:lang w:val="en-US"/>
        </w:rPr>
        <w:t xml:space="preserve">1  </w:t>
      </w:r>
      <w:proofErr w:type="spellStart"/>
      <w:r w:rsidR="000875EA" w:rsidRPr="000875EA">
        <w:rPr>
          <w:rFonts w:ascii="Arial" w:hAnsi="Arial" w:cs="Arial"/>
          <w:b/>
          <w:sz w:val="24"/>
          <w:szCs w:val="24"/>
        </w:rPr>
        <w:t>Reduced</w:t>
      </w:r>
      <w:proofErr w:type="spellEnd"/>
      <w:proofErr w:type="gramEnd"/>
      <w:r w:rsidR="000875EA" w:rsidRPr="000875EA">
        <w:rPr>
          <w:rFonts w:ascii="Arial" w:hAnsi="Arial" w:cs="Arial"/>
          <w:b/>
          <w:sz w:val="24"/>
          <w:szCs w:val="24"/>
        </w:rPr>
        <w:t xml:space="preserve"> model for condition (0 0)</w:t>
      </w:r>
      <w:r w:rsidR="00E1327D">
        <w:rPr>
          <w:rFonts w:ascii="Arial" w:hAnsi="Arial" w:cs="Arial"/>
          <w:b/>
          <w:sz w:val="24"/>
          <w:szCs w:val="24"/>
        </w:rPr>
        <w:fldChar w:fldCharType="begin"/>
      </w:r>
      <w:r w:rsidR="00E1327D">
        <w:instrText xml:space="preserve"> XE "</w:instrText>
      </w:r>
      <w:r w:rsidR="00E1327D" w:rsidRPr="00AD67E0">
        <w:rPr>
          <w:rFonts w:ascii="Arial" w:hAnsi="Arial" w:cs="Arial"/>
          <w:b/>
          <w:sz w:val="24"/>
          <w:szCs w:val="24"/>
          <w:lang w:val="en-US"/>
        </w:rPr>
        <w:instrText xml:space="preserve">A1.6.1  </w:instrText>
      </w:r>
      <w:r w:rsidR="00E1327D" w:rsidRPr="00AD67E0">
        <w:rPr>
          <w:rFonts w:ascii="Arial" w:hAnsi="Arial" w:cs="Arial"/>
          <w:b/>
          <w:sz w:val="24"/>
          <w:szCs w:val="24"/>
        </w:rPr>
        <w:instrText>Reduced model for condition (0 0)</w:instrText>
      </w:r>
      <w:r w:rsidR="00E1327D">
        <w:instrText xml:space="preserve">" </w:instrText>
      </w:r>
      <w:r w:rsidR="00E1327D">
        <w:rPr>
          <w:rFonts w:ascii="Arial" w:hAnsi="Arial" w:cs="Arial"/>
          <w:b/>
          <w:sz w:val="24"/>
          <w:szCs w:val="24"/>
        </w:rPr>
        <w:fldChar w:fldCharType="end"/>
      </w:r>
    </w:p>
    <w:p w14:paraId="58455703" w14:textId="7727EC0C" w:rsidR="000875EA" w:rsidRDefault="000875EA" w:rsidP="00F60F2D">
      <w:pPr>
        <w:tabs>
          <w:tab w:val="left" w:pos="2046"/>
        </w:tabs>
        <w:spacing w:after="0" w:line="240" w:lineRule="auto"/>
        <w:ind w:left="2058" w:right="1922"/>
        <w:jc w:val="both"/>
        <w:rPr>
          <w:rFonts w:ascii="Arial" w:hAnsi="Arial" w:cs="Arial"/>
          <w:b/>
          <w:sz w:val="24"/>
          <w:szCs w:val="24"/>
          <w:lang w:val="en-US"/>
        </w:rPr>
      </w:pPr>
    </w:p>
    <w:p w14:paraId="1FD398ED" w14:textId="335474B7" w:rsidR="000875EA" w:rsidRDefault="000875EA" w:rsidP="000875EA">
      <w:pPr>
        <w:tabs>
          <w:tab w:val="left" w:pos="2046"/>
        </w:tabs>
        <w:spacing w:after="0" w:line="240" w:lineRule="auto"/>
        <w:ind w:left="2058" w:right="1922"/>
        <w:jc w:val="both"/>
        <w:rPr>
          <w:rFonts w:ascii="Arial" w:hAnsi="Arial" w:cs="Arial"/>
          <w:sz w:val="24"/>
          <w:szCs w:val="24"/>
          <w:lang w:val="en-US"/>
        </w:rPr>
      </w:pPr>
      <w:r w:rsidRPr="000875EA">
        <w:rPr>
          <w:rFonts w:ascii="Arial" w:hAnsi="Arial" w:cs="Arial"/>
          <w:sz w:val="24"/>
          <w:szCs w:val="24"/>
          <w:lang w:val="en-US"/>
        </w:rPr>
        <w:t xml:space="preserve">The reduced model confirmed the </w:t>
      </w:r>
      <w:proofErr w:type="spellStart"/>
      <w:r w:rsidRPr="000875EA">
        <w:rPr>
          <w:rFonts w:ascii="Arial" w:hAnsi="Arial" w:cs="Arial"/>
          <w:sz w:val="24"/>
          <w:szCs w:val="24"/>
          <w:lang w:val="en-US"/>
        </w:rPr>
        <w:t>significativity</w:t>
      </w:r>
      <w:proofErr w:type="spellEnd"/>
      <w:r w:rsidRPr="000875EA">
        <w:rPr>
          <w:rFonts w:ascii="Arial" w:hAnsi="Arial" w:cs="Arial"/>
          <w:sz w:val="24"/>
          <w:szCs w:val="24"/>
          <w:lang w:val="en-US"/>
        </w:rPr>
        <w:t xml:space="preserve"> of the </w:t>
      </w:r>
      <w:proofErr w:type="spellStart"/>
      <w:r w:rsidRPr="000875EA">
        <w:rPr>
          <w:rFonts w:ascii="Arial" w:hAnsi="Arial" w:cs="Arial"/>
          <w:sz w:val="24"/>
          <w:szCs w:val="24"/>
          <w:lang w:val="en-US"/>
        </w:rPr>
        <w:t>Phold</w:t>
      </w:r>
      <w:proofErr w:type="spellEnd"/>
      <w:r w:rsidRPr="000875EA">
        <w:rPr>
          <w:rFonts w:ascii="Arial" w:hAnsi="Arial" w:cs="Arial"/>
          <w:sz w:val="24"/>
          <w:szCs w:val="24"/>
          <w:lang w:val="en-US"/>
        </w:rPr>
        <w:t xml:space="preserve"> compared to the other parameters (Table </w:t>
      </w:r>
      <w:r>
        <w:rPr>
          <w:rFonts w:ascii="Arial" w:hAnsi="Arial" w:cs="Arial"/>
          <w:sz w:val="24"/>
          <w:szCs w:val="24"/>
          <w:lang w:val="en-US"/>
        </w:rPr>
        <w:t>A1</w:t>
      </w:r>
      <w:r w:rsidRPr="000875EA">
        <w:rPr>
          <w:rFonts w:ascii="Arial" w:hAnsi="Arial" w:cs="Arial"/>
          <w:sz w:val="24"/>
          <w:szCs w:val="24"/>
          <w:lang w:val="en-US"/>
        </w:rPr>
        <w:t>.</w:t>
      </w:r>
      <w:r>
        <w:rPr>
          <w:rFonts w:ascii="Arial" w:hAnsi="Arial" w:cs="Arial"/>
          <w:sz w:val="24"/>
          <w:szCs w:val="24"/>
          <w:lang w:val="en-US"/>
        </w:rPr>
        <w:t>6</w:t>
      </w:r>
      <w:r w:rsidRPr="000875EA">
        <w:rPr>
          <w:rFonts w:ascii="Arial" w:hAnsi="Arial" w:cs="Arial"/>
          <w:sz w:val="24"/>
          <w:szCs w:val="24"/>
          <w:lang w:val="en-US"/>
        </w:rPr>
        <w:t xml:space="preserve">). The regression model identified (eq. </w:t>
      </w:r>
      <w:r>
        <w:rPr>
          <w:rFonts w:ascii="Arial" w:hAnsi="Arial" w:cs="Arial"/>
          <w:sz w:val="24"/>
          <w:szCs w:val="24"/>
          <w:lang w:val="en-US"/>
        </w:rPr>
        <w:t>A1</w:t>
      </w:r>
      <w:r w:rsidRPr="000875EA">
        <w:rPr>
          <w:rFonts w:ascii="Arial" w:hAnsi="Arial" w:cs="Arial"/>
          <w:sz w:val="24"/>
          <w:szCs w:val="24"/>
          <w:lang w:val="en-US"/>
        </w:rPr>
        <w:t>.4) has an R</w:t>
      </w:r>
      <w:r w:rsidRPr="000875EA">
        <w:rPr>
          <w:rFonts w:ascii="Arial" w:hAnsi="Arial" w:cs="Arial"/>
          <w:sz w:val="24"/>
          <w:szCs w:val="24"/>
          <w:vertAlign w:val="superscript"/>
          <w:lang w:val="en-US"/>
        </w:rPr>
        <w:t>2</w:t>
      </w:r>
      <w:r w:rsidRPr="000875EA">
        <w:rPr>
          <w:rFonts w:ascii="Arial" w:hAnsi="Arial" w:cs="Arial"/>
          <w:sz w:val="24"/>
          <w:szCs w:val="24"/>
          <w:lang w:val="en-US"/>
        </w:rPr>
        <w:t xml:space="preserve">adj around 80%, so still with a good prediction capability. The normality plot in Fig. </w:t>
      </w:r>
      <w:r>
        <w:rPr>
          <w:rFonts w:ascii="Arial" w:hAnsi="Arial" w:cs="Arial"/>
          <w:sz w:val="24"/>
          <w:szCs w:val="24"/>
          <w:lang w:val="en-US"/>
        </w:rPr>
        <w:t>A1</w:t>
      </w:r>
      <w:r w:rsidRPr="000875EA">
        <w:rPr>
          <w:rFonts w:ascii="Arial" w:hAnsi="Arial" w:cs="Arial"/>
          <w:sz w:val="24"/>
          <w:szCs w:val="24"/>
          <w:lang w:val="en-US"/>
        </w:rPr>
        <w:t>.1(</w:t>
      </w:r>
      <w:proofErr w:type="gramStart"/>
      <w:r w:rsidRPr="000875EA">
        <w:rPr>
          <w:rFonts w:ascii="Arial" w:hAnsi="Arial" w:cs="Arial"/>
          <w:sz w:val="24"/>
          <w:szCs w:val="24"/>
          <w:lang w:val="en-US"/>
        </w:rPr>
        <w:t>left)  evidenced</w:t>
      </w:r>
      <w:proofErr w:type="gramEnd"/>
      <w:r w:rsidRPr="000875EA">
        <w:rPr>
          <w:rFonts w:ascii="Arial" w:hAnsi="Arial" w:cs="Arial"/>
          <w:sz w:val="24"/>
          <w:szCs w:val="24"/>
          <w:lang w:val="en-US"/>
        </w:rPr>
        <w:t xml:space="preserve"> a normal distribution of the residuals, while for the scatterplot of Fig. </w:t>
      </w:r>
      <w:r>
        <w:rPr>
          <w:rFonts w:ascii="Arial" w:hAnsi="Arial" w:cs="Arial"/>
          <w:sz w:val="24"/>
          <w:szCs w:val="24"/>
          <w:lang w:val="en-US"/>
        </w:rPr>
        <w:t>A1</w:t>
      </w:r>
      <w:r w:rsidRPr="000875EA">
        <w:rPr>
          <w:rFonts w:ascii="Arial" w:hAnsi="Arial" w:cs="Arial"/>
          <w:sz w:val="24"/>
          <w:szCs w:val="24"/>
          <w:lang w:val="en-US"/>
        </w:rPr>
        <w:t>.1 (right) all the values are in the interval [+3; -3] and there is no evidence of outliers.</w:t>
      </w:r>
    </w:p>
    <w:p w14:paraId="09657769" w14:textId="77777777" w:rsidR="000875EA" w:rsidRPr="000875EA" w:rsidRDefault="000875EA" w:rsidP="000875EA">
      <w:pPr>
        <w:tabs>
          <w:tab w:val="left" w:pos="2046"/>
        </w:tabs>
        <w:spacing w:after="0" w:line="240" w:lineRule="auto"/>
        <w:ind w:left="2058" w:right="1922"/>
        <w:jc w:val="both"/>
        <w:rPr>
          <w:rFonts w:ascii="Arial" w:hAnsi="Arial" w:cs="Arial"/>
          <w:sz w:val="24"/>
          <w:szCs w:val="24"/>
          <w:lang w:val="en-US"/>
        </w:rPr>
      </w:pPr>
    </w:p>
    <w:p w14:paraId="0373E7C7" w14:textId="70026927" w:rsidR="000875EA" w:rsidRPr="000875EA" w:rsidRDefault="000875EA" w:rsidP="000875EA">
      <w:pPr>
        <w:tabs>
          <w:tab w:val="left" w:pos="2034"/>
        </w:tabs>
        <w:spacing w:after="120" w:line="240" w:lineRule="auto"/>
        <w:ind w:left="2058" w:right="1922"/>
        <w:rPr>
          <w:rFonts w:ascii="Arial" w:hAnsi="Arial" w:cs="Arial"/>
          <w:sz w:val="20"/>
          <w:szCs w:val="20"/>
          <w:lang w:val="en-US"/>
        </w:rPr>
      </w:pPr>
      <w:r w:rsidRPr="000875EA">
        <w:rPr>
          <w:rFonts w:ascii="Arial" w:hAnsi="Arial" w:cs="Arial"/>
          <w:sz w:val="20"/>
          <w:szCs w:val="20"/>
          <w:lang w:val="en-US"/>
        </w:rPr>
        <w:t xml:space="preserve">Table </w:t>
      </w:r>
      <w:r>
        <w:rPr>
          <w:rFonts w:ascii="Arial" w:hAnsi="Arial" w:cs="Arial"/>
          <w:sz w:val="20"/>
          <w:szCs w:val="20"/>
          <w:lang w:val="en-US"/>
        </w:rPr>
        <w:t>A1</w:t>
      </w:r>
      <w:r w:rsidRPr="000875EA">
        <w:rPr>
          <w:rFonts w:ascii="Arial" w:hAnsi="Arial" w:cs="Arial"/>
          <w:sz w:val="20"/>
          <w:szCs w:val="20"/>
          <w:lang w:val="en-US"/>
        </w:rPr>
        <w:t>.</w:t>
      </w:r>
      <w:r>
        <w:rPr>
          <w:rFonts w:ascii="Arial" w:hAnsi="Arial" w:cs="Arial"/>
          <w:sz w:val="20"/>
          <w:szCs w:val="20"/>
          <w:lang w:val="en-US"/>
        </w:rPr>
        <w:t>6</w:t>
      </w:r>
      <w:r w:rsidRPr="000875EA">
        <w:rPr>
          <w:rFonts w:ascii="Arial" w:hAnsi="Arial" w:cs="Arial"/>
          <w:sz w:val="20"/>
          <w:szCs w:val="20"/>
          <w:lang w:val="en-US"/>
        </w:rPr>
        <w:t xml:space="preserve"> – Analysis of variance for the reduced model related to the condition (0 0)</w:t>
      </w:r>
    </w:p>
    <w:tbl>
      <w:tblPr>
        <w:tblW w:w="0" w:type="auto"/>
        <w:jc w:val="center"/>
        <w:tblCellMar>
          <w:left w:w="60" w:type="dxa"/>
          <w:right w:w="60" w:type="dxa"/>
        </w:tblCellMar>
        <w:tblLook w:val="04A0" w:firstRow="1" w:lastRow="0" w:firstColumn="1" w:lastColumn="0" w:noHBand="0" w:noVBand="1"/>
      </w:tblPr>
      <w:tblGrid>
        <w:gridCol w:w="1260"/>
        <w:gridCol w:w="405"/>
        <w:gridCol w:w="735"/>
        <w:gridCol w:w="810"/>
        <w:gridCol w:w="855"/>
        <w:gridCol w:w="870"/>
      </w:tblGrid>
      <w:tr w:rsidR="000875EA" w14:paraId="58BCDE99" w14:textId="77777777" w:rsidTr="000875EA">
        <w:trPr>
          <w:jc w:val="center"/>
        </w:trPr>
        <w:tc>
          <w:tcPr>
            <w:tcW w:w="1260" w:type="dxa"/>
            <w:tcBorders>
              <w:top w:val="nil"/>
              <w:left w:val="nil"/>
              <w:bottom w:val="single" w:sz="6" w:space="0" w:color="383838"/>
              <w:right w:val="nil"/>
            </w:tcBorders>
            <w:tcMar>
              <w:top w:w="15" w:type="dxa"/>
              <w:left w:w="30" w:type="dxa"/>
              <w:bottom w:w="0" w:type="dxa"/>
              <w:right w:w="30" w:type="dxa"/>
            </w:tcMar>
            <w:vAlign w:val="bottom"/>
            <w:hideMark/>
          </w:tcPr>
          <w:p w14:paraId="436426F5" w14:textId="77777777" w:rsidR="000875EA" w:rsidRDefault="000875EA" w:rsidP="00CF2550">
            <w:pPr>
              <w:autoSpaceDE w:val="0"/>
              <w:autoSpaceDN w:val="0"/>
              <w:adjustRightInd w:val="0"/>
              <w:spacing w:after="0" w:line="240" w:lineRule="auto"/>
              <w:rPr>
                <w:rFonts w:ascii="Segoe UI" w:eastAsia="Times New Roman" w:hAnsi="Segoe UI" w:cs="Segoe UI"/>
                <w:b/>
                <w:bCs/>
                <w:color w:val="000000"/>
                <w:sz w:val="19"/>
                <w:szCs w:val="19"/>
                <w:lang w:val="en-GB"/>
              </w:rPr>
            </w:pPr>
            <w:r>
              <w:rPr>
                <w:rFonts w:ascii="Segoe UI" w:eastAsia="Times New Roman" w:hAnsi="Segoe UI" w:cs="Segoe UI"/>
                <w:b/>
                <w:bCs/>
                <w:color w:val="000000"/>
                <w:sz w:val="19"/>
                <w:szCs w:val="19"/>
                <w:lang w:val="en-GB"/>
              </w:rPr>
              <w:t>Source</w:t>
            </w:r>
          </w:p>
        </w:tc>
        <w:tc>
          <w:tcPr>
            <w:tcW w:w="405" w:type="dxa"/>
            <w:tcBorders>
              <w:top w:val="nil"/>
              <w:left w:val="nil"/>
              <w:bottom w:val="single" w:sz="6" w:space="0" w:color="383838"/>
              <w:right w:val="nil"/>
            </w:tcBorders>
            <w:tcMar>
              <w:top w:w="15" w:type="dxa"/>
              <w:left w:w="30" w:type="dxa"/>
              <w:bottom w:w="0" w:type="dxa"/>
              <w:right w:w="30" w:type="dxa"/>
            </w:tcMar>
            <w:vAlign w:val="bottom"/>
            <w:hideMark/>
          </w:tcPr>
          <w:p w14:paraId="743764E9"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Pr>
                <w:rFonts w:ascii="Segoe UI" w:eastAsia="Times New Roman" w:hAnsi="Segoe UI" w:cs="Segoe UI"/>
                <w:b/>
                <w:bCs/>
                <w:color w:val="000000"/>
                <w:sz w:val="19"/>
                <w:szCs w:val="19"/>
                <w:lang w:val="en-GB"/>
              </w:rPr>
              <w:t>DF</w:t>
            </w:r>
          </w:p>
        </w:tc>
        <w:tc>
          <w:tcPr>
            <w:tcW w:w="735" w:type="dxa"/>
            <w:tcBorders>
              <w:top w:val="nil"/>
              <w:left w:val="nil"/>
              <w:bottom w:val="single" w:sz="6" w:space="0" w:color="383838"/>
              <w:right w:val="nil"/>
            </w:tcBorders>
            <w:tcMar>
              <w:top w:w="15" w:type="dxa"/>
              <w:left w:w="30" w:type="dxa"/>
              <w:bottom w:w="0" w:type="dxa"/>
              <w:right w:w="30" w:type="dxa"/>
            </w:tcMar>
            <w:vAlign w:val="bottom"/>
            <w:hideMark/>
          </w:tcPr>
          <w:p w14:paraId="0C272BAB"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proofErr w:type="spellStart"/>
            <w:r>
              <w:rPr>
                <w:rFonts w:ascii="Segoe UI" w:eastAsia="Times New Roman" w:hAnsi="Segoe UI" w:cs="Segoe UI"/>
                <w:b/>
                <w:bCs/>
                <w:color w:val="000000"/>
                <w:sz w:val="19"/>
                <w:szCs w:val="19"/>
                <w:lang w:val="en-GB"/>
              </w:rPr>
              <w:t>Adj</w:t>
            </w:r>
            <w:proofErr w:type="spellEnd"/>
            <w:r>
              <w:rPr>
                <w:rFonts w:ascii="Segoe UI" w:eastAsia="Times New Roman" w:hAnsi="Segoe UI" w:cs="Segoe UI"/>
                <w:b/>
                <w:bCs/>
                <w:color w:val="000000"/>
                <w:sz w:val="19"/>
                <w:szCs w:val="19"/>
                <w:lang w:val="en-GB"/>
              </w:rPr>
              <w:t xml:space="preserve"> SS</w:t>
            </w:r>
          </w:p>
        </w:tc>
        <w:tc>
          <w:tcPr>
            <w:tcW w:w="810" w:type="dxa"/>
            <w:tcBorders>
              <w:top w:val="nil"/>
              <w:left w:val="nil"/>
              <w:bottom w:val="single" w:sz="6" w:space="0" w:color="383838"/>
              <w:right w:val="nil"/>
            </w:tcBorders>
            <w:tcMar>
              <w:top w:w="15" w:type="dxa"/>
              <w:left w:w="30" w:type="dxa"/>
              <w:bottom w:w="0" w:type="dxa"/>
              <w:right w:w="30" w:type="dxa"/>
            </w:tcMar>
            <w:vAlign w:val="bottom"/>
            <w:hideMark/>
          </w:tcPr>
          <w:p w14:paraId="55C2FDAF"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proofErr w:type="spellStart"/>
            <w:r>
              <w:rPr>
                <w:rFonts w:ascii="Segoe UI" w:eastAsia="Times New Roman" w:hAnsi="Segoe UI" w:cs="Segoe UI"/>
                <w:b/>
                <w:bCs/>
                <w:color w:val="000000"/>
                <w:sz w:val="19"/>
                <w:szCs w:val="19"/>
                <w:lang w:val="en-GB"/>
              </w:rPr>
              <w:t>Adj</w:t>
            </w:r>
            <w:proofErr w:type="spellEnd"/>
            <w:r>
              <w:rPr>
                <w:rFonts w:ascii="Segoe UI" w:eastAsia="Times New Roman" w:hAnsi="Segoe UI" w:cs="Segoe UI"/>
                <w:b/>
                <w:bCs/>
                <w:color w:val="000000"/>
                <w:sz w:val="19"/>
                <w:szCs w:val="19"/>
                <w:lang w:val="en-GB"/>
              </w:rPr>
              <w:t xml:space="preserve"> MS</w:t>
            </w:r>
          </w:p>
        </w:tc>
        <w:tc>
          <w:tcPr>
            <w:tcW w:w="855" w:type="dxa"/>
            <w:tcBorders>
              <w:top w:val="nil"/>
              <w:left w:val="nil"/>
              <w:bottom w:val="single" w:sz="6" w:space="0" w:color="383838"/>
              <w:right w:val="nil"/>
            </w:tcBorders>
            <w:tcMar>
              <w:top w:w="15" w:type="dxa"/>
              <w:left w:w="30" w:type="dxa"/>
              <w:bottom w:w="0" w:type="dxa"/>
              <w:right w:w="30" w:type="dxa"/>
            </w:tcMar>
            <w:vAlign w:val="bottom"/>
            <w:hideMark/>
          </w:tcPr>
          <w:p w14:paraId="348B161D"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Pr>
                <w:rFonts w:ascii="Segoe UI" w:eastAsia="Times New Roman" w:hAnsi="Segoe UI" w:cs="Segoe UI"/>
                <w:b/>
                <w:bCs/>
                <w:color w:val="000000"/>
                <w:sz w:val="19"/>
                <w:szCs w:val="19"/>
                <w:lang w:val="en-GB"/>
              </w:rPr>
              <w:t>F-Value</w:t>
            </w:r>
          </w:p>
        </w:tc>
        <w:tc>
          <w:tcPr>
            <w:tcW w:w="870" w:type="dxa"/>
            <w:tcBorders>
              <w:top w:val="nil"/>
              <w:left w:val="nil"/>
              <w:bottom w:val="single" w:sz="6" w:space="0" w:color="383838"/>
              <w:right w:val="nil"/>
            </w:tcBorders>
            <w:tcMar>
              <w:top w:w="15" w:type="dxa"/>
              <w:left w:w="30" w:type="dxa"/>
              <w:bottom w:w="0" w:type="dxa"/>
              <w:right w:w="30" w:type="dxa"/>
            </w:tcMar>
            <w:vAlign w:val="bottom"/>
            <w:hideMark/>
          </w:tcPr>
          <w:p w14:paraId="56DC33D2"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Pr>
                <w:rFonts w:ascii="Segoe UI" w:eastAsia="Times New Roman" w:hAnsi="Segoe UI" w:cs="Segoe UI"/>
                <w:b/>
                <w:bCs/>
                <w:color w:val="000000"/>
                <w:sz w:val="19"/>
                <w:szCs w:val="19"/>
                <w:lang w:val="en-GB"/>
              </w:rPr>
              <w:t>P-Value</w:t>
            </w:r>
          </w:p>
        </w:tc>
      </w:tr>
      <w:tr w:rsidR="000875EA" w14:paraId="29677B80" w14:textId="77777777" w:rsidTr="000875EA">
        <w:trPr>
          <w:jc w:val="center"/>
        </w:trPr>
        <w:tc>
          <w:tcPr>
            <w:tcW w:w="1260" w:type="dxa"/>
            <w:tcMar>
              <w:top w:w="15" w:type="dxa"/>
              <w:left w:w="30" w:type="dxa"/>
              <w:bottom w:w="0" w:type="dxa"/>
              <w:right w:w="30" w:type="dxa"/>
            </w:tcMar>
            <w:hideMark/>
          </w:tcPr>
          <w:p w14:paraId="60B46F38"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Pr>
                <w:rFonts w:ascii="Open Sans" w:eastAsia="Times New Roman" w:hAnsi="Open Sans" w:cs="Open Sans"/>
                <w:color w:val="000000"/>
                <w:sz w:val="18"/>
                <w:szCs w:val="18"/>
              </w:rPr>
              <w:t>Regression</w:t>
            </w:r>
            <w:proofErr w:type="spellEnd"/>
          </w:p>
        </w:tc>
        <w:tc>
          <w:tcPr>
            <w:tcW w:w="405" w:type="dxa"/>
            <w:tcMar>
              <w:top w:w="15" w:type="dxa"/>
              <w:left w:w="30" w:type="dxa"/>
              <w:bottom w:w="0" w:type="dxa"/>
              <w:right w:w="30" w:type="dxa"/>
            </w:tcMar>
            <w:hideMark/>
          </w:tcPr>
          <w:p w14:paraId="051B96CE"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5</w:t>
            </w:r>
          </w:p>
        </w:tc>
        <w:tc>
          <w:tcPr>
            <w:tcW w:w="735" w:type="dxa"/>
            <w:tcMar>
              <w:top w:w="15" w:type="dxa"/>
              <w:left w:w="30" w:type="dxa"/>
              <w:bottom w:w="0" w:type="dxa"/>
              <w:right w:w="30" w:type="dxa"/>
            </w:tcMar>
            <w:hideMark/>
          </w:tcPr>
          <w:p w14:paraId="0E75200D"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1607,90</w:t>
            </w:r>
          </w:p>
        </w:tc>
        <w:tc>
          <w:tcPr>
            <w:tcW w:w="810" w:type="dxa"/>
            <w:tcMar>
              <w:top w:w="15" w:type="dxa"/>
              <w:left w:w="30" w:type="dxa"/>
              <w:bottom w:w="0" w:type="dxa"/>
              <w:right w:w="30" w:type="dxa"/>
            </w:tcMar>
            <w:hideMark/>
          </w:tcPr>
          <w:p w14:paraId="3E5B4394"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321,58</w:t>
            </w:r>
          </w:p>
        </w:tc>
        <w:tc>
          <w:tcPr>
            <w:tcW w:w="855" w:type="dxa"/>
            <w:tcMar>
              <w:top w:w="15" w:type="dxa"/>
              <w:left w:w="30" w:type="dxa"/>
              <w:bottom w:w="0" w:type="dxa"/>
              <w:right w:w="30" w:type="dxa"/>
            </w:tcMar>
            <w:hideMark/>
          </w:tcPr>
          <w:p w14:paraId="4E3C48BA"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54,67</w:t>
            </w:r>
          </w:p>
        </w:tc>
        <w:tc>
          <w:tcPr>
            <w:tcW w:w="870" w:type="dxa"/>
            <w:tcMar>
              <w:top w:w="15" w:type="dxa"/>
              <w:left w:w="30" w:type="dxa"/>
              <w:bottom w:w="0" w:type="dxa"/>
              <w:right w:w="30" w:type="dxa"/>
            </w:tcMar>
            <w:hideMark/>
          </w:tcPr>
          <w:p w14:paraId="79BED7BE"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0,000</w:t>
            </w:r>
          </w:p>
        </w:tc>
      </w:tr>
      <w:tr w:rsidR="000875EA" w14:paraId="4A914205" w14:textId="77777777" w:rsidTr="000875EA">
        <w:trPr>
          <w:jc w:val="center"/>
        </w:trPr>
        <w:tc>
          <w:tcPr>
            <w:tcW w:w="1260" w:type="dxa"/>
            <w:tcMar>
              <w:top w:w="15" w:type="dxa"/>
              <w:left w:w="30" w:type="dxa"/>
              <w:bottom w:w="0" w:type="dxa"/>
              <w:right w:w="30" w:type="dxa"/>
            </w:tcMar>
            <w:hideMark/>
          </w:tcPr>
          <w:p w14:paraId="01F9B180"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xml:space="preserve">  </w:t>
            </w:r>
            <w:proofErr w:type="spellStart"/>
            <w:r>
              <w:rPr>
                <w:rFonts w:ascii="Open Sans" w:eastAsia="Times New Roman" w:hAnsi="Open Sans" w:cs="Open Sans"/>
                <w:color w:val="000000"/>
                <w:sz w:val="18"/>
                <w:szCs w:val="18"/>
              </w:rPr>
              <w:t>Tmold</w:t>
            </w:r>
            <w:proofErr w:type="spellEnd"/>
          </w:p>
        </w:tc>
        <w:tc>
          <w:tcPr>
            <w:tcW w:w="405" w:type="dxa"/>
            <w:tcMar>
              <w:top w:w="15" w:type="dxa"/>
              <w:left w:w="30" w:type="dxa"/>
              <w:bottom w:w="0" w:type="dxa"/>
              <w:right w:w="30" w:type="dxa"/>
            </w:tcMar>
            <w:hideMark/>
          </w:tcPr>
          <w:p w14:paraId="631B205D"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1</w:t>
            </w:r>
          </w:p>
        </w:tc>
        <w:tc>
          <w:tcPr>
            <w:tcW w:w="735" w:type="dxa"/>
            <w:tcMar>
              <w:top w:w="15" w:type="dxa"/>
              <w:left w:w="30" w:type="dxa"/>
              <w:bottom w:w="0" w:type="dxa"/>
              <w:right w:w="30" w:type="dxa"/>
            </w:tcMar>
            <w:hideMark/>
          </w:tcPr>
          <w:p w14:paraId="22B577B7"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14,43</w:t>
            </w:r>
          </w:p>
        </w:tc>
        <w:tc>
          <w:tcPr>
            <w:tcW w:w="810" w:type="dxa"/>
            <w:tcMar>
              <w:top w:w="15" w:type="dxa"/>
              <w:left w:w="30" w:type="dxa"/>
              <w:bottom w:w="0" w:type="dxa"/>
              <w:right w:w="30" w:type="dxa"/>
            </w:tcMar>
            <w:hideMark/>
          </w:tcPr>
          <w:p w14:paraId="26BE6F7D"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14,43</w:t>
            </w:r>
          </w:p>
        </w:tc>
        <w:tc>
          <w:tcPr>
            <w:tcW w:w="855" w:type="dxa"/>
            <w:tcMar>
              <w:top w:w="15" w:type="dxa"/>
              <w:left w:w="30" w:type="dxa"/>
              <w:bottom w:w="0" w:type="dxa"/>
              <w:right w:w="30" w:type="dxa"/>
            </w:tcMar>
            <w:hideMark/>
          </w:tcPr>
          <w:p w14:paraId="72C7D73D"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2,45</w:t>
            </w:r>
          </w:p>
        </w:tc>
        <w:tc>
          <w:tcPr>
            <w:tcW w:w="870" w:type="dxa"/>
            <w:tcMar>
              <w:top w:w="15" w:type="dxa"/>
              <w:left w:w="30" w:type="dxa"/>
              <w:bottom w:w="0" w:type="dxa"/>
              <w:right w:w="30" w:type="dxa"/>
            </w:tcMar>
            <w:hideMark/>
          </w:tcPr>
          <w:p w14:paraId="77992E47"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0,123</w:t>
            </w:r>
          </w:p>
        </w:tc>
      </w:tr>
      <w:tr w:rsidR="000875EA" w14:paraId="53EB2949" w14:textId="77777777" w:rsidTr="000875EA">
        <w:trPr>
          <w:jc w:val="center"/>
        </w:trPr>
        <w:tc>
          <w:tcPr>
            <w:tcW w:w="1260" w:type="dxa"/>
            <w:tcMar>
              <w:top w:w="15" w:type="dxa"/>
              <w:left w:w="30" w:type="dxa"/>
              <w:bottom w:w="0" w:type="dxa"/>
              <w:right w:w="30" w:type="dxa"/>
            </w:tcMar>
            <w:hideMark/>
          </w:tcPr>
          <w:p w14:paraId="419E86C5"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 xml:space="preserve">  </w:t>
            </w:r>
            <w:proofErr w:type="spellStart"/>
            <w:r>
              <w:rPr>
                <w:rFonts w:ascii="Open Sans" w:eastAsia="Times New Roman" w:hAnsi="Open Sans" w:cs="Open Sans"/>
                <w:color w:val="000000"/>
                <w:sz w:val="18"/>
                <w:szCs w:val="18"/>
                <w:highlight w:val="yellow"/>
              </w:rPr>
              <w:t>Tmelt</w:t>
            </w:r>
            <w:proofErr w:type="spellEnd"/>
          </w:p>
        </w:tc>
        <w:tc>
          <w:tcPr>
            <w:tcW w:w="405" w:type="dxa"/>
            <w:tcMar>
              <w:top w:w="15" w:type="dxa"/>
              <w:left w:w="30" w:type="dxa"/>
              <w:bottom w:w="0" w:type="dxa"/>
              <w:right w:w="30" w:type="dxa"/>
            </w:tcMar>
            <w:hideMark/>
          </w:tcPr>
          <w:p w14:paraId="79A4FBF2"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1</w:t>
            </w:r>
          </w:p>
        </w:tc>
        <w:tc>
          <w:tcPr>
            <w:tcW w:w="735" w:type="dxa"/>
            <w:tcMar>
              <w:top w:w="15" w:type="dxa"/>
              <w:left w:w="30" w:type="dxa"/>
              <w:bottom w:w="0" w:type="dxa"/>
              <w:right w:w="30" w:type="dxa"/>
            </w:tcMar>
            <w:hideMark/>
          </w:tcPr>
          <w:p w14:paraId="49625E96"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27,48</w:t>
            </w:r>
          </w:p>
        </w:tc>
        <w:tc>
          <w:tcPr>
            <w:tcW w:w="810" w:type="dxa"/>
            <w:tcMar>
              <w:top w:w="15" w:type="dxa"/>
              <w:left w:w="30" w:type="dxa"/>
              <w:bottom w:w="0" w:type="dxa"/>
              <w:right w:w="30" w:type="dxa"/>
            </w:tcMar>
            <w:hideMark/>
          </w:tcPr>
          <w:p w14:paraId="5DD37B14"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27,48</w:t>
            </w:r>
          </w:p>
        </w:tc>
        <w:tc>
          <w:tcPr>
            <w:tcW w:w="855" w:type="dxa"/>
            <w:tcMar>
              <w:top w:w="15" w:type="dxa"/>
              <w:left w:w="30" w:type="dxa"/>
              <w:bottom w:w="0" w:type="dxa"/>
              <w:right w:w="30" w:type="dxa"/>
            </w:tcMar>
            <w:hideMark/>
          </w:tcPr>
          <w:p w14:paraId="15259F43"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4,67</w:t>
            </w:r>
          </w:p>
        </w:tc>
        <w:tc>
          <w:tcPr>
            <w:tcW w:w="870" w:type="dxa"/>
            <w:tcMar>
              <w:top w:w="15" w:type="dxa"/>
              <w:left w:w="30" w:type="dxa"/>
              <w:bottom w:w="0" w:type="dxa"/>
              <w:right w:w="30" w:type="dxa"/>
            </w:tcMar>
            <w:hideMark/>
          </w:tcPr>
          <w:p w14:paraId="5F5B7D84"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0,035</w:t>
            </w:r>
          </w:p>
        </w:tc>
      </w:tr>
      <w:tr w:rsidR="000875EA" w14:paraId="02F8A0C4" w14:textId="77777777" w:rsidTr="000875EA">
        <w:trPr>
          <w:jc w:val="center"/>
        </w:trPr>
        <w:tc>
          <w:tcPr>
            <w:tcW w:w="1260" w:type="dxa"/>
            <w:tcMar>
              <w:top w:w="15" w:type="dxa"/>
              <w:left w:w="30" w:type="dxa"/>
              <w:bottom w:w="0" w:type="dxa"/>
              <w:right w:w="30" w:type="dxa"/>
            </w:tcMar>
            <w:hideMark/>
          </w:tcPr>
          <w:p w14:paraId="7F9BCAC7"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highlight w:val="green"/>
              </w:rPr>
            </w:pPr>
            <w:r>
              <w:rPr>
                <w:rFonts w:ascii="Open Sans" w:eastAsia="Times New Roman" w:hAnsi="Open Sans" w:cs="Open Sans"/>
                <w:color w:val="000000"/>
                <w:sz w:val="18"/>
                <w:szCs w:val="18"/>
                <w:highlight w:val="green"/>
              </w:rPr>
              <w:t xml:space="preserve">  </w:t>
            </w:r>
            <w:proofErr w:type="spellStart"/>
            <w:r>
              <w:rPr>
                <w:rFonts w:ascii="Open Sans" w:eastAsia="Times New Roman" w:hAnsi="Open Sans" w:cs="Open Sans"/>
                <w:color w:val="000000"/>
                <w:sz w:val="18"/>
                <w:szCs w:val="18"/>
                <w:highlight w:val="green"/>
              </w:rPr>
              <w:t>Phold</w:t>
            </w:r>
            <w:proofErr w:type="spellEnd"/>
          </w:p>
        </w:tc>
        <w:tc>
          <w:tcPr>
            <w:tcW w:w="405" w:type="dxa"/>
            <w:tcMar>
              <w:top w:w="15" w:type="dxa"/>
              <w:left w:w="30" w:type="dxa"/>
              <w:bottom w:w="0" w:type="dxa"/>
              <w:right w:w="30" w:type="dxa"/>
            </w:tcMar>
            <w:hideMark/>
          </w:tcPr>
          <w:p w14:paraId="16BF3EC3"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Pr>
                <w:rFonts w:ascii="Open Sans" w:eastAsia="Times New Roman" w:hAnsi="Open Sans" w:cs="Open Sans"/>
                <w:color w:val="000000"/>
                <w:sz w:val="18"/>
                <w:szCs w:val="18"/>
                <w:highlight w:val="green"/>
              </w:rPr>
              <w:t>1</w:t>
            </w:r>
          </w:p>
        </w:tc>
        <w:tc>
          <w:tcPr>
            <w:tcW w:w="735" w:type="dxa"/>
            <w:tcMar>
              <w:top w:w="15" w:type="dxa"/>
              <w:left w:w="30" w:type="dxa"/>
              <w:bottom w:w="0" w:type="dxa"/>
              <w:right w:w="30" w:type="dxa"/>
            </w:tcMar>
            <w:hideMark/>
          </w:tcPr>
          <w:p w14:paraId="41D78C17"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Pr>
                <w:rFonts w:ascii="Open Sans" w:eastAsia="Times New Roman" w:hAnsi="Open Sans" w:cs="Open Sans"/>
                <w:color w:val="000000"/>
                <w:sz w:val="18"/>
                <w:szCs w:val="18"/>
                <w:highlight w:val="green"/>
              </w:rPr>
              <w:t>1542,07</w:t>
            </w:r>
          </w:p>
        </w:tc>
        <w:tc>
          <w:tcPr>
            <w:tcW w:w="810" w:type="dxa"/>
            <w:tcMar>
              <w:top w:w="15" w:type="dxa"/>
              <w:left w:w="30" w:type="dxa"/>
              <w:bottom w:w="0" w:type="dxa"/>
              <w:right w:w="30" w:type="dxa"/>
            </w:tcMar>
            <w:hideMark/>
          </w:tcPr>
          <w:p w14:paraId="0526329D"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Pr>
                <w:rFonts w:ascii="Open Sans" w:eastAsia="Times New Roman" w:hAnsi="Open Sans" w:cs="Open Sans"/>
                <w:color w:val="000000"/>
                <w:sz w:val="18"/>
                <w:szCs w:val="18"/>
                <w:highlight w:val="green"/>
              </w:rPr>
              <w:t>1542,07</w:t>
            </w:r>
          </w:p>
        </w:tc>
        <w:tc>
          <w:tcPr>
            <w:tcW w:w="855" w:type="dxa"/>
            <w:tcMar>
              <w:top w:w="15" w:type="dxa"/>
              <w:left w:w="30" w:type="dxa"/>
              <w:bottom w:w="0" w:type="dxa"/>
              <w:right w:w="30" w:type="dxa"/>
            </w:tcMar>
            <w:hideMark/>
          </w:tcPr>
          <w:p w14:paraId="257065DD"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Pr>
                <w:rFonts w:ascii="Open Sans" w:eastAsia="Times New Roman" w:hAnsi="Open Sans" w:cs="Open Sans"/>
                <w:color w:val="000000"/>
                <w:sz w:val="18"/>
                <w:szCs w:val="18"/>
                <w:highlight w:val="green"/>
              </w:rPr>
              <w:t>262,17</w:t>
            </w:r>
          </w:p>
        </w:tc>
        <w:tc>
          <w:tcPr>
            <w:tcW w:w="870" w:type="dxa"/>
            <w:tcMar>
              <w:top w:w="15" w:type="dxa"/>
              <w:left w:w="30" w:type="dxa"/>
              <w:bottom w:w="0" w:type="dxa"/>
              <w:right w:w="30" w:type="dxa"/>
            </w:tcMar>
            <w:hideMark/>
          </w:tcPr>
          <w:p w14:paraId="640084EF"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Pr>
                <w:rFonts w:ascii="Open Sans" w:eastAsia="Times New Roman" w:hAnsi="Open Sans" w:cs="Open Sans"/>
                <w:color w:val="000000"/>
                <w:sz w:val="18"/>
                <w:szCs w:val="18"/>
                <w:highlight w:val="green"/>
              </w:rPr>
              <w:t>0,000</w:t>
            </w:r>
          </w:p>
        </w:tc>
      </w:tr>
      <w:tr w:rsidR="000875EA" w14:paraId="0C36E76D" w14:textId="77777777" w:rsidTr="000875EA">
        <w:trPr>
          <w:jc w:val="center"/>
        </w:trPr>
        <w:tc>
          <w:tcPr>
            <w:tcW w:w="1260" w:type="dxa"/>
            <w:tcMar>
              <w:top w:w="15" w:type="dxa"/>
              <w:left w:w="30" w:type="dxa"/>
              <w:bottom w:w="0" w:type="dxa"/>
              <w:right w:w="30" w:type="dxa"/>
            </w:tcMar>
            <w:hideMark/>
          </w:tcPr>
          <w:p w14:paraId="173C2DD0"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 xml:space="preserve">  HTC </w:t>
            </w:r>
            <w:proofErr w:type="spellStart"/>
            <w:r>
              <w:rPr>
                <w:rFonts w:ascii="Open Sans" w:eastAsia="Times New Roman" w:hAnsi="Open Sans" w:cs="Open Sans"/>
                <w:color w:val="000000"/>
                <w:sz w:val="18"/>
                <w:szCs w:val="18"/>
                <w:highlight w:val="yellow"/>
              </w:rPr>
              <w:t>packing</w:t>
            </w:r>
            <w:proofErr w:type="spellEnd"/>
          </w:p>
        </w:tc>
        <w:tc>
          <w:tcPr>
            <w:tcW w:w="405" w:type="dxa"/>
            <w:tcMar>
              <w:top w:w="15" w:type="dxa"/>
              <w:left w:w="30" w:type="dxa"/>
              <w:bottom w:w="0" w:type="dxa"/>
              <w:right w:w="30" w:type="dxa"/>
            </w:tcMar>
            <w:hideMark/>
          </w:tcPr>
          <w:p w14:paraId="7AB6374A"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1</w:t>
            </w:r>
          </w:p>
        </w:tc>
        <w:tc>
          <w:tcPr>
            <w:tcW w:w="735" w:type="dxa"/>
            <w:tcMar>
              <w:top w:w="15" w:type="dxa"/>
              <w:left w:w="30" w:type="dxa"/>
              <w:bottom w:w="0" w:type="dxa"/>
              <w:right w:w="30" w:type="dxa"/>
            </w:tcMar>
            <w:hideMark/>
          </w:tcPr>
          <w:p w14:paraId="3B74019A"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102,60</w:t>
            </w:r>
          </w:p>
        </w:tc>
        <w:tc>
          <w:tcPr>
            <w:tcW w:w="810" w:type="dxa"/>
            <w:tcMar>
              <w:top w:w="15" w:type="dxa"/>
              <w:left w:w="30" w:type="dxa"/>
              <w:bottom w:w="0" w:type="dxa"/>
              <w:right w:w="30" w:type="dxa"/>
            </w:tcMar>
            <w:hideMark/>
          </w:tcPr>
          <w:p w14:paraId="6C6E4430"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102,60</w:t>
            </w:r>
          </w:p>
        </w:tc>
        <w:tc>
          <w:tcPr>
            <w:tcW w:w="855" w:type="dxa"/>
            <w:tcMar>
              <w:top w:w="15" w:type="dxa"/>
              <w:left w:w="30" w:type="dxa"/>
              <w:bottom w:w="0" w:type="dxa"/>
              <w:right w:w="30" w:type="dxa"/>
            </w:tcMar>
            <w:hideMark/>
          </w:tcPr>
          <w:p w14:paraId="5D3ADE12"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17,44</w:t>
            </w:r>
          </w:p>
        </w:tc>
        <w:tc>
          <w:tcPr>
            <w:tcW w:w="870" w:type="dxa"/>
            <w:tcMar>
              <w:top w:w="15" w:type="dxa"/>
              <w:left w:w="30" w:type="dxa"/>
              <w:bottom w:w="0" w:type="dxa"/>
              <w:right w:w="30" w:type="dxa"/>
            </w:tcMar>
            <w:hideMark/>
          </w:tcPr>
          <w:p w14:paraId="36664376"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0,000</w:t>
            </w:r>
          </w:p>
        </w:tc>
      </w:tr>
      <w:tr w:rsidR="000875EA" w14:paraId="5447F555" w14:textId="77777777" w:rsidTr="000875EA">
        <w:trPr>
          <w:jc w:val="center"/>
        </w:trPr>
        <w:tc>
          <w:tcPr>
            <w:tcW w:w="1260" w:type="dxa"/>
            <w:tcMar>
              <w:top w:w="15" w:type="dxa"/>
              <w:left w:w="30" w:type="dxa"/>
              <w:bottom w:w="0" w:type="dxa"/>
              <w:right w:w="30" w:type="dxa"/>
            </w:tcMar>
            <w:hideMark/>
          </w:tcPr>
          <w:p w14:paraId="3159071B"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 xml:space="preserve">  </w:t>
            </w:r>
            <w:proofErr w:type="spellStart"/>
            <w:r>
              <w:rPr>
                <w:rFonts w:ascii="Open Sans" w:eastAsia="Times New Roman" w:hAnsi="Open Sans" w:cs="Open Sans"/>
                <w:color w:val="000000"/>
                <w:sz w:val="18"/>
                <w:szCs w:val="18"/>
                <w:highlight w:val="yellow"/>
              </w:rPr>
              <w:t>Tmold</w:t>
            </w:r>
            <w:proofErr w:type="spellEnd"/>
            <w:r>
              <w:rPr>
                <w:rFonts w:ascii="Open Sans" w:eastAsia="Times New Roman" w:hAnsi="Open Sans" w:cs="Open Sans"/>
                <w:color w:val="000000"/>
                <w:sz w:val="18"/>
                <w:szCs w:val="18"/>
                <w:highlight w:val="yellow"/>
              </w:rPr>
              <w:t>*</w:t>
            </w:r>
            <w:proofErr w:type="spellStart"/>
            <w:r>
              <w:rPr>
                <w:rFonts w:ascii="Open Sans" w:eastAsia="Times New Roman" w:hAnsi="Open Sans" w:cs="Open Sans"/>
                <w:color w:val="000000"/>
                <w:sz w:val="18"/>
                <w:szCs w:val="18"/>
                <w:highlight w:val="yellow"/>
              </w:rPr>
              <w:t>Tmold</w:t>
            </w:r>
            <w:proofErr w:type="spellEnd"/>
          </w:p>
        </w:tc>
        <w:tc>
          <w:tcPr>
            <w:tcW w:w="405" w:type="dxa"/>
            <w:tcMar>
              <w:top w:w="15" w:type="dxa"/>
              <w:left w:w="30" w:type="dxa"/>
              <w:bottom w:w="0" w:type="dxa"/>
              <w:right w:w="30" w:type="dxa"/>
            </w:tcMar>
            <w:hideMark/>
          </w:tcPr>
          <w:p w14:paraId="3F726DBA"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1</w:t>
            </w:r>
          </w:p>
        </w:tc>
        <w:tc>
          <w:tcPr>
            <w:tcW w:w="735" w:type="dxa"/>
            <w:tcMar>
              <w:top w:w="15" w:type="dxa"/>
              <w:left w:w="30" w:type="dxa"/>
              <w:bottom w:w="0" w:type="dxa"/>
              <w:right w:w="30" w:type="dxa"/>
            </w:tcMar>
            <w:hideMark/>
          </w:tcPr>
          <w:p w14:paraId="23E84706"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243,65</w:t>
            </w:r>
          </w:p>
        </w:tc>
        <w:tc>
          <w:tcPr>
            <w:tcW w:w="810" w:type="dxa"/>
            <w:tcMar>
              <w:top w:w="15" w:type="dxa"/>
              <w:left w:w="30" w:type="dxa"/>
              <w:bottom w:w="0" w:type="dxa"/>
              <w:right w:w="30" w:type="dxa"/>
            </w:tcMar>
            <w:hideMark/>
          </w:tcPr>
          <w:p w14:paraId="20F96B7A"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243,65</w:t>
            </w:r>
          </w:p>
        </w:tc>
        <w:tc>
          <w:tcPr>
            <w:tcW w:w="855" w:type="dxa"/>
            <w:tcMar>
              <w:top w:w="15" w:type="dxa"/>
              <w:left w:w="30" w:type="dxa"/>
              <w:bottom w:w="0" w:type="dxa"/>
              <w:right w:w="30" w:type="dxa"/>
            </w:tcMar>
            <w:hideMark/>
          </w:tcPr>
          <w:p w14:paraId="1B9CE6F0"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41,42</w:t>
            </w:r>
          </w:p>
        </w:tc>
        <w:tc>
          <w:tcPr>
            <w:tcW w:w="870" w:type="dxa"/>
            <w:tcMar>
              <w:top w:w="15" w:type="dxa"/>
              <w:left w:w="30" w:type="dxa"/>
              <w:bottom w:w="0" w:type="dxa"/>
              <w:right w:w="30" w:type="dxa"/>
            </w:tcMar>
            <w:hideMark/>
          </w:tcPr>
          <w:p w14:paraId="6D5440D4"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0,000</w:t>
            </w:r>
          </w:p>
        </w:tc>
      </w:tr>
      <w:tr w:rsidR="000875EA" w14:paraId="63914F53" w14:textId="77777777" w:rsidTr="000875EA">
        <w:trPr>
          <w:jc w:val="center"/>
        </w:trPr>
        <w:tc>
          <w:tcPr>
            <w:tcW w:w="1260" w:type="dxa"/>
            <w:tcMar>
              <w:top w:w="15" w:type="dxa"/>
              <w:left w:w="30" w:type="dxa"/>
              <w:bottom w:w="0" w:type="dxa"/>
              <w:right w:w="30" w:type="dxa"/>
            </w:tcMar>
            <w:hideMark/>
          </w:tcPr>
          <w:p w14:paraId="679BA281"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Pr>
                <w:rFonts w:ascii="Open Sans" w:eastAsia="Times New Roman" w:hAnsi="Open Sans" w:cs="Open Sans"/>
                <w:color w:val="000000"/>
                <w:sz w:val="18"/>
                <w:szCs w:val="18"/>
              </w:rPr>
              <w:t>Error</w:t>
            </w:r>
            <w:proofErr w:type="spellEnd"/>
          </w:p>
        </w:tc>
        <w:tc>
          <w:tcPr>
            <w:tcW w:w="405" w:type="dxa"/>
            <w:tcMar>
              <w:top w:w="15" w:type="dxa"/>
              <w:left w:w="30" w:type="dxa"/>
              <w:bottom w:w="0" w:type="dxa"/>
              <w:right w:w="30" w:type="dxa"/>
            </w:tcMar>
            <w:hideMark/>
          </w:tcPr>
          <w:p w14:paraId="58B62CE4"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59</w:t>
            </w:r>
          </w:p>
        </w:tc>
        <w:tc>
          <w:tcPr>
            <w:tcW w:w="735" w:type="dxa"/>
            <w:tcMar>
              <w:top w:w="15" w:type="dxa"/>
              <w:left w:w="30" w:type="dxa"/>
              <w:bottom w:w="0" w:type="dxa"/>
              <w:right w:w="30" w:type="dxa"/>
            </w:tcMar>
            <w:hideMark/>
          </w:tcPr>
          <w:p w14:paraId="5FE51499"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347,03</w:t>
            </w:r>
          </w:p>
        </w:tc>
        <w:tc>
          <w:tcPr>
            <w:tcW w:w="810" w:type="dxa"/>
            <w:tcMar>
              <w:top w:w="15" w:type="dxa"/>
              <w:left w:w="30" w:type="dxa"/>
              <w:bottom w:w="0" w:type="dxa"/>
              <w:right w:w="30" w:type="dxa"/>
            </w:tcMar>
            <w:hideMark/>
          </w:tcPr>
          <w:p w14:paraId="72540F64"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5,88</w:t>
            </w:r>
          </w:p>
        </w:tc>
        <w:tc>
          <w:tcPr>
            <w:tcW w:w="855" w:type="dxa"/>
            <w:tcMar>
              <w:top w:w="0" w:type="dxa"/>
              <w:left w:w="30" w:type="dxa"/>
              <w:bottom w:w="0" w:type="dxa"/>
              <w:right w:w="30" w:type="dxa"/>
            </w:tcMar>
            <w:hideMark/>
          </w:tcPr>
          <w:p w14:paraId="1DDF590E"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w:t>
            </w:r>
          </w:p>
        </w:tc>
        <w:tc>
          <w:tcPr>
            <w:tcW w:w="870" w:type="dxa"/>
            <w:tcMar>
              <w:top w:w="0" w:type="dxa"/>
              <w:left w:w="30" w:type="dxa"/>
              <w:bottom w:w="0" w:type="dxa"/>
              <w:right w:w="30" w:type="dxa"/>
            </w:tcMar>
            <w:hideMark/>
          </w:tcPr>
          <w:p w14:paraId="1C682CF4"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w:t>
            </w:r>
          </w:p>
        </w:tc>
      </w:tr>
      <w:tr w:rsidR="000875EA" w14:paraId="3A14B121" w14:textId="77777777" w:rsidTr="000875EA">
        <w:trPr>
          <w:jc w:val="center"/>
        </w:trPr>
        <w:tc>
          <w:tcPr>
            <w:tcW w:w="1260" w:type="dxa"/>
            <w:tcMar>
              <w:top w:w="15" w:type="dxa"/>
              <w:left w:w="30" w:type="dxa"/>
              <w:bottom w:w="0" w:type="dxa"/>
              <w:right w:w="30" w:type="dxa"/>
            </w:tcMar>
            <w:hideMark/>
          </w:tcPr>
          <w:p w14:paraId="589D1651"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xml:space="preserve">  </w:t>
            </w:r>
            <w:proofErr w:type="spellStart"/>
            <w:r>
              <w:rPr>
                <w:rFonts w:ascii="Open Sans" w:eastAsia="Times New Roman" w:hAnsi="Open Sans" w:cs="Open Sans"/>
                <w:color w:val="000000"/>
                <w:sz w:val="18"/>
                <w:szCs w:val="18"/>
              </w:rPr>
              <w:t>Lack</w:t>
            </w:r>
            <w:proofErr w:type="spellEnd"/>
            <w:r>
              <w:rPr>
                <w:rFonts w:ascii="Open Sans" w:eastAsia="Times New Roman" w:hAnsi="Open Sans" w:cs="Open Sans"/>
                <w:color w:val="000000"/>
                <w:sz w:val="18"/>
                <w:szCs w:val="18"/>
              </w:rPr>
              <w:t>-of-</w:t>
            </w:r>
            <w:proofErr w:type="spellStart"/>
            <w:r>
              <w:rPr>
                <w:rFonts w:ascii="Open Sans" w:eastAsia="Times New Roman" w:hAnsi="Open Sans" w:cs="Open Sans"/>
                <w:color w:val="000000"/>
                <w:sz w:val="18"/>
                <w:szCs w:val="18"/>
              </w:rPr>
              <w:t>Fit</w:t>
            </w:r>
            <w:proofErr w:type="spellEnd"/>
          </w:p>
        </w:tc>
        <w:tc>
          <w:tcPr>
            <w:tcW w:w="405" w:type="dxa"/>
            <w:tcMar>
              <w:top w:w="15" w:type="dxa"/>
              <w:left w:w="30" w:type="dxa"/>
              <w:bottom w:w="0" w:type="dxa"/>
              <w:right w:w="30" w:type="dxa"/>
            </w:tcMar>
            <w:hideMark/>
          </w:tcPr>
          <w:p w14:paraId="1D6E023C"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50</w:t>
            </w:r>
          </w:p>
        </w:tc>
        <w:tc>
          <w:tcPr>
            <w:tcW w:w="735" w:type="dxa"/>
            <w:tcMar>
              <w:top w:w="15" w:type="dxa"/>
              <w:left w:w="30" w:type="dxa"/>
              <w:bottom w:w="0" w:type="dxa"/>
              <w:right w:w="30" w:type="dxa"/>
            </w:tcMar>
            <w:hideMark/>
          </w:tcPr>
          <w:p w14:paraId="2058855A"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333,41</w:t>
            </w:r>
          </w:p>
        </w:tc>
        <w:tc>
          <w:tcPr>
            <w:tcW w:w="810" w:type="dxa"/>
            <w:tcMar>
              <w:top w:w="15" w:type="dxa"/>
              <w:left w:w="30" w:type="dxa"/>
              <w:bottom w:w="0" w:type="dxa"/>
              <w:right w:w="30" w:type="dxa"/>
            </w:tcMar>
            <w:hideMark/>
          </w:tcPr>
          <w:p w14:paraId="7F008118"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6,67</w:t>
            </w:r>
          </w:p>
        </w:tc>
        <w:tc>
          <w:tcPr>
            <w:tcW w:w="855" w:type="dxa"/>
            <w:tcMar>
              <w:top w:w="15" w:type="dxa"/>
              <w:left w:w="30" w:type="dxa"/>
              <w:bottom w:w="0" w:type="dxa"/>
              <w:right w:w="30" w:type="dxa"/>
            </w:tcMar>
            <w:hideMark/>
          </w:tcPr>
          <w:p w14:paraId="516566C9"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4,41</w:t>
            </w:r>
          </w:p>
        </w:tc>
        <w:tc>
          <w:tcPr>
            <w:tcW w:w="870" w:type="dxa"/>
            <w:tcMar>
              <w:top w:w="15" w:type="dxa"/>
              <w:left w:w="30" w:type="dxa"/>
              <w:bottom w:w="0" w:type="dxa"/>
              <w:right w:w="30" w:type="dxa"/>
            </w:tcMar>
            <w:hideMark/>
          </w:tcPr>
          <w:p w14:paraId="3A250A9B"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highlight w:val="yellow"/>
              </w:rPr>
              <w:t>0,011</w:t>
            </w:r>
          </w:p>
        </w:tc>
      </w:tr>
      <w:tr w:rsidR="000875EA" w14:paraId="442F931C" w14:textId="77777777" w:rsidTr="000875EA">
        <w:trPr>
          <w:jc w:val="center"/>
        </w:trPr>
        <w:tc>
          <w:tcPr>
            <w:tcW w:w="1260" w:type="dxa"/>
            <w:tcMar>
              <w:top w:w="15" w:type="dxa"/>
              <w:left w:w="30" w:type="dxa"/>
              <w:bottom w:w="0" w:type="dxa"/>
              <w:right w:w="30" w:type="dxa"/>
            </w:tcMar>
            <w:hideMark/>
          </w:tcPr>
          <w:p w14:paraId="46DC0A24"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xml:space="preserve">  Pure </w:t>
            </w:r>
            <w:proofErr w:type="spellStart"/>
            <w:r>
              <w:rPr>
                <w:rFonts w:ascii="Open Sans" w:eastAsia="Times New Roman" w:hAnsi="Open Sans" w:cs="Open Sans"/>
                <w:color w:val="000000"/>
                <w:sz w:val="18"/>
                <w:szCs w:val="18"/>
              </w:rPr>
              <w:t>Error</w:t>
            </w:r>
            <w:proofErr w:type="spellEnd"/>
          </w:p>
        </w:tc>
        <w:tc>
          <w:tcPr>
            <w:tcW w:w="405" w:type="dxa"/>
            <w:tcMar>
              <w:top w:w="15" w:type="dxa"/>
              <w:left w:w="30" w:type="dxa"/>
              <w:bottom w:w="0" w:type="dxa"/>
              <w:right w:w="30" w:type="dxa"/>
            </w:tcMar>
            <w:hideMark/>
          </w:tcPr>
          <w:p w14:paraId="027DE80A"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9</w:t>
            </w:r>
          </w:p>
        </w:tc>
        <w:tc>
          <w:tcPr>
            <w:tcW w:w="735" w:type="dxa"/>
            <w:tcMar>
              <w:top w:w="15" w:type="dxa"/>
              <w:left w:w="30" w:type="dxa"/>
              <w:bottom w:w="0" w:type="dxa"/>
              <w:right w:w="30" w:type="dxa"/>
            </w:tcMar>
            <w:hideMark/>
          </w:tcPr>
          <w:p w14:paraId="333B7CC2"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13,62</w:t>
            </w:r>
          </w:p>
        </w:tc>
        <w:tc>
          <w:tcPr>
            <w:tcW w:w="810" w:type="dxa"/>
            <w:tcMar>
              <w:top w:w="15" w:type="dxa"/>
              <w:left w:w="30" w:type="dxa"/>
              <w:bottom w:w="0" w:type="dxa"/>
              <w:right w:w="30" w:type="dxa"/>
            </w:tcMar>
            <w:hideMark/>
          </w:tcPr>
          <w:p w14:paraId="0C2DF001"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Pr>
                <w:rFonts w:ascii="Open Sans" w:eastAsia="Times New Roman" w:hAnsi="Open Sans" w:cs="Open Sans"/>
                <w:color w:val="000000"/>
                <w:sz w:val="18"/>
                <w:szCs w:val="18"/>
                <w:highlight w:val="yellow"/>
              </w:rPr>
              <w:t>1,51</w:t>
            </w:r>
          </w:p>
        </w:tc>
        <w:tc>
          <w:tcPr>
            <w:tcW w:w="855" w:type="dxa"/>
            <w:tcMar>
              <w:top w:w="0" w:type="dxa"/>
              <w:left w:w="30" w:type="dxa"/>
              <w:bottom w:w="0" w:type="dxa"/>
              <w:right w:w="30" w:type="dxa"/>
            </w:tcMar>
            <w:hideMark/>
          </w:tcPr>
          <w:p w14:paraId="595D1274"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w:t>
            </w:r>
          </w:p>
        </w:tc>
        <w:tc>
          <w:tcPr>
            <w:tcW w:w="870" w:type="dxa"/>
            <w:tcMar>
              <w:top w:w="0" w:type="dxa"/>
              <w:left w:w="30" w:type="dxa"/>
              <w:bottom w:w="0" w:type="dxa"/>
              <w:right w:w="30" w:type="dxa"/>
            </w:tcMar>
            <w:hideMark/>
          </w:tcPr>
          <w:p w14:paraId="6299DFE7"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w:t>
            </w:r>
          </w:p>
        </w:tc>
      </w:tr>
      <w:tr w:rsidR="000875EA" w14:paraId="63DF5411" w14:textId="77777777" w:rsidTr="000875EA">
        <w:trPr>
          <w:jc w:val="center"/>
        </w:trPr>
        <w:tc>
          <w:tcPr>
            <w:tcW w:w="1260" w:type="dxa"/>
            <w:tcMar>
              <w:top w:w="15" w:type="dxa"/>
              <w:left w:w="30" w:type="dxa"/>
              <w:bottom w:w="0" w:type="dxa"/>
              <w:right w:w="30" w:type="dxa"/>
            </w:tcMar>
            <w:hideMark/>
          </w:tcPr>
          <w:p w14:paraId="702B6C1D"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Total</w:t>
            </w:r>
          </w:p>
        </w:tc>
        <w:tc>
          <w:tcPr>
            <w:tcW w:w="405" w:type="dxa"/>
            <w:tcMar>
              <w:top w:w="15" w:type="dxa"/>
              <w:left w:w="30" w:type="dxa"/>
              <w:bottom w:w="0" w:type="dxa"/>
              <w:right w:w="30" w:type="dxa"/>
            </w:tcMar>
            <w:hideMark/>
          </w:tcPr>
          <w:p w14:paraId="4CDF97A9"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64</w:t>
            </w:r>
          </w:p>
        </w:tc>
        <w:tc>
          <w:tcPr>
            <w:tcW w:w="735" w:type="dxa"/>
            <w:tcMar>
              <w:top w:w="15" w:type="dxa"/>
              <w:left w:w="30" w:type="dxa"/>
              <w:bottom w:w="0" w:type="dxa"/>
              <w:right w:w="30" w:type="dxa"/>
            </w:tcMar>
            <w:hideMark/>
          </w:tcPr>
          <w:p w14:paraId="38CA0370"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rPr>
            </w:pPr>
            <w:r>
              <w:rPr>
                <w:rFonts w:ascii="Open Sans" w:eastAsia="Times New Roman" w:hAnsi="Open Sans" w:cs="Open Sans"/>
                <w:color w:val="000000"/>
                <w:sz w:val="18"/>
                <w:szCs w:val="18"/>
              </w:rPr>
              <w:t>1954,92</w:t>
            </w:r>
          </w:p>
        </w:tc>
        <w:tc>
          <w:tcPr>
            <w:tcW w:w="810" w:type="dxa"/>
            <w:tcMar>
              <w:top w:w="0" w:type="dxa"/>
              <w:left w:w="30" w:type="dxa"/>
              <w:bottom w:w="0" w:type="dxa"/>
              <w:right w:w="30" w:type="dxa"/>
            </w:tcMar>
            <w:hideMark/>
          </w:tcPr>
          <w:p w14:paraId="38F2BFBF"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w:t>
            </w:r>
          </w:p>
        </w:tc>
        <w:tc>
          <w:tcPr>
            <w:tcW w:w="855" w:type="dxa"/>
            <w:tcMar>
              <w:top w:w="0" w:type="dxa"/>
              <w:left w:w="30" w:type="dxa"/>
              <w:bottom w:w="0" w:type="dxa"/>
              <w:right w:w="30" w:type="dxa"/>
            </w:tcMar>
            <w:hideMark/>
          </w:tcPr>
          <w:p w14:paraId="53B2D6FB"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w:t>
            </w:r>
          </w:p>
        </w:tc>
        <w:tc>
          <w:tcPr>
            <w:tcW w:w="870" w:type="dxa"/>
            <w:tcMar>
              <w:top w:w="0" w:type="dxa"/>
              <w:left w:w="30" w:type="dxa"/>
              <w:bottom w:w="0" w:type="dxa"/>
              <w:right w:w="30" w:type="dxa"/>
            </w:tcMar>
            <w:hideMark/>
          </w:tcPr>
          <w:p w14:paraId="0EEE37CC" w14:textId="77777777" w:rsidR="000875EA" w:rsidRDefault="000875EA" w:rsidP="00CF2550">
            <w:pPr>
              <w:autoSpaceDE w:val="0"/>
              <w:autoSpaceDN w:val="0"/>
              <w:adjustRightInd w:val="0"/>
              <w:spacing w:after="0" w:line="240" w:lineRule="auto"/>
              <w:rPr>
                <w:rFonts w:ascii="Open Sans" w:eastAsia="Times New Roman" w:hAnsi="Open Sans" w:cs="Open Sans"/>
                <w:color w:val="000000"/>
                <w:sz w:val="18"/>
                <w:szCs w:val="18"/>
              </w:rPr>
            </w:pPr>
            <w:r>
              <w:rPr>
                <w:rFonts w:ascii="Open Sans" w:eastAsia="Times New Roman" w:hAnsi="Open Sans" w:cs="Open Sans"/>
                <w:color w:val="000000"/>
                <w:sz w:val="18"/>
                <w:szCs w:val="18"/>
              </w:rPr>
              <w:t> </w:t>
            </w:r>
          </w:p>
        </w:tc>
      </w:tr>
    </w:tbl>
    <w:p w14:paraId="09A8EA8B" w14:textId="77777777" w:rsidR="000875EA" w:rsidRDefault="000875EA" w:rsidP="000875EA"/>
    <w:p w14:paraId="303A8C39" w14:textId="77777777" w:rsidR="000875EA" w:rsidRPr="000875EA" w:rsidRDefault="000875EA" w:rsidP="000875EA">
      <w:pPr>
        <w:tabs>
          <w:tab w:val="left" w:pos="2046"/>
        </w:tabs>
        <w:spacing w:after="0" w:line="240" w:lineRule="auto"/>
        <w:ind w:left="2058" w:right="1922"/>
        <w:jc w:val="both"/>
        <w:rPr>
          <w:rFonts w:ascii="Arial" w:hAnsi="Arial" w:cs="Arial"/>
          <w:sz w:val="20"/>
          <w:szCs w:val="20"/>
          <w:lang w:val="en-US"/>
        </w:rPr>
      </w:pPr>
      <w:r w:rsidRPr="000875EA">
        <w:rPr>
          <w:rFonts w:ascii="Arial" w:hAnsi="Arial" w:cs="Arial"/>
          <w:sz w:val="20"/>
          <w:szCs w:val="20"/>
          <w:lang w:val="en-US"/>
        </w:rPr>
        <w:t>Model Summary</w:t>
      </w:r>
    </w:p>
    <w:tbl>
      <w:tblPr>
        <w:tblW w:w="0" w:type="auto"/>
        <w:tblInd w:w="2058" w:type="dxa"/>
        <w:tblCellMar>
          <w:left w:w="60" w:type="dxa"/>
          <w:right w:w="60" w:type="dxa"/>
        </w:tblCellMar>
        <w:tblLook w:val="04A0" w:firstRow="1" w:lastRow="0" w:firstColumn="1" w:lastColumn="0" w:noHBand="0" w:noVBand="1"/>
      </w:tblPr>
      <w:tblGrid>
        <w:gridCol w:w="711"/>
        <w:gridCol w:w="675"/>
        <w:gridCol w:w="990"/>
        <w:gridCol w:w="1125"/>
      </w:tblGrid>
      <w:tr w:rsidR="000875EA" w14:paraId="7D1A63B7" w14:textId="77777777" w:rsidTr="000875EA">
        <w:tc>
          <w:tcPr>
            <w:tcW w:w="705" w:type="dxa"/>
            <w:tcBorders>
              <w:top w:val="nil"/>
              <w:left w:val="nil"/>
              <w:bottom w:val="single" w:sz="6" w:space="0" w:color="383838"/>
              <w:right w:val="nil"/>
            </w:tcBorders>
            <w:tcMar>
              <w:top w:w="15" w:type="dxa"/>
              <w:left w:w="30" w:type="dxa"/>
              <w:bottom w:w="0" w:type="dxa"/>
              <w:right w:w="30" w:type="dxa"/>
            </w:tcMar>
            <w:vAlign w:val="bottom"/>
            <w:hideMark/>
          </w:tcPr>
          <w:p w14:paraId="51222340"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Pr>
                <w:rFonts w:ascii="Segoe UI" w:eastAsia="Times New Roman" w:hAnsi="Segoe UI" w:cs="Segoe UI"/>
                <w:b/>
                <w:bCs/>
                <w:color w:val="000000"/>
                <w:sz w:val="19"/>
                <w:szCs w:val="19"/>
                <w:lang w:val="en-GB"/>
              </w:rPr>
              <w:t>S</w:t>
            </w:r>
          </w:p>
        </w:tc>
        <w:tc>
          <w:tcPr>
            <w:tcW w:w="675" w:type="dxa"/>
            <w:tcBorders>
              <w:top w:val="nil"/>
              <w:left w:val="nil"/>
              <w:bottom w:val="single" w:sz="6" w:space="0" w:color="383838"/>
              <w:right w:val="nil"/>
            </w:tcBorders>
            <w:tcMar>
              <w:top w:w="15" w:type="dxa"/>
              <w:left w:w="30" w:type="dxa"/>
              <w:bottom w:w="0" w:type="dxa"/>
              <w:right w:w="30" w:type="dxa"/>
            </w:tcMar>
            <w:vAlign w:val="bottom"/>
            <w:hideMark/>
          </w:tcPr>
          <w:p w14:paraId="25AF1F19"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Pr>
                <w:rFonts w:ascii="Segoe UI" w:eastAsia="Times New Roman" w:hAnsi="Segoe UI" w:cs="Segoe UI"/>
                <w:b/>
                <w:bCs/>
                <w:color w:val="000000"/>
                <w:sz w:val="19"/>
                <w:szCs w:val="19"/>
                <w:lang w:val="en-GB"/>
              </w:rPr>
              <w:t>R-</w:t>
            </w:r>
            <w:proofErr w:type="spellStart"/>
            <w:r>
              <w:rPr>
                <w:rFonts w:ascii="Segoe UI" w:eastAsia="Times New Roman" w:hAnsi="Segoe UI" w:cs="Segoe UI"/>
                <w:b/>
                <w:bCs/>
                <w:color w:val="000000"/>
                <w:sz w:val="19"/>
                <w:szCs w:val="19"/>
                <w:lang w:val="en-GB"/>
              </w:rPr>
              <w:t>sq</w:t>
            </w:r>
            <w:proofErr w:type="spellEnd"/>
          </w:p>
        </w:tc>
        <w:tc>
          <w:tcPr>
            <w:tcW w:w="990" w:type="dxa"/>
            <w:tcBorders>
              <w:top w:val="nil"/>
              <w:left w:val="nil"/>
              <w:bottom w:val="single" w:sz="6" w:space="0" w:color="383838"/>
              <w:right w:val="nil"/>
            </w:tcBorders>
            <w:tcMar>
              <w:top w:w="15" w:type="dxa"/>
              <w:left w:w="30" w:type="dxa"/>
              <w:bottom w:w="0" w:type="dxa"/>
              <w:right w:w="30" w:type="dxa"/>
            </w:tcMar>
            <w:vAlign w:val="bottom"/>
            <w:hideMark/>
          </w:tcPr>
          <w:p w14:paraId="4A48DB8C"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Pr>
                <w:rFonts w:ascii="Segoe UI" w:eastAsia="Times New Roman" w:hAnsi="Segoe UI" w:cs="Segoe UI"/>
                <w:b/>
                <w:bCs/>
                <w:color w:val="000000"/>
                <w:sz w:val="19"/>
                <w:szCs w:val="19"/>
                <w:lang w:val="en-GB"/>
              </w:rPr>
              <w:t>R-</w:t>
            </w:r>
            <w:proofErr w:type="spellStart"/>
            <w:r>
              <w:rPr>
                <w:rFonts w:ascii="Segoe UI" w:eastAsia="Times New Roman" w:hAnsi="Segoe UI" w:cs="Segoe UI"/>
                <w:b/>
                <w:bCs/>
                <w:color w:val="000000"/>
                <w:sz w:val="19"/>
                <w:szCs w:val="19"/>
                <w:lang w:val="en-GB"/>
              </w:rPr>
              <w:t>sq</w:t>
            </w:r>
            <w:proofErr w:type="spellEnd"/>
            <w:r>
              <w:rPr>
                <w:rFonts w:ascii="Segoe UI" w:eastAsia="Times New Roman" w:hAnsi="Segoe UI" w:cs="Segoe UI"/>
                <w:b/>
                <w:bCs/>
                <w:color w:val="000000"/>
                <w:sz w:val="19"/>
                <w:szCs w:val="19"/>
                <w:lang w:val="en-GB"/>
              </w:rPr>
              <w:t>(</w:t>
            </w:r>
            <w:proofErr w:type="spellStart"/>
            <w:r>
              <w:rPr>
                <w:rFonts w:ascii="Segoe UI" w:eastAsia="Times New Roman" w:hAnsi="Segoe UI" w:cs="Segoe UI"/>
                <w:b/>
                <w:bCs/>
                <w:color w:val="000000"/>
                <w:sz w:val="19"/>
                <w:szCs w:val="19"/>
                <w:lang w:val="en-GB"/>
              </w:rPr>
              <w:t>adj</w:t>
            </w:r>
            <w:proofErr w:type="spellEnd"/>
            <w:r>
              <w:rPr>
                <w:rFonts w:ascii="Segoe UI" w:eastAsia="Times New Roman" w:hAnsi="Segoe UI" w:cs="Segoe UI"/>
                <w:b/>
                <w:bCs/>
                <w:color w:val="000000"/>
                <w:sz w:val="19"/>
                <w:szCs w:val="19"/>
                <w:lang w:val="en-GB"/>
              </w:rPr>
              <w:t>)</w:t>
            </w:r>
          </w:p>
        </w:tc>
        <w:tc>
          <w:tcPr>
            <w:tcW w:w="1125" w:type="dxa"/>
            <w:tcBorders>
              <w:top w:val="nil"/>
              <w:left w:val="nil"/>
              <w:bottom w:val="single" w:sz="6" w:space="0" w:color="383838"/>
              <w:right w:val="nil"/>
            </w:tcBorders>
            <w:tcMar>
              <w:top w:w="15" w:type="dxa"/>
              <w:left w:w="30" w:type="dxa"/>
              <w:bottom w:w="0" w:type="dxa"/>
              <w:right w:w="30" w:type="dxa"/>
            </w:tcMar>
            <w:vAlign w:val="bottom"/>
            <w:hideMark/>
          </w:tcPr>
          <w:p w14:paraId="681B5F0D" w14:textId="77777777" w:rsidR="000875EA" w:rsidRDefault="000875EA"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Pr>
                <w:rFonts w:ascii="Segoe UI" w:eastAsia="Times New Roman" w:hAnsi="Segoe UI" w:cs="Segoe UI"/>
                <w:b/>
                <w:bCs/>
                <w:color w:val="000000"/>
                <w:sz w:val="19"/>
                <w:szCs w:val="19"/>
                <w:lang w:val="en-GB"/>
              </w:rPr>
              <w:t>R-</w:t>
            </w:r>
            <w:proofErr w:type="spellStart"/>
            <w:r>
              <w:rPr>
                <w:rFonts w:ascii="Segoe UI" w:eastAsia="Times New Roman" w:hAnsi="Segoe UI" w:cs="Segoe UI"/>
                <w:b/>
                <w:bCs/>
                <w:color w:val="000000"/>
                <w:sz w:val="19"/>
                <w:szCs w:val="19"/>
                <w:lang w:val="en-GB"/>
              </w:rPr>
              <w:t>sq</w:t>
            </w:r>
            <w:proofErr w:type="spellEnd"/>
            <w:r>
              <w:rPr>
                <w:rFonts w:ascii="Segoe UI" w:eastAsia="Times New Roman" w:hAnsi="Segoe UI" w:cs="Segoe UI"/>
                <w:b/>
                <w:bCs/>
                <w:color w:val="000000"/>
                <w:sz w:val="19"/>
                <w:szCs w:val="19"/>
                <w:lang w:val="en-GB"/>
              </w:rPr>
              <w:t>(</w:t>
            </w:r>
            <w:proofErr w:type="spellStart"/>
            <w:r>
              <w:rPr>
                <w:rFonts w:ascii="Segoe UI" w:eastAsia="Times New Roman" w:hAnsi="Segoe UI" w:cs="Segoe UI"/>
                <w:b/>
                <w:bCs/>
                <w:color w:val="000000"/>
                <w:sz w:val="19"/>
                <w:szCs w:val="19"/>
                <w:lang w:val="en-GB"/>
              </w:rPr>
              <w:t>pred</w:t>
            </w:r>
            <w:proofErr w:type="spellEnd"/>
            <w:r>
              <w:rPr>
                <w:rFonts w:ascii="Segoe UI" w:eastAsia="Times New Roman" w:hAnsi="Segoe UI" w:cs="Segoe UI"/>
                <w:b/>
                <w:bCs/>
                <w:color w:val="000000"/>
                <w:sz w:val="19"/>
                <w:szCs w:val="19"/>
                <w:lang w:val="en-GB"/>
              </w:rPr>
              <w:t>)</w:t>
            </w:r>
          </w:p>
        </w:tc>
      </w:tr>
      <w:tr w:rsidR="000875EA" w14:paraId="2A0C653F" w14:textId="77777777" w:rsidTr="000875EA">
        <w:tc>
          <w:tcPr>
            <w:tcW w:w="705" w:type="dxa"/>
            <w:tcMar>
              <w:top w:w="15" w:type="dxa"/>
              <w:left w:w="30" w:type="dxa"/>
              <w:bottom w:w="0" w:type="dxa"/>
              <w:right w:w="30" w:type="dxa"/>
            </w:tcMar>
            <w:hideMark/>
          </w:tcPr>
          <w:p w14:paraId="78705631"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r>
              <w:rPr>
                <w:rFonts w:ascii="Open Sans" w:eastAsia="Times New Roman" w:hAnsi="Open Sans" w:cs="Open Sans"/>
                <w:color w:val="000000"/>
                <w:sz w:val="18"/>
                <w:szCs w:val="18"/>
                <w:lang w:val="en-GB"/>
              </w:rPr>
              <w:t>2,42525</w:t>
            </w:r>
          </w:p>
        </w:tc>
        <w:tc>
          <w:tcPr>
            <w:tcW w:w="675" w:type="dxa"/>
            <w:tcMar>
              <w:top w:w="15" w:type="dxa"/>
              <w:left w:w="30" w:type="dxa"/>
              <w:bottom w:w="0" w:type="dxa"/>
              <w:right w:w="30" w:type="dxa"/>
            </w:tcMar>
            <w:hideMark/>
          </w:tcPr>
          <w:p w14:paraId="08A7999A"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r>
              <w:rPr>
                <w:rFonts w:ascii="Open Sans" w:eastAsia="Times New Roman" w:hAnsi="Open Sans" w:cs="Open Sans"/>
                <w:color w:val="000000"/>
                <w:sz w:val="18"/>
                <w:szCs w:val="18"/>
                <w:lang w:val="en-GB"/>
              </w:rPr>
              <w:t>82,25%</w:t>
            </w:r>
          </w:p>
        </w:tc>
        <w:tc>
          <w:tcPr>
            <w:tcW w:w="990" w:type="dxa"/>
            <w:tcMar>
              <w:top w:w="15" w:type="dxa"/>
              <w:left w:w="30" w:type="dxa"/>
              <w:bottom w:w="0" w:type="dxa"/>
              <w:right w:w="30" w:type="dxa"/>
            </w:tcMar>
            <w:hideMark/>
          </w:tcPr>
          <w:p w14:paraId="20BC6FE8"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lang w:val="en-GB"/>
              </w:rPr>
            </w:pPr>
            <w:r>
              <w:rPr>
                <w:rFonts w:ascii="Open Sans" w:eastAsia="Times New Roman" w:hAnsi="Open Sans" w:cs="Open Sans"/>
                <w:color w:val="000000"/>
                <w:sz w:val="18"/>
                <w:szCs w:val="18"/>
                <w:highlight w:val="yellow"/>
                <w:lang w:val="en-GB"/>
              </w:rPr>
              <w:t>80,74%</w:t>
            </w:r>
          </w:p>
        </w:tc>
        <w:tc>
          <w:tcPr>
            <w:tcW w:w="1125" w:type="dxa"/>
            <w:tcMar>
              <w:top w:w="15" w:type="dxa"/>
              <w:left w:w="30" w:type="dxa"/>
              <w:bottom w:w="0" w:type="dxa"/>
              <w:right w:w="30" w:type="dxa"/>
            </w:tcMar>
            <w:hideMark/>
          </w:tcPr>
          <w:p w14:paraId="781DCB47" w14:textId="77777777" w:rsidR="000875EA" w:rsidRDefault="000875EA"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r>
              <w:rPr>
                <w:rFonts w:ascii="Open Sans" w:eastAsia="Times New Roman" w:hAnsi="Open Sans" w:cs="Open Sans"/>
                <w:color w:val="000000"/>
                <w:sz w:val="18"/>
                <w:szCs w:val="18"/>
                <w:lang w:val="en-GB"/>
              </w:rPr>
              <w:t>78,21%</w:t>
            </w:r>
          </w:p>
        </w:tc>
      </w:tr>
    </w:tbl>
    <w:p w14:paraId="3894DE81" w14:textId="77777777" w:rsidR="000875EA" w:rsidRDefault="000875EA" w:rsidP="000875EA"/>
    <w:p w14:paraId="3327328E" w14:textId="0A4498A1" w:rsidR="000875EA" w:rsidRPr="000875EA" w:rsidRDefault="000875EA" w:rsidP="000875EA">
      <w:pPr>
        <w:tabs>
          <w:tab w:val="left" w:pos="2046"/>
        </w:tabs>
        <w:spacing w:after="0" w:line="240" w:lineRule="auto"/>
        <w:ind w:left="2058" w:right="1922"/>
        <w:jc w:val="both"/>
        <w:rPr>
          <w:rFonts w:ascii="Arial" w:hAnsi="Arial" w:cs="Arial"/>
          <w:sz w:val="24"/>
          <w:szCs w:val="24"/>
          <w:lang w:val="en-US"/>
        </w:rPr>
      </w:pPr>
      <w:r w:rsidRPr="000875EA">
        <w:rPr>
          <w:rFonts w:ascii="Arial" w:hAnsi="Arial" w:cs="Arial"/>
          <w:sz w:val="24"/>
          <w:szCs w:val="24"/>
          <w:lang w:val="en-US"/>
        </w:rPr>
        <w:t>Regression Equation</w:t>
      </w:r>
    </w:p>
    <w:p w14:paraId="04A01230" w14:textId="77777777" w:rsidR="000875EA" w:rsidRPr="000875EA" w:rsidRDefault="000875EA" w:rsidP="000875EA">
      <w:pPr>
        <w:tabs>
          <w:tab w:val="left" w:pos="2046"/>
        </w:tabs>
        <w:spacing w:after="0" w:line="240" w:lineRule="auto"/>
        <w:ind w:left="2058" w:right="1922"/>
        <w:jc w:val="both"/>
        <w:rPr>
          <w:rFonts w:ascii="Arial" w:hAnsi="Arial" w:cs="Arial"/>
          <w:sz w:val="20"/>
          <w:szCs w:val="20"/>
          <w:lang w:val="en-US"/>
        </w:rPr>
      </w:pPr>
    </w:p>
    <w:tbl>
      <w:tblPr>
        <w:tblW w:w="0" w:type="auto"/>
        <w:jc w:val="center"/>
        <w:tblCellMar>
          <w:left w:w="60" w:type="dxa"/>
          <w:right w:w="60" w:type="dxa"/>
        </w:tblCellMar>
        <w:tblLook w:val="0000" w:firstRow="0" w:lastRow="0" w:firstColumn="0" w:lastColumn="0" w:noHBand="0" w:noVBand="0"/>
      </w:tblPr>
      <w:tblGrid>
        <w:gridCol w:w="1135"/>
        <w:gridCol w:w="315"/>
        <w:gridCol w:w="5041"/>
        <w:gridCol w:w="1164"/>
      </w:tblGrid>
      <w:tr w:rsidR="000875EA" w:rsidRPr="0091579C" w14:paraId="3CEC1840" w14:textId="27A993C5" w:rsidTr="000875EA">
        <w:trPr>
          <w:jc w:val="center"/>
        </w:trPr>
        <w:tc>
          <w:tcPr>
            <w:tcW w:w="1135" w:type="dxa"/>
            <w:tcBorders>
              <w:top w:val="nil"/>
              <w:left w:val="nil"/>
              <w:bottom w:val="nil"/>
              <w:right w:val="nil"/>
            </w:tcBorders>
            <w:tcMar>
              <w:top w:w="15" w:type="dxa"/>
              <w:left w:w="30" w:type="dxa"/>
              <w:right w:w="30" w:type="dxa"/>
            </w:tcMar>
          </w:tcPr>
          <w:p w14:paraId="01CB4728" w14:textId="77777777" w:rsidR="000875EA" w:rsidRPr="000875EA" w:rsidRDefault="000875EA" w:rsidP="00CF2550">
            <w:pPr>
              <w:autoSpaceDE w:val="0"/>
              <w:autoSpaceDN w:val="0"/>
              <w:adjustRightInd w:val="0"/>
              <w:spacing w:after="0" w:line="240" w:lineRule="auto"/>
              <w:rPr>
                <w:rFonts w:ascii="Arial" w:eastAsia="Times New Roman" w:hAnsi="Arial" w:cs="Arial"/>
                <w:color w:val="000000"/>
                <w:sz w:val="20"/>
                <w:szCs w:val="20"/>
              </w:rPr>
            </w:pPr>
            <w:proofErr w:type="spellStart"/>
            <w:r w:rsidRPr="000875EA">
              <w:rPr>
                <w:rFonts w:ascii="Arial" w:eastAsia="Times New Roman" w:hAnsi="Arial" w:cs="Arial"/>
                <w:color w:val="000000"/>
                <w:sz w:val="20"/>
                <w:szCs w:val="20"/>
              </w:rPr>
              <w:t>Perc</w:t>
            </w:r>
            <w:proofErr w:type="spellEnd"/>
            <w:r w:rsidRPr="000875EA">
              <w:rPr>
                <w:rFonts w:ascii="Arial" w:eastAsia="Times New Roman" w:hAnsi="Arial" w:cs="Arial"/>
                <w:color w:val="000000"/>
                <w:sz w:val="20"/>
                <w:szCs w:val="20"/>
              </w:rPr>
              <w:t xml:space="preserve">. </w:t>
            </w:r>
            <w:proofErr w:type="spellStart"/>
            <w:r w:rsidRPr="000875EA">
              <w:rPr>
                <w:rFonts w:ascii="Arial" w:eastAsia="Times New Roman" w:hAnsi="Arial" w:cs="Arial"/>
                <w:color w:val="000000"/>
                <w:sz w:val="20"/>
                <w:szCs w:val="20"/>
              </w:rPr>
              <w:t>error</w:t>
            </w:r>
            <w:proofErr w:type="spellEnd"/>
          </w:p>
        </w:tc>
        <w:tc>
          <w:tcPr>
            <w:tcW w:w="315" w:type="dxa"/>
            <w:tcBorders>
              <w:top w:val="nil"/>
              <w:left w:val="nil"/>
              <w:bottom w:val="nil"/>
              <w:right w:val="nil"/>
            </w:tcBorders>
            <w:tcMar>
              <w:top w:w="15" w:type="dxa"/>
              <w:left w:w="30" w:type="dxa"/>
              <w:right w:w="30" w:type="dxa"/>
            </w:tcMar>
          </w:tcPr>
          <w:p w14:paraId="6E758DA3" w14:textId="77777777" w:rsidR="000875EA" w:rsidRPr="000875EA" w:rsidRDefault="000875EA" w:rsidP="00CF2550">
            <w:pPr>
              <w:autoSpaceDE w:val="0"/>
              <w:autoSpaceDN w:val="0"/>
              <w:adjustRightInd w:val="0"/>
              <w:spacing w:after="0" w:line="240" w:lineRule="auto"/>
              <w:rPr>
                <w:rFonts w:ascii="Arial" w:eastAsia="Times New Roman" w:hAnsi="Arial" w:cs="Arial"/>
                <w:color w:val="000000"/>
                <w:sz w:val="20"/>
                <w:szCs w:val="20"/>
              </w:rPr>
            </w:pPr>
            <w:r w:rsidRPr="000875EA">
              <w:rPr>
                <w:rFonts w:ascii="Arial" w:eastAsia="Times New Roman" w:hAnsi="Arial" w:cs="Arial"/>
                <w:color w:val="000000"/>
                <w:sz w:val="20"/>
                <w:szCs w:val="20"/>
              </w:rPr>
              <w:t>=</w:t>
            </w:r>
          </w:p>
        </w:tc>
        <w:tc>
          <w:tcPr>
            <w:tcW w:w="5041" w:type="dxa"/>
            <w:tcBorders>
              <w:top w:val="nil"/>
              <w:left w:val="nil"/>
              <w:bottom w:val="nil"/>
              <w:right w:val="nil"/>
            </w:tcBorders>
            <w:tcMar>
              <w:top w:w="15" w:type="dxa"/>
              <w:left w:w="30" w:type="dxa"/>
              <w:right w:w="30" w:type="dxa"/>
            </w:tcMar>
          </w:tcPr>
          <w:p w14:paraId="2EC7AAB1" w14:textId="3A07A67A" w:rsidR="000875EA" w:rsidRPr="000875EA" w:rsidRDefault="000875EA" w:rsidP="00CF2550">
            <w:pPr>
              <w:autoSpaceDE w:val="0"/>
              <w:autoSpaceDN w:val="0"/>
              <w:adjustRightInd w:val="0"/>
              <w:spacing w:after="0" w:line="240" w:lineRule="auto"/>
              <w:jc w:val="both"/>
              <w:rPr>
                <w:rFonts w:ascii="Arial" w:eastAsia="Times New Roman" w:hAnsi="Arial" w:cs="Arial"/>
                <w:color w:val="000000"/>
                <w:sz w:val="20"/>
                <w:szCs w:val="20"/>
                <w:lang w:val="en-GB"/>
              </w:rPr>
            </w:pPr>
            <w:r w:rsidRPr="000875EA">
              <w:rPr>
                <w:rFonts w:ascii="Arial" w:eastAsia="Times New Roman" w:hAnsi="Arial" w:cs="Arial"/>
                <w:color w:val="000000"/>
                <w:sz w:val="20"/>
                <w:szCs w:val="20"/>
                <w:lang w:val="en-GB"/>
              </w:rPr>
              <w:t>0,870 + 0,568 </w:t>
            </w:r>
            <w:proofErr w:type="spellStart"/>
            <w:r w:rsidRPr="000875EA">
              <w:rPr>
                <w:rFonts w:ascii="Arial" w:eastAsia="Times New Roman" w:hAnsi="Arial" w:cs="Arial"/>
                <w:color w:val="000000"/>
                <w:sz w:val="20"/>
                <w:szCs w:val="20"/>
                <w:lang w:val="en-GB"/>
              </w:rPr>
              <w:t>Tmold</w:t>
            </w:r>
            <w:proofErr w:type="spellEnd"/>
            <w:r w:rsidRPr="000875EA">
              <w:rPr>
                <w:rFonts w:ascii="Arial" w:eastAsia="Times New Roman" w:hAnsi="Arial" w:cs="Arial"/>
                <w:color w:val="000000"/>
                <w:sz w:val="20"/>
                <w:szCs w:val="20"/>
                <w:lang w:val="en-GB"/>
              </w:rPr>
              <w:t xml:space="preserve"> + 0,718 </w:t>
            </w:r>
            <w:proofErr w:type="spellStart"/>
            <w:r w:rsidRPr="000875EA">
              <w:rPr>
                <w:rFonts w:ascii="Arial" w:eastAsia="Times New Roman" w:hAnsi="Arial" w:cs="Arial"/>
                <w:color w:val="000000"/>
                <w:sz w:val="20"/>
                <w:szCs w:val="20"/>
                <w:lang w:val="en-GB"/>
              </w:rPr>
              <w:t>Tmelt</w:t>
            </w:r>
            <w:proofErr w:type="spellEnd"/>
            <w:r w:rsidRPr="000875EA">
              <w:rPr>
                <w:rFonts w:ascii="Arial" w:eastAsia="Times New Roman" w:hAnsi="Arial" w:cs="Arial"/>
                <w:color w:val="000000"/>
                <w:sz w:val="20"/>
                <w:szCs w:val="20"/>
                <w:lang w:val="en-GB"/>
              </w:rPr>
              <w:t xml:space="preserve"> + 6,957 </w:t>
            </w:r>
            <w:proofErr w:type="spellStart"/>
            <w:r w:rsidRPr="000875EA">
              <w:rPr>
                <w:rFonts w:ascii="Arial" w:eastAsia="Times New Roman" w:hAnsi="Arial" w:cs="Arial"/>
                <w:color w:val="000000"/>
                <w:sz w:val="20"/>
                <w:szCs w:val="20"/>
                <w:lang w:val="en-GB"/>
              </w:rPr>
              <w:t>Phold</w:t>
            </w:r>
            <w:proofErr w:type="spellEnd"/>
            <w:r w:rsidRPr="000875EA">
              <w:rPr>
                <w:rFonts w:ascii="Arial" w:eastAsia="Times New Roman" w:hAnsi="Arial" w:cs="Arial"/>
                <w:color w:val="000000"/>
                <w:sz w:val="20"/>
                <w:szCs w:val="20"/>
                <w:lang w:val="en-GB"/>
              </w:rPr>
              <w:t xml:space="preserve"> - 1,442 HTC packing + 5,753 </w:t>
            </w:r>
            <w:proofErr w:type="spellStart"/>
            <w:r w:rsidRPr="000875EA">
              <w:rPr>
                <w:rFonts w:ascii="Arial" w:eastAsia="Times New Roman" w:hAnsi="Arial" w:cs="Arial"/>
                <w:color w:val="000000"/>
                <w:sz w:val="20"/>
                <w:szCs w:val="20"/>
                <w:lang w:val="en-GB"/>
              </w:rPr>
              <w:t>Tmold</w:t>
            </w:r>
            <w:proofErr w:type="spellEnd"/>
            <w:r w:rsidRPr="000875EA">
              <w:rPr>
                <w:rFonts w:ascii="Arial" w:eastAsia="Times New Roman" w:hAnsi="Arial" w:cs="Arial"/>
                <w:color w:val="000000"/>
                <w:sz w:val="20"/>
                <w:szCs w:val="20"/>
                <w:lang w:val="en-GB"/>
              </w:rPr>
              <w:t>*</w:t>
            </w:r>
            <w:proofErr w:type="spellStart"/>
            <w:r w:rsidRPr="000875EA">
              <w:rPr>
                <w:rFonts w:ascii="Arial" w:eastAsia="Times New Roman" w:hAnsi="Arial" w:cs="Arial"/>
                <w:color w:val="000000"/>
                <w:sz w:val="20"/>
                <w:szCs w:val="20"/>
                <w:lang w:val="en-GB"/>
              </w:rPr>
              <w:t>Tmold</w:t>
            </w:r>
            <w:proofErr w:type="spellEnd"/>
            <w:r w:rsidRPr="000875EA">
              <w:rPr>
                <w:rFonts w:ascii="Arial" w:eastAsia="Times New Roman" w:hAnsi="Arial" w:cs="Arial"/>
                <w:color w:val="000000"/>
                <w:sz w:val="20"/>
                <w:szCs w:val="20"/>
                <w:lang w:val="en-GB"/>
              </w:rPr>
              <w:t xml:space="preserve">      </w:t>
            </w:r>
          </w:p>
        </w:tc>
        <w:tc>
          <w:tcPr>
            <w:tcW w:w="1164" w:type="dxa"/>
            <w:tcBorders>
              <w:top w:val="nil"/>
              <w:left w:val="nil"/>
              <w:bottom w:val="nil"/>
              <w:right w:val="nil"/>
            </w:tcBorders>
          </w:tcPr>
          <w:p w14:paraId="2F96BE64" w14:textId="51BA379F" w:rsidR="000875EA" w:rsidRPr="000875EA" w:rsidRDefault="000875EA" w:rsidP="000875EA">
            <w:pPr>
              <w:autoSpaceDE w:val="0"/>
              <w:autoSpaceDN w:val="0"/>
              <w:adjustRightInd w:val="0"/>
              <w:spacing w:after="0" w:line="240" w:lineRule="auto"/>
              <w:jc w:val="right"/>
              <w:rPr>
                <w:rFonts w:ascii="Arial" w:eastAsia="Times New Roman" w:hAnsi="Arial" w:cs="Arial"/>
                <w:color w:val="000000"/>
                <w:sz w:val="18"/>
                <w:szCs w:val="18"/>
                <w:lang w:val="en-GB"/>
              </w:rPr>
            </w:pPr>
            <w:r w:rsidRPr="000875EA">
              <w:rPr>
                <w:rFonts w:ascii="Arial" w:eastAsia="Times New Roman" w:hAnsi="Arial" w:cs="Arial"/>
                <w:color w:val="000000"/>
                <w:lang w:val="en-GB"/>
              </w:rPr>
              <w:t>(</w:t>
            </w:r>
            <w:r>
              <w:rPr>
                <w:rFonts w:ascii="Arial" w:eastAsia="Times New Roman" w:hAnsi="Arial" w:cs="Arial"/>
                <w:color w:val="000000"/>
                <w:lang w:val="en-GB"/>
              </w:rPr>
              <w:t>A1</w:t>
            </w:r>
            <w:r w:rsidRPr="000875EA">
              <w:rPr>
                <w:rFonts w:ascii="Arial" w:eastAsia="Times New Roman" w:hAnsi="Arial" w:cs="Arial"/>
                <w:color w:val="000000"/>
                <w:lang w:val="en-GB"/>
              </w:rPr>
              <w:t>.4)</w:t>
            </w:r>
          </w:p>
        </w:tc>
      </w:tr>
    </w:tbl>
    <w:p w14:paraId="486B21D2" w14:textId="77777777" w:rsidR="000875EA" w:rsidRPr="004D26DB" w:rsidRDefault="000875EA" w:rsidP="000875EA">
      <w:pPr>
        <w:rPr>
          <w:lang w:val="en-GB"/>
        </w:rPr>
      </w:pPr>
    </w:p>
    <w:p w14:paraId="50FD5592" w14:textId="4A0E5DF5" w:rsidR="000875EA" w:rsidRPr="0091579C" w:rsidRDefault="000875EA" w:rsidP="000875EA">
      <w:pPr>
        <w:jc w:val="center"/>
        <w:rPr>
          <w:lang w:val="en-US"/>
        </w:rPr>
      </w:pPr>
      <w:r w:rsidRPr="004D26DB">
        <w:rPr>
          <w:noProof/>
          <w:lang w:eastAsia="it-IT"/>
        </w:rPr>
        <w:lastRenderedPageBreak/>
        <w:drawing>
          <wp:inline distT="0" distB="0" distL="0" distR="0" wp14:anchorId="30C780AF" wp14:editId="70A0895F">
            <wp:extent cx="2743200" cy="1828800"/>
            <wp:effectExtent l="0" t="0" r="0" b="0"/>
            <wp:docPr id="139" name="Immagin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743200" cy="1828800"/>
                    </a:xfrm>
                    <a:prstGeom prst="rect">
                      <a:avLst/>
                    </a:prstGeom>
                  </pic:spPr>
                </pic:pic>
              </a:graphicData>
            </a:graphic>
          </wp:inline>
        </w:drawing>
      </w:r>
      <w:r w:rsidRPr="004D26DB">
        <w:rPr>
          <w:noProof/>
          <w:lang w:eastAsia="it-IT"/>
        </w:rPr>
        <w:drawing>
          <wp:inline distT="0" distB="0" distL="0" distR="0" wp14:anchorId="59C2EC82" wp14:editId="25F81FC1">
            <wp:extent cx="2743200" cy="1828800"/>
            <wp:effectExtent l="0" t="0" r="0" b="0"/>
            <wp:docPr id="140" name="Immagin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743200" cy="1828800"/>
                    </a:xfrm>
                    <a:prstGeom prst="rect">
                      <a:avLst/>
                    </a:prstGeom>
                  </pic:spPr>
                </pic:pic>
              </a:graphicData>
            </a:graphic>
          </wp:inline>
        </w:drawing>
      </w:r>
    </w:p>
    <w:p w14:paraId="2A699D62" w14:textId="439DC4F8" w:rsidR="000875EA" w:rsidRPr="000875EA" w:rsidRDefault="000875EA" w:rsidP="000875EA">
      <w:pPr>
        <w:tabs>
          <w:tab w:val="left" w:pos="2034"/>
        </w:tabs>
        <w:spacing w:after="0" w:line="240" w:lineRule="auto"/>
        <w:ind w:left="2058" w:right="1922"/>
        <w:rPr>
          <w:rFonts w:ascii="Arial" w:hAnsi="Arial" w:cs="Arial"/>
          <w:sz w:val="20"/>
          <w:szCs w:val="20"/>
          <w:lang w:val="en-US"/>
        </w:rPr>
      </w:pPr>
      <w:r w:rsidRPr="000875EA">
        <w:rPr>
          <w:rFonts w:ascii="Arial" w:hAnsi="Arial" w:cs="Arial"/>
          <w:sz w:val="20"/>
          <w:szCs w:val="20"/>
          <w:lang w:val="en-US"/>
        </w:rPr>
        <w:t xml:space="preserve">Fig. </w:t>
      </w:r>
      <w:r w:rsidR="00550362">
        <w:rPr>
          <w:rFonts w:ascii="Arial" w:hAnsi="Arial" w:cs="Arial"/>
          <w:sz w:val="20"/>
          <w:szCs w:val="20"/>
          <w:lang w:val="en-US"/>
        </w:rPr>
        <w:t>A1</w:t>
      </w:r>
      <w:r w:rsidRPr="000875EA">
        <w:rPr>
          <w:rFonts w:ascii="Arial" w:hAnsi="Arial" w:cs="Arial"/>
          <w:sz w:val="20"/>
          <w:szCs w:val="20"/>
          <w:lang w:val="en-US"/>
        </w:rPr>
        <w:t xml:space="preserve">.1 – normality distribution (left) and </w:t>
      </w:r>
      <w:proofErr w:type="spellStart"/>
      <w:r w:rsidRPr="000875EA">
        <w:rPr>
          <w:rFonts w:ascii="Arial" w:hAnsi="Arial" w:cs="Arial"/>
          <w:sz w:val="20"/>
          <w:szCs w:val="20"/>
          <w:lang w:val="en-US"/>
        </w:rPr>
        <w:t>scatteplot</w:t>
      </w:r>
      <w:proofErr w:type="spellEnd"/>
      <w:r w:rsidRPr="000875EA">
        <w:rPr>
          <w:rFonts w:ascii="Arial" w:hAnsi="Arial" w:cs="Arial"/>
          <w:sz w:val="20"/>
          <w:szCs w:val="20"/>
          <w:lang w:val="en-US"/>
        </w:rPr>
        <w:t xml:space="preserve"> of standard residuals versus</w:t>
      </w:r>
      <w:r w:rsidR="00550362">
        <w:rPr>
          <w:rFonts w:ascii="Arial" w:hAnsi="Arial" w:cs="Arial"/>
          <w:sz w:val="20"/>
          <w:szCs w:val="20"/>
          <w:lang w:val="en-US"/>
        </w:rPr>
        <w:t xml:space="preserve"> </w:t>
      </w:r>
      <w:r w:rsidRPr="000875EA">
        <w:rPr>
          <w:rFonts w:ascii="Arial" w:hAnsi="Arial" w:cs="Arial"/>
          <w:sz w:val="20"/>
          <w:szCs w:val="20"/>
          <w:lang w:val="en-US"/>
        </w:rPr>
        <w:t>fits and process parameters (right) for condition (0 0)</w:t>
      </w:r>
    </w:p>
    <w:p w14:paraId="51978005" w14:textId="78B251D9" w:rsidR="000875EA" w:rsidRDefault="000875EA" w:rsidP="00F60F2D">
      <w:pPr>
        <w:tabs>
          <w:tab w:val="left" w:pos="2046"/>
        </w:tabs>
        <w:spacing w:after="0" w:line="240" w:lineRule="auto"/>
        <w:ind w:left="2058" w:right="1922"/>
        <w:jc w:val="both"/>
        <w:rPr>
          <w:rFonts w:ascii="Arial" w:hAnsi="Arial" w:cs="Arial"/>
          <w:b/>
          <w:sz w:val="24"/>
          <w:szCs w:val="24"/>
          <w:lang w:val="en-US"/>
        </w:rPr>
      </w:pPr>
    </w:p>
    <w:p w14:paraId="6EEEC7EC" w14:textId="1EEF3A9A" w:rsidR="00C913C9" w:rsidRPr="007A6DD1" w:rsidRDefault="00C913C9" w:rsidP="00C913C9">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t>A</w:t>
      </w:r>
      <w:r w:rsidRPr="007A6DD1">
        <w:rPr>
          <w:rFonts w:ascii="Arial" w:hAnsi="Arial" w:cs="Arial"/>
          <w:b/>
          <w:bCs/>
          <w:sz w:val="29"/>
          <w:szCs w:val="29"/>
          <w:lang w:val="en-US"/>
        </w:rPr>
        <w:t>1.</w:t>
      </w:r>
      <w:proofErr w:type="gramStart"/>
      <w:r>
        <w:rPr>
          <w:rFonts w:ascii="Arial" w:hAnsi="Arial" w:cs="Arial"/>
          <w:b/>
          <w:bCs/>
          <w:sz w:val="29"/>
          <w:szCs w:val="29"/>
          <w:lang w:val="en-US"/>
        </w:rPr>
        <w:t>7</w:t>
      </w:r>
      <w:r w:rsidRPr="007A6DD1">
        <w:rPr>
          <w:rFonts w:ascii="Arial" w:hAnsi="Arial" w:cs="Arial"/>
          <w:b/>
          <w:bCs/>
          <w:sz w:val="29"/>
          <w:szCs w:val="29"/>
          <w:lang w:val="en-US"/>
        </w:rPr>
        <w:t xml:space="preserve">  </w:t>
      </w:r>
      <w:r>
        <w:rPr>
          <w:rFonts w:ascii="Arial" w:hAnsi="Arial" w:cs="Arial"/>
          <w:b/>
          <w:bCs/>
          <w:sz w:val="23"/>
          <w:szCs w:val="23"/>
          <w:lang w:val="en-US"/>
        </w:rPr>
        <w:t>Regression</w:t>
      </w:r>
      <w:proofErr w:type="gramEnd"/>
      <w:r>
        <w:rPr>
          <w:rFonts w:ascii="Arial" w:hAnsi="Arial" w:cs="Arial"/>
          <w:b/>
          <w:bCs/>
          <w:sz w:val="23"/>
          <w:szCs w:val="23"/>
          <w:lang w:val="en-US"/>
        </w:rPr>
        <w:t xml:space="preserve"> analysis on condition (0 0) + (1 0)</w:t>
      </w:r>
      <w:r w:rsidR="00E1327D">
        <w:rPr>
          <w:rFonts w:ascii="Arial" w:hAnsi="Arial" w:cs="Arial"/>
          <w:b/>
          <w:bCs/>
          <w:sz w:val="23"/>
          <w:szCs w:val="23"/>
          <w:lang w:val="en-US"/>
        </w:rPr>
        <w:fldChar w:fldCharType="begin"/>
      </w:r>
      <w:r w:rsidR="00E1327D">
        <w:instrText xml:space="preserve"> XE "</w:instrText>
      </w:r>
      <w:r w:rsidR="00E1327D" w:rsidRPr="00503182">
        <w:rPr>
          <w:rFonts w:ascii="Arial" w:hAnsi="Arial" w:cs="Arial"/>
          <w:b/>
          <w:bCs/>
          <w:sz w:val="29"/>
          <w:szCs w:val="29"/>
          <w:lang w:val="en-US"/>
        </w:rPr>
        <w:instrText xml:space="preserve">A1.7  </w:instrText>
      </w:r>
      <w:r w:rsidR="00E1327D" w:rsidRPr="00503182">
        <w:rPr>
          <w:rFonts w:ascii="Arial" w:hAnsi="Arial" w:cs="Arial"/>
          <w:b/>
          <w:bCs/>
          <w:sz w:val="23"/>
          <w:szCs w:val="23"/>
          <w:lang w:val="en-US"/>
        </w:rPr>
        <w:instrText>Regression analysis on condition (0 0) + (1 0)</w:instrText>
      </w:r>
      <w:r w:rsidR="00E1327D">
        <w:instrText xml:space="preserve">" </w:instrText>
      </w:r>
      <w:r w:rsidR="00E1327D">
        <w:rPr>
          <w:rFonts w:ascii="Arial" w:hAnsi="Arial" w:cs="Arial"/>
          <w:b/>
          <w:bCs/>
          <w:sz w:val="23"/>
          <w:szCs w:val="23"/>
          <w:lang w:val="en-US"/>
        </w:rPr>
        <w:fldChar w:fldCharType="end"/>
      </w:r>
    </w:p>
    <w:p w14:paraId="59789B86" w14:textId="77777777" w:rsidR="00C913C9" w:rsidRPr="007A6DD1" w:rsidRDefault="00C913C9" w:rsidP="00C913C9">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84864" behindDoc="1" locked="0" layoutInCell="0" allowOverlap="1" wp14:anchorId="02F34803" wp14:editId="4A1E56E2">
                <wp:simplePos x="0" y="0"/>
                <wp:positionH relativeFrom="column">
                  <wp:posOffset>1304290</wp:posOffset>
                </wp:positionH>
                <wp:positionV relativeFrom="paragraph">
                  <wp:posOffset>31750</wp:posOffset>
                </wp:positionV>
                <wp:extent cx="4535805" cy="0"/>
                <wp:effectExtent l="0" t="0" r="0" b="0"/>
                <wp:wrapNone/>
                <wp:docPr id="141" name="Connettore diritto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7BF09A" id="Connettore diritto 141" o:spid="_x0000_s1026" style="position:absolute;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" o:allowincell="f" strokeweight=".17567mm"/>
            </w:pict>
          </mc:Fallback>
        </mc:AlternateContent>
      </w:r>
    </w:p>
    <w:p w14:paraId="6BFAFA20" w14:textId="165A870D" w:rsidR="00874B31" w:rsidRDefault="00874B31" w:rsidP="00F60F2D">
      <w:pPr>
        <w:tabs>
          <w:tab w:val="left" w:pos="2046"/>
        </w:tabs>
        <w:spacing w:after="0" w:line="240" w:lineRule="auto"/>
        <w:ind w:left="2058" w:right="1922"/>
        <w:jc w:val="both"/>
        <w:rPr>
          <w:rFonts w:ascii="Arial" w:hAnsi="Arial" w:cs="Arial"/>
          <w:b/>
          <w:sz w:val="24"/>
          <w:szCs w:val="24"/>
          <w:lang w:val="en-US"/>
        </w:rPr>
      </w:pPr>
    </w:p>
    <w:p w14:paraId="1C58FECB" w14:textId="094A1729" w:rsidR="00C913C9" w:rsidRPr="00C913C9" w:rsidRDefault="00C913C9" w:rsidP="00C913C9">
      <w:pPr>
        <w:tabs>
          <w:tab w:val="left" w:pos="2046"/>
        </w:tabs>
        <w:spacing w:after="0" w:line="240" w:lineRule="auto"/>
        <w:ind w:left="2058" w:right="1922"/>
        <w:jc w:val="both"/>
        <w:rPr>
          <w:rFonts w:ascii="Arial" w:hAnsi="Arial" w:cs="Arial"/>
          <w:sz w:val="24"/>
          <w:szCs w:val="24"/>
          <w:lang w:val="en-US"/>
        </w:rPr>
      </w:pPr>
      <w:r w:rsidRPr="00C913C9">
        <w:rPr>
          <w:rFonts w:ascii="Arial" w:hAnsi="Arial" w:cs="Arial"/>
          <w:sz w:val="24"/>
          <w:szCs w:val="24"/>
          <w:lang w:val="en-US"/>
        </w:rPr>
        <w:t xml:space="preserve">A deeper analysis of the clamping force results concerning the condition (1 0), so flash detected for simulation but not confirmed by </w:t>
      </w:r>
      <w:proofErr w:type="spellStart"/>
      <w:r w:rsidRPr="00C913C9">
        <w:rPr>
          <w:rFonts w:ascii="Arial" w:hAnsi="Arial" w:cs="Arial"/>
          <w:sz w:val="24"/>
          <w:szCs w:val="24"/>
          <w:lang w:val="en-US"/>
        </w:rPr>
        <w:t>experimentaiton</w:t>
      </w:r>
      <w:proofErr w:type="spellEnd"/>
      <w:r w:rsidRPr="00C913C9">
        <w:rPr>
          <w:rFonts w:ascii="Arial" w:hAnsi="Arial" w:cs="Arial"/>
          <w:sz w:val="24"/>
          <w:szCs w:val="24"/>
          <w:lang w:val="en-US"/>
        </w:rPr>
        <w:t xml:space="preserve">, showed that more than half of the simulated trials of the condition (1 0) didn’t exceed too much the limit of the clamping force (Fig. </w:t>
      </w:r>
      <w:r>
        <w:rPr>
          <w:rFonts w:ascii="Arial" w:hAnsi="Arial" w:cs="Arial"/>
          <w:sz w:val="24"/>
          <w:szCs w:val="24"/>
          <w:lang w:val="en-US"/>
        </w:rPr>
        <w:t>A1</w:t>
      </w:r>
      <w:r w:rsidRPr="00C913C9">
        <w:rPr>
          <w:rFonts w:ascii="Arial" w:hAnsi="Arial" w:cs="Arial"/>
          <w:sz w:val="24"/>
          <w:szCs w:val="24"/>
          <w:lang w:val="en-US"/>
        </w:rPr>
        <w:t>.2).</w:t>
      </w:r>
    </w:p>
    <w:p w14:paraId="1D338345" w14:textId="77777777" w:rsidR="00C913C9" w:rsidRPr="0091579C" w:rsidRDefault="00C913C9" w:rsidP="00C913C9">
      <w:pPr>
        <w:rPr>
          <w:lang w:val="en-US"/>
        </w:rPr>
      </w:pPr>
    </w:p>
    <w:p w14:paraId="5C3FB985" w14:textId="77777777" w:rsidR="00C913C9" w:rsidRDefault="00C913C9" w:rsidP="00C913C9">
      <w:pPr>
        <w:jc w:val="center"/>
      </w:pPr>
      <w:r>
        <w:rPr>
          <w:noProof/>
          <w:lang w:eastAsia="it-IT"/>
        </w:rPr>
        <mc:AlternateContent>
          <mc:Choice Requires="wps">
            <w:drawing>
              <wp:anchor distT="0" distB="0" distL="114300" distR="114300" simplePos="0" relativeHeight="251686912" behindDoc="0" locked="0" layoutInCell="1" allowOverlap="1" wp14:anchorId="3979C89C" wp14:editId="1011D3E7">
                <wp:simplePos x="0" y="0"/>
                <wp:positionH relativeFrom="column">
                  <wp:posOffset>1460500</wp:posOffset>
                </wp:positionH>
                <wp:positionV relativeFrom="paragraph">
                  <wp:posOffset>1467485</wp:posOffset>
                </wp:positionV>
                <wp:extent cx="1421765" cy="266065"/>
                <wp:effectExtent l="0" t="0" r="0" b="635"/>
                <wp:wrapNone/>
                <wp:docPr id="142" name="Casella di testo 142"/>
                <wp:cNvGraphicFramePr/>
                <a:graphic xmlns:a="http://schemas.openxmlformats.org/drawingml/2006/main">
                  <a:graphicData uri="http://schemas.microsoft.com/office/word/2010/wordprocessingShape">
                    <wps:wsp>
                      <wps:cNvSpPr txBox="1"/>
                      <wps:spPr>
                        <a:xfrm>
                          <a:off x="0" y="0"/>
                          <a:ext cx="1421765" cy="266065"/>
                        </a:xfrm>
                        <a:prstGeom prst="rect">
                          <a:avLst/>
                        </a:prstGeom>
                        <a:noFill/>
                        <a:ln w="6350">
                          <a:noFill/>
                        </a:ln>
                      </wps:spPr>
                      <wps:txbx>
                        <w:txbxContent>
                          <w:p w14:paraId="5D98CC65" w14:textId="77777777" w:rsidR="004E266E" w:rsidRPr="00004345" w:rsidRDefault="004E266E" w:rsidP="00C913C9">
                            <w:pPr>
                              <w:rPr>
                                <w:color w:val="FF0000"/>
                              </w:rPr>
                            </w:pPr>
                            <w:r>
                              <w:rPr>
                                <w:color w:val="FF0000"/>
                              </w:rPr>
                              <w:t>C</w:t>
                            </w:r>
                            <w:r w:rsidRPr="00004345">
                              <w:rPr>
                                <w:color w:val="FF0000"/>
                              </w:rPr>
                              <w:t>lamping force</w:t>
                            </w:r>
                            <w:r>
                              <w:rPr>
                                <w:color w:val="FF0000"/>
                              </w:rPr>
                              <w:t xml:space="preserve"> limit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79C89C" id="_x0000_t202" coordsize="21600,21600" o:spt="202" path="m,l,21600r21600,l21600,xe">
                <v:stroke joinstyle="miter"/>
                <v:path gradientshapeok="t" o:connecttype="rect"/>
              </v:shapetype>
              <v:shape id="Casella di testo 142" o:spid="_x0000_s1026" type="#_x0000_t202" style="position:absolute;left:0;text-align:left;margin-left:115pt;margin-top:115.55pt;width:111.95pt;height:20.9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" filled="f" stroked="f" strokeweight=".5pt">
                <v:textbox>
                  <w:txbxContent>
                    <w:p w14:paraId="5D98CC65" w14:textId="77777777" w:rsidR="004E266E" w:rsidRPr="00004345" w:rsidRDefault="004E266E" w:rsidP="00C913C9">
                      <w:pPr>
                        <w:rPr>
                          <w:color w:val="FF0000"/>
                        </w:rPr>
                      </w:pPr>
                      <w:r>
                        <w:rPr>
                          <w:color w:val="FF0000"/>
                        </w:rPr>
                        <w:t>C</w:t>
                      </w:r>
                      <w:r w:rsidRPr="00004345">
                        <w:rPr>
                          <w:color w:val="FF0000"/>
                        </w:rPr>
                        <w:t>lamping force</w:t>
                      </w:r>
                      <w:r>
                        <w:rPr>
                          <w:color w:val="FF0000"/>
                        </w:rPr>
                        <w:t xml:space="preserve"> limit</w:t>
                      </w:r>
                    </w:p>
                  </w:txbxContent>
                </v:textbox>
              </v:shape>
            </w:pict>
          </mc:Fallback>
        </mc:AlternateContent>
      </w:r>
      <w:r>
        <w:rPr>
          <w:noProof/>
          <w:lang w:eastAsia="it-IT"/>
        </w:rPr>
        <mc:AlternateContent>
          <mc:Choice Requires="wps">
            <w:drawing>
              <wp:anchor distT="0" distB="0" distL="114300" distR="114300" simplePos="0" relativeHeight="251685888" behindDoc="0" locked="0" layoutInCell="1" allowOverlap="1" wp14:anchorId="16FB067C" wp14:editId="3734740D">
                <wp:simplePos x="0" y="0"/>
                <wp:positionH relativeFrom="column">
                  <wp:posOffset>1270000</wp:posOffset>
                </wp:positionH>
                <wp:positionV relativeFrom="paragraph">
                  <wp:posOffset>1713865</wp:posOffset>
                </wp:positionV>
                <wp:extent cx="3933929" cy="5024"/>
                <wp:effectExtent l="0" t="0" r="28575" b="33655"/>
                <wp:wrapNone/>
                <wp:docPr id="143" name="Connettore diritto 143"/>
                <wp:cNvGraphicFramePr/>
                <a:graphic xmlns:a="http://schemas.openxmlformats.org/drawingml/2006/main">
                  <a:graphicData uri="http://schemas.microsoft.com/office/word/2010/wordprocessingShape">
                    <wps:wsp>
                      <wps:cNvCnPr/>
                      <wps:spPr>
                        <a:xfrm>
                          <a:off x="0" y="0"/>
                          <a:ext cx="3933929" cy="5024"/>
                        </a:xfrm>
                        <a:prstGeom prst="line">
                          <a:avLst/>
                        </a:prstGeom>
                        <a:ln w="19050">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F79000" id="Connettore diritto 143" o:spid="_x0000_s1026" style="position:absolute;z-index:251770368;visibility:visible;mso-wrap-style:square;mso-wrap-distance-left:9pt;mso-wrap-distance-top:0;mso-wrap-distance-right:9pt;mso-wrap-distance-bottom:0;mso-position-horizontal:absolute;mso-position-horizontal-relative:text;mso-position-vertical:absolute;mso-position-vertical-relative:text" from="100pt,134.95pt" to="409.75pt,13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" strokecolor="red" strokeweight="1.5pt">
                <v:stroke dashstyle="dash" joinstyle="miter"/>
              </v:line>
            </w:pict>
          </mc:Fallback>
        </mc:AlternateContent>
      </w:r>
      <w:r>
        <w:rPr>
          <w:noProof/>
          <w:lang w:eastAsia="it-IT"/>
        </w:rPr>
        <w:drawing>
          <wp:inline distT="0" distB="0" distL="0" distR="0" wp14:anchorId="7254E89E" wp14:editId="3ECFD148">
            <wp:extent cx="5914640" cy="3733800"/>
            <wp:effectExtent l="19050" t="19050" r="10160" b="19050"/>
            <wp:docPr id="144" name="Immagin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1410" t="4762" r="1264" b="1873"/>
                    <a:stretch/>
                  </pic:blipFill>
                  <pic:spPr bwMode="auto">
                    <a:xfrm>
                      <a:off x="0" y="0"/>
                      <a:ext cx="5914640" cy="37338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3BCF9C9" w14:textId="4B147674" w:rsidR="00C913C9" w:rsidRPr="00BA5974" w:rsidRDefault="00C913C9" w:rsidP="00BA5974">
      <w:pPr>
        <w:tabs>
          <w:tab w:val="left" w:pos="2034"/>
        </w:tabs>
        <w:spacing w:after="0" w:line="240" w:lineRule="auto"/>
        <w:ind w:left="2058" w:right="1922"/>
        <w:rPr>
          <w:rFonts w:ascii="Arial" w:hAnsi="Arial" w:cs="Arial"/>
          <w:sz w:val="20"/>
          <w:szCs w:val="20"/>
          <w:lang w:val="en-US"/>
        </w:rPr>
      </w:pPr>
      <w:r w:rsidRPr="00BA5974">
        <w:rPr>
          <w:rFonts w:ascii="Arial" w:hAnsi="Arial" w:cs="Arial"/>
          <w:sz w:val="20"/>
          <w:szCs w:val="20"/>
          <w:lang w:val="en-US"/>
        </w:rPr>
        <w:t>Fig. A1.2 – Clamping force distribution for trials related to the condition (1 0)</w:t>
      </w:r>
    </w:p>
    <w:p w14:paraId="654CD6E2" w14:textId="77777777" w:rsidR="00BA5974" w:rsidRDefault="00BA5974" w:rsidP="00BA5974">
      <w:pPr>
        <w:tabs>
          <w:tab w:val="left" w:pos="2046"/>
        </w:tabs>
        <w:spacing w:after="0" w:line="240" w:lineRule="auto"/>
        <w:ind w:left="2058" w:right="1922"/>
        <w:jc w:val="both"/>
        <w:rPr>
          <w:rFonts w:ascii="Arial" w:hAnsi="Arial" w:cs="Arial"/>
          <w:sz w:val="24"/>
          <w:szCs w:val="24"/>
          <w:lang w:val="en-US"/>
        </w:rPr>
      </w:pPr>
    </w:p>
    <w:p w14:paraId="5A4BD1B3" w14:textId="77777777" w:rsidR="00BA5974" w:rsidRDefault="00BA5974" w:rsidP="00BA5974">
      <w:pPr>
        <w:tabs>
          <w:tab w:val="left" w:pos="2046"/>
        </w:tabs>
        <w:spacing w:after="0" w:line="240" w:lineRule="auto"/>
        <w:ind w:left="2058" w:right="1922"/>
        <w:jc w:val="both"/>
        <w:rPr>
          <w:rFonts w:ascii="Arial" w:hAnsi="Arial" w:cs="Arial"/>
          <w:sz w:val="24"/>
          <w:szCs w:val="24"/>
          <w:lang w:val="en-US"/>
        </w:rPr>
      </w:pPr>
    </w:p>
    <w:p w14:paraId="53C75F06" w14:textId="773F6E84" w:rsidR="00C913C9" w:rsidRPr="00BA5974" w:rsidRDefault="00C913C9" w:rsidP="00BA5974">
      <w:pPr>
        <w:tabs>
          <w:tab w:val="left" w:pos="2046"/>
        </w:tabs>
        <w:spacing w:after="0" w:line="240" w:lineRule="auto"/>
        <w:ind w:left="2058" w:right="1922"/>
        <w:jc w:val="both"/>
        <w:rPr>
          <w:rFonts w:ascii="Arial" w:hAnsi="Arial" w:cs="Arial"/>
          <w:sz w:val="24"/>
          <w:szCs w:val="24"/>
          <w:lang w:val="en-US"/>
        </w:rPr>
      </w:pPr>
      <w:r w:rsidRPr="00BA5974">
        <w:rPr>
          <w:rFonts w:ascii="Arial" w:hAnsi="Arial" w:cs="Arial"/>
          <w:sz w:val="24"/>
          <w:szCs w:val="24"/>
          <w:lang w:val="en-US"/>
        </w:rPr>
        <w:t xml:space="preserve">The analysis of variance (Table </w:t>
      </w:r>
      <w:r w:rsidR="009A13DD">
        <w:rPr>
          <w:rFonts w:ascii="Arial" w:hAnsi="Arial" w:cs="Arial"/>
          <w:sz w:val="24"/>
          <w:szCs w:val="24"/>
          <w:lang w:val="en-US"/>
        </w:rPr>
        <w:t>A1.7</w:t>
      </w:r>
      <w:r w:rsidRPr="00BA5974">
        <w:rPr>
          <w:rFonts w:ascii="Arial" w:hAnsi="Arial" w:cs="Arial"/>
          <w:sz w:val="24"/>
          <w:szCs w:val="24"/>
          <w:lang w:val="en-US"/>
        </w:rPr>
        <w:t xml:space="preserve">) confirmed the </w:t>
      </w:r>
      <w:proofErr w:type="spellStart"/>
      <w:r w:rsidRPr="00BA5974">
        <w:rPr>
          <w:rFonts w:ascii="Arial" w:hAnsi="Arial" w:cs="Arial"/>
          <w:sz w:val="24"/>
          <w:szCs w:val="24"/>
          <w:lang w:val="en-US"/>
        </w:rPr>
        <w:t>significativity</w:t>
      </w:r>
      <w:proofErr w:type="spellEnd"/>
      <w:r w:rsidRPr="00BA5974">
        <w:rPr>
          <w:rFonts w:ascii="Arial" w:hAnsi="Arial" w:cs="Arial"/>
          <w:sz w:val="24"/>
          <w:szCs w:val="24"/>
          <w:lang w:val="en-US"/>
        </w:rPr>
        <w:t xml:space="preserve"> of the parameters identified with the condition (0 0) but with the addition also of D1 but with low impact on the process.</w:t>
      </w:r>
    </w:p>
    <w:p w14:paraId="22953C34" w14:textId="77777777" w:rsidR="00C913C9" w:rsidRPr="0091579C" w:rsidRDefault="00C913C9" w:rsidP="00C913C9">
      <w:pPr>
        <w:autoSpaceDE w:val="0"/>
        <w:autoSpaceDN w:val="0"/>
        <w:adjustRightInd w:val="0"/>
        <w:spacing w:after="120"/>
        <w:jc w:val="center"/>
        <w:rPr>
          <w:lang w:val="en-US"/>
        </w:rPr>
      </w:pPr>
    </w:p>
    <w:p w14:paraId="52335442" w14:textId="7F78F2A0" w:rsidR="00C913C9" w:rsidRDefault="00C913C9" w:rsidP="00BA5974">
      <w:pPr>
        <w:tabs>
          <w:tab w:val="left" w:pos="2034"/>
        </w:tabs>
        <w:spacing w:after="0" w:line="240" w:lineRule="auto"/>
        <w:ind w:left="2058" w:right="1922"/>
        <w:rPr>
          <w:rFonts w:ascii="Arial" w:hAnsi="Arial" w:cs="Arial"/>
          <w:sz w:val="20"/>
          <w:szCs w:val="20"/>
          <w:lang w:val="en-US"/>
        </w:rPr>
      </w:pPr>
      <w:r w:rsidRPr="00BA5974">
        <w:rPr>
          <w:rFonts w:ascii="Arial" w:hAnsi="Arial" w:cs="Arial"/>
          <w:sz w:val="20"/>
          <w:szCs w:val="20"/>
          <w:lang w:val="en-US"/>
        </w:rPr>
        <w:lastRenderedPageBreak/>
        <w:t xml:space="preserve">Table </w:t>
      </w:r>
      <w:r w:rsidR="009A13DD">
        <w:rPr>
          <w:rFonts w:ascii="Arial" w:hAnsi="Arial" w:cs="Arial"/>
          <w:sz w:val="20"/>
          <w:szCs w:val="20"/>
          <w:lang w:val="en-US"/>
        </w:rPr>
        <w:t>A1</w:t>
      </w:r>
      <w:r w:rsidRPr="00BA5974">
        <w:rPr>
          <w:rFonts w:ascii="Arial" w:hAnsi="Arial" w:cs="Arial"/>
          <w:sz w:val="20"/>
          <w:szCs w:val="20"/>
          <w:lang w:val="en-US"/>
        </w:rPr>
        <w:t>.</w:t>
      </w:r>
      <w:r w:rsidR="009A13DD">
        <w:rPr>
          <w:rFonts w:ascii="Arial" w:hAnsi="Arial" w:cs="Arial"/>
          <w:sz w:val="20"/>
          <w:szCs w:val="20"/>
          <w:lang w:val="en-US"/>
        </w:rPr>
        <w:t>7</w:t>
      </w:r>
      <w:r w:rsidRPr="00BA5974">
        <w:rPr>
          <w:rFonts w:ascii="Arial" w:hAnsi="Arial" w:cs="Arial"/>
          <w:sz w:val="20"/>
          <w:szCs w:val="20"/>
          <w:lang w:val="en-US"/>
        </w:rPr>
        <w:t xml:space="preserve"> – Analysis of variance for the full model related to the condition (0 0) + (1 0)</w:t>
      </w:r>
    </w:p>
    <w:p w14:paraId="22FD521A" w14:textId="77777777" w:rsidR="00BA5974" w:rsidRPr="00BA5974" w:rsidRDefault="00BA5974" w:rsidP="00BA5974">
      <w:pPr>
        <w:tabs>
          <w:tab w:val="left" w:pos="2034"/>
        </w:tabs>
        <w:spacing w:after="0" w:line="240" w:lineRule="auto"/>
        <w:ind w:left="2058" w:right="1922"/>
        <w:rPr>
          <w:rFonts w:ascii="Arial" w:hAnsi="Arial" w:cs="Arial"/>
          <w:sz w:val="20"/>
          <w:szCs w:val="20"/>
          <w:lang w:val="en-US"/>
        </w:rPr>
      </w:pPr>
    </w:p>
    <w:tbl>
      <w:tblPr>
        <w:tblW w:w="0" w:type="auto"/>
        <w:jc w:val="center"/>
        <w:tblCellMar>
          <w:left w:w="60" w:type="dxa"/>
          <w:right w:w="60" w:type="dxa"/>
        </w:tblCellMar>
        <w:tblLook w:val="0000" w:firstRow="0" w:lastRow="0" w:firstColumn="0" w:lastColumn="0" w:noHBand="0" w:noVBand="0"/>
      </w:tblPr>
      <w:tblGrid>
        <w:gridCol w:w="2325"/>
        <w:gridCol w:w="405"/>
        <w:gridCol w:w="735"/>
        <w:gridCol w:w="810"/>
        <w:gridCol w:w="855"/>
        <w:gridCol w:w="870"/>
      </w:tblGrid>
      <w:tr w:rsidR="00C913C9" w:rsidRPr="007576EB" w14:paraId="5D2D72F7" w14:textId="77777777" w:rsidTr="00BA5974">
        <w:trPr>
          <w:jc w:val="center"/>
        </w:trPr>
        <w:tc>
          <w:tcPr>
            <w:tcW w:w="232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163438C1" w14:textId="77777777" w:rsidR="00C913C9" w:rsidRPr="007576EB" w:rsidRDefault="00C913C9" w:rsidP="00CF2550">
            <w:pPr>
              <w:autoSpaceDE w:val="0"/>
              <w:autoSpaceDN w:val="0"/>
              <w:adjustRightInd w:val="0"/>
              <w:spacing w:after="0" w:line="240" w:lineRule="auto"/>
              <w:rPr>
                <w:rFonts w:ascii="Segoe UI" w:eastAsia="Times New Roman" w:hAnsi="Segoe UI" w:cs="Segoe UI"/>
                <w:b/>
                <w:bCs/>
                <w:color w:val="000000"/>
                <w:sz w:val="19"/>
                <w:szCs w:val="19"/>
              </w:rPr>
            </w:pPr>
            <w:r w:rsidRPr="007576EB">
              <w:rPr>
                <w:rFonts w:ascii="Segoe UI" w:eastAsia="Times New Roman" w:hAnsi="Segoe UI" w:cs="Segoe UI"/>
                <w:b/>
                <w:bCs/>
                <w:color w:val="000000"/>
                <w:sz w:val="19"/>
                <w:szCs w:val="19"/>
              </w:rPr>
              <w:t>Source</w:t>
            </w:r>
          </w:p>
        </w:tc>
        <w:tc>
          <w:tcPr>
            <w:tcW w:w="40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6C71F03E" w14:textId="77777777" w:rsidR="00C913C9" w:rsidRPr="007576EB"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7576EB">
              <w:rPr>
                <w:rFonts w:ascii="Segoe UI" w:eastAsia="Times New Roman" w:hAnsi="Segoe UI" w:cs="Segoe UI"/>
                <w:b/>
                <w:bCs/>
                <w:color w:val="000000"/>
                <w:sz w:val="19"/>
                <w:szCs w:val="19"/>
              </w:rPr>
              <w:t>DF</w:t>
            </w:r>
          </w:p>
        </w:tc>
        <w:tc>
          <w:tcPr>
            <w:tcW w:w="73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6A1A7A33" w14:textId="77777777" w:rsidR="00C913C9" w:rsidRPr="007576EB"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proofErr w:type="spellStart"/>
            <w:r w:rsidRPr="007576EB">
              <w:rPr>
                <w:rFonts w:ascii="Segoe UI" w:eastAsia="Times New Roman" w:hAnsi="Segoe UI" w:cs="Segoe UI"/>
                <w:b/>
                <w:bCs/>
                <w:color w:val="000000"/>
                <w:sz w:val="19"/>
                <w:szCs w:val="19"/>
              </w:rPr>
              <w:t>Adj</w:t>
            </w:r>
            <w:proofErr w:type="spellEnd"/>
            <w:r w:rsidRPr="007576EB">
              <w:rPr>
                <w:rFonts w:ascii="Segoe UI" w:eastAsia="Times New Roman" w:hAnsi="Segoe UI" w:cs="Segoe UI"/>
                <w:b/>
                <w:bCs/>
                <w:color w:val="000000"/>
                <w:sz w:val="19"/>
                <w:szCs w:val="19"/>
              </w:rPr>
              <w:t xml:space="preserve"> SS</w:t>
            </w:r>
          </w:p>
        </w:tc>
        <w:tc>
          <w:tcPr>
            <w:tcW w:w="81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14CEE427" w14:textId="77777777" w:rsidR="00C913C9" w:rsidRPr="007576EB"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proofErr w:type="spellStart"/>
            <w:r w:rsidRPr="007576EB">
              <w:rPr>
                <w:rFonts w:ascii="Segoe UI" w:eastAsia="Times New Roman" w:hAnsi="Segoe UI" w:cs="Segoe UI"/>
                <w:b/>
                <w:bCs/>
                <w:color w:val="000000"/>
                <w:sz w:val="19"/>
                <w:szCs w:val="19"/>
              </w:rPr>
              <w:t>Adj</w:t>
            </w:r>
            <w:proofErr w:type="spellEnd"/>
            <w:r w:rsidRPr="007576EB">
              <w:rPr>
                <w:rFonts w:ascii="Segoe UI" w:eastAsia="Times New Roman" w:hAnsi="Segoe UI" w:cs="Segoe UI"/>
                <w:b/>
                <w:bCs/>
                <w:color w:val="000000"/>
                <w:sz w:val="19"/>
                <w:szCs w:val="19"/>
              </w:rPr>
              <w:t xml:space="preserve"> MS</w:t>
            </w:r>
          </w:p>
        </w:tc>
        <w:tc>
          <w:tcPr>
            <w:tcW w:w="85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601355AD" w14:textId="77777777" w:rsidR="00C913C9" w:rsidRPr="007576EB"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7576EB">
              <w:rPr>
                <w:rFonts w:ascii="Segoe UI" w:eastAsia="Times New Roman" w:hAnsi="Segoe UI" w:cs="Segoe UI"/>
                <w:b/>
                <w:bCs/>
                <w:color w:val="000000"/>
                <w:sz w:val="19"/>
                <w:szCs w:val="19"/>
              </w:rPr>
              <w:t>F-Value</w:t>
            </w:r>
          </w:p>
        </w:tc>
        <w:tc>
          <w:tcPr>
            <w:tcW w:w="87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60CABFD0" w14:textId="77777777" w:rsidR="00C913C9" w:rsidRPr="007576EB"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7576EB">
              <w:rPr>
                <w:rFonts w:ascii="Segoe UI" w:eastAsia="Times New Roman" w:hAnsi="Segoe UI" w:cs="Segoe UI"/>
                <w:b/>
                <w:bCs/>
                <w:color w:val="000000"/>
                <w:sz w:val="19"/>
                <w:szCs w:val="19"/>
              </w:rPr>
              <w:t>P-Value</w:t>
            </w:r>
          </w:p>
        </w:tc>
      </w:tr>
      <w:tr w:rsidR="00C913C9" w:rsidRPr="007576EB" w14:paraId="0C03C52A" w14:textId="77777777" w:rsidTr="00BA5974">
        <w:trPr>
          <w:jc w:val="center"/>
        </w:trPr>
        <w:tc>
          <w:tcPr>
            <w:tcW w:w="2325" w:type="dxa"/>
            <w:tcBorders>
              <w:top w:val="nil"/>
              <w:left w:val="nil"/>
              <w:bottom w:val="nil"/>
              <w:right w:val="nil"/>
            </w:tcBorders>
            <w:tcMar>
              <w:top w:w="15" w:type="dxa"/>
              <w:left w:w="30" w:type="dxa"/>
              <w:right w:w="30" w:type="dxa"/>
            </w:tcMar>
          </w:tcPr>
          <w:p w14:paraId="33A056DB"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sidRPr="007576EB">
              <w:rPr>
                <w:rFonts w:ascii="Open Sans" w:eastAsia="Times New Roman" w:hAnsi="Open Sans" w:cs="Open Sans"/>
                <w:color w:val="000000"/>
                <w:sz w:val="18"/>
                <w:szCs w:val="18"/>
              </w:rPr>
              <w:t>Regression</w:t>
            </w:r>
            <w:proofErr w:type="spellEnd"/>
          </w:p>
        </w:tc>
        <w:tc>
          <w:tcPr>
            <w:tcW w:w="405" w:type="dxa"/>
            <w:tcBorders>
              <w:top w:val="nil"/>
              <w:left w:val="nil"/>
              <w:bottom w:val="nil"/>
              <w:right w:val="nil"/>
            </w:tcBorders>
            <w:tcMar>
              <w:top w:w="15" w:type="dxa"/>
              <w:left w:w="30" w:type="dxa"/>
              <w:right w:w="30" w:type="dxa"/>
            </w:tcMar>
          </w:tcPr>
          <w:p w14:paraId="2930E35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48</w:t>
            </w:r>
          </w:p>
        </w:tc>
        <w:tc>
          <w:tcPr>
            <w:tcW w:w="735" w:type="dxa"/>
            <w:tcBorders>
              <w:top w:val="nil"/>
              <w:left w:val="nil"/>
              <w:bottom w:val="nil"/>
              <w:right w:val="nil"/>
            </w:tcBorders>
            <w:tcMar>
              <w:top w:w="15" w:type="dxa"/>
              <w:left w:w="30" w:type="dxa"/>
              <w:right w:w="30" w:type="dxa"/>
            </w:tcMar>
          </w:tcPr>
          <w:p w14:paraId="538DEA3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3240,87</w:t>
            </w:r>
          </w:p>
        </w:tc>
        <w:tc>
          <w:tcPr>
            <w:tcW w:w="810" w:type="dxa"/>
            <w:tcBorders>
              <w:top w:val="nil"/>
              <w:left w:val="nil"/>
              <w:bottom w:val="nil"/>
              <w:right w:val="nil"/>
            </w:tcBorders>
            <w:tcMar>
              <w:top w:w="15" w:type="dxa"/>
              <w:left w:w="30" w:type="dxa"/>
              <w:right w:w="30" w:type="dxa"/>
            </w:tcMar>
          </w:tcPr>
          <w:p w14:paraId="065E9AD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67,518</w:t>
            </w:r>
          </w:p>
        </w:tc>
        <w:tc>
          <w:tcPr>
            <w:tcW w:w="855" w:type="dxa"/>
            <w:tcBorders>
              <w:top w:val="nil"/>
              <w:left w:val="nil"/>
              <w:bottom w:val="nil"/>
              <w:right w:val="nil"/>
            </w:tcBorders>
            <w:tcMar>
              <w:top w:w="15" w:type="dxa"/>
              <w:left w:w="30" w:type="dxa"/>
              <w:right w:w="30" w:type="dxa"/>
            </w:tcMar>
          </w:tcPr>
          <w:p w14:paraId="76661A2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42,97</w:t>
            </w:r>
          </w:p>
        </w:tc>
        <w:tc>
          <w:tcPr>
            <w:tcW w:w="870" w:type="dxa"/>
            <w:tcBorders>
              <w:top w:val="nil"/>
              <w:left w:val="nil"/>
              <w:bottom w:val="nil"/>
              <w:right w:val="nil"/>
            </w:tcBorders>
            <w:tcMar>
              <w:top w:w="15" w:type="dxa"/>
              <w:left w:w="30" w:type="dxa"/>
              <w:right w:w="30" w:type="dxa"/>
            </w:tcMar>
          </w:tcPr>
          <w:p w14:paraId="4606C01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0,000</w:t>
            </w:r>
          </w:p>
        </w:tc>
      </w:tr>
      <w:tr w:rsidR="00C913C9" w:rsidRPr="007576EB" w14:paraId="3AFC4068" w14:textId="77777777" w:rsidTr="00BA5974">
        <w:trPr>
          <w:jc w:val="center"/>
        </w:trPr>
        <w:tc>
          <w:tcPr>
            <w:tcW w:w="2325" w:type="dxa"/>
            <w:tcBorders>
              <w:top w:val="nil"/>
              <w:left w:val="nil"/>
              <w:bottom w:val="nil"/>
              <w:right w:val="nil"/>
            </w:tcBorders>
            <w:tcMar>
              <w:top w:w="15" w:type="dxa"/>
              <w:left w:w="30" w:type="dxa"/>
              <w:right w:w="30" w:type="dxa"/>
            </w:tcMar>
          </w:tcPr>
          <w:p w14:paraId="07AFA671"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p>
        </w:tc>
        <w:tc>
          <w:tcPr>
            <w:tcW w:w="405" w:type="dxa"/>
            <w:tcBorders>
              <w:top w:val="nil"/>
              <w:left w:val="nil"/>
              <w:bottom w:val="nil"/>
              <w:right w:val="nil"/>
            </w:tcBorders>
            <w:tcMar>
              <w:top w:w="15" w:type="dxa"/>
              <w:left w:w="30" w:type="dxa"/>
              <w:right w:w="30" w:type="dxa"/>
            </w:tcMar>
          </w:tcPr>
          <w:p w14:paraId="7890E9C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6A65885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2,39</w:t>
            </w:r>
          </w:p>
        </w:tc>
        <w:tc>
          <w:tcPr>
            <w:tcW w:w="810" w:type="dxa"/>
            <w:tcBorders>
              <w:top w:val="nil"/>
              <w:left w:val="nil"/>
              <w:bottom w:val="nil"/>
              <w:right w:val="nil"/>
            </w:tcBorders>
            <w:tcMar>
              <w:top w:w="15" w:type="dxa"/>
              <w:left w:w="30" w:type="dxa"/>
              <w:right w:w="30" w:type="dxa"/>
            </w:tcMar>
          </w:tcPr>
          <w:p w14:paraId="542CD7B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2,389</w:t>
            </w:r>
          </w:p>
        </w:tc>
        <w:tc>
          <w:tcPr>
            <w:tcW w:w="855" w:type="dxa"/>
            <w:tcBorders>
              <w:top w:val="nil"/>
              <w:left w:val="nil"/>
              <w:bottom w:val="nil"/>
              <w:right w:val="nil"/>
            </w:tcBorders>
            <w:tcMar>
              <w:top w:w="15" w:type="dxa"/>
              <w:left w:w="30" w:type="dxa"/>
              <w:right w:w="30" w:type="dxa"/>
            </w:tcMar>
          </w:tcPr>
          <w:p w14:paraId="575C33F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1,52</w:t>
            </w:r>
          </w:p>
        </w:tc>
        <w:tc>
          <w:tcPr>
            <w:tcW w:w="870" w:type="dxa"/>
            <w:tcBorders>
              <w:top w:val="nil"/>
              <w:left w:val="nil"/>
              <w:bottom w:val="nil"/>
              <w:right w:val="nil"/>
            </w:tcBorders>
            <w:tcMar>
              <w:top w:w="15" w:type="dxa"/>
              <w:left w:w="30" w:type="dxa"/>
              <w:right w:w="30" w:type="dxa"/>
            </w:tcMar>
          </w:tcPr>
          <w:p w14:paraId="074346B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0,226</w:t>
            </w:r>
          </w:p>
        </w:tc>
      </w:tr>
      <w:tr w:rsidR="00C913C9" w:rsidRPr="007576EB" w14:paraId="5E6AB6EC" w14:textId="77777777" w:rsidTr="00BA5974">
        <w:trPr>
          <w:jc w:val="center"/>
        </w:trPr>
        <w:tc>
          <w:tcPr>
            <w:tcW w:w="2325" w:type="dxa"/>
            <w:tcBorders>
              <w:top w:val="nil"/>
              <w:left w:val="nil"/>
              <w:bottom w:val="nil"/>
              <w:right w:val="nil"/>
            </w:tcBorders>
            <w:tcMar>
              <w:top w:w="15" w:type="dxa"/>
              <w:left w:w="30" w:type="dxa"/>
              <w:right w:w="30" w:type="dxa"/>
            </w:tcMar>
          </w:tcPr>
          <w:p w14:paraId="7A3FA786"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 xml:space="preserve">  </w:t>
            </w:r>
            <w:proofErr w:type="spellStart"/>
            <w:r w:rsidRPr="007576EB">
              <w:rPr>
                <w:rFonts w:ascii="Open Sans" w:eastAsia="Times New Roman" w:hAnsi="Open Sans" w:cs="Open Sans"/>
                <w:color w:val="000000"/>
                <w:sz w:val="18"/>
                <w:szCs w:val="18"/>
                <w:highlight w:val="green"/>
              </w:rPr>
              <w:t>Tmelt</w:t>
            </w:r>
            <w:proofErr w:type="spellEnd"/>
          </w:p>
        </w:tc>
        <w:tc>
          <w:tcPr>
            <w:tcW w:w="405" w:type="dxa"/>
            <w:tcBorders>
              <w:top w:val="nil"/>
              <w:left w:val="nil"/>
              <w:bottom w:val="nil"/>
              <w:right w:val="nil"/>
            </w:tcBorders>
            <w:tcMar>
              <w:top w:w="15" w:type="dxa"/>
              <w:left w:w="30" w:type="dxa"/>
              <w:right w:w="30" w:type="dxa"/>
            </w:tcMar>
          </w:tcPr>
          <w:p w14:paraId="770AC66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1</w:t>
            </w:r>
          </w:p>
        </w:tc>
        <w:tc>
          <w:tcPr>
            <w:tcW w:w="735" w:type="dxa"/>
            <w:tcBorders>
              <w:top w:val="nil"/>
              <w:left w:val="nil"/>
              <w:bottom w:val="nil"/>
              <w:right w:val="nil"/>
            </w:tcBorders>
            <w:tcMar>
              <w:top w:w="15" w:type="dxa"/>
              <w:left w:w="30" w:type="dxa"/>
              <w:right w:w="30" w:type="dxa"/>
            </w:tcMar>
          </w:tcPr>
          <w:p w14:paraId="736A27A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48,19</w:t>
            </w:r>
          </w:p>
        </w:tc>
        <w:tc>
          <w:tcPr>
            <w:tcW w:w="810" w:type="dxa"/>
            <w:tcBorders>
              <w:top w:val="nil"/>
              <w:left w:val="nil"/>
              <w:bottom w:val="nil"/>
              <w:right w:val="nil"/>
            </w:tcBorders>
            <w:tcMar>
              <w:top w:w="15" w:type="dxa"/>
              <w:left w:w="30" w:type="dxa"/>
              <w:right w:w="30" w:type="dxa"/>
            </w:tcMar>
          </w:tcPr>
          <w:p w14:paraId="4A80CB9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48,187</w:t>
            </w:r>
          </w:p>
        </w:tc>
        <w:tc>
          <w:tcPr>
            <w:tcW w:w="855" w:type="dxa"/>
            <w:tcBorders>
              <w:top w:val="nil"/>
              <w:left w:val="nil"/>
              <w:bottom w:val="nil"/>
              <w:right w:val="nil"/>
            </w:tcBorders>
            <w:tcMar>
              <w:top w:w="15" w:type="dxa"/>
              <w:left w:w="30" w:type="dxa"/>
              <w:right w:w="30" w:type="dxa"/>
            </w:tcMar>
          </w:tcPr>
          <w:p w14:paraId="4A10806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30,66</w:t>
            </w:r>
          </w:p>
        </w:tc>
        <w:tc>
          <w:tcPr>
            <w:tcW w:w="870" w:type="dxa"/>
            <w:tcBorders>
              <w:top w:val="nil"/>
              <w:left w:val="nil"/>
              <w:bottom w:val="nil"/>
              <w:right w:val="nil"/>
            </w:tcBorders>
            <w:tcMar>
              <w:top w:w="15" w:type="dxa"/>
              <w:left w:w="30" w:type="dxa"/>
              <w:right w:w="30" w:type="dxa"/>
            </w:tcMar>
          </w:tcPr>
          <w:p w14:paraId="7619FF7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0,000</w:t>
            </w:r>
          </w:p>
        </w:tc>
      </w:tr>
      <w:tr w:rsidR="00C913C9" w:rsidRPr="007576EB" w14:paraId="783435BE" w14:textId="77777777" w:rsidTr="00BA5974">
        <w:trPr>
          <w:jc w:val="center"/>
        </w:trPr>
        <w:tc>
          <w:tcPr>
            <w:tcW w:w="2325" w:type="dxa"/>
            <w:tcBorders>
              <w:top w:val="nil"/>
              <w:left w:val="nil"/>
              <w:bottom w:val="nil"/>
              <w:right w:val="nil"/>
            </w:tcBorders>
            <w:tcMar>
              <w:top w:w="15" w:type="dxa"/>
              <w:left w:w="30" w:type="dxa"/>
              <w:right w:w="30" w:type="dxa"/>
            </w:tcMar>
          </w:tcPr>
          <w:p w14:paraId="3EF86037"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vinj</w:t>
            </w:r>
            <w:proofErr w:type="spellEnd"/>
          </w:p>
        </w:tc>
        <w:tc>
          <w:tcPr>
            <w:tcW w:w="405" w:type="dxa"/>
            <w:tcBorders>
              <w:top w:val="nil"/>
              <w:left w:val="nil"/>
              <w:bottom w:val="nil"/>
              <w:right w:val="nil"/>
            </w:tcBorders>
            <w:tcMar>
              <w:top w:w="15" w:type="dxa"/>
              <w:left w:w="30" w:type="dxa"/>
              <w:right w:w="30" w:type="dxa"/>
            </w:tcMar>
          </w:tcPr>
          <w:p w14:paraId="598FE7B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00B900C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8,04</w:t>
            </w:r>
          </w:p>
        </w:tc>
        <w:tc>
          <w:tcPr>
            <w:tcW w:w="810" w:type="dxa"/>
            <w:tcBorders>
              <w:top w:val="nil"/>
              <w:left w:val="nil"/>
              <w:bottom w:val="nil"/>
              <w:right w:val="nil"/>
            </w:tcBorders>
            <w:tcMar>
              <w:top w:w="15" w:type="dxa"/>
              <w:left w:w="30" w:type="dxa"/>
              <w:right w:w="30" w:type="dxa"/>
            </w:tcMar>
          </w:tcPr>
          <w:p w14:paraId="545F3C4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8,041</w:t>
            </w:r>
          </w:p>
        </w:tc>
        <w:tc>
          <w:tcPr>
            <w:tcW w:w="855" w:type="dxa"/>
            <w:tcBorders>
              <w:top w:val="nil"/>
              <w:left w:val="nil"/>
              <w:bottom w:val="nil"/>
              <w:right w:val="nil"/>
            </w:tcBorders>
            <w:tcMar>
              <w:top w:w="15" w:type="dxa"/>
              <w:left w:w="30" w:type="dxa"/>
              <w:right w:w="30" w:type="dxa"/>
            </w:tcMar>
          </w:tcPr>
          <w:p w14:paraId="6497C71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5,12</w:t>
            </w:r>
          </w:p>
        </w:tc>
        <w:tc>
          <w:tcPr>
            <w:tcW w:w="870" w:type="dxa"/>
            <w:tcBorders>
              <w:top w:val="nil"/>
              <w:left w:val="nil"/>
              <w:bottom w:val="nil"/>
              <w:right w:val="nil"/>
            </w:tcBorders>
            <w:tcMar>
              <w:top w:w="15" w:type="dxa"/>
              <w:left w:w="30" w:type="dxa"/>
              <w:right w:w="30" w:type="dxa"/>
            </w:tcMar>
          </w:tcPr>
          <w:p w14:paraId="2DBE4A4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0,030</w:t>
            </w:r>
          </w:p>
        </w:tc>
      </w:tr>
      <w:tr w:rsidR="00C913C9" w:rsidRPr="007576EB" w14:paraId="03EAAE97" w14:textId="77777777" w:rsidTr="00BA5974">
        <w:trPr>
          <w:jc w:val="center"/>
        </w:trPr>
        <w:tc>
          <w:tcPr>
            <w:tcW w:w="2325" w:type="dxa"/>
            <w:tcBorders>
              <w:top w:val="nil"/>
              <w:left w:val="nil"/>
              <w:bottom w:val="nil"/>
              <w:right w:val="nil"/>
            </w:tcBorders>
            <w:tcMar>
              <w:top w:w="15" w:type="dxa"/>
              <w:left w:w="30" w:type="dxa"/>
              <w:right w:w="30" w:type="dxa"/>
            </w:tcMar>
          </w:tcPr>
          <w:p w14:paraId="05FEC3D2"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 xml:space="preserve">  </w:t>
            </w:r>
            <w:proofErr w:type="spellStart"/>
            <w:r w:rsidRPr="007576EB">
              <w:rPr>
                <w:rFonts w:ascii="Open Sans" w:eastAsia="Times New Roman" w:hAnsi="Open Sans" w:cs="Open Sans"/>
                <w:color w:val="000000"/>
                <w:sz w:val="18"/>
                <w:szCs w:val="18"/>
                <w:highlight w:val="green"/>
              </w:rPr>
              <w:t>Phold</w:t>
            </w:r>
            <w:proofErr w:type="spellEnd"/>
          </w:p>
        </w:tc>
        <w:tc>
          <w:tcPr>
            <w:tcW w:w="405" w:type="dxa"/>
            <w:tcBorders>
              <w:top w:val="nil"/>
              <w:left w:val="nil"/>
              <w:bottom w:val="nil"/>
              <w:right w:val="nil"/>
            </w:tcBorders>
            <w:tcMar>
              <w:top w:w="15" w:type="dxa"/>
              <w:left w:w="30" w:type="dxa"/>
              <w:right w:w="30" w:type="dxa"/>
            </w:tcMar>
          </w:tcPr>
          <w:p w14:paraId="19AB044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1</w:t>
            </w:r>
          </w:p>
        </w:tc>
        <w:tc>
          <w:tcPr>
            <w:tcW w:w="735" w:type="dxa"/>
            <w:tcBorders>
              <w:top w:val="nil"/>
              <w:left w:val="nil"/>
              <w:bottom w:val="nil"/>
              <w:right w:val="nil"/>
            </w:tcBorders>
            <w:tcMar>
              <w:top w:w="15" w:type="dxa"/>
              <w:left w:w="30" w:type="dxa"/>
              <w:right w:w="30" w:type="dxa"/>
            </w:tcMar>
          </w:tcPr>
          <w:p w14:paraId="50CF684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812,79</w:t>
            </w:r>
          </w:p>
        </w:tc>
        <w:tc>
          <w:tcPr>
            <w:tcW w:w="810" w:type="dxa"/>
            <w:tcBorders>
              <w:top w:val="nil"/>
              <w:left w:val="nil"/>
              <w:bottom w:val="nil"/>
              <w:right w:val="nil"/>
            </w:tcBorders>
            <w:tcMar>
              <w:top w:w="15" w:type="dxa"/>
              <w:left w:w="30" w:type="dxa"/>
              <w:right w:w="30" w:type="dxa"/>
            </w:tcMar>
          </w:tcPr>
          <w:p w14:paraId="3FE0B29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812,789</w:t>
            </w:r>
          </w:p>
        </w:tc>
        <w:tc>
          <w:tcPr>
            <w:tcW w:w="855" w:type="dxa"/>
            <w:tcBorders>
              <w:top w:val="nil"/>
              <w:left w:val="nil"/>
              <w:bottom w:val="nil"/>
              <w:right w:val="nil"/>
            </w:tcBorders>
            <w:tcMar>
              <w:top w:w="15" w:type="dxa"/>
              <w:left w:w="30" w:type="dxa"/>
              <w:right w:w="30" w:type="dxa"/>
            </w:tcMar>
          </w:tcPr>
          <w:p w14:paraId="2A2FAD7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517,23</w:t>
            </w:r>
          </w:p>
        </w:tc>
        <w:tc>
          <w:tcPr>
            <w:tcW w:w="870" w:type="dxa"/>
            <w:tcBorders>
              <w:top w:val="nil"/>
              <w:left w:val="nil"/>
              <w:bottom w:val="nil"/>
              <w:right w:val="nil"/>
            </w:tcBorders>
            <w:tcMar>
              <w:top w:w="15" w:type="dxa"/>
              <w:left w:w="30" w:type="dxa"/>
              <w:right w:w="30" w:type="dxa"/>
            </w:tcMar>
          </w:tcPr>
          <w:p w14:paraId="021F401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0,000</w:t>
            </w:r>
          </w:p>
        </w:tc>
      </w:tr>
      <w:tr w:rsidR="00C913C9" w:rsidRPr="007576EB" w14:paraId="32EBB442" w14:textId="77777777" w:rsidTr="00BA5974">
        <w:trPr>
          <w:jc w:val="center"/>
        </w:trPr>
        <w:tc>
          <w:tcPr>
            <w:tcW w:w="2325" w:type="dxa"/>
            <w:tcBorders>
              <w:top w:val="nil"/>
              <w:left w:val="nil"/>
              <w:bottom w:val="nil"/>
              <w:right w:val="nil"/>
            </w:tcBorders>
            <w:tcMar>
              <w:top w:w="15" w:type="dxa"/>
              <w:left w:w="30" w:type="dxa"/>
              <w:right w:w="30" w:type="dxa"/>
            </w:tcMar>
          </w:tcPr>
          <w:p w14:paraId="5D38907A"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thold</w:t>
            </w:r>
            <w:proofErr w:type="spellEnd"/>
          </w:p>
        </w:tc>
        <w:tc>
          <w:tcPr>
            <w:tcW w:w="405" w:type="dxa"/>
            <w:tcBorders>
              <w:top w:val="nil"/>
              <w:left w:val="nil"/>
              <w:bottom w:val="nil"/>
              <w:right w:val="nil"/>
            </w:tcBorders>
            <w:tcMar>
              <w:top w:w="15" w:type="dxa"/>
              <w:left w:w="30" w:type="dxa"/>
              <w:right w:w="30" w:type="dxa"/>
            </w:tcMar>
          </w:tcPr>
          <w:p w14:paraId="5E0B7CF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79C4F1E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2,76</w:t>
            </w:r>
          </w:p>
        </w:tc>
        <w:tc>
          <w:tcPr>
            <w:tcW w:w="810" w:type="dxa"/>
            <w:tcBorders>
              <w:top w:val="nil"/>
              <w:left w:val="nil"/>
              <w:bottom w:val="nil"/>
              <w:right w:val="nil"/>
            </w:tcBorders>
            <w:tcMar>
              <w:top w:w="15" w:type="dxa"/>
              <w:left w:w="30" w:type="dxa"/>
              <w:right w:w="30" w:type="dxa"/>
            </w:tcMar>
          </w:tcPr>
          <w:p w14:paraId="1382232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2,757</w:t>
            </w:r>
          </w:p>
        </w:tc>
        <w:tc>
          <w:tcPr>
            <w:tcW w:w="855" w:type="dxa"/>
            <w:tcBorders>
              <w:top w:val="nil"/>
              <w:left w:val="nil"/>
              <w:bottom w:val="nil"/>
              <w:right w:val="nil"/>
            </w:tcBorders>
            <w:tcMar>
              <w:top w:w="15" w:type="dxa"/>
              <w:left w:w="30" w:type="dxa"/>
              <w:right w:w="30" w:type="dxa"/>
            </w:tcMar>
          </w:tcPr>
          <w:p w14:paraId="028AA9F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1,75</w:t>
            </w:r>
          </w:p>
        </w:tc>
        <w:tc>
          <w:tcPr>
            <w:tcW w:w="870" w:type="dxa"/>
            <w:tcBorders>
              <w:top w:val="nil"/>
              <w:left w:val="nil"/>
              <w:bottom w:val="nil"/>
              <w:right w:val="nil"/>
            </w:tcBorders>
            <w:tcMar>
              <w:top w:w="15" w:type="dxa"/>
              <w:left w:w="30" w:type="dxa"/>
              <w:right w:w="30" w:type="dxa"/>
            </w:tcMar>
          </w:tcPr>
          <w:p w14:paraId="1CA64D2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0,194</w:t>
            </w:r>
          </w:p>
        </w:tc>
      </w:tr>
      <w:tr w:rsidR="00C913C9" w:rsidRPr="007576EB" w14:paraId="539B75C6" w14:textId="77777777" w:rsidTr="00BA5974">
        <w:trPr>
          <w:jc w:val="center"/>
        </w:trPr>
        <w:tc>
          <w:tcPr>
            <w:tcW w:w="2325" w:type="dxa"/>
            <w:tcBorders>
              <w:top w:val="nil"/>
              <w:left w:val="nil"/>
              <w:bottom w:val="nil"/>
              <w:right w:val="nil"/>
            </w:tcBorders>
            <w:tcMar>
              <w:top w:w="15" w:type="dxa"/>
              <w:left w:w="30" w:type="dxa"/>
              <w:right w:w="30" w:type="dxa"/>
            </w:tcMar>
          </w:tcPr>
          <w:p w14:paraId="176F0A97"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  D1</w:t>
            </w:r>
          </w:p>
        </w:tc>
        <w:tc>
          <w:tcPr>
            <w:tcW w:w="405" w:type="dxa"/>
            <w:tcBorders>
              <w:top w:val="nil"/>
              <w:left w:val="nil"/>
              <w:bottom w:val="nil"/>
              <w:right w:val="nil"/>
            </w:tcBorders>
            <w:tcMar>
              <w:top w:w="15" w:type="dxa"/>
              <w:left w:w="30" w:type="dxa"/>
              <w:right w:w="30" w:type="dxa"/>
            </w:tcMar>
          </w:tcPr>
          <w:p w14:paraId="19F608B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0EB82CD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21,03</w:t>
            </w:r>
          </w:p>
        </w:tc>
        <w:tc>
          <w:tcPr>
            <w:tcW w:w="810" w:type="dxa"/>
            <w:tcBorders>
              <w:top w:val="nil"/>
              <w:left w:val="nil"/>
              <w:bottom w:val="nil"/>
              <w:right w:val="nil"/>
            </w:tcBorders>
            <w:tcMar>
              <w:top w:w="15" w:type="dxa"/>
              <w:left w:w="30" w:type="dxa"/>
              <w:right w:w="30" w:type="dxa"/>
            </w:tcMar>
          </w:tcPr>
          <w:p w14:paraId="4A9E0DD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21,033</w:t>
            </w:r>
          </w:p>
        </w:tc>
        <w:tc>
          <w:tcPr>
            <w:tcW w:w="855" w:type="dxa"/>
            <w:tcBorders>
              <w:top w:val="nil"/>
              <w:left w:val="nil"/>
              <w:bottom w:val="nil"/>
              <w:right w:val="nil"/>
            </w:tcBorders>
            <w:tcMar>
              <w:top w:w="15" w:type="dxa"/>
              <w:left w:w="30" w:type="dxa"/>
              <w:right w:w="30" w:type="dxa"/>
            </w:tcMar>
          </w:tcPr>
          <w:p w14:paraId="2C8534F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13,38</w:t>
            </w:r>
          </w:p>
        </w:tc>
        <w:tc>
          <w:tcPr>
            <w:tcW w:w="870" w:type="dxa"/>
            <w:tcBorders>
              <w:top w:val="nil"/>
              <w:left w:val="nil"/>
              <w:bottom w:val="nil"/>
              <w:right w:val="nil"/>
            </w:tcBorders>
            <w:tcMar>
              <w:top w:w="15" w:type="dxa"/>
              <w:left w:w="30" w:type="dxa"/>
              <w:right w:w="30" w:type="dxa"/>
            </w:tcMar>
          </w:tcPr>
          <w:p w14:paraId="0D4CBA8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0,001</w:t>
            </w:r>
          </w:p>
        </w:tc>
      </w:tr>
      <w:tr w:rsidR="00C913C9" w:rsidRPr="007576EB" w14:paraId="3EF8CCCF" w14:textId="77777777" w:rsidTr="00BA5974">
        <w:trPr>
          <w:jc w:val="center"/>
        </w:trPr>
        <w:tc>
          <w:tcPr>
            <w:tcW w:w="2325" w:type="dxa"/>
            <w:tcBorders>
              <w:top w:val="nil"/>
              <w:left w:val="nil"/>
              <w:bottom w:val="nil"/>
              <w:right w:val="nil"/>
            </w:tcBorders>
            <w:tcMar>
              <w:top w:w="15" w:type="dxa"/>
              <w:left w:w="30" w:type="dxa"/>
              <w:right w:w="30" w:type="dxa"/>
            </w:tcMar>
          </w:tcPr>
          <w:p w14:paraId="0E020C6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HTC </w:t>
            </w:r>
            <w:proofErr w:type="spellStart"/>
            <w:r w:rsidRPr="007576EB">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right w:w="30" w:type="dxa"/>
            </w:tcMar>
          </w:tcPr>
          <w:p w14:paraId="7FA21B8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0907545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4,20</w:t>
            </w:r>
          </w:p>
        </w:tc>
        <w:tc>
          <w:tcPr>
            <w:tcW w:w="810" w:type="dxa"/>
            <w:tcBorders>
              <w:top w:val="nil"/>
              <w:left w:val="nil"/>
              <w:bottom w:val="nil"/>
              <w:right w:val="nil"/>
            </w:tcBorders>
            <w:tcMar>
              <w:top w:w="15" w:type="dxa"/>
              <w:left w:w="30" w:type="dxa"/>
              <w:right w:w="30" w:type="dxa"/>
            </w:tcMar>
          </w:tcPr>
          <w:p w14:paraId="793BC4A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4,200</w:t>
            </w:r>
          </w:p>
        </w:tc>
        <w:tc>
          <w:tcPr>
            <w:tcW w:w="855" w:type="dxa"/>
            <w:tcBorders>
              <w:top w:val="nil"/>
              <w:left w:val="nil"/>
              <w:bottom w:val="nil"/>
              <w:right w:val="nil"/>
            </w:tcBorders>
            <w:tcMar>
              <w:top w:w="15" w:type="dxa"/>
              <w:left w:w="30" w:type="dxa"/>
              <w:right w:w="30" w:type="dxa"/>
            </w:tcMar>
          </w:tcPr>
          <w:p w14:paraId="04F4313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2,67</w:t>
            </w:r>
          </w:p>
        </w:tc>
        <w:tc>
          <w:tcPr>
            <w:tcW w:w="870" w:type="dxa"/>
            <w:tcBorders>
              <w:top w:val="nil"/>
              <w:left w:val="nil"/>
              <w:bottom w:val="nil"/>
              <w:right w:val="nil"/>
            </w:tcBorders>
            <w:tcMar>
              <w:top w:w="15" w:type="dxa"/>
              <w:left w:w="30" w:type="dxa"/>
              <w:right w:w="30" w:type="dxa"/>
            </w:tcMar>
          </w:tcPr>
          <w:p w14:paraId="27107F8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0,111</w:t>
            </w:r>
          </w:p>
        </w:tc>
      </w:tr>
      <w:tr w:rsidR="00C913C9" w:rsidRPr="007576EB" w14:paraId="1492B621" w14:textId="77777777" w:rsidTr="00BA5974">
        <w:trPr>
          <w:jc w:val="center"/>
        </w:trPr>
        <w:tc>
          <w:tcPr>
            <w:tcW w:w="2325" w:type="dxa"/>
            <w:tcBorders>
              <w:top w:val="nil"/>
              <w:left w:val="nil"/>
              <w:bottom w:val="nil"/>
              <w:right w:val="nil"/>
            </w:tcBorders>
            <w:tcMar>
              <w:top w:w="15" w:type="dxa"/>
              <w:left w:w="30" w:type="dxa"/>
              <w:right w:w="30" w:type="dxa"/>
            </w:tcMar>
          </w:tcPr>
          <w:p w14:paraId="69D6039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 xml:space="preserve">  HTC </w:t>
            </w:r>
            <w:proofErr w:type="spellStart"/>
            <w:r w:rsidRPr="007576EB">
              <w:rPr>
                <w:rFonts w:ascii="Open Sans" w:eastAsia="Times New Roman" w:hAnsi="Open Sans" w:cs="Open Sans"/>
                <w:color w:val="000000"/>
                <w:sz w:val="18"/>
                <w:szCs w:val="18"/>
                <w:highlight w:val="green"/>
              </w:rPr>
              <w:t>packing</w:t>
            </w:r>
            <w:proofErr w:type="spellEnd"/>
          </w:p>
        </w:tc>
        <w:tc>
          <w:tcPr>
            <w:tcW w:w="405" w:type="dxa"/>
            <w:tcBorders>
              <w:top w:val="nil"/>
              <w:left w:val="nil"/>
              <w:bottom w:val="nil"/>
              <w:right w:val="nil"/>
            </w:tcBorders>
            <w:tcMar>
              <w:top w:w="15" w:type="dxa"/>
              <w:left w:w="30" w:type="dxa"/>
              <w:right w:w="30" w:type="dxa"/>
            </w:tcMar>
          </w:tcPr>
          <w:p w14:paraId="5254319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1</w:t>
            </w:r>
          </w:p>
        </w:tc>
        <w:tc>
          <w:tcPr>
            <w:tcW w:w="735" w:type="dxa"/>
            <w:tcBorders>
              <w:top w:val="nil"/>
              <w:left w:val="nil"/>
              <w:bottom w:val="nil"/>
              <w:right w:val="nil"/>
            </w:tcBorders>
            <w:tcMar>
              <w:top w:w="15" w:type="dxa"/>
              <w:left w:w="30" w:type="dxa"/>
              <w:right w:w="30" w:type="dxa"/>
            </w:tcMar>
          </w:tcPr>
          <w:p w14:paraId="02FE314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53,62</w:t>
            </w:r>
          </w:p>
        </w:tc>
        <w:tc>
          <w:tcPr>
            <w:tcW w:w="810" w:type="dxa"/>
            <w:tcBorders>
              <w:top w:val="nil"/>
              <w:left w:val="nil"/>
              <w:bottom w:val="nil"/>
              <w:right w:val="nil"/>
            </w:tcBorders>
            <w:tcMar>
              <w:top w:w="15" w:type="dxa"/>
              <w:left w:w="30" w:type="dxa"/>
              <w:right w:w="30" w:type="dxa"/>
            </w:tcMar>
          </w:tcPr>
          <w:p w14:paraId="6CB4A9E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53,624</w:t>
            </w:r>
          </w:p>
        </w:tc>
        <w:tc>
          <w:tcPr>
            <w:tcW w:w="855" w:type="dxa"/>
            <w:tcBorders>
              <w:top w:val="nil"/>
              <w:left w:val="nil"/>
              <w:bottom w:val="nil"/>
              <w:right w:val="nil"/>
            </w:tcBorders>
            <w:tcMar>
              <w:top w:w="15" w:type="dxa"/>
              <w:left w:w="30" w:type="dxa"/>
              <w:right w:w="30" w:type="dxa"/>
            </w:tcMar>
          </w:tcPr>
          <w:p w14:paraId="69E72FE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34,12</w:t>
            </w:r>
          </w:p>
        </w:tc>
        <w:tc>
          <w:tcPr>
            <w:tcW w:w="870" w:type="dxa"/>
            <w:tcBorders>
              <w:top w:val="nil"/>
              <w:left w:val="nil"/>
              <w:bottom w:val="nil"/>
              <w:right w:val="nil"/>
            </w:tcBorders>
            <w:tcMar>
              <w:top w:w="15" w:type="dxa"/>
              <w:left w:w="30" w:type="dxa"/>
              <w:right w:w="30" w:type="dxa"/>
            </w:tcMar>
          </w:tcPr>
          <w:p w14:paraId="6526979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0,000</w:t>
            </w:r>
          </w:p>
        </w:tc>
      </w:tr>
      <w:tr w:rsidR="00C913C9" w:rsidRPr="007576EB" w14:paraId="69317B0A" w14:textId="77777777" w:rsidTr="00BA5974">
        <w:trPr>
          <w:jc w:val="center"/>
        </w:trPr>
        <w:tc>
          <w:tcPr>
            <w:tcW w:w="2325" w:type="dxa"/>
            <w:tcBorders>
              <w:top w:val="nil"/>
              <w:left w:val="nil"/>
              <w:bottom w:val="nil"/>
              <w:right w:val="nil"/>
            </w:tcBorders>
            <w:tcMar>
              <w:top w:w="15" w:type="dxa"/>
              <w:left w:w="30" w:type="dxa"/>
              <w:right w:w="30" w:type="dxa"/>
            </w:tcMar>
          </w:tcPr>
          <w:p w14:paraId="5B61D8E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HTC </w:t>
            </w:r>
            <w:proofErr w:type="spellStart"/>
            <w:r w:rsidRPr="007576EB">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right w:w="30" w:type="dxa"/>
            </w:tcMar>
          </w:tcPr>
          <w:p w14:paraId="53CA98E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1E592D0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5,90</w:t>
            </w:r>
          </w:p>
        </w:tc>
        <w:tc>
          <w:tcPr>
            <w:tcW w:w="810" w:type="dxa"/>
            <w:tcBorders>
              <w:top w:val="nil"/>
              <w:left w:val="nil"/>
              <w:bottom w:val="nil"/>
              <w:right w:val="nil"/>
            </w:tcBorders>
            <w:tcMar>
              <w:top w:w="15" w:type="dxa"/>
              <w:left w:w="30" w:type="dxa"/>
              <w:right w:w="30" w:type="dxa"/>
            </w:tcMar>
          </w:tcPr>
          <w:p w14:paraId="5E219EE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5,899</w:t>
            </w:r>
          </w:p>
        </w:tc>
        <w:tc>
          <w:tcPr>
            <w:tcW w:w="855" w:type="dxa"/>
            <w:tcBorders>
              <w:top w:val="nil"/>
              <w:left w:val="nil"/>
              <w:bottom w:val="nil"/>
              <w:right w:val="nil"/>
            </w:tcBorders>
            <w:tcMar>
              <w:top w:w="15" w:type="dxa"/>
              <w:left w:w="30" w:type="dxa"/>
              <w:right w:w="30" w:type="dxa"/>
            </w:tcMar>
          </w:tcPr>
          <w:p w14:paraId="4ADA5F6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3,75</w:t>
            </w:r>
          </w:p>
        </w:tc>
        <w:tc>
          <w:tcPr>
            <w:tcW w:w="870" w:type="dxa"/>
            <w:tcBorders>
              <w:top w:val="nil"/>
              <w:left w:val="nil"/>
              <w:bottom w:val="nil"/>
              <w:right w:val="nil"/>
            </w:tcBorders>
            <w:tcMar>
              <w:top w:w="15" w:type="dxa"/>
              <w:left w:w="30" w:type="dxa"/>
              <w:right w:w="30" w:type="dxa"/>
            </w:tcMar>
          </w:tcPr>
          <w:p w14:paraId="368A0D6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0,061</w:t>
            </w:r>
          </w:p>
        </w:tc>
      </w:tr>
      <w:tr w:rsidR="00C913C9" w:rsidRPr="007576EB" w14:paraId="745C9AEF" w14:textId="77777777" w:rsidTr="00BA5974">
        <w:trPr>
          <w:jc w:val="center"/>
        </w:trPr>
        <w:tc>
          <w:tcPr>
            <w:tcW w:w="2325" w:type="dxa"/>
            <w:tcBorders>
              <w:top w:val="nil"/>
              <w:left w:val="nil"/>
              <w:bottom w:val="nil"/>
              <w:right w:val="nil"/>
            </w:tcBorders>
            <w:tcMar>
              <w:top w:w="15" w:type="dxa"/>
              <w:left w:w="30" w:type="dxa"/>
              <w:right w:w="30" w:type="dxa"/>
            </w:tcMar>
          </w:tcPr>
          <w:p w14:paraId="2A4A1F2D"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CTE alfa</w:t>
            </w:r>
          </w:p>
        </w:tc>
        <w:tc>
          <w:tcPr>
            <w:tcW w:w="405" w:type="dxa"/>
            <w:tcBorders>
              <w:top w:val="nil"/>
              <w:left w:val="nil"/>
              <w:bottom w:val="nil"/>
              <w:right w:val="nil"/>
            </w:tcBorders>
            <w:tcMar>
              <w:top w:w="15" w:type="dxa"/>
              <w:left w:w="30" w:type="dxa"/>
              <w:right w:w="30" w:type="dxa"/>
            </w:tcMar>
          </w:tcPr>
          <w:p w14:paraId="789AD47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66D4DDB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5,76</w:t>
            </w:r>
          </w:p>
        </w:tc>
        <w:tc>
          <w:tcPr>
            <w:tcW w:w="810" w:type="dxa"/>
            <w:tcBorders>
              <w:top w:val="nil"/>
              <w:left w:val="nil"/>
              <w:bottom w:val="nil"/>
              <w:right w:val="nil"/>
            </w:tcBorders>
            <w:tcMar>
              <w:top w:w="15" w:type="dxa"/>
              <w:left w:w="30" w:type="dxa"/>
              <w:right w:w="30" w:type="dxa"/>
            </w:tcMar>
          </w:tcPr>
          <w:p w14:paraId="0F4BDB6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5,762</w:t>
            </w:r>
          </w:p>
        </w:tc>
        <w:tc>
          <w:tcPr>
            <w:tcW w:w="855" w:type="dxa"/>
            <w:tcBorders>
              <w:top w:val="nil"/>
              <w:left w:val="nil"/>
              <w:bottom w:val="nil"/>
              <w:right w:val="nil"/>
            </w:tcBorders>
            <w:tcMar>
              <w:top w:w="15" w:type="dxa"/>
              <w:left w:w="30" w:type="dxa"/>
              <w:right w:w="30" w:type="dxa"/>
            </w:tcMar>
          </w:tcPr>
          <w:p w14:paraId="6C2CD14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3,67</w:t>
            </w:r>
          </w:p>
        </w:tc>
        <w:tc>
          <w:tcPr>
            <w:tcW w:w="870" w:type="dxa"/>
            <w:tcBorders>
              <w:top w:val="nil"/>
              <w:left w:val="nil"/>
              <w:bottom w:val="nil"/>
              <w:right w:val="nil"/>
            </w:tcBorders>
            <w:tcMar>
              <w:top w:w="15" w:type="dxa"/>
              <w:left w:w="30" w:type="dxa"/>
              <w:right w:w="30" w:type="dxa"/>
            </w:tcMar>
          </w:tcPr>
          <w:p w14:paraId="0E65D9A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0,064</w:t>
            </w:r>
          </w:p>
        </w:tc>
      </w:tr>
      <w:tr w:rsidR="00C913C9" w:rsidRPr="007576EB" w14:paraId="12F7819E" w14:textId="77777777" w:rsidTr="00BA5974">
        <w:trPr>
          <w:jc w:val="center"/>
        </w:trPr>
        <w:tc>
          <w:tcPr>
            <w:tcW w:w="2325" w:type="dxa"/>
            <w:tcBorders>
              <w:top w:val="nil"/>
              <w:left w:val="nil"/>
              <w:bottom w:val="nil"/>
              <w:right w:val="nil"/>
            </w:tcBorders>
            <w:tcMar>
              <w:top w:w="15" w:type="dxa"/>
              <w:left w:w="30" w:type="dxa"/>
              <w:right w:w="30" w:type="dxa"/>
            </w:tcMar>
          </w:tcPr>
          <w:p w14:paraId="1FB0C1E8"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 xml:space="preserve">  </w:t>
            </w:r>
            <w:proofErr w:type="spellStart"/>
            <w:r w:rsidRPr="007576EB">
              <w:rPr>
                <w:rFonts w:ascii="Open Sans" w:eastAsia="Times New Roman" w:hAnsi="Open Sans" w:cs="Open Sans"/>
                <w:color w:val="000000"/>
                <w:sz w:val="18"/>
                <w:szCs w:val="18"/>
                <w:highlight w:val="green"/>
              </w:rPr>
              <w:t>Tmold</w:t>
            </w:r>
            <w:proofErr w:type="spellEnd"/>
            <w:r w:rsidRPr="007576EB">
              <w:rPr>
                <w:rFonts w:ascii="Open Sans" w:eastAsia="Times New Roman" w:hAnsi="Open Sans" w:cs="Open Sans"/>
                <w:color w:val="000000"/>
                <w:sz w:val="18"/>
                <w:szCs w:val="18"/>
                <w:highlight w:val="green"/>
              </w:rPr>
              <w:t>*</w:t>
            </w:r>
            <w:proofErr w:type="spellStart"/>
            <w:r w:rsidRPr="007576EB">
              <w:rPr>
                <w:rFonts w:ascii="Open Sans" w:eastAsia="Times New Roman" w:hAnsi="Open Sans" w:cs="Open Sans"/>
                <w:color w:val="000000"/>
                <w:sz w:val="18"/>
                <w:szCs w:val="18"/>
                <w:highlight w:val="green"/>
              </w:rPr>
              <w:t>Tmold</w:t>
            </w:r>
            <w:proofErr w:type="spellEnd"/>
          </w:p>
        </w:tc>
        <w:tc>
          <w:tcPr>
            <w:tcW w:w="405" w:type="dxa"/>
            <w:tcBorders>
              <w:top w:val="nil"/>
              <w:left w:val="nil"/>
              <w:bottom w:val="nil"/>
              <w:right w:val="nil"/>
            </w:tcBorders>
            <w:tcMar>
              <w:top w:w="15" w:type="dxa"/>
              <w:left w:w="30" w:type="dxa"/>
              <w:right w:w="30" w:type="dxa"/>
            </w:tcMar>
          </w:tcPr>
          <w:p w14:paraId="5B0B972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1</w:t>
            </w:r>
          </w:p>
        </w:tc>
        <w:tc>
          <w:tcPr>
            <w:tcW w:w="735" w:type="dxa"/>
            <w:tcBorders>
              <w:top w:val="nil"/>
              <w:left w:val="nil"/>
              <w:bottom w:val="nil"/>
              <w:right w:val="nil"/>
            </w:tcBorders>
            <w:tcMar>
              <w:top w:w="15" w:type="dxa"/>
              <w:left w:w="30" w:type="dxa"/>
              <w:right w:w="30" w:type="dxa"/>
            </w:tcMar>
          </w:tcPr>
          <w:p w14:paraId="66B2A40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123,27</w:t>
            </w:r>
          </w:p>
        </w:tc>
        <w:tc>
          <w:tcPr>
            <w:tcW w:w="810" w:type="dxa"/>
            <w:tcBorders>
              <w:top w:val="nil"/>
              <w:left w:val="nil"/>
              <w:bottom w:val="nil"/>
              <w:right w:val="nil"/>
            </w:tcBorders>
            <w:tcMar>
              <w:top w:w="15" w:type="dxa"/>
              <w:left w:w="30" w:type="dxa"/>
              <w:right w:w="30" w:type="dxa"/>
            </w:tcMar>
          </w:tcPr>
          <w:p w14:paraId="6E4ACFB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123,266</w:t>
            </w:r>
          </w:p>
        </w:tc>
        <w:tc>
          <w:tcPr>
            <w:tcW w:w="855" w:type="dxa"/>
            <w:tcBorders>
              <w:top w:val="nil"/>
              <w:left w:val="nil"/>
              <w:bottom w:val="nil"/>
              <w:right w:val="nil"/>
            </w:tcBorders>
            <w:tcMar>
              <w:top w:w="15" w:type="dxa"/>
              <w:left w:w="30" w:type="dxa"/>
              <w:right w:w="30" w:type="dxa"/>
            </w:tcMar>
          </w:tcPr>
          <w:p w14:paraId="470EB9E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78,44</w:t>
            </w:r>
          </w:p>
        </w:tc>
        <w:tc>
          <w:tcPr>
            <w:tcW w:w="870" w:type="dxa"/>
            <w:tcBorders>
              <w:top w:val="nil"/>
              <w:left w:val="nil"/>
              <w:bottom w:val="nil"/>
              <w:right w:val="nil"/>
            </w:tcBorders>
            <w:tcMar>
              <w:top w:w="15" w:type="dxa"/>
              <w:left w:w="30" w:type="dxa"/>
              <w:right w:w="30" w:type="dxa"/>
            </w:tcMar>
          </w:tcPr>
          <w:p w14:paraId="1AFDBAE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7576EB">
              <w:rPr>
                <w:rFonts w:ascii="Open Sans" w:eastAsia="Times New Roman" w:hAnsi="Open Sans" w:cs="Open Sans"/>
                <w:color w:val="000000"/>
                <w:sz w:val="18"/>
                <w:szCs w:val="18"/>
                <w:highlight w:val="green"/>
              </w:rPr>
              <w:t>0,000</w:t>
            </w:r>
          </w:p>
        </w:tc>
      </w:tr>
      <w:tr w:rsidR="00C913C9" w:rsidRPr="007576EB" w14:paraId="24097F0B" w14:textId="77777777" w:rsidTr="00BA5974">
        <w:trPr>
          <w:jc w:val="center"/>
        </w:trPr>
        <w:tc>
          <w:tcPr>
            <w:tcW w:w="2325" w:type="dxa"/>
            <w:tcBorders>
              <w:top w:val="nil"/>
              <w:left w:val="nil"/>
              <w:bottom w:val="nil"/>
              <w:right w:val="nil"/>
            </w:tcBorders>
            <w:tcMar>
              <w:top w:w="15" w:type="dxa"/>
              <w:left w:w="30" w:type="dxa"/>
              <w:right w:w="30" w:type="dxa"/>
            </w:tcMar>
          </w:tcPr>
          <w:p w14:paraId="3C343422"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w:t>
            </w:r>
            <w:proofErr w:type="spellStart"/>
            <w:r w:rsidRPr="007576EB">
              <w:rPr>
                <w:rFonts w:ascii="Open Sans" w:eastAsia="Times New Roman" w:hAnsi="Open Sans" w:cs="Open Sans"/>
                <w:color w:val="000000"/>
                <w:sz w:val="18"/>
                <w:szCs w:val="18"/>
              </w:rPr>
              <w:t>Tmelt</w:t>
            </w:r>
            <w:proofErr w:type="spellEnd"/>
          </w:p>
        </w:tc>
        <w:tc>
          <w:tcPr>
            <w:tcW w:w="405" w:type="dxa"/>
            <w:tcBorders>
              <w:top w:val="nil"/>
              <w:left w:val="nil"/>
              <w:bottom w:val="nil"/>
              <w:right w:val="nil"/>
            </w:tcBorders>
            <w:tcMar>
              <w:top w:w="15" w:type="dxa"/>
              <w:left w:w="30" w:type="dxa"/>
              <w:right w:w="30" w:type="dxa"/>
            </w:tcMar>
          </w:tcPr>
          <w:p w14:paraId="39C0DCD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36E5BBF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0,31</w:t>
            </w:r>
          </w:p>
        </w:tc>
        <w:tc>
          <w:tcPr>
            <w:tcW w:w="810" w:type="dxa"/>
            <w:tcBorders>
              <w:top w:val="nil"/>
              <w:left w:val="nil"/>
              <w:bottom w:val="nil"/>
              <w:right w:val="nil"/>
            </w:tcBorders>
            <w:tcMar>
              <w:top w:w="15" w:type="dxa"/>
              <w:left w:w="30" w:type="dxa"/>
              <w:right w:w="30" w:type="dxa"/>
            </w:tcMar>
          </w:tcPr>
          <w:p w14:paraId="2668B69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0,310</w:t>
            </w:r>
          </w:p>
        </w:tc>
        <w:tc>
          <w:tcPr>
            <w:tcW w:w="855" w:type="dxa"/>
            <w:tcBorders>
              <w:top w:val="nil"/>
              <w:left w:val="nil"/>
              <w:bottom w:val="nil"/>
              <w:right w:val="nil"/>
            </w:tcBorders>
            <w:tcMar>
              <w:top w:w="15" w:type="dxa"/>
              <w:left w:w="30" w:type="dxa"/>
              <w:right w:w="30" w:type="dxa"/>
            </w:tcMar>
          </w:tcPr>
          <w:p w14:paraId="1A32949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0,20</w:t>
            </w:r>
          </w:p>
        </w:tc>
        <w:tc>
          <w:tcPr>
            <w:tcW w:w="870" w:type="dxa"/>
            <w:tcBorders>
              <w:top w:val="nil"/>
              <w:left w:val="nil"/>
              <w:bottom w:val="nil"/>
              <w:right w:val="nil"/>
            </w:tcBorders>
            <w:tcMar>
              <w:top w:w="15" w:type="dxa"/>
              <w:left w:w="30" w:type="dxa"/>
              <w:right w:w="30" w:type="dxa"/>
            </w:tcMar>
          </w:tcPr>
          <w:p w14:paraId="217BC38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0,660</w:t>
            </w:r>
          </w:p>
        </w:tc>
      </w:tr>
      <w:tr w:rsidR="00C913C9" w:rsidRPr="007576EB" w14:paraId="0EB8EA00" w14:textId="77777777" w:rsidTr="00BA5974">
        <w:trPr>
          <w:jc w:val="center"/>
        </w:trPr>
        <w:tc>
          <w:tcPr>
            <w:tcW w:w="2325" w:type="dxa"/>
            <w:tcBorders>
              <w:top w:val="nil"/>
              <w:left w:val="nil"/>
              <w:bottom w:val="nil"/>
              <w:right w:val="nil"/>
            </w:tcBorders>
            <w:tcMar>
              <w:top w:w="15" w:type="dxa"/>
              <w:left w:w="30" w:type="dxa"/>
              <w:right w:w="30" w:type="dxa"/>
            </w:tcMar>
          </w:tcPr>
          <w:p w14:paraId="1B5B90C8"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w:t>
            </w:r>
            <w:proofErr w:type="spellStart"/>
            <w:r w:rsidRPr="007576EB">
              <w:rPr>
                <w:rFonts w:ascii="Open Sans" w:eastAsia="Times New Roman" w:hAnsi="Open Sans" w:cs="Open Sans"/>
                <w:color w:val="000000"/>
                <w:sz w:val="18"/>
                <w:szCs w:val="18"/>
              </w:rPr>
              <w:t>vinj</w:t>
            </w:r>
            <w:proofErr w:type="spellEnd"/>
          </w:p>
        </w:tc>
        <w:tc>
          <w:tcPr>
            <w:tcW w:w="405" w:type="dxa"/>
            <w:tcBorders>
              <w:top w:val="nil"/>
              <w:left w:val="nil"/>
              <w:bottom w:val="nil"/>
              <w:right w:val="nil"/>
            </w:tcBorders>
            <w:tcMar>
              <w:top w:w="15" w:type="dxa"/>
              <w:left w:w="30" w:type="dxa"/>
              <w:right w:w="30" w:type="dxa"/>
            </w:tcMar>
          </w:tcPr>
          <w:p w14:paraId="22CDFC9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535FB53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0,02</w:t>
            </w:r>
          </w:p>
        </w:tc>
        <w:tc>
          <w:tcPr>
            <w:tcW w:w="810" w:type="dxa"/>
            <w:tcBorders>
              <w:top w:val="nil"/>
              <w:left w:val="nil"/>
              <w:bottom w:val="nil"/>
              <w:right w:val="nil"/>
            </w:tcBorders>
            <w:tcMar>
              <w:top w:w="15" w:type="dxa"/>
              <w:left w:w="30" w:type="dxa"/>
              <w:right w:w="30" w:type="dxa"/>
            </w:tcMar>
          </w:tcPr>
          <w:p w14:paraId="19B918E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0,019</w:t>
            </w:r>
          </w:p>
        </w:tc>
        <w:tc>
          <w:tcPr>
            <w:tcW w:w="855" w:type="dxa"/>
            <w:tcBorders>
              <w:top w:val="nil"/>
              <w:left w:val="nil"/>
              <w:bottom w:val="nil"/>
              <w:right w:val="nil"/>
            </w:tcBorders>
            <w:tcMar>
              <w:top w:w="15" w:type="dxa"/>
              <w:left w:w="30" w:type="dxa"/>
              <w:right w:w="30" w:type="dxa"/>
            </w:tcMar>
          </w:tcPr>
          <w:p w14:paraId="6CFD997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0,01</w:t>
            </w:r>
          </w:p>
        </w:tc>
        <w:tc>
          <w:tcPr>
            <w:tcW w:w="870" w:type="dxa"/>
            <w:tcBorders>
              <w:top w:val="nil"/>
              <w:left w:val="nil"/>
              <w:bottom w:val="nil"/>
              <w:right w:val="nil"/>
            </w:tcBorders>
            <w:tcMar>
              <w:top w:w="15" w:type="dxa"/>
              <w:left w:w="30" w:type="dxa"/>
              <w:right w:w="30" w:type="dxa"/>
            </w:tcMar>
          </w:tcPr>
          <w:p w14:paraId="57F5E0A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0,914</w:t>
            </w:r>
          </w:p>
        </w:tc>
      </w:tr>
      <w:tr w:rsidR="00C913C9" w:rsidRPr="007576EB" w14:paraId="2F56906D" w14:textId="77777777" w:rsidTr="00BA5974">
        <w:trPr>
          <w:jc w:val="center"/>
        </w:trPr>
        <w:tc>
          <w:tcPr>
            <w:tcW w:w="2325" w:type="dxa"/>
            <w:tcBorders>
              <w:top w:val="nil"/>
              <w:left w:val="nil"/>
              <w:bottom w:val="nil"/>
              <w:right w:val="nil"/>
            </w:tcBorders>
            <w:tcMar>
              <w:top w:w="15" w:type="dxa"/>
              <w:left w:w="30" w:type="dxa"/>
              <w:right w:w="30" w:type="dxa"/>
            </w:tcMar>
          </w:tcPr>
          <w:p w14:paraId="66F5A85C"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w:t>
            </w:r>
            <w:proofErr w:type="spellStart"/>
            <w:r w:rsidRPr="007576EB">
              <w:rPr>
                <w:rFonts w:ascii="Open Sans" w:eastAsia="Times New Roman" w:hAnsi="Open Sans" w:cs="Open Sans"/>
                <w:color w:val="000000"/>
                <w:sz w:val="18"/>
                <w:szCs w:val="18"/>
              </w:rPr>
              <w:t>Phold</w:t>
            </w:r>
            <w:proofErr w:type="spellEnd"/>
          </w:p>
        </w:tc>
        <w:tc>
          <w:tcPr>
            <w:tcW w:w="405" w:type="dxa"/>
            <w:tcBorders>
              <w:top w:val="nil"/>
              <w:left w:val="nil"/>
              <w:bottom w:val="nil"/>
              <w:right w:val="nil"/>
            </w:tcBorders>
            <w:tcMar>
              <w:top w:w="15" w:type="dxa"/>
              <w:left w:w="30" w:type="dxa"/>
              <w:right w:w="30" w:type="dxa"/>
            </w:tcMar>
          </w:tcPr>
          <w:p w14:paraId="7948D19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799EB8C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9,16</w:t>
            </w:r>
          </w:p>
        </w:tc>
        <w:tc>
          <w:tcPr>
            <w:tcW w:w="810" w:type="dxa"/>
            <w:tcBorders>
              <w:top w:val="nil"/>
              <w:left w:val="nil"/>
              <w:bottom w:val="nil"/>
              <w:right w:val="nil"/>
            </w:tcBorders>
            <w:tcMar>
              <w:top w:w="15" w:type="dxa"/>
              <w:left w:w="30" w:type="dxa"/>
              <w:right w:w="30" w:type="dxa"/>
            </w:tcMar>
          </w:tcPr>
          <w:p w14:paraId="592443A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9,158</w:t>
            </w:r>
          </w:p>
        </w:tc>
        <w:tc>
          <w:tcPr>
            <w:tcW w:w="855" w:type="dxa"/>
            <w:tcBorders>
              <w:top w:val="nil"/>
              <w:left w:val="nil"/>
              <w:bottom w:val="nil"/>
              <w:right w:val="nil"/>
            </w:tcBorders>
            <w:tcMar>
              <w:top w:w="15" w:type="dxa"/>
              <w:left w:w="30" w:type="dxa"/>
              <w:right w:w="30" w:type="dxa"/>
            </w:tcMar>
          </w:tcPr>
          <w:p w14:paraId="5F44138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5,83</w:t>
            </w:r>
          </w:p>
        </w:tc>
        <w:tc>
          <w:tcPr>
            <w:tcW w:w="870" w:type="dxa"/>
            <w:tcBorders>
              <w:top w:val="nil"/>
              <w:left w:val="nil"/>
              <w:bottom w:val="nil"/>
              <w:right w:val="nil"/>
            </w:tcBorders>
            <w:tcMar>
              <w:top w:w="15" w:type="dxa"/>
              <w:left w:w="30" w:type="dxa"/>
              <w:right w:w="30" w:type="dxa"/>
            </w:tcMar>
          </w:tcPr>
          <w:p w14:paraId="51AE85F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0,021</w:t>
            </w:r>
          </w:p>
        </w:tc>
      </w:tr>
      <w:tr w:rsidR="00C913C9" w:rsidRPr="007576EB" w14:paraId="6D593AF4" w14:textId="77777777" w:rsidTr="00BA5974">
        <w:trPr>
          <w:jc w:val="center"/>
        </w:trPr>
        <w:tc>
          <w:tcPr>
            <w:tcW w:w="2325" w:type="dxa"/>
            <w:tcBorders>
              <w:top w:val="nil"/>
              <w:left w:val="nil"/>
              <w:bottom w:val="nil"/>
              <w:right w:val="nil"/>
            </w:tcBorders>
            <w:tcMar>
              <w:top w:w="15" w:type="dxa"/>
              <w:left w:w="30" w:type="dxa"/>
              <w:right w:w="30" w:type="dxa"/>
            </w:tcMar>
          </w:tcPr>
          <w:p w14:paraId="26EF7FD0"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w:t>
            </w:r>
            <w:proofErr w:type="spellStart"/>
            <w:r w:rsidRPr="007576EB">
              <w:rPr>
                <w:rFonts w:ascii="Open Sans" w:eastAsia="Times New Roman" w:hAnsi="Open Sans" w:cs="Open Sans"/>
                <w:color w:val="000000"/>
                <w:sz w:val="18"/>
                <w:szCs w:val="18"/>
              </w:rPr>
              <w:t>thold</w:t>
            </w:r>
            <w:proofErr w:type="spellEnd"/>
          </w:p>
        </w:tc>
        <w:tc>
          <w:tcPr>
            <w:tcW w:w="405" w:type="dxa"/>
            <w:tcBorders>
              <w:top w:val="nil"/>
              <w:left w:val="nil"/>
              <w:bottom w:val="nil"/>
              <w:right w:val="nil"/>
            </w:tcBorders>
            <w:tcMar>
              <w:top w:w="15" w:type="dxa"/>
              <w:left w:w="30" w:type="dxa"/>
              <w:right w:w="30" w:type="dxa"/>
            </w:tcMar>
          </w:tcPr>
          <w:p w14:paraId="4D071CB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24E55D4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0,44</w:t>
            </w:r>
          </w:p>
        </w:tc>
        <w:tc>
          <w:tcPr>
            <w:tcW w:w="810" w:type="dxa"/>
            <w:tcBorders>
              <w:top w:val="nil"/>
              <w:left w:val="nil"/>
              <w:bottom w:val="nil"/>
              <w:right w:val="nil"/>
            </w:tcBorders>
            <w:tcMar>
              <w:top w:w="15" w:type="dxa"/>
              <w:left w:w="30" w:type="dxa"/>
              <w:right w:w="30" w:type="dxa"/>
            </w:tcMar>
          </w:tcPr>
          <w:p w14:paraId="0E37C9C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0,441</w:t>
            </w:r>
          </w:p>
        </w:tc>
        <w:tc>
          <w:tcPr>
            <w:tcW w:w="855" w:type="dxa"/>
            <w:tcBorders>
              <w:top w:val="nil"/>
              <w:left w:val="nil"/>
              <w:bottom w:val="nil"/>
              <w:right w:val="nil"/>
            </w:tcBorders>
            <w:tcMar>
              <w:top w:w="15" w:type="dxa"/>
              <w:left w:w="30" w:type="dxa"/>
              <w:right w:w="30" w:type="dxa"/>
            </w:tcMar>
          </w:tcPr>
          <w:p w14:paraId="0D459DF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0,28</w:t>
            </w:r>
          </w:p>
        </w:tc>
        <w:tc>
          <w:tcPr>
            <w:tcW w:w="870" w:type="dxa"/>
            <w:tcBorders>
              <w:top w:val="nil"/>
              <w:left w:val="nil"/>
              <w:bottom w:val="nil"/>
              <w:right w:val="nil"/>
            </w:tcBorders>
            <w:tcMar>
              <w:top w:w="15" w:type="dxa"/>
              <w:left w:w="30" w:type="dxa"/>
              <w:right w:w="30" w:type="dxa"/>
            </w:tcMar>
          </w:tcPr>
          <w:p w14:paraId="42CA7E3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0,600</w:t>
            </w:r>
          </w:p>
        </w:tc>
      </w:tr>
      <w:tr w:rsidR="00C913C9" w:rsidRPr="007576EB" w14:paraId="07311009" w14:textId="77777777" w:rsidTr="00BA5974">
        <w:trPr>
          <w:jc w:val="center"/>
        </w:trPr>
        <w:tc>
          <w:tcPr>
            <w:tcW w:w="2325" w:type="dxa"/>
            <w:tcBorders>
              <w:top w:val="nil"/>
              <w:left w:val="nil"/>
              <w:bottom w:val="nil"/>
              <w:right w:val="nil"/>
            </w:tcBorders>
            <w:tcMar>
              <w:top w:w="15" w:type="dxa"/>
              <w:left w:w="30" w:type="dxa"/>
              <w:right w:w="30" w:type="dxa"/>
            </w:tcMar>
          </w:tcPr>
          <w:p w14:paraId="13379236"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*D1</w:t>
            </w:r>
          </w:p>
        </w:tc>
        <w:tc>
          <w:tcPr>
            <w:tcW w:w="405" w:type="dxa"/>
            <w:tcBorders>
              <w:top w:val="nil"/>
              <w:left w:val="nil"/>
              <w:bottom w:val="nil"/>
              <w:right w:val="nil"/>
            </w:tcBorders>
            <w:tcMar>
              <w:top w:w="15" w:type="dxa"/>
              <w:left w:w="30" w:type="dxa"/>
              <w:right w:w="30" w:type="dxa"/>
            </w:tcMar>
          </w:tcPr>
          <w:p w14:paraId="55F0E6E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15D7EC9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6,37</w:t>
            </w:r>
          </w:p>
        </w:tc>
        <w:tc>
          <w:tcPr>
            <w:tcW w:w="810" w:type="dxa"/>
            <w:tcBorders>
              <w:top w:val="nil"/>
              <w:left w:val="nil"/>
              <w:bottom w:val="nil"/>
              <w:right w:val="nil"/>
            </w:tcBorders>
            <w:tcMar>
              <w:top w:w="15" w:type="dxa"/>
              <w:left w:w="30" w:type="dxa"/>
              <w:right w:w="30" w:type="dxa"/>
            </w:tcMar>
          </w:tcPr>
          <w:p w14:paraId="179D06B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6,373</w:t>
            </w:r>
          </w:p>
        </w:tc>
        <w:tc>
          <w:tcPr>
            <w:tcW w:w="855" w:type="dxa"/>
            <w:tcBorders>
              <w:top w:val="nil"/>
              <w:left w:val="nil"/>
              <w:bottom w:val="nil"/>
              <w:right w:val="nil"/>
            </w:tcBorders>
            <w:tcMar>
              <w:top w:w="15" w:type="dxa"/>
              <w:left w:w="30" w:type="dxa"/>
              <w:right w:w="30" w:type="dxa"/>
            </w:tcMar>
          </w:tcPr>
          <w:p w14:paraId="7E16B55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4,06</w:t>
            </w:r>
          </w:p>
        </w:tc>
        <w:tc>
          <w:tcPr>
            <w:tcW w:w="870" w:type="dxa"/>
            <w:tcBorders>
              <w:top w:val="nil"/>
              <w:left w:val="nil"/>
              <w:bottom w:val="nil"/>
              <w:right w:val="nil"/>
            </w:tcBorders>
            <w:tcMar>
              <w:top w:w="15" w:type="dxa"/>
              <w:left w:w="30" w:type="dxa"/>
              <w:right w:w="30" w:type="dxa"/>
            </w:tcMar>
          </w:tcPr>
          <w:p w14:paraId="4837291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0,052</w:t>
            </w:r>
          </w:p>
        </w:tc>
      </w:tr>
      <w:tr w:rsidR="00C913C9" w:rsidRPr="007576EB" w14:paraId="6469ACBF" w14:textId="77777777" w:rsidTr="00BA5974">
        <w:trPr>
          <w:jc w:val="center"/>
        </w:trPr>
        <w:tc>
          <w:tcPr>
            <w:tcW w:w="2325" w:type="dxa"/>
            <w:tcBorders>
              <w:top w:val="nil"/>
              <w:left w:val="nil"/>
              <w:bottom w:val="nil"/>
              <w:right w:val="nil"/>
            </w:tcBorders>
            <w:tcMar>
              <w:top w:w="15" w:type="dxa"/>
              <w:left w:w="30" w:type="dxa"/>
              <w:right w:w="30" w:type="dxa"/>
            </w:tcMar>
          </w:tcPr>
          <w:p w14:paraId="0040DC3A"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right w:w="30" w:type="dxa"/>
            </w:tcMar>
          </w:tcPr>
          <w:p w14:paraId="534D3DF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554EFC9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2,01</w:t>
            </w:r>
          </w:p>
        </w:tc>
        <w:tc>
          <w:tcPr>
            <w:tcW w:w="810" w:type="dxa"/>
            <w:tcBorders>
              <w:top w:val="nil"/>
              <w:left w:val="nil"/>
              <w:bottom w:val="nil"/>
              <w:right w:val="nil"/>
            </w:tcBorders>
            <w:tcMar>
              <w:top w:w="15" w:type="dxa"/>
              <w:left w:w="30" w:type="dxa"/>
              <w:right w:w="30" w:type="dxa"/>
            </w:tcMar>
          </w:tcPr>
          <w:p w14:paraId="523DA04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2,013</w:t>
            </w:r>
          </w:p>
        </w:tc>
        <w:tc>
          <w:tcPr>
            <w:tcW w:w="855" w:type="dxa"/>
            <w:tcBorders>
              <w:top w:val="nil"/>
              <w:left w:val="nil"/>
              <w:bottom w:val="nil"/>
              <w:right w:val="nil"/>
            </w:tcBorders>
            <w:tcMar>
              <w:top w:w="15" w:type="dxa"/>
              <w:left w:w="30" w:type="dxa"/>
              <w:right w:w="30" w:type="dxa"/>
            </w:tcMar>
          </w:tcPr>
          <w:p w14:paraId="213B633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1,28</w:t>
            </w:r>
          </w:p>
        </w:tc>
        <w:tc>
          <w:tcPr>
            <w:tcW w:w="870" w:type="dxa"/>
            <w:tcBorders>
              <w:top w:val="nil"/>
              <w:left w:val="nil"/>
              <w:bottom w:val="nil"/>
              <w:right w:val="nil"/>
            </w:tcBorders>
            <w:tcMar>
              <w:top w:w="15" w:type="dxa"/>
              <w:left w:w="30" w:type="dxa"/>
              <w:right w:w="30" w:type="dxa"/>
            </w:tcMar>
          </w:tcPr>
          <w:p w14:paraId="7E5A2C7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0,266</w:t>
            </w:r>
          </w:p>
        </w:tc>
      </w:tr>
      <w:tr w:rsidR="00C913C9" w:rsidRPr="007576EB" w14:paraId="1C0E3EBF" w14:textId="77777777" w:rsidTr="00BA5974">
        <w:trPr>
          <w:jc w:val="center"/>
        </w:trPr>
        <w:tc>
          <w:tcPr>
            <w:tcW w:w="2325" w:type="dxa"/>
            <w:tcBorders>
              <w:top w:val="nil"/>
              <w:left w:val="nil"/>
              <w:bottom w:val="nil"/>
              <w:right w:val="nil"/>
            </w:tcBorders>
            <w:tcMar>
              <w:top w:w="15" w:type="dxa"/>
              <w:left w:w="30" w:type="dxa"/>
              <w:right w:w="30" w:type="dxa"/>
            </w:tcMar>
          </w:tcPr>
          <w:p w14:paraId="4515069C"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packing</w:t>
            </w:r>
            <w:proofErr w:type="spellEnd"/>
          </w:p>
        </w:tc>
        <w:tc>
          <w:tcPr>
            <w:tcW w:w="405" w:type="dxa"/>
            <w:tcBorders>
              <w:top w:val="nil"/>
              <w:left w:val="nil"/>
              <w:bottom w:val="nil"/>
              <w:right w:val="nil"/>
            </w:tcBorders>
            <w:tcMar>
              <w:top w:w="15" w:type="dxa"/>
              <w:left w:w="30" w:type="dxa"/>
              <w:right w:w="30" w:type="dxa"/>
            </w:tcMar>
          </w:tcPr>
          <w:p w14:paraId="52AB65B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146AE00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1,98</w:t>
            </w:r>
          </w:p>
        </w:tc>
        <w:tc>
          <w:tcPr>
            <w:tcW w:w="810" w:type="dxa"/>
            <w:tcBorders>
              <w:top w:val="nil"/>
              <w:left w:val="nil"/>
              <w:bottom w:val="nil"/>
              <w:right w:val="nil"/>
            </w:tcBorders>
            <w:tcMar>
              <w:top w:w="15" w:type="dxa"/>
              <w:left w:w="30" w:type="dxa"/>
              <w:right w:w="30" w:type="dxa"/>
            </w:tcMar>
          </w:tcPr>
          <w:p w14:paraId="632204C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1,977</w:t>
            </w:r>
          </w:p>
        </w:tc>
        <w:tc>
          <w:tcPr>
            <w:tcW w:w="855" w:type="dxa"/>
            <w:tcBorders>
              <w:top w:val="nil"/>
              <w:left w:val="nil"/>
              <w:bottom w:val="nil"/>
              <w:right w:val="nil"/>
            </w:tcBorders>
            <w:tcMar>
              <w:top w:w="15" w:type="dxa"/>
              <w:left w:w="30" w:type="dxa"/>
              <w:right w:w="30" w:type="dxa"/>
            </w:tcMar>
          </w:tcPr>
          <w:p w14:paraId="2B1E06A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1,26</w:t>
            </w:r>
          </w:p>
        </w:tc>
        <w:tc>
          <w:tcPr>
            <w:tcW w:w="870" w:type="dxa"/>
            <w:tcBorders>
              <w:top w:val="nil"/>
              <w:left w:val="nil"/>
              <w:bottom w:val="nil"/>
              <w:right w:val="nil"/>
            </w:tcBorders>
            <w:tcMar>
              <w:top w:w="15" w:type="dxa"/>
              <w:left w:w="30" w:type="dxa"/>
              <w:right w:w="30" w:type="dxa"/>
            </w:tcMar>
          </w:tcPr>
          <w:p w14:paraId="39F235F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0,270</w:t>
            </w:r>
          </w:p>
        </w:tc>
      </w:tr>
      <w:tr w:rsidR="00C913C9" w:rsidRPr="007576EB" w14:paraId="0BF2A3A4" w14:textId="77777777" w:rsidTr="00BA5974">
        <w:trPr>
          <w:jc w:val="center"/>
        </w:trPr>
        <w:tc>
          <w:tcPr>
            <w:tcW w:w="2325" w:type="dxa"/>
            <w:tcBorders>
              <w:top w:val="nil"/>
              <w:left w:val="nil"/>
              <w:bottom w:val="nil"/>
              <w:right w:val="nil"/>
            </w:tcBorders>
            <w:tcMar>
              <w:top w:w="15" w:type="dxa"/>
              <w:left w:w="30" w:type="dxa"/>
              <w:right w:w="30" w:type="dxa"/>
            </w:tcMar>
          </w:tcPr>
          <w:p w14:paraId="6989E752"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right w:w="30" w:type="dxa"/>
            </w:tcMar>
          </w:tcPr>
          <w:p w14:paraId="6A7C2EF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3923D04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0,66</w:t>
            </w:r>
          </w:p>
        </w:tc>
        <w:tc>
          <w:tcPr>
            <w:tcW w:w="810" w:type="dxa"/>
            <w:tcBorders>
              <w:top w:val="nil"/>
              <w:left w:val="nil"/>
              <w:bottom w:val="nil"/>
              <w:right w:val="nil"/>
            </w:tcBorders>
            <w:tcMar>
              <w:top w:w="15" w:type="dxa"/>
              <w:left w:w="30" w:type="dxa"/>
              <w:right w:w="30" w:type="dxa"/>
            </w:tcMar>
          </w:tcPr>
          <w:p w14:paraId="2DFA970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0,660</w:t>
            </w:r>
          </w:p>
        </w:tc>
        <w:tc>
          <w:tcPr>
            <w:tcW w:w="855" w:type="dxa"/>
            <w:tcBorders>
              <w:top w:val="nil"/>
              <w:left w:val="nil"/>
              <w:bottom w:val="nil"/>
              <w:right w:val="nil"/>
            </w:tcBorders>
            <w:tcMar>
              <w:top w:w="15" w:type="dxa"/>
              <w:left w:w="30" w:type="dxa"/>
              <w:right w:w="30" w:type="dxa"/>
            </w:tcMar>
          </w:tcPr>
          <w:p w14:paraId="0181A45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0,42</w:t>
            </w:r>
          </w:p>
        </w:tc>
        <w:tc>
          <w:tcPr>
            <w:tcW w:w="870" w:type="dxa"/>
            <w:tcBorders>
              <w:top w:val="nil"/>
              <w:left w:val="nil"/>
              <w:bottom w:val="nil"/>
              <w:right w:val="nil"/>
            </w:tcBorders>
            <w:tcMar>
              <w:top w:w="15" w:type="dxa"/>
              <w:left w:w="30" w:type="dxa"/>
              <w:right w:w="30" w:type="dxa"/>
            </w:tcMar>
          </w:tcPr>
          <w:p w14:paraId="658A768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0,521</w:t>
            </w:r>
          </w:p>
        </w:tc>
      </w:tr>
      <w:tr w:rsidR="00C913C9" w:rsidRPr="007576EB" w14:paraId="6536FC8B" w14:textId="77777777" w:rsidTr="00BA5974">
        <w:trPr>
          <w:jc w:val="center"/>
        </w:trPr>
        <w:tc>
          <w:tcPr>
            <w:tcW w:w="2325" w:type="dxa"/>
            <w:tcBorders>
              <w:top w:val="nil"/>
              <w:left w:val="nil"/>
              <w:bottom w:val="nil"/>
              <w:right w:val="nil"/>
            </w:tcBorders>
            <w:tcMar>
              <w:top w:w="15" w:type="dxa"/>
              <w:left w:w="30" w:type="dxa"/>
              <w:right w:w="30" w:type="dxa"/>
            </w:tcMar>
          </w:tcPr>
          <w:p w14:paraId="767C9428"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Tmold</w:t>
            </w:r>
            <w:proofErr w:type="spellEnd"/>
            <w:r w:rsidRPr="007576EB">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right w:w="30" w:type="dxa"/>
            </w:tcMar>
          </w:tcPr>
          <w:p w14:paraId="244CAA9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2C39E1B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0,01</w:t>
            </w:r>
          </w:p>
        </w:tc>
        <w:tc>
          <w:tcPr>
            <w:tcW w:w="810" w:type="dxa"/>
            <w:tcBorders>
              <w:top w:val="nil"/>
              <w:left w:val="nil"/>
              <w:bottom w:val="nil"/>
              <w:right w:val="nil"/>
            </w:tcBorders>
            <w:tcMar>
              <w:top w:w="15" w:type="dxa"/>
              <w:left w:w="30" w:type="dxa"/>
              <w:right w:w="30" w:type="dxa"/>
            </w:tcMar>
          </w:tcPr>
          <w:p w14:paraId="4393ED8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0,013</w:t>
            </w:r>
          </w:p>
        </w:tc>
        <w:tc>
          <w:tcPr>
            <w:tcW w:w="855" w:type="dxa"/>
            <w:tcBorders>
              <w:top w:val="nil"/>
              <w:left w:val="nil"/>
              <w:bottom w:val="nil"/>
              <w:right w:val="nil"/>
            </w:tcBorders>
            <w:tcMar>
              <w:top w:w="15" w:type="dxa"/>
              <w:left w:w="30" w:type="dxa"/>
              <w:right w:w="30" w:type="dxa"/>
            </w:tcMar>
          </w:tcPr>
          <w:p w14:paraId="1D0D71E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0,01</w:t>
            </w:r>
          </w:p>
        </w:tc>
        <w:tc>
          <w:tcPr>
            <w:tcW w:w="870" w:type="dxa"/>
            <w:tcBorders>
              <w:top w:val="nil"/>
              <w:left w:val="nil"/>
              <w:bottom w:val="nil"/>
              <w:right w:val="nil"/>
            </w:tcBorders>
            <w:tcMar>
              <w:top w:w="15" w:type="dxa"/>
              <w:left w:w="30" w:type="dxa"/>
              <w:right w:w="30" w:type="dxa"/>
            </w:tcMar>
          </w:tcPr>
          <w:p w14:paraId="27D6599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0,929</w:t>
            </w:r>
          </w:p>
        </w:tc>
      </w:tr>
      <w:tr w:rsidR="00C913C9" w:rsidRPr="007576EB" w14:paraId="790EA3C6" w14:textId="77777777" w:rsidTr="00BA5974">
        <w:trPr>
          <w:jc w:val="center"/>
        </w:trPr>
        <w:tc>
          <w:tcPr>
            <w:tcW w:w="2325" w:type="dxa"/>
            <w:tcBorders>
              <w:top w:val="nil"/>
              <w:left w:val="nil"/>
              <w:bottom w:val="nil"/>
              <w:right w:val="nil"/>
            </w:tcBorders>
            <w:tcMar>
              <w:top w:w="15" w:type="dxa"/>
              <w:left w:w="30" w:type="dxa"/>
              <w:right w:w="30" w:type="dxa"/>
            </w:tcMar>
          </w:tcPr>
          <w:p w14:paraId="09835DC8"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Tmelt</w:t>
            </w:r>
            <w:proofErr w:type="spellEnd"/>
            <w:r w:rsidRPr="007576EB">
              <w:rPr>
                <w:rFonts w:ascii="Open Sans" w:eastAsia="Times New Roman" w:hAnsi="Open Sans" w:cs="Open Sans"/>
                <w:color w:val="000000"/>
                <w:sz w:val="18"/>
                <w:szCs w:val="18"/>
              </w:rPr>
              <w:t>*</w:t>
            </w:r>
            <w:proofErr w:type="spellStart"/>
            <w:r w:rsidRPr="007576EB">
              <w:rPr>
                <w:rFonts w:ascii="Open Sans" w:eastAsia="Times New Roman" w:hAnsi="Open Sans" w:cs="Open Sans"/>
                <w:color w:val="000000"/>
                <w:sz w:val="18"/>
                <w:szCs w:val="18"/>
              </w:rPr>
              <w:t>vinj</w:t>
            </w:r>
            <w:proofErr w:type="spellEnd"/>
          </w:p>
        </w:tc>
        <w:tc>
          <w:tcPr>
            <w:tcW w:w="405" w:type="dxa"/>
            <w:tcBorders>
              <w:top w:val="nil"/>
              <w:left w:val="nil"/>
              <w:bottom w:val="nil"/>
              <w:right w:val="nil"/>
            </w:tcBorders>
            <w:tcMar>
              <w:top w:w="15" w:type="dxa"/>
              <w:left w:w="30" w:type="dxa"/>
              <w:right w:w="30" w:type="dxa"/>
            </w:tcMar>
          </w:tcPr>
          <w:p w14:paraId="0FB169B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24327EA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1,91</w:t>
            </w:r>
          </w:p>
        </w:tc>
        <w:tc>
          <w:tcPr>
            <w:tcW w:w="810" w:type="dxa"/>
            <w:tcBorders>
              <w:top w:val="nil"/>
              <w:left w:val="nil"/>
              <w:bottom w:val="nil"/>
              <w:right w:val="nil"/>
            </w:tcBorders>
            <w:tcMar>
              <w:top w:w="15" w:type="dxa"/>
              <w:left w:w="30" w:type="dxa"/>
              <w:right w:w="30" w:type="dxa"/>
            </w:tcMar>
          </w:tcPr>
          <w:p w14:paraId="4032BF3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1,914</w:t>
            </w:r>
          </w:p>
        </w:tc>
        <w:tc>
          <w:tcPr>
            <w:tcW w:w="855" w:type="dxa"/>
            <w:tcBorders>
              <w:top w:val="nil"/>
              <w:left w:val="nil"/>
              <w:bottom w:val="nil"/>
              <w:right w:val="nil"/>
            </w:tcBorders>
            <w:tcMar>
              <w:top w:w="15" w:type="dxa"/>
              <w:left w:w="30" w:type="dxa"/>
              <w:right w:w="30" w:type="dxa"/>
            </w:tcMar>
          </w:tcPr>
          <w:p w14:paraId="75DD767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1,22</w:t>
            </w:r>
          </w:p>
        </w:tc>
        <w:tc>
          <w:tcPr>
            <w:tcW w:w="870" w:type="dxa"/>
            <w:tcBorders>
              <w:top w:val="nil"/>
              <w:left w:val="nil"/>
              <w:bottom w:val="nil"/>
              <w:right w:val="nil"/>
            </w:tcBorders>
            <w:tcMar>
              <w:top w:w="15" w:type="dxa"/>
              <w:left w:w="30" w:type="dxa"/>
              <w:right w:w="30" w:type="dxa"/>
            </w:tcMar>
          </w:tcPr>
          <w:p w14:paraId="4C15BD5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0,278</w:t>
            </w:r>
          </w:p>
        </w:tc>
      </w:tr>
      <w:tr w:rsidR="00C913C9" w:rsidRPr="007576EB" w14:paraId="167697E7" w14:textId="77777777" w:rsidTr="00BA5974">
        <w:trPr>
          <w:jc w:val="center"/>
        </w:trPr>
        <w:tc>
          <w:tcPr>
            <w:tcW w:w="2325" w:type="dxa"/>
            <w:tcBorders>
              <w:top w:val="nil"/>
              <w:left w:val="nil"/>
              <w:bottom w:val="nil"/>
              <w:right w:val="nil"/>
            </w:tcBorders>
            <w:tcMar>
              <w:top w:w="15" w:type="dxa"/>
              <w:left w:w="30" w:type="dxa"/>
              <w:right w:w="30" w:type="dxa"/>
            </w:tcMar>
          </w:tcPr>
          <w:p w14:paraId="41ADE0F6"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 xml:space="preserve">  </w:t>
            </w:r>
            <w:proofErr w:type="spellStart"/>
            <w:r w:rsidRPr="007576EB">
              <w:rPr>
                <w:rFonts w:ascii="Open Sans" w:eastAsia="Times New Roman" w:hAnsi="Open Sans" w:cs="Open Sans"/>
                <w:color w:val="000000"/>
                <w:sz w:val="18"/>
                <w:szCs w:val="18"/>
                <w:highlight w:val="yellow"/>
              </w:rPr>
              <w:t>Tmelt</w:t>
            </w:r>
            <w:proofErr w:type="spellEnd"/>
            <w:r w:rsidRPr="007576EB">
              <w:rPr>
                <w:rFonts w:ascii="Open Sans" w:eastAsia="Times New Roman" w:hAnsi="Open Sans" w:cs="Open Sans"/>
                <w:color w:val="000000"/>
                <w:sz w:val="18"/>
                <w:szCs w:val="18"/>
                <w:highlight w:val="yellow"/>
              </w:rPr>
              <w:t>*</w:t>
            </w:r>
            <w:proofErr w:type="spellStart"/>
            <w:r w:rsidRPr="007576EB">
              <w:rPr>
                <w:rFonts w:ascii="Open Sans" w:eastAsia="Times New Roman" w:hAnsi="Open Sans" w:cs="Open Sans"/>
                <w:color w:val="000000"/>
                <w:sz w:val="18"/>
                <w:szCs w:val="18"/>
                <w:highlight w:val="yellow"/>
              </w:rPr>
              <w:t>Phold</w:t>
            </w:r>
            <w:proofErr w:type="spellEnd"/>
          </w:p>
        </w:tc>
        <w:tc>
          <w:tcPr>
            <w:tcW w:w="405" w:type="dxa"/>
            <w:tcBorders>
              <w:top w:val="nil"/>
              <w:left w:val="nil"/>
              <w:bottom w:val="nil"/>
              <w:right w:val="nil"/>
            </w:tcBorders>
            <w:tcMar>
              <w:top w:w="15" w:type="dxa"/>
              <w:left w:w="30" w:type="dxa"/>
              <w:right w:w="30" w:type="dxa"/>
            </w:tcMar>
          </w:tcPr>
          <w:p w14:paraId="469C04E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6A75BD7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26,38</w:t>
            </w:r>
          </w:p>
        </w:tc>
        <w:tc>
          <w:tcPr>
            <w:tcW w:w="810" w:type="dxa"/>
            <w:tcBorders>
              <w:top w:val="nil"/>
              <w:left w:val="nil"/>
              <w:bottom w:val="nil"/>
              <w:right w:val="nil"/>
            </w:tcBorders>
            <w:tcMar>
              <w:top w:w="15" w:type="dxa"/>
              <w:left w:w="30" w:type="dxa"/>
              <w:right w:w="30" w:type="dxa"/>
            </w:tcMar>
          </w:tcPr>
          <w:p w14:paraId="41F2F92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26,382</w:t>
            </w:r>
          </w:p>
        </w:tc>
        <w:tc>
          <w:tcPr>
            <w:tcW w:w="855" w:type="dxa"/>
            <w:tcBorders>
              <w:top w:val="nil"/>
              <w:left w:val="nil"/>
              <w:bottom w:val="nil"/>
              <w:right w:val="nil"/>
            </w:tcBorders>
            <w:tcMar>
              <w:top w:w="15" w:type="dxa"/>
              <w:left w:w="30" w:type="dxa"/>
              <w:right w:w="30" w:type="dxa"/>
            </w:tcMar>
          </w:tcPr>
          <w:p w14:paraId="214DA62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16,79</w:t>
            </w:r>
          </w:p>
        </w:tc>
        <w:tc>
          <w:tcPr>
            <w:tcW w:w="870" w:type="dxa"/>
            <w:tcBorders>
              <w:top w:val="nil"/>
              <w:left w:val="nil"/>
              <w:bottom w:val="nil"/>
              <w:right w:val="nil"/>
            </w:tcBorders>
            <w:tcMar>
              <w:top w:w="15" w:type="dxa"/>
              <w:left w:w="30" w:type="dxa"/>
              <w:right w:w="30" w:type="dxa"/>
            </w:tcMar>
          </w:tcPr>
          <w:p w14:paraId="3AEC4DE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0,000</w:t>
            </w:r>
          </w:p>
        </w:tc>
      </w:tr>
      <w:tr w:rsidR="00C913C9" w:rsidRPr="007576EB" w14:paraId="5490036C" w14:textId="77777777" w:rsidTr="00BA5974">
        <w:trPr>
          <w:jc w:val="center"/>
        </w:trPr>
        <w:tc>
          <w:tcPr>
            <w:tcW w:w="2325" w:type="dxa"/>
            <w:tcBorders>
              <w:top w:val="nil"/>
              <w:left w:val="nil"/>
              <w:bottom w:val="nil"/>
              <w:right w:val="nil"/>
            </w:tcBorders>
            <w:tcMar>
              <w:top w:w="15" w:type="dxa"/>
              <w:left w:w="30" w:type="dxa"/>
              <w:right w:w="30" w:type="dxa"/>
            </w:tcMar>
          </w:tcPr>
          <w:p w14:paraId="5EAE36BB"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Tmelt</w:t>
            </w:r>
            <w:proofErr w:type="spellEnd"/>
            <w:r w:rsidRPr="007576EB">
              <w:rPr>
                <w:rFonts w:ascii="Open Sans" w:eastAsia="Times New Roman" w:hAnsi="Open Sans" w:cs="Open Sans"/>
                <w:color w:val="000000"/>
                <w:sz w:val="18"/>
                <w:szCs w:val="18"/>
              </w:rPr>
              <w:t>*</w:t>
            </w:r>
            <w:proofErr w:type="spellStart"/>
            <w:r w:rsidRPr="007576EB">
              <w:rPr>
                <w:rFonts w:ascii="Open Sans" w:eastAsia="Times New Roman" w:hAnsi="Open Sans" w:cs="Open Sans"/>
                <w:color w:val="000000"/>
                <w:sz w:val="18"/>
                <w:szCs w:val="18"/>
              </w:rPr>
              <w:t>thold</w:t>
            </w:r>
            <w:proofErr w:type="spellEnd"/>
          </w:p>
        </w:tc>
        <w:tc>
          <w:tcPr>
            <w:tcW w:w="405" w:type="dxa"/>
            <w:tcBorders>
              <w:top w:val="nil"/>
              <w:left w:val="nil"/>
              <w:bottom w:val="nil"/>
              <w:right w:val="nil"/>
            </w:tcBorders>
            <w:tcMar>
              <w:top w:w="15" w:type="dxa"/>
              <w:left w:w="30" w:type="dxa"/>
              <w:right w:w="30" w:type="dxa"/>
            </w:tcMar>
          </w:tcPr>
          <w:p w14:paraId="5C769E8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4DAC0E1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0,00</w:t>
            </w:r>
          </w:p>
        </w:tc>
        <w:tc>
          <w:tcPr>
            <w:tcW w:w="810" w:type="dxa"/>
            <w:tcBorders>
              <w:top w:val="nil"/>
              <w:left w:val="nil"/>
              <w:bottom w:val="nil"/>
              <w:right w:val="nil"/>
            </w:tcBorders>
            <w:tcMar>
              <w:top w:w="15" w:type="dxa"/>
              <w:left w:w="30" w:type="dxa"/>
              <w:right w:w="30" w:type="dxa"/>
            </w:tcMar>
          </w:tcPr>
          <w:p w14:paraId="5CA53D8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0,000</w:t>
            </w:r>
          </w:p>
        </w:tc>
        <w:tc>
          <w:tcPr>
            <w:tcW w:w="855" w:type="dxa"/>
            <w:tcBorders>
              <w:top w:val="nil"/>
              <w:left w:val="nil"/>
              <w:bottom w:val="nil"/>
              <w:right w:val="nil"/>
            </w:tcBorders>
            <w:tcMar>
              <w:top w:w="15" w:type="dxa"/>
              <w:left w:w="30" w:type="dxa"/>
              <w:right w:w="30" w:type="dxa"/>
            </w:tcMar>
          </w:tcPr>
          <w:p w14:paraId="4A37491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0,00</w:t>
            </w:r>
          </w:p>
        </w:tc>
        <w:tc>
          <w:tcPr>
            <w:tcW w:w="870" w:type="dxa"/>
            <w:tcBorders>
              <w:top w:val="nil"/>
              <w:left w:val="nil"/>
              <w:bottom w:val="nil"/>
              <w:right w:val="nil"/>
            </w:tcBorders>
            <w:tcMar>
              <w:top w:w="15" w:type="dxa"/>
              <w:left w:w="30" w:type="dxa"/>
              <w:right w:w="30" w:type="dxa"/>
            </w:tcMar>
          </w:tcPr>
          <w:p w14:paraId="45FB4B9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0,992</w:t>
            </w:r>
          </w:p>
        </w:tc>
      </w:tr>
      <w:tr w:rsidR="00C913C9" w:rsidRPr="007576EB" w14:paraId="03490358" w14:textId="77777777" w:rsidTr="00BA5974">
        <w:trPr>
          <w:jc w:val="center"/>
        </w:trPr>
        <w:tc>
          <w:tcPr>
            <w:tcW w:w="2325" w:type="dxa"/>
            <w:tcBorders>
              <w:top w:val="nil"/>
              <w:left w:val="nil"/>
              <w:bottom w:val="nil"/>
              <w:right w:val="nil"/>
            </w:tcBorders>
            <w:tcMar>
              <w:top w:w="15" w:type="dxa"/>
              <w:left w:w="30" w:type="dxa"/>
              <w:right w:w="30" w:type="dxa"/>
            </w:tcMar>
          </w:tcPr>
          <w:p w14:paraId="33E03415"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Tmelt</w:t>
            </w:r>
            <w:proofErr w:type="spellEnd"/>
            <w:r w:rsidRPr="007576EB">
              <w:rPr>
                <w:rFonts w:ascii="Open Sans" w:eastAsia="Times New Roman" w:hAnsi="Open Sans" w:cs="Open Sans"/>
                <w:color w:val="000000"/>
                <w:sz w:val="18"/>
                <w:szCs w:val="18"/>
              </w:rPr>
              <w:t>*D1</w:t>
            </w:r>
          </w:p>
        </w:tc>
        <w:tc>
          <w:tcPr>
            <w:tcW w:w="405" w:type="dxa"/>
            <w:tcBorders>
              <w:top w:val="nil"/>
              <w:left w:val="nil"/>
              <w:bottom w:val="nil"/>
              <w:right w:val="nil"/>
            </w:tcBorders>
            <w:tcMar>
              <w:top w:w="15" w:type="dxa"/>
              <w:left w:w="30" w:type="dxa"/>
              <w:right w:w="30" w:type="dxa"/>
            </w:tcMar>
          </w:tcPr>
          <w:p w14:paraId="3B3AC80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5919339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0,05</w:t>
            </w:r>
          </w:p>
        </w:tc>
        <w:tc>
          <w:tcPr>
            <w:tcW w:w="810" w:type="dxa"/>
            <w:tcBorders>
              <w:top w:val="nil"/>
              <w:left w:val="nil"/>
              <w:bottom w:val="nil"/>
              <w:right w:val="nil"/>
            </w:tcBorders>
            <w:tcMar>
              <w:top w:w="15" w:type="dxa"/>
              <w:left w:w="30" w:type="dxa"/>
              <w:right w:w="30" w:type="dxa"/>
            </w:tcMar>
          </w:tcPr>
          <w:p w14:paraId="36DD5A1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0,047</w:t>
            </w:r>
          </w:p>
        </w:tc>
        <w:tc>
          <w:tcPr>
            <w:tcW w:w="855" w:type="dxa"/>
            <w:tcBorders>
              <w:top w:val="nil"/>
              <w:left w:val="nil"/>
              <w:bottom w:val="nil"/>
              <w:right w:val="nil"/>
            </w:tcBorders>
            <w:tcMar>
              <w:top w:w="15" w:type="dxa"/>
              <w:left w:w="30" w:type="dxa"/>
              <w:right w:w="30" w:type="dxa"/>
            </w:tcMar>
          </w:tcPr>
          <w:p w14:paraId="64D6C2B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0,03</w:t>
            </w:r>
          </w:p>
        </w:tc>
        <w:tc>
          <w:tcPr>
            <w:tcW w:w="870" w:type="dxa"/>
            <w:tcBorders>
              <w:top w:val="nil"/>
              <w:left w:val="nil"/>
              <w:bottom w:val="nil"/>
              <w:right w:val="nil"/>
            </w:tcBorders>
            <w:tcMar>
              <w:top w:w="15" w:type="dxa"/>
              <w:left w:w="30" w:type="dxa"/>
              <w:right w:w="30" w:type="dxa"/>
            </w:tcMar>
          </w:tcPr>
          <w:p w14:paraId="1DF9629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0,864</w:t>
            </w:r>
          </w:p>
        </w:tc>
      </w:tr>
      <w:tr w:rsidR="00C913C9" w:rsidRPr="007576EB" w14:paraId="09257C60" w14:textId="77777777" w:rsidTr="00BA5974">
        <w:trPr>
          <w:jc w:val="center"/>
        </w:trPr>
        <w:tc>
          <w:tcPr>
            <w:tcW w:w="2325" w:type="dxa"/>
            <w:tcBorders>
              <w:top w:val="nil"/>
              <w:left w:val="nil"/>
              <w:bottom w:val="nil"/>
              <w:right w:val="nil"/>
            </w:tcBorders>
            <w:tcMar>
              <w:top w:w="15" w:type="dxa"/>
              <w:left w:w="30" w:type="dxa"/>
              <w:right w:w="30" w:type="dxa"/>
            </w:tcMar>
          </w:tcPr>
          <w:p w14:paraId="2312066F"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Tmelt</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right w:w="30" w:type="dxa"/>
            </w:tcMar>
          </w:tcPr>
          <w:p w14:paraId="058DA46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25E89FE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1,08</w:t>
            </w:r>
          </w:p>
        </w:tc>
        <w:tc>
          <w:tcPr>
            <w:tcW w:w="810" w:type="dxa"/>
            <w:tcBorders>
              <w:top w:val="nil"/>
              <w:left w:val="nil"/>
              <w:bottom w:val="nil"/>
              <w:right w:val="nil"/>
            </w:tcBorders>
            <w:tcMar>
              <w:top w:w="15" w:type="dxa"/>
              <w:left w:w="30" w:type="dxa"/>
              <w:right w:w="30" w:type="dxa"/>
            </w:tcMar>
          </w:tcPr>
          <w:p w14:paraId="684AC89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1,081</w:t>
            </w:r>
          </w:p>
        </w:tc>
        <w:tc>
          <w:tcPr>
            <w:tcW w:w="855" w:type="dxa"/>
            <w:tcBorders>
              <w:top w:val="nil"/>
              <w:left w:val="nil"/>
              <w:bottom w:val="nil"/>
              <w:right w:val="nil"/>
            </w:tcBorders>
            <w:tcMar>
              <w:top w:w="15" w:type="dxa"/>
              <w:left w:w="30" w:type="dxa"/>
              <w:right w:w="30" w:type="dxa"/>
            </w:tcMar>
          </w:tcPr>
          <w:p w14:paraId="17FD3B3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0,69</w:t>
            </w:r>
          </w:p>
        </w:tc>
        <w:tc>
          <w:tcPr>
            <w:tcW w:w="870" w:type="dxa"/>
            <w:tcBorders>
              <w:top w:val="nil"/>
              <w:left w:val="nil"/>
              <w:bottom w:val="nil"/>
              <w:right w:val="nil"/>
            </w:tcBorders>
            <w:tcMar>
              <w:top w:w="15" w:type="dxa"/>
              <w:left w:w="30" w:type="dxa"/>
              <w:right w:w="30" w:type="dxa"/>
            </w:tcMar>
          </w:tcPr>
          <w:p w14:paraId="68D687D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0,413</w:t>
            </w:r>
          </w:p>
        </w:tc>
      </w:tr>
      <w:tr w:rsidR="00C913C9" w:rsidRPr="007576EB" w14:paraId="4D085BC9" w14:textId="77777777" w:rsidTr="00BA5974">
        <w:trPr>
          <w:jc w:val="center"/>
        </w:trPr>
        <w:tc>
          <w:tcPr>
            <w:tcW w:w="2325" w:type="dxa"/>
            <w:tcBorders>
              <w:top w:val="nil"/>
              <w:left w:val="nil"/>
              <w:bottom w:val="nil"/>
              <w:right w:val="nil"/>
            </w:tcBorders>
            <w:tcMar>
              <w:top w:w="15" w:type="dxa"/>
              <w:left w:w="30" w:type="dxa"/>
              <w:right w:w="30" w:type="dxa"/>
            </w:tcMar>
          </w:tcPr>
          <w:p w14:paraId="7E2136BA"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Tmelt</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packing</w:t>
            </w:r>
            <w:proofErr w:type="spellEnd"/>
          </w:p>
        </w:tc>
        <w:tc>
          <w:tcPr>
            <w:tcW w:w="405" w:type="dxa"/>
            <w:tcBorders>
              <w:top w:val="nil"/>
              <w:left w:val="nil"/>
              <w:bottom w:val="nil"/>
              <w:right w:val="nil"/>
            </w:tcBorders>
            <w:tcMar>
              <w:top w:w="15" w:type="dxa"/>
              <w:left w:w="30" w:type="dxa"/>
              <w:right w:w="30" w:type="dxa"/>
            </w:tcMar>
          </w:tcPr>
          <w:p w14:paraId="5B3D853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622B79F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2,08</w:t>
            </w:r>
          </w:p>
        </w:tc>
        <w:tc>
          <w:tcPr>
            <w:tcW w:w="810" w:type="dxa"/>
            <w:tcBorders>
              <w:top w:val="nil"/>
              <w:left w:val="nil"/>
              <w:bottom w:val="nil"/>
              <w:right w:val="nil"/>
            </w:tcBorders>
            <w:tcMar>
              <w:top w:w="15" w:type="dxa"/>
              <w:left w:w="30" w:type="dxa"/>
              <w:right w:w="30" w:type="dxa"/>
            </w:tcMar>
          </w:tcPr>
          <w:p w14:paraId="38F22E4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2,082</w:t>
            </w:r>
          </w:p>
        </w:tc>
        <w:tc>
          <w:tcPr>
            <w:tcW w:w="855" w:type="dxa"/>
            <w:tcBorders>
              <w:top w:val="nil"/>
              <w:left w:val="nil"/>
              <w:bottom w:val="nil"/>
              <w:right w:val="nil"/>
            </w:tcBorders>
            <w:tcMar>
              <w:top w:w="15" w:type="dxa"/>
              <w:left w:w="30" w:type="dxa"/>
              <w:right w:w="30" w:type="dxa"/>
            </w:tcMar>
          </w:tcPr>
          <w:p w14:paraId="3DE5385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1,33</w:t>
            </w:r>
          </w:p>
        </w:tc>
        <w:tc>
          <w:tcPr>
            <w:tcW w:w="870" w:type="dxa"/>
            <w:tcBorders>
              <w:top w:val="nil"/>
              <w:left w:val="nil"/>
              <w:bottom w:val="nil"/>
              <w:right w:val="nil"/>
            </w:tcBorders>
            <w:tcMar>
              <w:top w:w="15" w:type="dxa"/>
              <w:left w:w="30" w:type="dxa"/>
              <w:right w:w="30" w:type="dxa"/>
            </w:tcMar>
          </w:tcPr>
          <w:p w14:paraId="1DAE914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0,258</w:t>
            </w:r>
          </w:p>
        </w:tc>
      </w:tr>
      <w:tr w:rsidR="00C913C9" w:rsidRPr="007576EB" w14:paraId="4BEEC840" w14:textId="77777777" w:rsidTr="00BA5974">
        <w:trPr>
          <w:jc w:val="center"/>
        </w:trPr>
        <w:tc>
          <w:tcPr>
            <w:tcW w:w="2325" w:type="dxa"/>
            <w:tcBorders>
              <w:top w:val="nil"/>
              <w:left w:val="nil"/>
              <w:bottom w:val="nil"/>
              <w:right w:val="nil"/>
            </w:tcBorders>
            <w:tcMar>
              <w:top w:w="15" w:type="dxa"/>
              <w:left w:w="30" w:type="dxa"/>
              <w:right w:w="30" w:type="dxa"/>
            </w:tcMar>
          </w:tcPr>
          <w:p w14:paraId="54B605AF"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Tmelt</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right w:w="30" w:type="dxa"/>
            </w:tcMar>
          </w:tcPr>
          <w:p w14:paraId="6604F85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67B825C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2,75</w:t>
            </w:r>
          </w:p>
        </w:tc>
        <w:tc>
          <w:tcPr>
            <w:tcW w:w="810" w:type="dxa"/>
            <w:tcBorders>
              <w:top w:val="nil"/>
              <w:left w:val="nil"/>
              <w:bottom w:val="nil"/>
              <w:right w:val="nil"/>
            </w:tcBorders>
            <w:tcMar>
              <w:top w:w="15" w:type="dxa"/>
              <w:left w:w="30" w:type="dxa"/>
              <w:right w:w="30" w:type="dxa"/>
            </w:tcMar>
          </w:tcPr>
          <w:p w14:paraId="1E8E2D0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2,746</w:t>
            </w:r>
          </w:p>
        </w:tc>
        <w:tc>
          <w:tcPr>
            <w:tcW w:w="855" w:type="dxa"/>
            <w:tcBorders>
              <w:top w:val="nil"/>
              <w:left w:val="nil"/>
              <w:bottom w:val="nil"/>
              <w:right w:val="nil"/>
            </w:tcBorders>
            <w:tcMar>
              <w:top w:w="15" w:type="dxa"/>
              <w:left w:w="30" w:type="dxa"/>
              <w:right w:w="30" w:type="dxa"/>
            </w:tcMar>
          </w:tcPr>
          <w:p w14:paraId="4F61D79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1,75</w:t>
            </w:r>
          </w:p>
        </w:tc>
        <w:tc>
          <w:tcPr>
            <w:tcW w:w="870" w:type="dxa"/>
            <w:tcBorders>
              <w:top w:val="nil"/>
              <w:left w:val="nil"/>
              <w:bottom w:val="nil"/>
              <w:right w:val="nil"/>
            </w:tcBorders>
            <w:tcMar>
              <w:top w:w="15" w:type="dxa"/>
              <w:left w:w="30" w:type="dxa"/>
              <w:right w:w="30" w:type="dxa"/>
            </w:tcMar>
          </w:tcPr>
          <w:p w14:paraId="7799376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0,195</w:t>
            </w:r>
          </w:p>
        </w:tc>
      </w:tr>
      <w:tr w:rsidR="00C913C9" w:rsidRPr="007576EB" w14:paraId="5B4A393B" w14:textId="77777777" w:rsidTr="00BA5974">
        <w:trPr>
          <w:jc w:val="center"/>
        </w:trPr>
        <w:tc>
          <w:tcPr>
            <w:tcW w:w="2325" w:type="dxa"/>
            <w:tcBorders>
              <w:top w:val="nil"/>
              <w:left w:val="nil"/>
              <w:bottom w:val="nil"/>
              <w:right w:val="nil"/>
            </w:tcBorders>
            <w:tcMar>
              <w:top w:w="15" w:type="dxa"/>
              <w:left w:w="30" w:type="dxa"/>
              <w:right w:w="30" w:type="dxa"/>
            </w:tcMar>
          </w:tcPr>
          <w:p w14:paraId="22851FAF"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Tmelt</w:t>
            </w:r>
            <w:proofErr w:type="spellEnd"/>
            <w:r w:rsidRPr="007576EB">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right w:w="30" w:type="dxa"/>
            </w:tcMar>
          </w:tcPr>
          <w:p w14:paraId="681D4DA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4738A15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0,27</w:t>
            </w:r>
          </w:p>
        </w:tc>
        <w:tc>
          <w:tcPr>
            <w:tcW w:w="810" w:type="dxa"/>
            <w:tcBorders>
              <w:top w:val="nil"/>
              <w:left w:val="nil"/>
              <w:bottom w:val="nil"/>
              <w:right w:val="nil"/>
            </w:tcBorders>
            <w:tcMar>
              <w:top w:w="15" w:type="dxa"/>
              <w:left w:w="30" w:type="dxa"/>
              <w:right w:w="30" w:type="dxa"/>
            </w:tcMar>
          </w:tcPr>
          <w:p w14:paraId="629142E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0,270</w:t>
            </w:r>
          </w:p>
        </w:tc>
        <w:tc>
          <w:tcPr>
            <w:tcW w:w="855" w:type="dxa"/>
            <w:tcBorders>
              <w:top w:val="nil"/>
              <w:left w:val="nil"/>
              <w:bottom w:val="nil"/>
              <w:right w:val="nil"/>
            </w:tcBorders>
            <w:tcMar>
              <w:top w:w="15" w:type="dxa"/>
              <w:left w:w="30" w:type="dxa"/>
              <w:right w:w="30" w:type="dxa"/>
            </w:tcMar>
          </w:tcPr>
          <w:p w14:paraId="79C013F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0,17</w:t>
            </w:r>
          </w:p>
        </w:tc>
        <w:tc>
          <w:tcPr>
            <w:tcW w:w="870" w:type="dxa"/>
            <w:tcBorders>
              <w:top w:val="nil"/>
              <w:left w:val="nil"/>
              <w:bottom w:val="nil"/>
              <w:right w:val="nil"/>
            </w:tcBorders>
            <w:tcMar>
              <w:top w:w="15" w:type="dxa"/>
              <w:left w:w="30" w:type="dxa"/>
              <w:right w:w="30" w:type="dxa"/>
            </w:tcMar>
          </w:tcPr>
          <w:p w14:paraId="58CA131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0,681</w:t>
            </w:r>
          </w:p>
        </w:tc>
      </w:tr>
      <w:tr w:rsidR="00C913C9" w:rsidRPr="007576EB" w14:paraId="70E8D0EC" w14:textId="77777777" w:rsidTr="00BA5974">
        <w:trPr>
          <w:jc w:val="center"/>
        </w:trPr>
        <w:tc>
          <w:tcPr>
            <w:tcW w:w="2325" w:type="dxa"/>
            <w:tcBorders>
              <w:top w:val="nil"/>
              <w:left w:val="nil"/>
              <w:bottom w:val="nil"/>
              <w:right w:val="nil"/>
            </w:tcBorders>
            <w:tcMar>
              <w:top w:w="15" w:type="dxa"/>
              <w:left w:w="30" w:type="dxa"/>
              <w:right w:w="30" w:type="dxa"/>
            </w:tcMar>
          </w:tcPr>
          <w:p w14:paraId="4982864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vinj</w:t>
            </w:r>
            <w:proofErr w:type="spellEnd"/>
            <w:r w:rsidRPr="007576EB">
              <w:rPr>
                <w:rFonts w:ascii="Open Sans" w:eastAsia="Times New Roman" w:hAnsi="Open Sans" w:cs="Open Sans"/>
                <w:color w:val="000000"/>
                <w:sz w:val="18"/>
                <w:szCs w:val="18"/>
              </w:rPr>
              <w:t>*</w:t>
            </w:r>
            <w:proofErr w:type="spellStart"/>
            <w:r w:rsidRPr="007576EB">
              <w:rPr>
                <w:rFonts w:ascii="Open Sans" w:eastAsia="Times New Roman" w:hAnsi="Open Sans" w:cs="Open Sans"/>
                <w:color w:val="000000"/>
                <w:sz w:val="18"/>
                <w:szCs w:val="18"/>
              </w:rPr>
              <w:t>Phold</w:t>
            </w:r>
            <w:proofErr w:type="spellEnd"/>
          </w:p>
        </w:tc>
        <w:tc>
          <w:tcPr>
            <w:tcW w:w="405" w:type="dxa"/>
            <w:tcBorders>
              <w:top w:val="nil"/>
              <w:left w:val="nil"/>
              <w:bottom w:val="nil"/>
              <w:right w:val="nil"/>
            </w:tcBorders>
            <w:tcMar>
              <w:top w:w="15" w:type="dxa"/>
              <w:left w:w="30" w:type="dxa"/>
              <w:right w:w="30" w:type="dxa"/>
            </w:tcMar>
          </w:tcPr>
          <w:p w14:paraId="2F65C5E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6E65272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3,73</w:t>
            </w:r>
          </w:p>
        </w:tc>
        <w:tc>
          <w:tcPr>
            <w:tcW w:w="810" w:type="dxa"/>
            <w:tcBorders>
              <w:top w:val="nil"/>
              <w:left w:val="nil"/>
              <w:bottom w:val="nil"/>
              <w:right w:val="nil"/>
            </w:tcBorders>
            <w:tcMar>
              <w:top w:w="15" w:type="dxa"/>
              <w:left w:w="30" w:type="dxa"/>
              <w:right w:w="30" w:type="dxa"/>
            </w:tcMar>
          </w:tcPr>
          <w:p w14:paraId="399BB18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3,735</w:t>
            </w:r>
          </w:p>
        </w:tc>
        <w:tc>
          <w:tcPr>
            <w:tcW w:w="855" w:type="dxa"/>
            <w:tcBorders>
              <w:top w:val="nil"/>
              <w:left w:val="nil"/>
              <w:bottom w:val="nil"/>
              <w:right w:val="nil"/>
            </w:tcBorders>
            <w:tcMar>
              <w:top w:w="15" w:type="dxa"/>
              <w:left w:w="30" w:type="dxa"/>
              <w:right w:w="30" w:type="dxa"/>
            </w:tcMar>
          </w:tcPr>
          <w:p w14:paraId="24F7327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2,38</w:t>
            </w:r>
          </w:p>
        </w:tc>
        <w:tc>
          <w:tcPr>
            <w:tcW w:w="870" w:type="dxa"/>
            <w:tcBorders>
              <w:top w:val="nil"/>
              <w:left w:val="nil"/>
              <w:bottom w:val="nil"/>
              <w:right w:val="nil"/>
            </w:tcBorders>
            <w:tcMar>
              <w:top w:w="15" w:type="dxa"/>
              <w:left w:w="30" w:type="dxa"/>
              <w:right w:w="30" w:type="dxa"/>
            </w:tcMar>
          </w:tcPr>
          <w:p w14:paraId="3A5884B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0,132</w:t>
            </w:r>
          </w:p>
        </w:tc>
      </w:tr>
      <w:tr w:rsidR="00C913C9" w:rsidRPr="007576EB" w14:paraId="6B0FFB91" w14:textId="77777777" w:rsidTr="00BA5974">
        <w:trPr>
          <w:jc w:val="center"/>
        </w:trPr>
        <w:tc>
          <w:tcPr>
            <w:tcW w:w="2325" w:type="dxa"/>
            <w:tcBorders>
              <w:top w:val="nil"/>
              <w:left w:val="nil"/>
              <w:bottom w:val="nil"/>
              <w:right w:val="nil"/>
            </w:tcBorders>
            <w:tcMar>
              <w:top w:w="15" w:type="dxa"/>
              <w:left w:w="30" w:type="dxa"/>
              <w:right w:w="30" w:type="dxa"/>
            </w:tcMar>
          </w:tcPr>
          <w:p w14:paraId="2EA3E98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 xml:space="preserve">  </w:t>
            </w:r>
            <w:proofErr w:type="spellStart"/>
            <w:r w:rsidRPr="007576EB">
              <w:rPr>
                <w:rFonts w:ascii="Open Sans" w:eastAsia="Times New Roman" w:hAnsi="Open Sans" w:cs="Open Sans"/>
                <w:color w:val="000000"/>
                <w:sz w:val="18"/>
                <w:szCs w:val="18"/>
                <w:highlight w:val="yellow"/>
              </w:rPr>
              <w:t>vinj</w:t>
            </w:r>
            <w:proofErr w:type="spellEnd"/>
            <w:r w:rsidRPr="007576EB">
              <w:rPr>
                <w:rFonts w:ascii="Open Sans" w:eastAsia="Times New Roman" w:hAnsi="Open Sans" w:cs="Open Sans"/>
                <w:color w:val="000000"/>
                <w:sz w:val="18"/>
                <w:szCs w:val="18"/>
                <w:highlight w:val="yellow"/>
              </w:rPr>
              <w:t>*</w:t>
            </w:r>
            <w:proofErr w:type="spellStart"/>
            <w:r w:rsidRPr="007576EB">
              <w:rPr>
                <w:rFonts w:ascii="Open Sans" w:eastAsia="Times New Roman" w:hAnsi="Open Sans" w:cs="Open Sans"/>
                <w:color w:val="000000"/>
                <w:sz w:val="18"/>
                <w:szCs w:val="18"/>
                <w:highlight w:val="yellow"/>
              </w:rPr>
              <w:t>thold</w:t>
            </w:r>
            <w:proofErr w:type="spellEnd"/>
          </w:p>
        </w:tc>
        <w:tc>
          <w:tcPr>
            <w:tcW w:w="405" w:type="dxa"/>
            <w:tcBorders>
              <w:top w:val="nil"/>
              <w:left w:val="nil"/>
              <w:bottom w:val="nil"/>
              <w:right w:val="nil"/>
            </w:tcBorders>
            <w:tcMar>
              <w:top w:w="15" w:type="dxa"/>
              <w:left w:w="30" w:type="dxa"/>
              <w:right w:w="30" w:type="dxa"/>
            </w:tcMar>
          </w:tcPr>
          <w:p w14:paraId="6142497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470A26C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21,16</w:t>
            </w:r>
          </w:p>
        </w:tc>
        <w:tc>
          <w:tcPr>
            <w:tcW w:w="810" w:type="dxa"/>
            <w:tcBorders>
              <w:top w:val="nil"/>
              <w:left w:val="nil"/>
              <w:bottom w:val="nil"/>
              <w:right w:val="nil"/>
            </w:tcBorders>
            <w:tcMar>
              <w:top w:w="15" w:type="dxa"/>
              <w:left w:w="30" w:type="dxa"/>
              <w:right w:w="30" w:type="dxa"/>
            </w:tcMar>
          </w:tcPr>
          <w:p w14:paraId="6B7DE55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21,159</w:t>
            </w:r>
          </w:p>
        </w:tc>
        <w:tc>
          <w:tcPr>
            <w:tcW w:w="855" w:type="dxa"/>
            <w:tcBorders>
              <w:top w:val="nil"/>
              <w:left w:val="nil"/>
              <w:bottom w:val="nil"/>
              <w:right w:val="nil"/>
            </w:tcBorders>
            <w:tcMar>
              <w:top w:w="15" w:type="dxa"/>
              <w:left w:w="30" w:type="dxa"/>
              <w:right w:w="30" w:type="dxa"/>
            </w:tcMar>
          </w:tcPr>
          <w:p w14:paraId="57D37CD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13,46</w:t>
            </w:r>
          </w:p>
        </w:tc>
        <w:tc>
          <w:tcPr>
            <w:tcW w:w="870" w:type="dxa"/>
            <w:tcBorders>
              <w:top w:val="nil"/>
              <w:left w:val="nil"/>
              <w:bottom w:val="nil"/>
              <w:right w:val="nil"/>
            </w:tcBorders>
            <w:tcMar>
              <w:top w:w="15" w:type="dxa"/>
              <w:left w:w="30" w:type="dxa"/>
              <w:right w:w="30" w:type="dxa"/>
            </w:tcMar>
          </w:tcPr>
          <w:p w14:paraId="676A10B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0,001</w:t>
            </w:r>
          </w:p>
        </w:tc>
      </w:tr>
      <w:tr w:rsidR="00C913C9" w:rsidRPr="007576EB" w14:paraId="7FAF6D7D" w14:textId="77777777" w:rsidTr="00BA5974">
        <w:trPr>
          <w:jc w:val="center"/>
        </w:trPr>
        <w:tc>
          <w:tcPr>
            <w:tcW w:w="2325" w:type="dxa"/>
            <w:tcBorders>
              <w:top w:val="nil"/>
              <w:left w:val="nil"/>
              <w:bottom w:val="nil"/>
              <w:right w:val="nil"/>
            </w:tcBorders>
            <w:tcMar>
              <w:top w:w="15" w:type="dxa"/>
              <w:left w:w="30" w:type="dxa"/>
              <w:right w:w="30" w:type="dxa"/>
            </w:tcMar>
          </w:tcPr>
          <w:p w14:paraId="5F32E7A1"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vinj</w:t>
            </w:r>
            <w:proofErr w:type="spellEnd"/>
            <w:r w:rsidRPr="007576EB">
              <w:rPr>
                <w:rFonts w:ascii="Open Sans" w:eastAsia="Times New Roman" w:hAnsi="Open Sans" w:cs="Open Sans"/>
                <w:color w:val="000000"/>
                <w:sz w:val="18"/>
                <w:szCs w:val="18"/>
              </w:rPr>
              <w:t>*D1</w:t>
            </w:r>
          </w:p>
        </w:tc>
        <w:tc>
          <w:tcPr>
            <w:tcW w:w="405" w:type="dxa"/>
            <w:tcBorders>
              <w:top w:val="nil"/>
              <w:left w:val="nil"/>
              <w:bottom w:val="nil"/>
              <w:right w:val="nil"/>
            </w:tcBorders>
            <w:tcMar>
              <w:top w:w="15" w:type="dxa"/>
              <w:left w:w="30" w:type="dxa"/>
              <w:right w:w="30" w:type="dxa"/>
            </w:tcMar>
          </w:tcPr>
          <w:p w14:paraId="3EECF25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231AC2B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1,80</w:t>
            </w:r>
          </w:p>
        </w:tc>
        <w:tc>
          <w:tcPr>
            <w:tcW w:w="810" w:type="dxa"/>
            <w:tcBorders>
              <w:top w:val="nil"/>
              <w:left w:val="nil"/>
              <w:bottom w:val="nil"/>
              <w:right w:val="nil"/>
            </w:tcBorders>
            <w:tcMar>
              <w:top w:w="15" w:type="dxa"/>
              <w:left w:w="30" w:type="dxa"/>
              <w:right w:w="30" w:type="dxa"/>
            </w:tcMar>
          </w:tcPr>
          <w:p w14:paraId="54AB98C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1,800</w:t>
            </w:r>
          </w:p>
        </w:tc>
        <w:tc>
          <w:tcPr>
            <w:tcW w:w="855" w:type="dxa"/>
            <w:tcBorders>
              <w:top w:val="nil"/>
              <w:left w:val="nil"/>
              <w:bottom w:val="nil"/>
              <w:right w:val="nil"/>
            </w:tcBorders>
            <w:tcMar>
              <w:top w:w="15" w:type="dxa"/>
              <w:left w:w="30" w:type="dxa"/>
              <w:right w:w="30" w:type="dxa"/>
            </w:tcMar>
          </w:tcPr>
          <w:p w14:paraId="5611D98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1,15</w:t>
            </w:r>
          </w:p>
        </w:tc>
        <w:tc>
          <w:tcPr>
            <w:tcW w:w="870" w:type="dxa"/>
            <w:tcBorders>
              <w:top w:val="nil"/>
              <w:left w:val="nil"/>
              <w:bottom w:val="nil"/>
              <w:right w:val="nil"/>
            </w:tcBorders>
            <w:tcMar>
              <w:top w:w="15" w:type="dxa"/>
              <w:left w:w="30" w:type="dxa"/>
              <w:right w:w="30" w:type="dxa"/>
            </w:tcMar>
          </w:tcPr>
          <w:p w14:paraId="05D2B67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0,292</w:t>
            </w:r>
          </w:p>
        </w:tc>
      </w:tr>
      <w:tr w:rsidR="00C913C9" w:rsidRPr="007576EB" w14:paraId="3A0F0527" w14:textId="77777777" w:rsidTr="00BA5974">
        <w:trPr>
          <w:jc w:val="center"/>
        </w:trPr>
        <w:tc>
          <w:tcPr>
            <w:tcW w:w="2325" w:type="dxa"/>
            <w:tcBorders>
              <w:top w:val="nil"/>
              <w:left w:val="nil"/>
              <w:bottom w:val="nil"/>
              <w:right w:val="nil"/>
            </w:tcBorders>
            <w:tcMar>
              <w:top w:w="15" w:type="dxa"/>
              <w:left w:w="30" w:type="dxa"/>
              <w:right w:w="30" w:type="dxa"/>
            </w:tcMar>
          </w:tcPr>
          <w:p w14:paraId="0808485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vinj</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right w:w="30" w:type="dxa"/>
            </w:tcMar>
          </w:tcPr>
          <w:p w14:paraId="40CB71F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57E0EEF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4,03</w:t>
            </w:r>
          </w:p>
        </w:tc>
        <w:tc>
          <w:tcPr>
            <w:tcW w:w="810" w:type="dxa"/>
            <w:tcBorders>
              <w:top w:val="nil"/>
              <w:left w:val="nil"/>
              <w:bottom w:val="nil"/>
              <w:right w:val="nil"/>
            </w:tcBorders>
            <w:tcMar>
              <w:top w:w="15" w:type="dxa"/>
              <w:left w:w="30" w:type="dxa"/>
              <w:right w:w="30" w:type="dxa"/>
            </w:tcMar>
          </w:tcPr>
          <w:p w14:paraId="6B3B934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4,025</w:t>
            </w:r>
          </w:p>
        </w:tc>
        <w:tc>
          <w:tcPr>
            <w:tcW w:w="855" w:type="dxa"/>
            <w:tcBorders>
              <w:top w:val="nil"/>
              <w:left w:val="nil"/>
              <w:bottom w:val="nil"/>
              <w:right w:val="nil"/>
            </w:tcBorders>
            <w:tcMar>
              <w:top w:w="15" w:type="dxa"/>
              <w:left w:w="30" w:type="dxa"/>
              <w:right w:w="30" w:type="dxa"/>
            </w:tcMar>
          </w:tcPr>
          <w:p w14:paraId="678EE58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2,56</w:t>
            </w:r>
          </w:p>
        </w:tc>
        <w:tc>
          <w:tcPr>
            <w:tcW w:w="870" w:type="dxa"/>
            <w:tcBorders>
              <w:top w:val="nil"/>
              <w:left w:val="nil"/>
              <w:bottom w:val="nil"/>
              <w:right w:val="nil"/>
            </w:tcBorders>
            <w:tcMar>
              <w:top w:w="15" w:type="dxa"/>
              <w:left w:w="30" w:type="dxa"/>
              <w:right w:w="30" w:type="dxa"/>
            </w:tcMar>
          </w:tcPr>
          <w:p w14:paraId="7009911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0,119</w:t>
            </w:r>
          </w:p>
        </w:tc>
      </w:tr>
      <w:tr w:rsidR="00C913C9" w:rsidRPr="007576EB" w14:paraId="2F223102" w14:textId="77777777" w:rsidTr="00BA5974">
        <w:trPr>
          <w:jc w:val="center"/>
        </w:trPr>
        <w:tc>
          <w:tcPr>
            <w:tcW w:w="2325" w:type="dxa"/>
            <w:tcBorders>
              <w:top w:val="nil"/>
              <w:left w:val="nil"/>
              <w:bottom w:val="nil"/>
              <w:right w:val="nil"/>
            </w:tcBorders>
            <w:tcMar>
              <w:top w:w="15" w:type="dxa"/>
              <w:left w:w="30" w:type="dxa"/>
              <w:right w:w="30" w:type="dxa"/>
            </w:tcMar>
          </w:tcPr>
          <w:p w14:paraId="6D458A33"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 xml:space="preserve">  </w:t>
            </w:r>
            <w:proofErr w:type="spellStart"/>
            <w:r w:rsidRPr="007576EB">
              <w:rPr>
                <w:rFonts w:ascii="Open Sans" w:eastAsia="Times New Roman" w:hAnsi="Open Sans" w:cs="Open Sans"/>
                <w:color w:val="000000"/>
                <w:sz w:val="18"/>
                <w:szCs w:val="18"/>
                <w:highlight w:val="yellow"/>
              </w:rPr>
              <w:t>vinj</w:t>
            </w:r>
            <w:proofErr w:type="spellEnd"/>
            <w:r w:rsidRPr="007576EB">
              <w:rPr>
                <w:rFonts w:ascii="Open Sans" w:eastAsia="Times New Roman" w:hAnsi="Open Sans" w:cs="Open Sans"/>
                <w:color w:val="000000"/>
                <w:sz w:val="18"/>
                <w:szCs w:val="18"/>
                <w:highlight w:val="yellow"/>
              </w:rPr>
              <w:t>*CTE alfa</w:t>
            </w:r>
          </w:p>
        </w:tc>
        <w:tc>
          <w:tcPr>
            <w:tcW w:w="405" w:type="dxa"/>
            <w:tcBorders>
              <w:top w:val="nil"/>
              <w:left w:val="nil"/>
              <w:bottom w:val="nil"/>
              <w:right w:val="nil"/>
            </w:tcBorders>
            <w:tcMar>
              <w:top w:w="15" w:type="dxa"/>
              <w:left w:w="30" w:type="dxa"/>
              <w:right w:w="30" w:type="dxa"/>
            </w:tcMar>
          </w:tcPr>
          <w:p w14:paraId="1FD3A8F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1606991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15,45</w:t>
            </w:r>
          </w:p>
        </w:tc>
        <w:tc>
          <w:tcPr>
            <w:tcW w:w="810" w:type="dxa"/>
            <w:tcBorders>
              <w:top w:val="nil"/>
              <w:left w:val="nil"/>
              <w:bottom w:val="nil"/>
              <w:right w:val="nil"/>
            </w:tcBorders>
            <w:tcMar>
              <w:top w:w="15" w:type="dxa"/>
              <w:left w:w="30" w:type="dxa"/>
              <w:right w:w="30" w:type="dxa"/>
            </w:tcMar>
          </w:tcPr>
          <w:p w14:paraId="162C2DD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15,448</w:t>
            </w:r>
          </w:p>
        </w:tc>
        <w:tc>
          <w:tcPr>
            <w:tcW w:w="855" w:type="dxa"/>
            <w:tcBorders>
              <w:top w:val="nil"/>
              <w:left w:val="nil"/>
              <w:bottom w:val="nil"/>
              <w:right w:val="nil"/>
            </w:tcBorders>
            <w:tcMar>
              <w:top w:w="15" w:type="dxa"/>
              <w:left w:w="30" w:type="dxa"/>
              <w:right w:w="30" w:type="dxa"/>
            </w:tcMar>
          </w:tcPr>
          <w:p w14:paraId="37E7A88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9,83</w:t>
            </w:r>
          </w:p>
        </w:tc>
        <w:tc>
          <w:tcPr>
            <w:tcW w:w="870" w:type="dxa"/>
            <w:tcBorders>
              <w:top w:val="nil"/>
              <w:left w:val="nil"/>
              <w:bottom w:val="nil"/>
              <w:right w:val="nil"/>
            </w:tcBorders>
            <w:tcMar>
              <w:top w:w="15" w:type="dxa"/>
              <w:left w:w="30" w:type="dxa"/>
              <w:right w:w="30" w:type="dxa"/>
            </w:tcMar>
          </w:tcPr>
          <w:p w14:paraId="4D396D4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0,004</w:t>
            </w:r>
          </w:p>
        </w:tc>
      </w:tr>
      <w:tr w:rsidR="00C913C9" w:rsidRPr="007576EB" w14:paraId="3545CBA1" w14:textId="77777777" w:rsidTr="00BA5974">
        <w:trPr>
          <w:jc w:val="center"/>
        </w:trPr>
        <w:tc>
          <w:tcPr>
            <w:tcW w:w="2325" w:type="dxa"/>
            <w:tcBorders>
              <w:top w:val="nil"/>
              <w:left w:val="nil"/>
              <w:bottom w:val="nil"/>
              <w:right w:val="nil"/>
            </w:tcBorders>
            <w:tcMar>
              <w:top w:w="15" w:type="dxa"/>
              <w:left w:w="30" w:type="dxa"/>
              <w:right w:w="30" w:type="dxa"/>
            </w:tcMar>
          </w:tcPr>
          <w:p w14:paraId="4DBEE900"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Phold</w:t>
            </w:r>
            <w:proofErr w:type="spellEnd"/>
            <w:r w:rsidRPr="007576EB">
              <w:rPr>
                <w:rFonts w:ascii="Open Sans" w:eastAsia="Times New Roman" w:hAnsi="Open Sans" w:cs="Open Sans"/>
                <w:color w:val="000000"/>
                <w:sz w:val="18"/>
                <w:szCs w:val="18"/>
              </w:rPr>
              <w:t>*</w:t>
            </w:r>
            <w:proofErr w:type="spellStart"/>
            <w:r w:rsidRPr="007576EB">
              <w:rPr>
                <w:rFonts w:ascii="Open Sans" w:eastAsia="Times New Roman" w:hAnsi="Open Sans" w:cs="Open Sans"/>
                <w:color w:val="000000"/>
                <w:sz w:val="18"/>
                <w:szCs w:val="18"/>
              </w:rPr>
              <w:t>thold</w:t>
            </w:r>
            <w:proofErr w:type="spellEnd"/>
          </w:p>
        </w:tc>
        <w:tc>
          <w:tcPr>
            <w:tcW w:w="405" w:type="dxa"/>
            <w:tcBorders>
              <w:top w:val="nil"/>
              <w:left w:val="nil"/>
              <w:bottom w:val="nil"/>
              <w:right w:val="nil"/>
            </w:tcBorders>
            <w:tcMar>
              <w:top w:w="15" w:type="dxa"/>
              <w:left w:w="30" w:type="dxa"/>
              <w:right w:w="30" w:type="dxa"/>
            </w:tcMar>
          </w:tcPr>
          <w:p w14:paraId="2FFD859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2BFA842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7,45</w:t>
            </w:r>
          </w:p>
        </w:tc>
        <w:tc>
          <w:tcPr>
            <w:tcW w:w="810" w:type="dxa"/>
            <w:tcBorders>
              <w:top w:val="nil"/>
              <w:left w:val="nil"/>
              <w:bottom w:val="nil"/>
              <w:right w:val="nil"/>
            </w:tcBorders>
            <w:tcMar>
              <w:top w:w="15" w:type="dxa"/>
              <w:left w:w="30" w:type="dxa"/>
              <w:right w:w="30" w:type="dxa"/>
            </w:tcMar>
          </w:tcPr>
          <w:p w14:paraId="44AC18D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7,453</w:t>
            </w:r>
          </w:p>
        </w:tc>
        <w:tc>
          <w:tcPr>
            <w:tcW w:w="855" w:type="dxa"/>
            <w:tcBorders>
              <w:top w:val="nil"/>
              <w:left w:val="nil"/>
              <w:bottom w:val="nil"/>
              <w:right w:val="nil"/>
            </w:tcBorders>
            <w:tcMar>
              <w:top w:w="15" w:type="dxa"/>
              <w:left w:w="30" w:type="dxa"/>
              <w:right w:w="30" w:type="dxa"/>
            </w:tcMar>
          </w:tcPr>
          <w:p w14:paraId="1941E00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4,74</w:t>
            </w:r>
          </w:p>
        </w:tc>
        <w:tc>
          <w:tcPr>
            <w:tcW w:w="870" w:type="dxa"/>
            <w:tcBorders>
              <w:top w:val="nil"/>
              <w:left w:val="nil"/>
              <w:bottom w:val="nil"/>
              <w:right w:val="nil"/>
            </w:tcBorders>
            <w:tcMar>
              <w:top w:w="15" w:type="dxa"/>
              <w:left w:w="30" w:type="dxa"/>
              <w:right w:w="30" w:type="dxa"/>
            </w:tcMar>
          </w:tcPr>
          <w:p w14:paraId="0F3D147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0,036</w:t>
            </w:r>
          </w:p>
        </w:tc>
      </w:tr>
      <w:tr w:rsidR="00C913C9" w:rsidRPr="007576EB" w14:paraId="6A54403C" w14:textId="77777777" w:rsidTr="00BA5974">
        <w:trPr>
          <w:jc w:val="center"/>
        </w:trPr>
        <w:tc>
          <w:tcPr>
            <w:tcW w:w="2325" w:type="dxa"/>
            <w:tcBorders>
              <w:top w:val="nil"/>
              <w:left w:val="nil"/>
              <w:bottom w:val="nil"/>
              <w:right w:val="nil"/>
            </w:tcBorders>
            <w:tcMar>
              <w:top w:w="15" w:type="dxa"/>
              <w:left w:w="30" w:type="dxa"/>
              <w:right w:w="30" w:type="dxa"/>
            </w:tcMar>
          </w:tcPr>
          <w:p w14:paraId="51A1A92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Phold</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right w:w="30" w:type="dxa"/>
            </w:tcMar>
          </w:tcPr>
          <w:p w14:paraId="41E2B91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31E4BB7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0,23</w:t>
            </w:r>
          </w:p>
        </w:tc>
        <w:tc>
          <w:tcPr>
            <w:tcW w:w="810" w:type="dxa"/>
            <w:tcBorders>
              <w:top w:val="nil"/>
              <w:left w:val="nil"/>
              <w:bottom w:val="nil"/>
              <w:right w:val="nil"/>
            </w:tcBorders>
            <w:tcMar>
              <w:top w:w="15" w:type="dxa"/>
              <w:left w:w="30" w:type="dxa"/>
              <w:right w:w="30" w:type="dxa"/>
            </w:tcMar>
          </w:tcPr>
          <w:p w14:paraId="2EF7CE7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0,228</w:t>
            </w:r>
          </w:p>
        </w:tc>
        <w:tc>
          <w:tcPr>
            <w:tcW w:w="855" w:type="dxa"/>
            <w:tcBorders>
              <w:top w:val="nil"/>
              <w:left w:val="nil"/>
              <w:bottom w:val="nil"/>
              <w:right w:val="nil"/>
            </w:tcBorders>
            <w:tcMar>
              <w:top w:w="15" w:type="dxa"/>
              <w:left w:w="30" w:type="dxa"/>
              <w:right w:w="30" w:type="dxa"/>
            </w:tcMar>
          </w:tcPr>
          <w:p w14:paraId="73B7B09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0,14</w:t>
            </w:r>
          </w:p>
        </w:tc>
        <w:tc>
          <w:tcPr>
            <w:tcW w:w="870" w:type="dxa"/>
            <w:tcBorders>
              <w:top w:val="nil"/>
              <w:left w:val="nil"/>
              <w:bottom w:val="nil"/>
              <w:right w:val="nil"/>
            </w:tcBorders>
            <w:tcMar>
              <w:top w:w="15" w:type="dxa"/>
              <w:left w:w="30" w:type="dxa"/>
              <w:right w:w="30" w:type="dxa"/>
            </w:tcMar>
          </w:tcPr>
          <w:p w14:paraId="68FDC3F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0,706</w:t>
            </w:r>
          </w:p>
        </w:tc>
      </w:tr>
      <w:tr w:rsidR="00C913C9" w:rsidRPr="007576EB" w14:paraId="0AF08DF1" w14:textId="77777777" w:rsidTr="00BA5974">
        <w:trPr>
          <w:jc w:val="center"/>
        </w:trPr>
        <w:tc>
          <w:tcPr>
            <w:tcW w:w="2325" w:type="dxa"/>
            <w:tcBorders>
              <w:top w:val="nil"/>
              <w:left w:val="nil"/>
              <w:bottom w:val="nil"/>
              <w:right w:val="nil"/>
            </w:tcBorders>
            <w:tcMar>
              <w:top w:w="15" w:type="dxa"/>
              <w:left w:w="30" w:type="dxa"/>
              <w:right w:w="30" w:type="dxa"/>
            </w:tcMar>
          </w:tcPr>
          <w:p w14:paraId="3D3125A6"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Phold</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packing</w:t>
            </w:r>
            <w:proofErr w:type="spellEnd"/>
          </w:p>
        </w:tc>
        <w:tc>
          <w:tcPr>
            <w:tcW w:w="405" w:type="dxa"/>
            <w:tcBorders>
              <w:top w:val="nil"/>
              <w:left w:val="nil"/>
              <w:bottom w:val="nil"/>
              <w:right w:val="nil"/>
            </w:tcBorders>
            <w:tcMar>
              <w:top w:w="15" w:type="dxa"/>
              <w:left w:w="30" w:type="dxa"/>
              <w:right w:w="30" w:type="dxa"/>
            </w:tcMar>
          </w:tcPr>
          <w:p w14:paraId="217E21B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7EDFCC6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0,31</w:t>
            </w:r>
          </w:p>
        </w:tc>
        <w:tc>
          <w:tcPr>
            <w:tcW w:w="810" w:type="dxa"/>
            <w:tcBorders>
              <w:top w:val="nil"/>
              <w:left w:val="nil"/>
              <w:bottom w:val="nil"/>
              <w:right w:val="nil"/>
            </w:tcBorders>
            <w:tcMar>
              <w:top w:w="15" w:type="dxa"/>
              <w:left w:w="30" w:type="dxa"/>
              <w:right w:w="30" w:type="dxa"/>
            </w:tcMar>
          </w:tcPr>
          <w:p w14:paraId="6AB19FB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0,310</w:t>
            </w:r>
          </w:p>
        </w:tc>
        <w:tc>
          <w:tcPr>
            <w:tcW w:w="855" w:type="dxa"/>
            <w:tcBorders>
              <w:top w:val="nil"/>
              <w:left w:val="nil"/>
              <w:bottom w:val="nil"/>
              <w:right w:val="nil"/>
            </w:tcBorders>
            <w:tcMar>
              <w:top w:w="15" w:type="dxa"/>
              <w:left w:w="30" w:type="dxa"/>
              <w:right w:w="30" w:type="dxa"/>
            </w:tcMar>
          </w:tcPr>
          <w:p w14:paraId="3B4881D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0,20</w:t>
            </w:r>
          </w:p>
        </w:tc>
        <w:tc>
          <w:tcPr>
            <w:tcW w:w="870" w:type="dxa"/>
            <w:tcBorders>
              <w:top w:val="nil"/>
              <w:left w:val="nil"/>
              <w:bottom w:val="nil"/>
              <w:right w:val="nil"/>
            </w:tcBorders>
            <w:tcMar>
              <w:top w:w="15" w:type="dxa"/>
              <w:left w:w="30" w:type="dxa"/>
              <w:right w:w="30" w:type="dxa"/>
            </w:tcMar>
          </w:tcPr>
          <w:p w14:paraId="67AA4A4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0,660</w:t>
            </w:r>
          </w:p>
        </w:tc>
      </w:tr>
      <w:tr w:rsidR="00C913C9" w:rsidRPr="007576EB" w14:paraId="6402763F" w14:textId="77777777" w:rsidTr="00BA5974">
        <w:trPr>
          <w:jc w:val="center"/>
        </w:trPr>
        <w:tc>
          <w:tcPr>
            <w:tcW w:w="2325" w:type="dxa"/>
            <w:tcBorders>
              <w:top w:val="nil"/>
              <w:left w:val="nil"/>
              <w:bottom w:val="nil"/>
              <w:right w:val="nil"/>
            </w:tcBorders>
            <w:tcMar>
              <w:top w:w="15" w:type="dxa"/>
              <w:left w:w="30" w:type="dxa"/>
              <w:right w:w="30" w:type="dxa"/>
            </w:tcMar>
          </w:tcPr>
          <w:p w14:paraId="49820B9A"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thold</w:t>
            </w:r>
            <w:proofErr w:type="spellEnd"/>
            <w:r w:rsidRPr="007576EB">
              <w:rPr>
                <w:rFonts w:ascii="Open Sans" w:eastAsia="Times New Roman" w:hAnsi="Open Sans" w:cs="Open Sans"/>
                <w:color w:val="000000"/>
                <w:sz w:val="18"/>
                <w:szCs w:val="18"/>
              </w:rPr>
              <w:t>*D1</w:t>
            </w:r>
          </w:p>
        </w:tc>
        <w:tc>
          <w:tcPr>
            <w:tcW w:w="405" w:type="dxa"/>
            <w:tcBorders>
              <w:top w:val="nil"/>
              <w:left w:val="nil"/>
              <w:bottom w:val="nil"/>
              <w:right w:val="nil"/>
            </w:tcBorders>
            <w:tcMar>
              <w:top w:w="15" w:type="dxa"/>
              <w:left w:w="30" w:type="dxa"/>
              <w:right w:w="30" w:type="dxa"/>
            </w:tcMar>
          </w:tcPr>
          <w:p w14:paraId="1D03DD8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3855471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6,09</w:t>
            </w:r>
          </w:p>
        </w:tc>
        <w:tc>
          <w:tcPr>
            <w:tcW w:w="810" w:type="dxa"/>
            <w:tcBorders>
              <w:top w:val="nil"/>
              <w:left w:val="nil"/>
              <w:bottom w:val="nil"/>
              <w:right w:val="nil"/>
            </w:tcBorders>
            <w:tcMar>
              <w:top w:w="15" w:type="dxa"/>
              <w:left w:w="30" w:type="dxa"/>
              <w:right w:w="30" w:type="dxa"/>
            </w:tcMar>
          </w:tcPr>
          <w:p w14:paraId="3A9479F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6,089</w:t>
            </w:r>
          </w:p>
        </w:tc>
        <w:tc>
          <w:tcPr>
            <w:tcW w:w="855" w:type="dxa"/>
            <w:tcBorders>
              <w:top w:val="nil"/>
              <w:left w:val="nil"/>
              <w:bottom w:val="nil"/>
              <w:right w:val="nil"/>
            </w:tcBorders>
            <w:tcMar>
              <w:top w:w="15" w:type="dxa"/>
              <w:left w:w="30" w:type="dxa"/>
              <w:right w:w="30" w:type="dxa"/>
            </w:tcMar>
          </w:tcPr>
          <w:p w14:paraId="6D18FA2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3,87</w:t>
            </w:r>
          </w:p>
        </w:tc>
        <w:tc>
          <w:tcPr>
            <w:tcW w:w="870" w:type="dxa"/>
            <w:tcBorders>
              <w:top w:val="nil"/>
              <w:left w:val="nil"/>
              <w:bottom w:val="nil"/>
              <w:right w:val="nil"/>
            </w:tcBorders>
            <w:tcMar>
              <w:top w:w="15" w:type="dxa"/>
              <w:left w:w="30" w:type="dxa"/>
              <w:right w:w="30" w:type="dxa"/>
            </w:tcMar>
          </w:tcPr>
          <w:p w14:paraId="7241DE8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0,057</w:t>
            </w:r>
          </w:p>
        </w:tc>
      </w:tr>
      <w:tr w:rsidR="00C913C9" w:rsidRPr="007576EB" w14:paraId="6FD34289" w14:textId="77777777" w:rsidTr="00BA5974">
        <w:trPr>
          <w:jc w:val="center"/>
        </w:trPr>
        <w:tc>
          <w:tcPr>
            <w:tcW w:w="2325" w:type="dxa"/>
            <w:tcBorders>
              <w:top w:val="nil"/>
              <w:left w:val="nil"/>
              <w:bottom w:val="nil"/>
              <w:right w:val="nil"/>
            </w:tcBorders>
            <w:tcMar>
              <w:top w:w="15" w:type="dxa"/>
              <w:left w:w="30" w:type="dxa"/>
              <w:right w:w="30" w:type="dxa"/>
            </w:tcMar>
          </w:tcPr>
          <w:p w14:paraId="4D7F384F"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thold</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right w:w="30" w:type="dxa"/>
            </w:tcMar>
          </w:tcPr>
          <w:p w14:paraId="24A01E5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2DB8E22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0,19</w:t>
            </w:r>
          </w:p>
        </w:tc>
        <w:tc>
          <w:tcPr>
            <w:tcW w:w="810" w:type="dxa"/>
            <w:tcBorders>
              <w:top w:val="nil"/>
              <w:left w:val="nil"/>
              <w:bottom w:val="nil"/>
              <w:right w:val="nil"/>
            </w:tcBorders>
            <w:tcMar>
              <w:top w:w="15" w:type="dxa"/>
              <w:left w:w="30" w:type="dxa"/>
              <w:right w:w="30" w:type="dxa"/>
            </w:tcMar>
          </w:tcPr>
          <w:p w14:paraId="28C9816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0,187</w:t>
            </w:r>
          </w:p>
        </w:tc>
        <w:tc>
          <w:tcPr>
            <w:tcW w:w="855" w:type="dxa"/>
            <w:tcBorders>
              <w:top w:val="nil"/>
              <w:left w:val="nil"/>
              <w:bottom w:val="nil"/>
              <w:right w:val="nil"/>
            </w:tcBorders>
            <w:tcMar>
              <w:top w:w="15" w:type="dxa"/>
              <w:left w:w="30" w:type="dxa"/>
              <w:right w:w="30" w:type="dxa"/>
            </w:tcMar>
          </w:tcPr>
          <w:p w14:paraId="5576614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0,12</w:t>
            </w:r>
          </w:p>
        </w:tc>
        <w:tc>
          <w:tcPr>
            <w:tcW w:w="870" w:type="dxa"/>
            <w:tcBorders>
              <w:top w:val="nil"/>
              <w:left w:val="nil"/>
              <w:bottom w:val="nil"/>
              <w:right w:val="nil"/>
            </w:tcBorders>
            <w:tcMar>
              <w:top w:w="15" w:type="dxa"/>
              <w:left w:w="30" w:type="dxa"/>
              <w:right w:w="30" w:type="dxa"/>
            </w:tcMar>
          </w:tcPr>
          <w:p w14:paraId="397F9DB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0,732</w:t>
            </w:r>
          </w:p>
        </w:tc>
      </w:tr>
      <w:tr w:rsidR="00C913C9" w:rsidRPr="007576EB" w14:paraId="7F0639EE" w14:textId="77777777" w:rsidTr="00BA5974">
        <w:trPr>
          <w:jc w:val="center"/>
        </w:trPr>
        <w:tc>
          <w:tcPr>
            <w:tcW w:w="2325" w:type="dxa"/>
            <w:tcBorders>
              <w:top w:val="nil"/>
              <w:left w:val="nil"/>
              <w:bottom w:val="nil"/>
              <w:right w:val="nil"/>
            </w:tcBorders>
            <w:tcMar>
              <w:top w:w="15" w:type="dxa"/>
              <w:left w:w="30" w:type="dxa"/>
              <w:right w:w="30" w:type="dxa"/>
            </w:tcMar>
          </w:tcPr>
          <w:p w14:paraId="16AC6AAC"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 xml:space="preserve">  </w:t>
            </w:r>
            <w:proofErr w:type="spellStart"/>
            <w:r w:rsidRPr="007576EB">
              <w:rPr>
                <w:rFonts w:ascii="Open Sans" w:eastAsia="Times New Roman" w:hAnsi="Open Sans" w:cs="Open Sans"/>
                <w:color w:val="000000"/>
                <w:sz w:val="18"/>
                <w:szCs w:val="18"/>
                <w:highlight w:val="yellow"/>
              </w:rPr>
              <w:t>thold</w:t>
            </w:r>
            <w:proofErr w:type="spellEnd"/>
            <w:r w:rsidRPr="007576EB">
              <w:rPr>
                <w:rFonts w:ascii="Open Sans" w:eastAsia="Times New Roman" w:hAnsi="Open Sans" w:cs="Open Sans"/>
                <w:color w:val="000000"/>
                <w:sz w:val="18"/>
                <w:szCs w:val="18"/>
                <w:highlight w:val="yellow"/>
              </w:rPr>
              <w:t xml:space="preserve">*HTC </w:t>
            </w:r>
            <w:proofErr w:type="spellStart"/>
            <w:r w:rsidRPr="007576EB">
              <w:rPr>
                <w:rFonts w:ascii="Open Sans" w:eastAsia="Times New Roman" w:hAnsi="Open Sans" w:cs="Open Sans"/>
                <w:color w:val="000000"/>
                <w:sz w:val="18"/>
                <w:szCs w:val="18"/>
                <w:highlight w:val="yellow"/>
              </w:rPr>
              <w:t>packing</w:t>
            </w:r>
            <w:proofErr w:type="spellEnd"/>
          </w:p>
        </w:tc>
        <w:tc>
          <w:tcPr>
            <w:tcW w:w="405" w:type="dxa"/>
            <w:tcBorders>
              <w:top w:val="nil"/>
              <w:left w:val="nil"/>
              <w:bottom w:val="nil"/>
              <w:right w:val="nil"/>
            </w:tcBorders>
            <w:tcMar>
              <w:top w:w="15" w:type="dxa"/>
              <w:left w:w="30" w:type="dxa"/>
              <w:right w:w="30" w:type="dxa"/>
            </w:tcMar>
          </w:tcPr>
          <w:p w14:paraId="6F85075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5D77CA6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30,53</w:t>
            </w:r>
          </w:p>
        </w:tc>
        <w:tc>
          <w:tcPr>
            <w:tcW w:w="810" w:type="dxa"/>
            <w:tcBorders>
              <w:top w:val="nil"/>
              <w:left w:val="nil"/>
              <w:bottom w:val="nil"/>
              <w:right w:val="nil"/>
            </w:tcBorders>
            <w:tcMar>
              <w:top w:w="15" w:type="dxa"/>
              <w:left w:w="30" w:type="dxa"/>
              <w:right w:w="30" w:type="dxa"/>
            </w:tcMar>
          </w:tcPr>
          <w:p w14:paraId="579BDE8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30,534</w:t>
            </w:r>
          </w:p>
        </w:tc>
        <w:tc>
          <w:tcPr>
            <w:tcW w:w="855" w:type="dxa"/>
            <w:tcBorders>
              <w:top w:val="nil"/>
              <w:left w:val="nil"/>
              <w:bottom w:val="nil"/>
              <w:right w:val="nil"/>
            </w:tcBorders>
            <w:tcMar>
              <w:top w:w="15" w:type="dxa"/>
              <w:left w:w="30" w:type="dxa"/>
              <w:right w:w="30" w:type="dxa"/>
            </w:tcMar>
          </w:tcPr>
          <w:p w14:paraId="11B5B5F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19,43</w:t>
            </w:r>
          </w:p>
        </w:tc>
        <w:tc>
          <w:tcPr>
            <w:tcW w:w="870" w:type="dxa"/>
            <w:tcBorders>
              <w:top w:val="nil"/>
              <w:left w:val="nil"/>
              <w:bottom w:val="nil"/>
              <w:right w:val="nil"/>
            </w:tcBorders>
            <w:tcMar>
              <w:top w:w="15" w:type="dxa"/>
              <w:left w:w="30" w:type="dxa"/>
              <w:right w:w="30" w:type="dxa"/>
            </w:tcMar>
          </w:tcPr>
          <w:p w14:paraId="0312B06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7576EB">
              <w:rPr>
                <w:rFonts w:ascii="Open Sans" w:eastAsia="Times New Roman" w:hAnsi="Open Sans" w:cs="Open Sans"/>
                <w:color w:val="000000"/>
                <w:sz w:val="18"/>
                <w:szCs w:val="18"/>
                <w:highlight w:val="yellow"/>
              </w:rPr>
              <w:t>0,000</w:t>
            </w:r>
          </w:p>
        </w:tc>
      </w:tr>
      <w:tr w:rsidR="00C913C9" w:rsidRPr="007576EB" w14:paraId="5A4D8E67" w14:textId="77777777" w:rsidTr="00BA5974">
        <w:trPr>
          <w:jc w:val="center"/>
        </w:trPr>
        <w:tc>
          <w:tcPr>
            <w:tcW w:w="2325" w:type="dxa"/>
            <w:tcBorders>
              <w:top w:val="nil"/>
              <w:left w:val="nil"/>
              <w:bottom w:val="nil"/>
              <w:right w:val="nil"/>
            </w:tcBorders>
            <w:tcMar>
              <w:top w:w="15" w:type="dxa"/>
              <w:left w:w="30" w:type="dxa"/>
              <w:right w:w="30" w:type="dxa"/>
            </w:tcMar>
          </w:tcPr>
          <w:p w14:paraId="2CE9497D"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thold</w:t>
            </w:r>
            <w:proofErr w:type="spellEnd"/>
            <w:r w:rsidRPr="007576EB">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right w:w="30" w:type="dxa"/>
            </w:tcMar>
          </w:tcPr>
          <w:p w14:paraId="0CB50BB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188F340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0,14</w:t>
            </w:r>
          </w:p>
        </w:tc>
        <w:tc>
          <w:tcPr>
            <w:tcW w:w="810" w:type="dxa"/>
            <w:tcBorders>
              <w:top w:val="nil"/>
              <w:left w:val="nil"/>
              <w:bottom w:val="nil"/>
              <w:right w:val="nil"/>
            </w:tcBorders>
            <w:tcMar>
              <w:top w:w="15" w:type="dxa"/>
              <w:left w:w="30" w:type="dxa"/>
              <w:right w:w="30" w:type="dxa"/>
            </w:tcMar>
          </w:tcPr>
          <w:p w14:paraId="48CB2A5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0,145</w:t>
            </w:r>
          </w:p>
        </w:tc>
        <w:tc>
          <w:tcPr>
            <w:tcW w:w="855" w:type="dxa"/>
            <w:tcBorders>
              <w:top w:val="nil"/>
              <w:left w:val="nil"/>
              <w:bottom w:val="nil"/>
              <w:right w:val="nil"/>
            </w:tcBorders>
            <w:tcMar>
              <w:top w:w="15" w:type="dxa"/>
              <w:left w:w="30" w:type="dxa"/>
              <w:right w:w="30" w:type="dxa"/>
            </w:tcMar>
          </w:tcPr>
          <w:p w14:paraId="3523F78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0,09</w:t>
            </w:r>
          </w:p>
        </w:tc>
        <w:tc>
          <w:tcPr>
            <w:tcW w:w="870" w:type="dxa"/>
            <w:tcBorders>
              <w:top w:val="nil"/>
              <w:left w:val="nil"/>
              <w:bottom w:val="nil"/>
              <w:right w:val="nil"/>
            </w:tcBorders>
            <w:tcMar>
              <w:top w:w="15" w:type="dxa"/>
              <w:left w:w="30" w:type="dxa"/>
              <w:right w:w="30" w:type="dxa"/>
            </w:tcMar>
          </w:tcPr>
          <w:p w14:paraId="3FDB475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0,763</w:t>
            </w:r>
          </w:p>
        </w:tc>
      </w:tr>
      <w:tr w:rsidR="00C913C9" w:rsidRPr="007576EB" w14:paraId="5A575CA6" w14:textId="77777777" w:rsidTr="00BA5974">
        <w:trPr>
          <w:jc w:val="center"/>
        </w:trPr>
        <w:tc>
          <w:tcPr>
            <w:tcW w:w="2325" w:type="dxa"/>
            <w:tcBorders>
              <w:top w:val="nil"/>
              <w:left w:val="nil"/>
              <w:bottom w:val="nil"/>
              <w:right w:val="nil"/>
            </w:tcBorders>
            <w:tcMar>
              <w:top w:w="15" w:type="dxa"/>
              <w:left w:w="30" w:type="dxa"/>
              <w:right w:w="30" w:type="dxa"/>
            </w:tcMar>
          </w:tcPr>
          <w:p w14:paraId="6C5CFA87"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D1*HTC </w:t>
            </w:r>
            <w:proofErr w:type="spellStart"/>
            <w:r w:rsidRPr="007576EB">
              <w:rPr>
                <w:rFonts w:ascii="Open Sans" w:eastAsia="Times New Roman" w:hAnsi="Open Sans" w:cs="Open Sans"/>
                <w:color w:val="000000"/>
                <w:sz w:val="18"/>
                <w:szCs w:val="18"/>
              </w:rPr>
              <w:t>filling</w:t>
            </w:r>
            <w:proofErr w:type="spellEnd"/>
          </w:p>
        </w:tc>
        <w:tc>
          <w:tcPr>
            <w:tcW w:w="405" w:type="dxa"/>
            <w:tcBorders>
              <w:top w:val="nil"/>
              <w:left w:val="nil"/>
              <w:bottom w:val="nil"/>
              <w:right w:val="nil"/>
            </w:tcBorders>
            <w:tcMar>
              <w:top w:w="15" w:type="dxa"/>
              <w:left w:w="30" w:type="dxa"/>
              <w:right w:w="30" w:type="dxa"/>
            </w:tcMar>
          </w:tcPr>
          <w:p w14:paraId="4604099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23F0220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4,22</w:t>
            </w:r>
          </w:p>
        </w:tc>
        <w:tc>
          <w:tcPr>
            <w:tcW w:w="810" w:type="dxa"/>
            <w:tcBorders>
              <w:top w:val="nil"/>
              <w:left w:val="nil"/>
              <w:bottom w:val="nil"/>
              <w:right w:val="nil"/>
            </w:tcBorders>
            <w:tcMar>
              <w:top w:w="15" w:type="dxa"/>
              <w:left w:w="30" w:type="dxa"/>
              <w:right w:w="30" w:type="dxa"/>
            </w:tcMar>
          </w:tcPr>
          <w:p w14:paraId="4E56F17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4,215</w:t>
            </w:r>
          </w:p>
        </w:tc>
        <w:tc>
          <w:tcPr>
            <w:tcW w:w="855" w:type="dxa"/>
            <w:tcBorders>
              <w:top w:val="nil"/>
              <w:left w:val="nil"/>
              <w:bottom w:val="nil"/>
              <w:right w:val="nil"/>
            </w:tcBorders>
            <w:tcMar>
              <w:top w:w="15" w:type="dxa"/>
              <w:left w:w="30" w:type="dxa"/>
              <w:right w:w="30" w:type="dxa"/>
            </w:tcMar>
          </w:tcPr>
          <w:p w14:paraId="78792FA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2,68</w:t>
            </w:r>
          </w:p>
        </w:tc>
        <w:tc>
          <w:tcPr>
            <w:tcW w:w="870" w:type="dxa"/>
            <w:tcBorders>
              <w:top w:val="nil"/>
              <w:left w:val="nil"/>
              <w:bottom w:val="nil"/>
              <w:right w:val="nil"/>
            </w:tcBorders>
            <w:tcMar>
              <w:top w:w="15" w:type="dxa"/>
              <w:left w:w="30" w:type="dxa"/>
              <w:right w:w="30" w:type="dxa"/>
            </w:tcMar>
          </w:tcPr>
          <w:p w14:paraId="5C26DF7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0,111</w:t>
            </w:r>
          </w:p>
        </w:tc>
      </w:tr>
      <w:tr w:rsidR="00C913C9" w:rsidRPr="007576EB" w14:paraId="7C474A8B" w14:textId="77777777" w:rsidTr="00BA5974">
        <w:trPr>
          <w:jc w:val="center"/>
        </w:trPr>
        <w:tc>
          <w:tcPr>
            <w:tcW w:w="2325" w:type="dxa"/>
            <w:tcBorders>
              <w:top w:val="nil"/>
              <w:left w:val="nil"/>
              <w:bottom w:val="nil"/>
              <w:right w:val="nil"/>
            </w:tcBorders>
            <w:tcMar>
              <w:top w:w="15" w:type="dxa"/>
              <w:left w:w="30" w:type="dxa"/>
              <w:right w:w="30" w:type="dxa"/>
            </w:tcMar>
          </w:tcPr>
          <w:p w14:paraId="648A41A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D1*HTC </w:t>
            </w:r>
            <w:proofErr w:type="spellStart"/>
            <w:r w:rsidRPr="007576EB">
              <w:rPr>
                <w:rFonts w:ascii="Open Sans" w:eastAsia="Times New Roman" w:hAnsi="Open Sans" w:cs="Open Sans"/>
                <w:color w:val="000000"/>
                <w:sz w:val="18"/>
                <w:szCs w:val="18"/>
              </w:rPr>
              <w:t>packing</w:t>
            </w:r>
            <w:proofErr w:type="spellEnd"/>
          </w:p>
        </w:tc>
        <w:tc>
          <w:tcPr>
            <w:tcW w:w="405" w:type="dxa"/>
            <w:tcBorders>
              <w:top w:val="nil"/>
              <w:left w:val="nil"/>
              <w:bottom w:val="nil"/>
              <w:right w:val="nil"/>
            </w:tcBorders>
            <w:tcMar>
              <w:top w:w="15" w:type="dxa"/>
              <w:left w:w="30" w:type="dxa"/>
              <w:right w:w="30" w:type="dxa"/>
            </w:tcMar>
          </w:tcPr>
          <w:p w14:paraId="27051BA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0A029EC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6,46</w:t>
            </w:r>
          </w:p>
        </w:tc>
        <w:tc>
          <w:tcPr>
            <w:tcW w:w="810" w:type="dxa"/>
            <w:tcBorders>
              <w:top w:val="nil"/>
              <w:left w:val="nil"/>
              <w:bottom w:val="nil"/>
              <w:right w:val="nil"/>
            </w:tcBorders>
            <w:tcMar>
              <w:top w:w="15" w:type="dxa"/>
              <w:left w:w="30" w:type="dxa"/>
              <w:right w:w="30" w:type="dxa"/>
            </w:tcMar>
          </w:tcPr>
          <w:p w14:paraId="2192DCB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6,458</w:t>
            </w:r>
          </w:p>
        </w:tc>
        <w:tc>
          <w:tcPr>
            <w:tcW w:w="855" w:type="dxa"/>
            <w:tcBorders>
              <w:top w:val="nil"/>
              <w:left w:val="nil"/>
              <w:bottom w:val="nil"/>
              <w:right w:val="nil"/>
            </w:tcBorders>
            <w:tcMar>
              <w:top w:w="15" w:type="dxa"/>
              <w:left w:w="30" w:type="dxa"/>
              <w:right w:w="30" w:type="dxa"/>
            </w:tcMar>
          </w:tcPr>
          <w:p w14:paraId="1A2B165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4,11</w:t>
            </w:r>
          </w:p>
        </w:tc>
        <w:tc>
          <w:tcPr>
            <w:tcW w:w="870" w:type="dxa"/>
            <w:tcBorders>
              <w:top w:val="nil"/>
              <w:left w:val="nil"/>
              <w:bottom w:val="nil"/>
              <w:right w:val="nil"/>
            </w:tcBorders>
            <w:tcMar>
              <w:top w:w="15" w:type="dxa"/>
              <w:left w:w="30" w:type="dxa"/>
              <w:right w:w="30" w:type="dxa"/>
            </w:tcMar>
          </w:tcPr>
          <w:p w14:paraId="02045BED"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0,051</w:t>
            </w:r>
          </w:p>
        </w:tc>
      </w:tr>
      <w:tr w:rsidR="00C913C9" w:rsidRPr="007576EB" w14:paraId="3BF15DBE" w14:textId="77777777" w:rsidTr="00BA5974">
        <w:trPr>
          <w:jc w:val="center"/>
        </w:trPr>
        <w:tc>
          <w:tcPr>
            <w:tcW w:w="2325" w:type="dxa"/>
            <w:tcBorders>
              <w:top w:val="nil"/>
              <w:left w:val="nil"/>
              <w:bottom w:val="nil"/>
              <w:right w:val="nil"/>
            </w:tcBorders>
            <w:tcMar>
              <w:top w:w="15" w:type="dxa"/>
              <w:left w:w="30" w:type="dxa"/>
              <w:right w:w="30" w:type="dxa"/>
            </w:tcMar>
          </w:tcPr>
          <w:p w14:paraId="5603A039"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D1*HTC </w:t>
            </w:r>
            <w:proofErr w:type="spellStart"/>
            <w:r w:rsidRPr="007576EB">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right w:w="30" w:type="dxa"/>
            </w:tcMar>
          </w:tcPr>
          <w:p w14:paraId="6426807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341C878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0,15</w:t>
            </w:r>
          </w:p>
        </w:tc>
        <w:tc>
          <w:tcPr>
            <w:tcW w:w="810" w:type="dxa"/>
            <w:tcBorders>
              <w:top w:val="nil"/>
              <w:left w:val="nil"/>
              <w:bottom w:val="nil"/>
              <w:right w:val="nil"/>
            </w:tcBorders>
            <w:tcMar>
              <w:top w:w="15" w:type="dxa"/>
              <w:left w:w="30" w:type="dxa"/>
              <w:right w:w="30" w:type="dxa"/>
            </w:tcMar>
          </w:tcPr>
          <w:p w14:paraId="4587A4B3"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0,146</w:t>
            </w:r>
          </w:p>
        </w:tc>
        <w:tc>
          <w:tcPr>
            <w:tcW w:w="855" w:type="dxa"/>
            <w:tcBorders>
              <w:top w:val="nil"/>
              <w:left w:val="nil"/>
              <w:bottom w:val="nil"/>
              <w:right w:val="nil"/>
            </w:tcBorders>
            <w:tcMar>
              <w:top w:w="15" w:type="dxa"/>
              <w:left w:w="30" w:type="dxa"/>
              <w:right w:w="30" w:type="dxa"/>
            </w:tcMar>
          </w:tcPr>
          <w:p w14:paraId="7FC6476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0,09</w:t>
            </w:r>
          </w:p>
        </w:tc>
        <w:tc>
          <w:tcPr>
            <w:tcW w:w="870" w:type="dxa"/>
            <w:tcBorders>
              <w:top w:val="nil"/>
              <w:left w:val="nil"/>
              <w:bottom w:val="nil"/>
              <w:right w:val="nil"/>
            </w:tcBorders>
            <w:tcMar>
              <w:top w:w="15" w:type="dxa"/>
              <w:left w:w="30" w:type="dxa"/>
              <w:right w:w="30" w:type="dxa"/>
            </w:tcMar>
          </w:tcPr>
          <w:p w14:paraId="74AD6B1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0,762</w:t>
            </w:r>
          </w:p>
        </w:tc>
      </w:tr>
      <w:tr w:rsidR="00C913C9" w:rsidRPr="007576EB" w14:paraId="1C50BB84" w14:textId="77777777" w:rsidTr="00BA5974">
        <w:trPr>
          <w:jc w:val="center"/>
        </w:trPr>
        <w:tc>
          <w:tcPr>
            <w:tcW w:w="2325" w:type="dxa"/>
            <w:tcBorders>
              <w:top w:val="nil"/>
              <w:left w:val="nil"/>
              <w:bottom w:val="nil"/>
              <w:right w:val="nil"/>
            </w:tcBorders>
            <w:tcMar>
              <w:top w:w="15" w:type="dxa"/>
              <w:left w:w="30" w:type="dxa"/>
              <w:right w:w="30" w:type="dxa"/>
            </w:tcMar>
          </w:tcPr>
          <w:p w14:paraId="35A61186"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HTC </w:t>
            </w:r>
            <w:proofErr w:type="spellStart"/>
            <w:r w:rsidRPr="007576EB">
              <w:rPr>
                <w:rFonts w:ascii="Open Sans" w:eastAsia="Times New Roman" w:hAnsi="Open Sans" w:cs="Open Sans"/>
                <w:color w:val="000000"/>
                <w:sz w:val="18"/>
                <w:szCs w:val="18"/>
              </w:rPr>
              <w:t>filling</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right w:w="30" w:type="dxa"/>
            </w:tcMar>
          </w:tcPr>
          <w:p w14:paraId="3EFB10CE"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40C0817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0,01</w:t>
            </w:r>
          </w:p>
        </w:tc>
        <w:tc>
          <w:tcPr>
            <w:tcW w:w="810" w:type="dxa"/>
            <w:tcBorders>
              <w:top w:val="nil"/>
              <w:left w:val="nil"/>
              <w:bottom w:val="nil"/>
              <w:right w:val="nil"/>
            </w:tcBorders>
            <w:tcMar>
              <w:top w:w="15" w:type="dxa"/>
              <w:left w:w="30" w:type="dxa"/>
              <w:right w:w="30" w:type="dxa"/>
            </w:tcMar>
          </w:tcPr>
          <w:p w14:paraId="343432F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0,006</w:t>
            </w:r>
          </w:p>
        </w:tc>
        <w:tc>
          <w:tcPr>
            <w:tcW w:w="855" w:type="dxa"/>
            <w:tcBorders>
              <w:top w:val="nil"/>
              <w:left w:val="nil"/>
              <w:bottom w:val="nil"/>
              <w:right w:val="nil"/>
            </w:tcBorders>
            <w:tcMar>
              <w:top w:w="15" w:type="dxa"/>
              <w:left w:w="30" w:type="dxa"/>
              <w:right w:w="30" w:type="dxa"/>
            </w:tcMar>
          </w:tcPr>
          <w:p w14:paraId="5192E03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0,00</w:t>
            </w:r>
          </w:p>
        </w:tc>
        <w:tc>
          <w:tcPr>
            <w:tcW w:w="870" w:type="dxa"/>
            <w:tcBorders>
              <w:top w:val="nil"/>
              <w:left w:val="nil"/>
              <w:bottom w:val="nil"/>
              <w:right w:val="nil"/>
            </w:tcBorders>
            <w:tcMar>
              <w:top w:w="15" w:type="dxa"/>
              <w:left w:w="30" w:type="dxa"/>
              <w:right w:w="30" w:type="dxa"/>
            </w:tcMar>
          </w:tcPr>
          <w:p w14:paraId="0AAFFB8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0,949</w:t>
            </w:r>
          </w:p>
        </w:tc>
      </w:tr>
      <w:tr w:rsidR="00C913C9" w:rsidRPr="007576EB" w14:paraId="2E6566A9" w14:textId="77777777" w:rsidTr="00BA5974">
        <w:trPr>
          <w:jc w:val="center"/>
        </w:trPr>
        <w:tc>
          <w:tcPr>
            <w:tcW w:w="2325" w:type="dxa"/>
            <w:tcBorders>
              <w:top w:val="nil"/>
              <w:left w:val="nil"/>
              <w:bottom w:val="nil"/>
              <w:right w:val="nil"/>
            </w:tcBorders>
            <w:tcMar>
              <w:top w:w="15" w:type="dxa"/>
              <w:left w:w="30" w:type="dxa"/>
              <w:right w:w="30" w:type="dxa"/>
            </w:tcMar>
          </w:tcPr>
          <w:p w14:paraId="60367225"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HTC </w:t>
            </w:r>
            <w:proofErr w:type="spellStart"/>
            <w:r w:rsidRPr="007576EB">
              <w:rPr>
                <w:rFonts w:ascii="Open Sans" w:eastAsia="Times New Roman" w:hAnsi="Open Sans" w:cs="Open Sans"/>
                <w:color w:val="000000"/>
                <w:sz w:val="18"/>
                <w:szCs w:val="18"/>
              </w:rPr>
              <w:t>filling</w:t>
            </w:r>
            <w:proofErr w:type="spellEnd"/>
            <w:r w:rsidRPr="007576EB">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right w:w="30" w:type="dxa"/>
            </w:tcMar>
          </w:tcPr>
          <w:p w14:paraId="23C5E25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7987EDF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1,76</w:t>
            </w:r>
          </w:p>
        </w:tc>
        <w:tc>
          <w:tcPr>
            <w:tcW w:w="810" w:type="dxa"/>
            <w:tcBorders>
              <w:top w:val="nil"/>
              <w:left w:val="nil"/>
              <w:bottom w:val="nil"/>
              <w:right w:val="nil"/>
            </w:tcBorders>
            <w:tcMar>
              <w:top w:w="15" w:type="dxa"/>
              <w:left w:w="30" w:type="dxa"/>
              <w:right w:w="30" w:type="dxa"/>
            </w:tcMar>
          </w:tcPr>
          <w:p w14:paraId="6EC184A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1,757</w:t>
            </w:r>
          </w:p>
        </w:tc>
        <w:tc>
          <w:tcPr>
            <w:tcW w:w="855" w:type="dxa"/>
            <w:tcBorders>
              <w:top w:val="nil"/>
              <w:left w:val="nil"/>
              <w:bottom w:val="nil"/>
              <w:right w:val="nil"/>
            </w:tcBorders>
            <w:tcMar>
              <w:top w:w="15" w:type="dxa"/>
              <w:left w:w="30" w:type="dxa"/>
              <w:right w:w="30" w:type="dxa"/>
            </w:tcMar>
          </w:tcPr>
          <w:p w14:paraId="110A1B9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1,12</w:t>
            </w:r>
          </w:p>
        </w:tc>
        <w:tc>
          <w:tcPr>
            <w:tcW w:w="870" w:type="dxa"/>
            <w:tcBorders>
              <w:top w:val="nil"/>
              <w:left w:val="nil"/>
              <w:bottom w:val="nil"/>
              <w:right w:val="nil"/>
            </w:tcBorders>
            <w:tcMar>
              <w:top w:w="15" w:type="dxa"/>
              <w:left w:w="30" w:type="dxa"/>
              <w:right w:w="30" w:type="dxa"/>
            </w:tcMar>
          </w:tcPr>
          <w:p w14:paraId="4BD11026"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0,298</w:t>
            </w:r>
          </w:p>
        </w:tc>
      </w:tr>
      <w:tr w:rsidR="00C913C9" w:rsidRPr="007576EB" w14:paraId="7AEDCA08" w14:textId="77777777" w:rsidTr="00BA5974">
        <w:trPr>
          <w:jc w:val="center"/>
        </w:trPr>
        <w:tc>
          <w:tcPr>
            <w:tcW w:w="2325" w:type="dxa"/>
            <w:tcBorders>
              <w:top w:val="nil"/>
              <w:left w:val="nil"/>
              <w:bottom w:val="nil"/>
              <w:right w:val="nil"/>
            </w:tcBorders>
            <w:tcMar>
              <w:top w:w="15" w:type="dxa"/>
              <w:left w:w="30" w:type="dxa"/>
              <w:right w:w="30" w:type="dxa"/>
            </w:tcMar>
          </w:tcPr>
          <w:p w14:paraId="0320279B"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HTC </w:t>
            </w:r>
            <w:proofErr w:type="spellStart"/>
            <w:r w:rsidRPr="007576EB">
              <w:rPr>
                <w:rFonts w:ascii="Open Sans" w:eastAsia="Times New Roman" w:hAnsi="Open Sans" w:cs="Open Sans"/>
                <w:color w:val="000000"/>
                <w:sz w:val="18"/>
                <w:szCs w:val="18"/>
              </w:rPr>
              <w:t>packing</w:t>
            </w:r>
            <w:proofErr w:type="spellEnd"/>
            <w:r w:rsidRPr="007576EB">
              <w:rPr>
                <w:rFonts w:ascii="Open Sans" w:eastAsia="Times New Roman" w:hAnsi="Open Sans" w:cs="Open Sans"/>
                <w:color w:val="000000"/>
                <w:sz w:val="18"/>
                <w:szCs w:val="18"/>
              </w:rPr>
              <w:t xml:space="preserve">*HTC </w:t>
            </w:r>
            <w:proofErr w:type="spellStart"/>
            <w:r w:rsidRPr="007576EB">
              <w:rPr>
                <w:rFonts w:ascii="Open Sans" w:eastAsia="Times New Roman" w:hAnsi="Open Sans" w:cs="Open Sans"/>
                <w:color w:val="000000"/>
                <w:sz w:val="18"/>
                <w:szCs w:val="18"/>
              </w:rPr>
              <w:t>detached</w:t>
            </w:r>
            <w:proofErr w:type="spellEnd"/>
          </w:p>
        </w:tc>
        <w:tc>
          <w:tcPr>
            <w:tcW w:w="405" w:type="dxa"/>
            <w:tcBorders>
              <w:top w:val="nil"/>
              <w:left w:val="nil"/>
              <w:bottom w:val="nil"/>
              <w:right w:val="nil"/>
            </w:tcBorders>
            <w:tcMar>
              <w:top w:w="15" w:type="dxa"/>
              <w:left w:w="30" w:type="dxa"/>
              <w:right w:w="30" w:type="dxa"/>
            </w:tcMar>
          </w:tcPr>
          <w:p w14:paraId="039C205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1791FBA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0,03</w:t>
            </w:r>
          </w:p>
        </w:tc>
        <w:tc>
          <w:tcPr>
            <w:tcW w:w="810" w:type="dxa"/>
            <w:tcBorders>
              <w:top w:val="nil"/>
              <w:left w:val="nil"/>
              <w:bottom w:val="nil"/>
              <w:right w:val="nil"/>
            </w:tcBorders>
            <w:tcMar>
              <w:top w:w="15" w:type="dxa"/>
              <w:left w:w="30" w:type="dxa"/>
              <w:right w:w="30" w:type="dxa"/>
            </w:tcMar>
          </w:tcPr>
          <w:p w14:paraId="566F45A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0,026</w:t>
            </w:r>
          </w:p>
        </w:tc>
        <w:tc>
          <w:tcPr>
            <w:tcW w:w="855" w:type="dxa"/>
            <w:tcBorders>
              <w:top w:val="nil"/>
              <w:left w:val="nil"/>
              <w:bottom w:val="nil"/>
              <w:right w:val="nil"/>
            </w:tcBorders>
            <w:tcMar>
              <w:top w:w="15" w:type="dxa"/>
              <w:left w:w="30" w:type="dxa"/>
              <w:right w:w="30" w:type="dxa"/>
            </w:tcMar>
          </w:tcPr>
          <w:p w14:paraId="05CF805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0,02</w:t>
            </w:r>
          </w:p>
        </w:tc>
        <w:tc>
          <w:tcPr>
            <w:tcW w:w="870" w:type="dxa"/>
            <w:tcBorders>
              <w:top w:val="nil"/>
              <w:left w:val="nil"/>
              <w:bottom w:val="nil"/>
              <w:right w:val="nil"/>
            </w:tcBorders>
            <w:tcMar>
              <w:top w:w="15" w:type="dxa"/>
              <w:left w:w="30" w:type="dxa"/>
              <w:right w:w="30" w:type="dxa"/>
            </w:tcMar>
          </w:tcPr>
          <w:p w14:paraId="047AED4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0,899</w:t>
            </w:r>
          </w:p>
        </w:tc>
      </w:tr>
      <w:tr w:rsidR="00C913C9" w:rsidRPr="007576EB" w14:paraId="163151D6" w14:textId="77777777" w:rsidTr="00BA5974">
        <w:trPr>
          <w:jc w:val="center"/>
        </w:trPr>
        <w:tc>
          <w:tcPr>
            <w:tcW w:w="2325" w:type="dxa"/>
            <w:tcBorders>
              <w:top w:val="nil"/>
              <w:left w:val="nil"/>
              <w:bottom w:val="nil"/>
              <w:right w:val="nil"/>
            </w:tcBorders>
            <w:tcMar>
              <w:top w:w="15" w:type="dxa"/>
              <w:left w:w="30" w:type="dxa"/>
              <w:right w:w="30" w:type="dxa"/>
            </w:tcMar>
          </w:tcPr>
          <w:p w14:paraId="0F6C7DCF"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HTC </w:t>
            </w:r>
            <w:proofErr w:type="spellStart"/>
            <w:r w:rsidRPr="007576EB">
              <w:rPr>
                <w:rFonts w:ascii="Open Sans" w:eastAsia="Times New Roman" w:hAnsi="Open Sans" w:cs="Open Sans"/>
                <w:color w:val="000000"/>
                <w:sz w:val="18"/>
                <w:szCs w:val="18"/>
              </w:rPr>
              <w:t>packing</w:t>
            </w:r>
            <w:proofErr w:type="spellEnd"/>
            <w:r w:rsidRPr="007576EB">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right w:w="30" w:type="dxa"/>
            </w:tcMar>
          </w:tcPr>
          <w:p w14:paraId="50232D1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7084A7D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0,02</w:t>
            </w:r>
          </w:p>
        </w:tc>
        <w:tc>
          <w:tcPr>
            <w:tcW w:w="810" w:type="dxa"/>
            <w:tcBorders>
              <w:top w:val="nil"/>
              <w:left w:val="nil"/>
              <w:bottom w:val="nil"/>
              <w:right w:val="nil"/>
            </w:tcBorders>
            <w:tcMar>
              <w:top w:w="15" w:type="dxa"/>
              <w:left w:w="30" w:type="dxa"/>
              <w:right w:w="30" w:type="dxa"/>
            </w:tcMar>
          </w:tcPr>
          <w:p w14:paraId="2C28961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0,023</w:t>
            </w:r>
          </w:p>
        </w:tc>
        <w:tc>
          <w:tcPr>
            <w:tcW w:w="855" w:type="dxa"/>
            <w:tcBorders>
              <w:top w:val="nil"/>
              <w:left w:val="nil"/>
              <w:bottom w:val="nil"/>
              <w:right w:val="nil"/>
            </w:tcBorders>
            <w:tcMar>
              <w:top w:w="15" w:type="dxa"/>
              <w:left w:w="30" w:type="dxa"/>
              <w:right w:w="30" w:type="dxa"/>
            </w:tcMar>
          </w:tcPr>
          <w:p w14:paraId="2C12AAE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0,01</w:t>
            </w:r>
          </w:p>
        </w:tc>
        <w:tc>
          <w:tcPr>
            <w:tcW w:w="870" w:type="dxa"/>
            <w:tcBorders>
              <w:top w:val="nil"/>
              <w:left w:val="nil"/>
              <w:bottom w:val="nil"/>
              <w:right w:val="nil"/>
            </w:tcBorders>
            <w:tcMar>
              <w:top w:w="15" w:type="dxa"/>
              <w:left w:w="30" w:type="dxa"/>
              <w:right w:w="30" w:type="dxa"/>
            </w:tcMar>
          </w:tcPr>
          <w:p w14:paraId="633227E4"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0,905</w:t>
            </w:r>
          </w:p>
        </w:tc>
      </w:tr>
      <w:tr w:rsidR="00C913C9" w:rsidRPr="007576EB" w14:paraId="4CBBB7BD" w14:textId="77777777" w:rsidTr="00BA5974">
        <w:trPr>
          <w:jc w:val="center"/>
        </w:trPr>
        <w:tc>
          <w:tcPr>
            <w:tcW w:w="2325" w:type="dxa"/>
            <w:tcBorders>
              <w:top w:val="nil"/>
              <w:left w:val="nil"/>
              <w:bottom w:val="nil"/>
              <w:right w:val="nil"/>
            </w:tcBorders>
            <w:tcMar>
              <w:top w:w="15" w:type="dxa"/>
              <w:left w:w="30" w:type="dxa"/>
              <w:right w:w="30" w:type="dxa"/>
            </w:tcMar>
          </w:tcPr>
          <w:p w14:paraId="7D1D49D1"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HTC </w:t>
            </w:r>
            <w:proofErr w:type="spellStart"/>
            <w:r w:rsidRPr="007576EB">
              <w:rPr>
                <w:rFonts w:ascii="Open Sans" w:eastAsia="Times New Roman" w:hAnsi="Open Sans" w:cs="Open Sans"/>
                <w:color w:val="000000"/>
                <w:sz w:val="18"/>
                <w:szCs w:val="18"/>
              </w:rPr>
              <w:t>detached</w:t>
            </w:r>
            <w:proofErr w:type="spellEnd"/>
            <w:r w:rsidRPr="007576EB">
              <w:rPr>
                <w:rFonts w:ascii="Open Sans" w:eastAsia="Times New Roman" w:hAnsi="Open Sans" w:cs="Open Sans"/>
                <w:color w:val="000000"/>
                <w:sz w:val="18"/>
                <w:szCs w:val="18"/>
              </w:rPr>
              <w:t>*CTE alfa</w:t>
            </w:r>
          </w:p>
        </w:tc>
        <w:tc>
          <w:tcPr>
            <w:tcW w:w="405" w:type="dxa"/>
            <w:tcBorders>
              <w:top w:val="nil"/>
              <w:left w:val="nil"/>
              <w:bottom w:val="nil"/>
              <w:right w:val="nil"/>
            </w:tcBorders>
            <w:tcMar>
              <w:top w:w="15" w:type="dxa"/>
              <w:left w:w="30" w:type="dxa"/>
              <w:right w:w="30" w:type="dxa"/>
            </w:tcMar>
          </w:tcPr>
          <w:p w14:paraId="67A5D74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60409E7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0,50</w:t>
            </w:r>
          </w:p>
        </w:tc>
        <w:tc>
          <w:tcPr>
            <w:tcW w:w="810" w:type="dxa"/>
            <w:tcBorders>
              <w:top w:val="nil"/>
              <w:left w:val="nil"/>
              <w:bottom w:val="nil"/>
              <w:right w:val="nil"/>
            </w:tcBorders>
            <w:tcMar>
              <w:top w:w="15" w:type="dxa"/>
              <w:left w:w="30" w:type="dxa"/>
              <w:right w:w="30" w:type="dxa"/>
            </w:tcMar>
          </w:tcPr>
          <w:p w14:paraId="2A0C8670"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0,497</w:t>
            </w:r>
          </w:p>
        </w:tc>
        <w:tc>
          <w:tcPr>
            <w:tcW w:w="855" w:type="dxa"/>
            <w:tcBorders>
              <w:top w:val="nil"/>
              <w:left w:val="nil"/>
              <w:bottom w:val="nil"/>
              <w:right w:val="nil"/>
            </w:tcBorders>
            <w:tcMar>
              <w:top w:w="15" w:type="dxa"/>
              <w:left w:w="30" w:type="dxa"/>
              <w:right w:w="30" w:type="dxa"/>
            </w:tcMar>
          </w:tcPr>
          <w:p w14:paraId="3D8E418B"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0,32</w:t>
            </w:r>
          </w:p>
        </w:tc>
        <w:tc>
          <w:tcPr>
            <w:tcW w:w="870" w:type="dxa"/>
            <w:tcBorders>
              <w:top w:val="nil"/>
              <w:left w:val="nil"/>
              <w:bottom w:val="nil"/>
              <w:right w:val="nil"/>
            </w:tcBorders>
            <w:tcMar>
              <w:top w:w="15" w:type="dxa"/>
              <w:left w:w="30" w:type="dxa"/>
              <w:right w:w="30" w:type="dxa"/>
            </w:tcMar>
          </w:tcPr>
          <w:p w14:paraId="15753695"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0,578</w:t>
            </w:r>
          </w:p>
        </w:tc>
      </w:tr>
      <w:tr w:rsidR="00C913C9" w:rsidRPr="007576EB" w14:paraId="2959AFEB" w14:textId="77777777" w:rsidTr="00BA5974">
        <w:trPr>
          <w:jc w:val="center"/>
        </w:trPr>
        <w:tc>
          <w:tcPr>
            <w:tcW w:w="2325" w:type="dxa"/>
            <w:tcBorders>
              <w:top w:val="nil"/>
              <w:left w:val="nil"/>
              <w:bottom w:val="nil"/>
              <w:right w:val="nil"/>
            </w:tcBorders>
            <w:tcMar>
              <w:top w:w="15" w:type="dxa"/>
              <w:left w:w="30" w:type="dxa"/>
              <w:right w:w="30" w:type="dxa"/>
            </w:tcMar>
          </w:tcPr>
          <w:p w14:paraId="58849DAF"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sidRPr="007576EB">
              <w:rPr>
                <w:rFonts w:ascii="Open Sans" w:eastAsia="Times New Roman" w:hAnsi="Open Sans" w:cs="Open Sans"/>
                <w:color w:val="000000"/>
                <w:sz w:val="18"/>
                <w:szCs w:val="18"/>
              </w:rPr>
              <w:t>Error</w:t>
            </w:r>
            <w:proofErr w:type="spellEnd"/>
          </w:p>
        </w:tc>
        <w:tc>
          <w:tcPr>
            <w:tcW w:w="405" w:type="dxa"/>
            <w:tcBorders>
              <w:top w:val="nil"/>
              <w:left w:val="nil"/>
              <w:bottom w:val="nil"/>
              <w:right w:val="nil"/>
            </w:tcBorders>
            <w:tcMar>
              <w:top w:w="15" w:type="dxa"/>
              <w:left w:w="30" w:type="dxa"/>
              <w:right w:w="30" w:type="dxa"/>
            </w:tcMar>
          </w:tcPr>
          <w:p w14:paraId="72A21C1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34</w:t>
            </w:r>
          </w:p>
        </w:tc>
        <w:tc>
          <w:tcPr>
            <w:tcW w:w="735" w:type="dxa"/>
            <w:tcBorders>
              <w:top w:val="nil"/>
              <w:left w:val="nil"/>
              <w:bottom w:val="nil"/>
              <w:right w:val="nil"/>
            </w:tcBorders>
            <w:tcMar>
              <w:top w:w="15" w:type="dxa"/>
              <w:left w:w="30" w:type="dxa"/>
              <w:right w:w="30" w:type="dxa"/>
            </w:tcMar>
          </w:tcPr>
          <w:p w14:paraId="501D60B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53,43</w:t>
            </w:r>
          </w:p>
        </w:tc>
        <w:tc>
          <w:tcPr>
            <w:tcW w:w="810" w:type="dxa"/>
            <w:tcBorders>
              <w:top w:val="nil"/>
              <w:left w:val="nil"/>
              <w:bottom w:val="nil"/>
              <w:right w:val="nil"/>
            </w:tcBorders>
            <w:tcMar>
              <w:top w:w="15" w:type="dxa"/>
              <w:left w:w="30" w:type="dxa"/>
              <w:right w:w="30" w:type="dxa"/>
            </w:tcMar>
          </w:tcPr>
          <w:p w14:paraId="121376B1"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highlight w:val="yellow"/>
              </w:rPr>
              <w:t>1,571</w:t>
            </w:r>
          </w:p>
        </w:tc>
        <w:tc>
          <w:tcPr>
            <w:tcW w:w="855" w:type="dxa"/>
            <w:tcBorders>
              <w:top w:val="nil"/>
              <w:left w:val="nil"/>
              <w:bottom w:val="nil"/>
              <w:right w:val="nil"/>
            </w:tcBorders>
            <w:tcMar>
              <w:left w:w="30" w:type="dxa"/>
              <w:right w:w="30" w:type="dxa"/>
            </w:tcMar>
          </w:tcPr>
          <w:p w14:paraId="0FBD189B"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64659D8A"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w:t>
            </w:r>
          </w:p>
        </w:tc>
      </w:tr>
      <w:tr w:rsidR="00C913C9" w:rsidRPr="007576EB" w14:paraId="651190CF" w14:textId="77777777" w:rsidTr="00BA5974">
        <w:trPr>
          <w:jc w:val="center"/>
        </w:trPr>
        <w:tc>
          <w:tcPr>
            <w:tcW w:w="2325" w:type="dxa"/>
            <w:tcBorders>
              <w:top w:val="nil"/>
              <w:left w:val="nil"/>
              <w:bottom w:val="nil"/>
              <w:right w:val="nil"/>
            </w:tcBorders>
            <w:tcMar>
              <w:top w:w="15" w:type="dxa"/>
              <w:left w:w="30" w:type="dxa"/>
              <w:right w:w="30" w:type="dxa"/>
            </w:tcMar>
          </w:tcPr>
          <w:p w14:paraId="70BE9CB7"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w:t>
            </w:r>
            <w:proofErr w:type="spellStart"/>
            <w:r w:rsidRPr="007576EB">
              <w:rPr>
                <w:rFonts w:ascii="Open Sans" w:eastAsia="Times New Roman" w:hAnsi="Open Sans" w:cs="Open Sans"/>
                <w:color w:val="000000"/>
                <w:sz w:val="18"/>
                <w:szCs w:val="18"/>
              </w:rPr>
              <w:t>Lack</w:t>
            </w:r>
            <w:proofErr w:type="spellEnd"/>
            <w:r w:rsidRPr="007576EB">
              <w:rPr>
                <w:rFonts w:ascii="Open Sans" w:eastAsia="Times New Roman" w:hAnsi="Open Sans" w:cs="Open Sans"/>
                <w:color w:val="000000"/>
                <w:sz w:val="18"/>
                <w:szCs w:val="18"/>
              </w:rPr>
              <w:t>-of-</w:t>
            </w:r>
            <w:proofErr w:type="spellStart"/>
            <w:r w:rsidRPr="007576EB">
              <w:rPr>
                <w:rFonts w:ascii="Open Sans" w:eastAsia="Times New Roman" w:hAnsi="Open Sans" w:cs="Open Sans"/>
                <w:color w:val="000000"/>
                <w:sz w:val="18"/>
                <w:szCs w:val="18"/>
              </w:rPr>
              <w:t>Fit</w:t>
            </w:r>
            <w:proofErr w:type="spellEnd"/>
          </w:p>
        </w:tc>
        <w:tc>
          <w:tcPr>
            <w:tcW w:w="405" w:type="dxa"/>
            <w:tcBorders>
              <w:top w:val="nil"/>
              <w:left w:val="nil"/>
              <w:bottom w:val="nil"/>
              <w:right w:val="nil"/>
            </w:tcBorders>
            <w:tcMar>
              <w:top w:w="15" w:type="dxa"/>
              <w:left w:w="30" w:type="dxa"/>
              <w:right w:w="30" w:type="dxa"/>
            </w:tcMar>
          </w:tcPr>
          <w:p w14:paraId="5B8F0A3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25</w:t>
            </w:r>
          </w:p>
        </w:tc>
        <w:tc>
          <w:tcPr>
            <w:tcW w:w="735" w:type="dxa"/>
            <w:tcBorders>
              <w:top w:val="nil"/>
              <w:left w:val="nil"/>
              <w:bottom w:val="nil"/>
              <w:right w:val="nil"/>
            </w:tcBorders>
            <w:tcMar>
              <w:top w:w="15" w:type="dxa"/>
              <w:left w:w="30" w:type="dxa"/>
              <w:right w:w="30" w:type="dxa"/>
            </w:tcMar>
          </w:tcPr>
          <w:p w14:paraId="1987FC5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39,81</w:t>
            </w:r>
          </w:p>
        </w:tc>
        <w:tc>
          <w:tcPr>
            <w:tcW w:w="810" w:type="dxa"/>
            <w:tcBorders>
              <w:top w:val="nil"/>
              <w:left w:val="nil"/>
              <w:bottom w:val="nil"/>
              <w:right w:val="nil"/>
            </w:tcBorders>
            <w:tcMar>
              <w:top w:w="15" w:type="dxa"/>
              <w:left w:w="30" w:type="dxa"/>
              <w:right w:w="30" w:type="dxa"/>
            </w:tcMar>
          </w:tcPr>
          <w:p w14:paraId="10E90C1F"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1,592</w:t>
            </w:r>
          </w:p>
        </w:tc>
        <w:tc>
          <w:tcPr>
            <w:tcW w:w="855" w:type="dxa"/>
            <w:tcBorders>
              <w:top w:val="nil"/>
              <w:left w:val="nil"/>
              <w:bottom w:val="nil"/>
              <w:right w:val="nil"/>
            </w:tcBorders>
            <w:tcMar>
              <w:top w:w="15" w:type="dxa"/>
              <w:left w:w="30" w:type="dxa"/>
              <w:right w:w="30" w:type="dxa"/>
            </w:tcMar>
          </w:tcPr>
          <w:p w14:paraId="5782CBA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1,05</w:t>
            </w:r>
          </w:p>
        </w:tc>
        <w:tc>
          <w:tcPr>
            <w:tcW w:w="870" w:type="dxa"/>
            <w:tcBorders>
              <w:top w:val="nil"/>
              <w:left w:val="nil"/>
              <w:bottom w:val="nil"/>
              <w:right w:val="nil"/>
            </w:tcBorders>
            <w:tcMar>
              <w:top w:w="15" w:type="dxa"/>
              <w:left w:w="30" w:type="dxa"/>
              <w:right w:w="30" w:type="dxa"/>
            </w:tcMar>
          </w:tcPr>
          <w:p w14:paraId="4FCC20C2"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highlight w:val="yellow"/>
              </w:rPr>
              <w:t>0,499</w:t>
            </w:r>
          </w:p>
        </w:tc>
      </w:tr>
      <w:tr w:rsidR="00C913C9" w:rsidRPr="007576EB" w14:paraId="4E7B0DCE" w14:textId="77777777" w:rsidTr="00BA5974">
        <w:trPr>
          <w:jc w:val="center"/>
        </w:trPr>
        <w:tc>
          <w:tcPr>
            <w:tcW w:w="2325" w:type="dxa"/>
            <w:tcBorders>
              <w:top w:val="nil"/>
              <w:left w:val="nil"/>
              <w:bottom w:val="nil"/>
              <w:right w:val="nil"/>
            </w:tcBorders>
            <w:tcMar>
              <w:top w:w="15" w:type="dxa"/>
              <w:left w:w="30" w:type="dxa"/>
              <w:right w:w="30" w:type="dxa"/>
            </w:tcMar>
          </w:tcPr>
          <w:p w14:paraId="6DED4956"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xml:space="preserve">  Pure </w:t>
            </w:r>
            <w:proofErr w:type="spellStart"/>
            <w:r w:rsidRPr="007576EB">
              <w:rPr>
                <w:rFonts w:ascii="Open Sans" w:eastAsia="Times New Roman" w:hAnsi="Open Sans" w:cs="Open Sans"/>
                <w:color w:val="000000"/>
                <w:sz w:val="18"/>
                <w:szCs w:val="18"/>
              </w:rPr>
              <w:t>Error</w:t>
            </w:r>
            <w:proofErr w:type="spellEnd"/>
          </w:p>
        </w:tc>
        <w:tc>
          <w:tcPr>
            <w:tcW w:w="405" w:type="dxa"/>
            <w:tcBorders>
              <w:top w:val="nil"/>
              <w:left w:val="nil"/>
              <w:bottom w:val="nil"/>
              <w:right w:val="nil"/>
            </w:tcBorders>
            <w:tcMar>
              <w:top w:w="15" w:type="dxa"/>
              <w:left w:w="30" w:type="dxa"/>
              <w:right w:w="30" w:type="dxa"/>
            </w:tcMar>
          </w:tcPr>
          <w:p w14:paraId="432356E9"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9</w:t>
            </w:r>
          </w:p>
        </w:tc>
        <w:tc>
          <w:tcPr>
            <w:tcW w:w="735" w:type="dxa"/>
            <w:tcBorders>
              <w:top w:val="nil"/>
              <w:left w:val="nil"/>
              <w:bottom w:val="nil"/>
              <w:right w:val="nil"/>
            </w:tcBorders>
            <w:tcMar>
              <w:top w:w="15" w:type="dxa"/>
              <w:left w:w="30" w:type="dxa"/>
              <w:right w:w="30" w:type="dxa"/>
            </w:tcMar>
          </w:tcPr>
          <w:p w14:paraId="3DCA0D6C"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13,62</w:t>
            </w:r>
          </w:p>
        </w:tc>
        <w:tc>
          <w:tcPr>
            <w:tcW w:w="810" w:type="dxa"/>
            <w:tcBorders>
              <w:top w:val="nil"/>
              <w:left w:val="nil"/>
              <w:bottom w:val="nil"/>
              <w:right w:val="nil"/>
            </w:tcBorders>
            <w:tcMar>
              <w:top w:w="15" w:type="dxa"/>
              <w:left w:w="30" w:type="dxa"/>
              <w:right w:w="30" w:type="dxa"/>
            </w:tcMar>
          </w:tcPr>
          <w:p w14:paraId="0B71CDD7"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highlight w:val="yellow"/>
              </w:rPr>
              <w:t>1,513</w:t>
            </w:r>
          </w:p>
        </w:tc>
        <w:tc>
          <w:tcPr>
            <w:tcW w:w="855" w:type="dxa"/>
            <w:tcBorders>
              <w:top w:val="nil"/>
              <w:left w:val="nil"/>
              <w:bottom w:val="nil"/>
              <w:right w:val="nil"/>
            </w:tcBorders>
            <w:tcMar>
              <w:left w:w="30" w:type="dxa"/>
              <w:right w:w="30" w:type="dxa"/>
            </w:tcMar>
          </w:tcPr>
          <w:p w14:paraId="27F27046"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1AC9E5A1"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w:t>
            </w:r>
          </w:p>
        </w:tc>
      </w:tr>
      <w:tr w:rsidR="00C913C9" w:rsidRPr="007576EB" w14:paraId="64499A98" w14:textId="77777777" w:rsidTr="00BA5974">
        <w:trPr>
          <w:jc w:val="center"/>
        </w:trPr>
        <w:tc>
          <w:tcPr>
            <w:tcW w:w="2325" w:type="dxa"/>
            <w:tcBorders>
              <w:top w:val="nil"/>
              <w:left w:val="nil"/>
              <w:bottom w:val="nil"/>
              <w:right w:val="nil"/>
            </w:tcBorders>
            <w:tcMar>
              <w:top w:w="15" w:type="dxa"/>
              <w:left w:w="30" w:type="dxa"/>
              <w:right w:w="30" w:type="dxa"/>
            </w:tcMar>
          </w:tcPr>
          <w:p w14:paraId="61CD7A24"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Total</w:t>
            </w:r>
          </w:p>
        </w:tc>
        <w:tc>
          <w:tcPr>
            <w:tcW w:w="405" w:type="dxa"/>
            <w:tcBorders>
              <w:top w:val="nil"/>
              <w:left w:val="nil"/>
              <w:bottom w:val="nil"/>
              <w:right w:val="nil"/>
            </w:tcBorders>
            <w:tcMar>
              <w:top w:w="15" w:type="dxa"/>
              <w:left w:w="30" w:type="dxa"/>
              <w:right w:w="30" w:type="dxa"/>
            </w:tcMar>
          </w:tcPr>
          <w:p w14:paraId="22D39CE8"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82</w:t>
            </w:r>
          </w:p>
        </w:tc>
        <w:tc>
          <w:tcPr>
            <w:tcW w:w="735" w:type="dxa"/>
            <w:tcBorders>
              <w:top w:val="nil"/>
              <w:left w:val="nil"/>
              <w:bottom w:val="nil"/>
              <w:right w:val="nil"/>
            </w:tcBorders>
            <w:tcMar>
              <w:top w:w="15" w:type="dxa"/>
              <w:left w:w="30" w:type="dxa"/>
              <w:right w:w="30" w:type="dxa"/>
            </w:tcMar>
          </w:tcPr>
          <w:p w14:paraId="2B37445A" w14:textId="77777777" w:rsidR="00C913C9" w:rsidRPr="007576EB"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3294,30</w:t>
            </w:r>
          </w:p>
        </w:tc>
        <w:tc>
          <w:tcPr>
            <w:tcW w:w="810" w:type="dxa"/>
            <w:tcBorders>
              <w:top w:val="nil"/>
              <w:left w:val="nil"/>
              <w:bottom w:val="nil"/>
              <w:right w:val="nil"/>
            </w:tcBorders>
            <w:tcMar>
              <w:left w:w="30" w:type="dxa"/>
              <w:right w:w="30" w:type="dxa"/>
            </w:tcMar>
          </w:tcPr>
          <w:p w14:paraId="024602E5"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w:t>
            </w:r>
          </w:p>
        </w:tc>
        <w:tc>
          <w:tcPr>
            <w:tcW w:w="855" w:type="dxa"/>
            <w:tcBorders>
              <w:top w:val="nil"/>
              <w:left w:val="nil"/>
              <w:bottom w:val="nil"/>
              <w:right w:val="nil"/>
            </w:tcBorders>
            <w:tcMar>
              <w:left w:w="30" w:type="dxa"/>
              <w:right w:w="30" w:type="dxa"/>
            </w:tcMar>
          </w:tcPr>
          <w:p w14:paraId="52E9C8A2"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6DC2C698" w14:textId="77777777" w:rsidR="00C913C9" w:rsidRPr="007576EB" w:rsidRDefault="00C913C9" w:rsidP="00CF2550">
            <w:pPr>
              <w:autoSpaceDE w:val="0"/>
              <w:autoSpaceDN w:val="0"/>
              <w:adjustRightInd w:val="0"/>
              <w:spacing w:after="0" w:line="240" w:lineRule="auto"/>
              <w:rPr>
                <w:rFonts w:ascii="Open Sans" w:eastAsia="Times New Roman" w:hAnsi="Open Sans" w:cs="Open Sans"/>
                <w:color w:val="000000"/>
                <w:sz w:val="18"/>
                <w:szCs w:val="18"/>
              </w:rPr>
            </w:pPr>
            <w:r w:rsidRPr="007576EB">
              <w:rPr>
                <w:rFonts w:ascii="Open Sans" w:eastAsia="Times New Roman" w:hAnsi="Open Sans" w:cs="Open Sans"/>
                <w:color w:val="000000"/>
                <w:sz w:val="18"/>
                <w:szCs w:val="18"/>
              </w:rPr>
              <w:t> </w:t>
            </w:r>
          </w:p>
        </w:tc>
      </w:tr>
    </w:tbl>
    <w:p w14:paraId="76BCB047" w14:textId="77777777" w:rsidR="00C913C9" w:rsidRDefault="00C913C9" w:rsidP="00C913C9">
      <w:pPr>
        <w:autoSpaceDE w:val="0"/>
        <w:autoSpaceDN w:val="0"/>
        <w:adjustRightInd w:val="0"/>
        <w:spacing w:after="120" w:line="240" w:lineRule="auto"/>
        <w:rPr>
          <w:rFonts w:ascii="Segoe UI" w:eastAsia="Times New Roman" w:hAnsi="Segoe UI" w:cs="Segoe UI"/>
          <w:b/>
          <w:bCs/>
          <w:color w:val="056EB2"/>
          <w:sz w:val="24"/>
          <w:szCs w:val="24"/>
        </w:rPr>
      </w:pPr>
    </w:p>
    <w:p w14:paraId="3FC385AF" w14:textId="77777777" w:rsidR="00C913C9" w:rsidRPr="00BA5974" w:rsidRDefault="00C913C9" w:rsidP="00BA5974">
      <w:pPr>
        <w:tabs>
          <w:tab w:val="left" w:pos="2046"/>
        </w:tabs>
        <w:spacing w:after="0" w:line="240" w:lineRule="auto"/>
        <w:ind w:left="2058" w:right="1922"/>
        <w:jc w:val="both"/>
        <w:rPr>
          <w:rFonts w:ascii="Arial" w:hAnsi="Arial" w:cs="Arial"/>
          <w:sz w:val="20"/>
          <w:szCs w:val="20"/>
          <w:lang w:val="en-US"/>
        </w:rPr>
      </w:pPr>
      <w:r w:rsidRPr="00BA5974">
        <w:rPr>
          <w:rFonts w:ascii="Arial" w:hAnsi="Arial" w:cs="Arial"/>
          <w:sz w:val="20"/>
          <w:szCs w:val="20"/>
          <w:lang w:val="en-US"/>
        </w:rPr>
        <w:t>Model Summary</w:t>
      </w:r>
    </w:p>
    <w:tbl>
      <w:tblPr>
        <w:tblW w:w="0" w:type="auto"/>
        <w:tblInd w:w="2058" w:type="dxa"/>
        <w:tblCellMar>
          <w:left w:w="60" w:type="dxa"/>
          <w:right w:w="60" w:type="dxa"/>
        </w:tblCellMar>
        <w:tblLook w:val="0000" w:firstRow="0" w:lastRow="0" w:firstColumn="0" w:lastColumn="0" w:noHBand="0" w:noVBand="0"/>
      </w:tblPr>
      <w:tblGrid>
        <w:gridCol w:w="711"/>
        <w:gridCol w:w="675"/>
        <w:gridCol w:w="990"/>
        <w:gridCol w:w="1125"/>
      </w:tblGrid>
      <w:tr w:rsidR="00C913C9" w:rsidRPr="00004345" w14:paraId="582150F3" w14:textId="77777777" w:rsidTr="00BA5974">
        <w:tc>
          <w:tcPr>
            <w:tcW w:w="70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4AEC6802" w14:textId="77777777" w:rsidR="00C913C9" w:rsidRPr="00004345"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004345">
              <w:rPr>
                <w:rFonts w:ascii="Segoe UI" w:eastAsia="Times New Roman" w:hAnsi="Segoe UI" w:cs="Segoe UI"/>
                <w:b/>
                <w:bCs/>
                <w:color w:val="000000"/>
                <w:sz w:val="19"/>
                <w:szCs w:val="19"/>
              </w:rPr>
              <w:t>S</w:t>
            </w:r>
          </w:p>
        </w:tc>
        <w:tc>
          <w:tcPr>
            <w:tcW w:w="67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6A5F01F8" w14:textId="77777777" w:rsidR="00C913C9" w:rsidRPr="00004345"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004345">
              <w:rPr>
                <w:rFonts w:ascii="Segoe UI" w:eastAsia="Times New Roman" w:hAnsi="Segoe UI" w:cs="Segoe UI"/>
                <w:b/>
                <w:bCs/>
                <w:color w:val="000000"/>
                <w:sz w:val="19"/>
                <w:szCs w:val="19"/>
              </w:rPr>
              <w:t>R-</w:t>
            </w:r>
            <w:proofErr w:type="spellStart"/>
            <w:r w:rsidRPr="00004345">
              <w:rPr>
                <w:rFonts w:ascii="Segoe UI" w:eastAsia="Times New Roman" w:hAnsi="Segoe UI" w:cs="Segoe UI"/>
                <w:b/>
                <w:bCs/>
                <w:color w:val="000000"/>
                <w:sz w:val="19"/>
                <w:szCs w:val="19"/>
              </w:rPr>
              <w:t>sq</w:t>
            </w:r>
            <w:proofErr w:type="spellEnd"/>
          </w:p>
        </w:tc>
        <w:tc>
          <w:tcPr>
            <w:tcW w:w="99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59DB80DA" w14:textId="77777777" w:rsidR="00C913C9" w:rsidRPr="00004345"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004345">
              <w:rPr>
                <w:rFonts w:ascii="Segoe UI" w:eastAsia="Times New Roman" w:hAnsi="Segoe UI" w:cs="Segoe UI"/>
                <w:b/>
                <w:bCs/>
                <w:color w:val="000000"/>
                <w:sz w:val="19"/>
                <w:szCs w:val="19"/>
              </w:rPr>
              <w:t>R-</w:t>
            </w:r>
            <w:proofErr w:type="spellStart"/>
            <w:r w:rsidRPr="00004345">
              <w:rPr>
                <w:rFonts w:ascii="Segoe UI" w:eastAsia="Times New Roman" w:hAnsi="Segoe UI" w:cs="Segoe UI"/>
                <w:b/>
                <w:bCs/>
                <w:color w:val="000000"/>
                <w:sz w:val="19"/>
                <w:szCs w:val="19"/>
              </w:rPr>
              <w:t>sq</w:t>
            </w:r>
            <w:proofErr w:type="spellEnd"/>
            <w:r w:rsidRPr="00004345">
              <w:rPr>
                <w:rFonts w:ascii="Segoe UI" w:eastAsia="Times New Roman" w:hAnsi="Segoe UI" w:cs="Segoe UI"/>
                <w:b/>
                <w:bCs/>
                <w:color w:val="000000"/>
                <w:sz w:val="19"/>
                <w:szCs w:val="19"/>
              </w:rPr>
              <w:t>(</w:t>
            </w:r>
            <w:proofErr w:type="spellStart"/>
            <w:r w:rsidRPr="00004345">
              <w:rPr>
                <w:rFonts w:ascii="Segoe UI" w:eastAsia="Times New Roman" w:hAnsi="Segoe UI" w:cs="Segoe UI"/>
                <w:b/>
                <w:bCs/>
                <w:color w:val="000000"/>
                <w:sz w:val="19"/>
                <w:szCs w:val="19"/>
              </w:rPr>
              <w:t>adj</w:t>
            </w:r>
            <w:proofErr w:type="spellEnd"/>
            <w:r w:rsidRPr="00004345">
              <w:rPr>
                <w:rFonts w:ascii="Segoe UI" w:eastAsia="Times New Roman" w:hAnsi="Segoe UI" w:cs="Segoe UI"/>
                <w:b/>
                <w:bCs/>
                <w:color w:val="000000"/>
                <w:sz w:val="19"/>
                <w:szCs w:val="19"/>
              </w:rPr>
              <w:t>)</w:t>
            </w:r>
          </w:p>
        </w:tc>
        <w:tc>
          <w:tcPr>
            <w:tcW w:w="112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54EB0B67" w14:textId="77777777" w:rsidR="00C913C9" w:rsidRPr="00004345" w:rsidRDefault="00C913C9"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004345">
              <w:rPr>
                <w:rFonts w:ascii="Segoe UI" w:eastAsia="Times New Roman" w:hAnsi="Segoe UI" w:cs="Segoe UI"/>
                <w:b/>
                <w:bCs/>
                <w:color w:val="000000"/>
                <w:sz w:val="19"/>
                <w:szCs w:val="19"/>
              </w:rPr>
              <w:t>R-</w:t>
            </w:r>
            <w:proofErr w:type="spellStart"/>
            <w:r w:rsidRPr="00004345">
              <w:rPr>
                <w:rFonts w:ascii="Segoe UI" w:eastAsia="Times New Roman" w:hAnsi="Segoe UI" w:cs="Segoe UI"/>
                <w:b/>
                <w:bCs/>
                <w:color w:val="000000"/>
                <w:sz w:val="19"/>
                <w:szCs w:val="19"/>
              </w:rPr>
              <w:t>sq</w:t>
            </w:r>
            <w:proofErr w:type="spellEnd"/>
            <w:r w:rsidRPr="00004345">
              <w:rPr>
                <w:rFonts w:ascii="Segoe UI" w:eastAsia="Times New Roman" w:hAnsi="Segoe UI" w:cs="Segoe UI"/>
                <w:b/>
                <w:bCs/>
                <w:color w:val="000000"/>
                <w:sz w:val="19"/>
                <w:szCs w:val="19"/>
              </w:rPr>
              <w:t>(</w:t>
            </w:r>
            <w:proofErr w:type="spellStart"/>
            <w:r w:rsidRPr="00004345">
              <w:rPr>
                <w:rFonts w:ascii="Segoe UI" w:eastAsia="Times New Roman" w:hAnsi="Segoe UI" w:cs="Segoe UI"/>
                <w:b/>
                <w:bCs/>
                <w:color w:val="000000"/>
                <w:sz w:val="19"/>
                <w:szCs w:val="19"/>
              </w:rPr>
              <w:t>pred</w:t>
            </w:r>
            <w:proofErr w:type="spellEnd"/>
            <w:r w:rsidRPr="00004345">
              <w:rPr>
                <w:rFonts w:ascii="Segoe UI" w:eastAsia="Times New Roman" w:hAnsi="Segoe UI" w:cs="Segoe UI"/>
                <w:b/>
                <w:bCs/>
                <w:color w:val="000000"/>
                <w:sz w:val="19"/>
                <w:szCs w:val="19"/>
              </w:rPr>
              <w:t>)</w:t>
            </w:r>
          </w:p>
        </w:tc>
      </w:tr>
      <w:tr w:rsidR="00C913C9" w:rsidRPr="00004345" w14:paraId="126EA342" w14:textId="77777777" w:rsidTr="00BA5974">
        <w:tc>
          <w:tcPr>
            <w:tcW w:w="705" w:type="dxa"/>
            <w:tcBorders>
              <w:top w:val="nil"/>
              <w:left w:val="nil"/>
              <w:bottom w:val="nil"/>
              <w:right w:val="nil"/>
            </w:tcBorders>
            <w:tcMar>
              <w:top w:w="15" w:type="dxa"/>
              <w:left w:w="30" w:type="dxa"/>
              <w:right w:w="30" w:type="dxa"/>
            </w:tcMar>
          </w:tcPr>
          <w:p w14:paraId="112B4EA6" w14:textId="77777777" w:rsidR="00C913C9" w:rsidRPr="00004345"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004345">
              <w:rPr>
                <w:rFonts w:ascii="Open Sans" w:eastAsia="Times New Roman" w:hAnsi="Open Sans" w:cs="Open Sans"/>
                <w:color w:val="000000"/>
                <w:sz w:val="18"/>
                <w:szCs w:val="18"/>
              </w:rPr>
              <w:t>1,25357</w:t>
            </w:r>
          </w:p>
        </w:tc>
        <w:tc>
          <w:tcPr>
            <w:tcW w:w="675" w:type="dxa"/>
            <w:tcBorders>
              <w:top w:val="nil"/>
              <w:left w:val="nil"/>
              <w:bottom w:val="nil"/>
              <w:right w:val="nil"/>
            </w:tcBorders>
            <w:tcMar>
              <w:top w:w="15" w:type="dxa"/>
              <w:left w:w="30" w:type="dxa"/>
              <w:right w:w="30" w:type="dxa"/>
            </w:tcMar>
          </w:tcPr>
          <w:p w14:paraId="4574FE03" w14:textId="77777777" w:rsidR="00C913C9" w:rsidRPr="00004345"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004345">
              <w:rPr>
                <w:rFonts w:ascii="Open Sans" w:eastAsia="Times New Roman" w:hAnsi="Open Sans" w:cs="Open Sans"/>
                <w:color w:val="000000"/>
                <w:sz w:val="18"/>
                <w:szCs w:val="18"/>
              </w:rPr>
              <w:t>98,38%</w:t>
            </w:r>
          </w:p>
        </w:tc>
        <w:tc>
          <w:tcPr>
            <w:tcW w:w="990" w:type="dxa"/>
            <w:tcBorders>
              <w:top w:val="nil"/>
              <w:left w:val="nil"/>
              <w:bottom w:val="nil"/>
              <w:right w:val="nil"/>
            </w:tcBorders>
            <w:tcMar>
              <w:top w:w="15" w:type="dxa"/>
              <w:left w:w="30" w:type="dxa"/>
              <w:right w:w="30" w:type="dxa"/>
            </w:tcMar>
          </w:tcPr>
          <w:p w14:paraId="34418C69" w14:textId="77777777" w:rsidR="00C913C9" w:rsidRPr="00004345"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004345">
              <w:rPr>
                <w:rFonts w:ascii="Open Sans" w:eastAsia="Times New Roman" w:hAnsi="Open Sans" w:cs="Open Sans"/>
                <w:color w:val="000000"/>
                <w:sz w:val="18"/>
                <w:szCs w:val="18"/>
              </w:rPr>
              <w:t>96,09%</w:t>
            </w:r>
          </w:p>
        </w:tc>
        <w:tc>
          <w:tcPr>
            <w:tcW w:w="1125" w:type="dxa"/>
            <w:tcBorders>
              <w:top w:val="nil"/>
              <w:left w:val="nil"/>
              <w:bottom w:val="nil"/>
              <w:right w:val="nil"/>
            </w:tcBorders>
            <w:tcMar>
              <w:top w:w="15" w:type="dxa"/>
              <w:left w:w="30" w:type="dxa"/>
              <w:right w:w="30" w:type="dxa"/>
            </w:tcMar>
          </w:tcPr>
          <w:p w14:paraId="51B47162" w14:textId="77777777" w:rsidR="00C913C9" w:rsidRPr="00004345" w:rsidRDefault="00C913C9"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004345">
              <w:rPr>
                <w:rFonts w:ascii="Open Sans" w:eastAsia="Times New Roman" w:hAnsi="Open Sans" w:cs="Open Sans"/>
                <w:color w:val="000000"/>
                <w:sz w:val="18"/>
                <w:szCs w:val="18"/>
              </w:rPr>
              <w:t>*</w:t>
            </w:r>
          </w:p>
        </w:tc>
      </w:tr>
    </w:tbl>
    <w:p w14:paraId="29FBC714" w14:textId="77777777" w:rsidR="00874B31" w:rsidRPr="00F60F2D" w:rsidRDefault="00874B31" w:rsidP="00F60F2D">
      <w:pPr>
        <w:tabs>
          <w:tab w:val="left" w:pos="2046"/>
        </w:tabs>
        <w:spacing w:after="0" w:line="240" w:lineRule="auto"/>
        <w:ind w:left="2058" w:right="1922"/>
        <w:jc w:val="both"/>
        <w:rPr>
          <w:rFonts w:ascii="Arial" w:hAnsi="Arial" w:cs="Arial"/>
          <w:b/>
          <w:sz w:val="24"/>
          <w:szCs w:val="24"/>
          <w:lang w:val="en-US"/>
        </w:rPr>
      </w:pPr>
    </w:p>
    <w:p w14:paraId="09801A9A" w14:textId="3E8C56A8" w:rsidR="00F60F2D" w:rsidRDefault="00F60F2D" w:rsidP="00C913C9">
      <w:pPr>
        <w:tabs>
          <w:tab w:val="left" w:pos="2046"/>
        </w:tabs>
        <w:spacing w:after="0" w:line="240" w:lineRule="auto"/>
        <w:ind w:right="1922"/>
        <w:jc w:val="both"/>
        <w:rPr>
          <w:rFonts w:ascii="Arial" w:hAnsi="Arial" w:cs="Arial"/>
          <w:sz w:val="24"/>
          <w:szCs w:val="24"/>
          <w:lang w:val="en-US"/>
        </w:rPr>
      </w:pPr>
    </w:p>
    <w:p w14:paraId="28E53AAF" w14:textId="77777777" w:rsidR="009A13DD" w:rsidRDefault="009A13DD" w:rsidP="00C913C9">
      <w:pPr>
        <w:tabs>
          <w:tab w:val="left" w:pos="2046"/>
        </w:tabs>
        <w:spacing w:after="0" w:line="240" w:lineRule="auto"/>
        <w:ind w:right="1922"/>
        <w:jc w:val="both"/>
        <w:rPr>
          <w:rFonts w:ascii="Arial" w:hAnsi="Arial" w:cs="Arial"/>
          <w:sz w:val="24"/>
          <w:szCs w:val="24"/>
          <w:lang w:val="en-US"/>
        </w:rPr>
      </w:pPr>
    </w:p>
    <w:p w14:paraId="60B6B705" w14:textId="17C7CDC2" w:rsidR="009A13DD" w:rsidRPr="007A6DD1" w:rsidRDefault="009A13DD" w:rsidP="009A13DD">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lastRenderedPageBreak/>
        <w:t>A</w:t>
      </w:r>
      <w:r w:rsidRPr="007A6DD1">
        <w:rPr>
          <w:rFonts w:ascii="Arial" w:hAnsi="Arial" w:cs="Arial"/>
          <w:b/>
          <w:bCs/>
          <w:sz w:val="29"/>
          <w:szCs w:val="29"/>
          <w:lang w:val="en-US"/>
        </w:rPr>
        <w:t>1.</w:t>
      </w:r>
      <w:proofErr w:type="gramStart"/>
      <w:r>
        <w:rPr>
          <w:rFonts w:ascii="Arial" w:hAnsi="Arial" w:cs="Arial"/>
          <w:b/>
          <w:bCs/>
          <w:sz w:val="29"/>
          <w:szCs w:val="29"/>
          <w:lang w:val="en-US"/>
        </w:rPr>
        <w:t>8</w:t>
      </w:r>
      <w:r w:rsidRPr="007A6DD1">
        <w:rPr>
          <w:rFonts w:ascii="Arial" w:hAnsi="Arial" w:cs="Arial"/>
          <w:b/>
          <w:bCs/>
          <w:sz w:val="29"/>
          <w:szCs w:val="29"/>
          <w:lang w:val="en-US"/>
        </w:rPr>
        <w:t xml:space="preserve">  </w:t>
      </w:r>
      <w:proofErr w:type="spellStart"/>
      <w:r w:rsidRPr="009A13DD">
        <w:rPr>
          <w:rFonts w:ascii="Arial" w:hAnsi="Arial" w:cs="Arial"/>
          <w:b/>
          <w:bCs/>
          <w:sz w:val="23"/>
          <w:szCs w:val="23"/>
        </w:rPr>
        <w:t>Comparison</w:t>
      </w:r>
      <w:proofErr w:type="spellEnd"/>
      <w:proofErr w:type="gramEnd"/>
      <w:r w:rsidRPr="009A13DD">
        <w:rPr>
          <w:rFonts w:ascii="Arial" w:hAnsi="Arial" w:cs="Arial"/>
          <w:b/>
          <w:bCs/>
          <w:sz w:val="23"/>
          <w:szCs w:val="23"/>
        </w:rPr>
        <w:t xml:space="preserve"> of </w:t>
      </w:r>
      <w:proofErr w:type="spellStart"/>
      <w:r w:rsidRPr="009A13DD">
        <w:rPr>
          <w:rFonts w:ascii="Arial" w:hAnsi="Arial" w:cs="Arial"/>
          <w:b/>
          <w:bCs/>
          <w:sz w:val="23"/>
          <w:szCs w:val="23"/>
        </w:rPr>
        <w:t>reduced</w:t>
      </w:r>
      <w:proofErr w:type="spellEnd"/>
      <w:r w:rsidRPr="009A13DD">
        <w:rPr>
          <w:rFonts w:ascii="Arial" w:hAnsi="Arial" w:cs="Arial"/>
          <w:b/>
          <w:bCs/>
          <w:sz w:val="23"/>
          <w:szCs w:val="23"/>
        </w:rPr>
        <w:t xml:space="preserve"> </w:t>
      </w:r>
      <w:proofErr w:type="spellStart"/>
      <w:r w:rsidRPr="009A13DD">
        <w:rPr>
          <w:rFonts w:ascii="Arial" w:hAnsi="Arial" w:cs="Arial"/>
          <w:b/>
          <w:bCs/>
          <w:sz w:val="23"/>
          <w:szCs w:val="23"/>
        </w:rPr>
        <w:t>models</w:t>
      </w:r>
      <w:proofErr w:type="spellEnd"/>
      <w:r w:rsidR="00E1327D">
        <w:rPr>
          <w:rFonts w:ascii="Arial" w:hAnsi="Arial" w:cs="Arial"/>
          <w:b/>
          <w:bCs/>
          <w:sz w:val="23"/>
          <w:szCs w:val="23"/>
        </w:rPr>
        <w:fldChar w:fldCharType="begin"/>
      </w:r>
      <w:r w:rsidR="00E1327D">
        <w:instrText xml:space="preserve"> XE "</w:instrText>
      </w:r>
      <w:r w:rsidR="00E1327D" w:rsidRPr="00A77700">
        <w:rPr>
          <w:rFonts w:ascii="Arial" w:hAnsi="Arial" w:cs="Arial"/>
          <w:b/>
          <w:bCs/>
          <w:sz w:val="29"/>
          <w:szCs w:val="29"/>
          <w:lang w:val="en-US"/>
        </w:rPr>
        <w:instrText xml:space="preserve">A1.8  </w:instrText>
      </w:r>
      <w:r w:rsidR="00E1327D" w:rsidRPr="00A77700">
        <w:rPr>
          <w:rFonts w:ascii="Arial" w:hAnsi="Arial" w:cs="Arial"/>
          <w:b/>
          <w:bCs/>
          <w:sz w:val="23"/>
          <w:szCs w:val="23"/>
        </w:rPr>
        <w:instrText>Comparison of reduced models</w:instrText>
      </w:r>
      <w:r w:rsidR="00E1327D">
        <w:instrText xml:space="preserve">" </w:instrText>
      </w:r>
      <w:r w:rsidR="00E1327D">
        <w:rPr>
          <w:rFonts w:ascii="Arial" w:hAnsi="Arial" w:cs="Arial"/>
          <w:b/>
          <w:bCs/>
          <w:sz w:val="23"/>
          <w:szCs w:val="23"/>
        </w:rPr>
        <w:fldChar w:fldCharType="end"/>
      </w:r>
    </w:p>
    <w:p w14:paraId="5C982AFC" w14:textId="77777777" w:rsidR="009A13DD" w:rsidRPr="007A6DD1" w:rsidRDefault="009A13DD" w:rsidP="009A13DD">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87936" behindDoc="1" locked="0" layoutInCell="0" allowOverlap="1" wp14:anchorId="54B5DC2A" wp14:editId="5FCC1032">
                <wp:simplePos x="0" y="0"/>
                <wp:positionH relativeFrom="column">
                  <wp:posOffset>1304290</wp:posOffset>
                </wp:positionH>
                <wp:positionV relativeFrom="paragraph">
                  <wp:posOffset>31750</wp:posOffset>
                </wp:positionV>
                <wp:extent cx="4535805" cy="0"/>
                <wp:effectExtent l="0" t="0" r="0" b="0"/>
                <wp:wrapNone/>
                <wp:docPr id="155" name="Connettore diritto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E423DD" id="Connettore diritto 155" o:spid="_x0000_s1026" style="position:absolute;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" o:allowincell="f" strokeweight=".17567mm"/>
            </w:pict>
          </mc:Fallback>
        </mc:AlternateContent>
      </w:r>
    </w:p>
    <w:p w14:paraId="162C55DE" w14:textId="09DF2CA7" w:rsidR="009A13DD" w:rsidRDefault="009A13DD" w:rsidP="009A13DD">
      <w:pPr>
        <w:tabs>
          <w:tab w:val="left" w:pos="2046"/>
        </w:tabs>
        <w:spacing w:after="0" w:line="240" w:lineRule="auto"/>
        <w:ind w:left="2058" w:right="1922"/>
        <w:jc w:val="both"/>
        <w:rPr>
          <w:rFonts w:ascii="Arial" w:hAnsi="Arial" w:cs="Arial"/>
          <w:sz w:val="24"/>
          <w:szCs w:val="24"/>
          <w:lang w:val="en-US"/>
        </w:rPr>
      </w:pPr>
      <w:r w:rsidRPr="009A13DD">
        <w:rPr>
          <w:rFonts w:ascii="Arial" w:hAnsi="Arial" w:cs="Arial"/>
          <w:sz w:val="24"/>
          <w:szCs w:val="24"/>
          <w:lang w:val="en-US"/>
        </w:rPr>
        <w:t xml:space="preserve">The comparison between the regression analysis for the condition (0 0) and the one extended to condition (0 0) + (1 0), shows that the models found have very similar coefficients (Table </w:t>
      </w:r>
      <w:r>
        <w:rPr>
          <w:rFonts w:ascii="Arial" w:hAnsi="Arial" w:cs="Arial"/>
          <w:sz w:val="24"/>
          <w:szCs w:val="24"/>
          <w:lang w:val="en-US"/>
        </w:rPr>
        <w:t>A1.8</w:t>
      </w:r>
      <w:r w:rsidRPr="009A13DD">
        <w:rPr>
          <w:rFonts w:ascii="Arial" w:hAnsi="Arial" w:cs="Arial"/>
          <w:sz w:val="24"/>
          <w:szCs w:val="24"/>
          <w:lang w:val="en-US"/>
        </w:rPr>
        <w:t xml:space="preserve">). If we analyze the R2adj we can detect a minimum improvement for the model obtained from the conditions (0 0) + (1 0) compared to the one of condition (0 0). </w:t>
      </w:r>
      <w:proofErr w:type="gramStart"/>
      <w:r w:rsidRPr="009A13DD">
        <w:rPr>
          <w:rFonts w:ascii="Arial" w:hAnsi="Arial" w:cs="Arial"/>
          <w:sz w:val="24"/>
          <w:szCs w:val="24"/>
          <w:lang w:val="en-US"/>
        </w:rPr>
        <w:t>However</w:t>
      </w:r>
      <w:proofErr w:type="gramEnd"/>
      <w:r w:rsidRPr="009A13DD">
        <w:rPr>
          <w:rFonts w:ascii="Arial" w:hAnsi="Arial" w:cs="Arial"/>
          <w:sz w:val="24"/>
          <w:szCs w:val="24"/>
          <w:lang w:val="en-US"/>
        </w:rPr>
        <w:t xml:space="preserve"> the error increases slightly for the condition (0 0) + (1 0). </w:t>
      </w:r>
      <w:proofErr w:type="gramStart"/>
      <w:r w:rsidRPr="009A13DD">
        <w:rPr>
          <w:rFonts w:ascii="Arial" w:hAnsi="Arial" w:cs="Arial"/>
          <w:sz w:val="24"/>
          <w:szCs w:val="24"/>
          <w:lang w:val="en-US"/>
        </w:rPr>
        <w:t>Therefore</w:t>
      </w:r>
      <w:proofErr w:type="gramEnd"/>
      <w:r w:rsidRPr="009A13DD">
        <w:rPr>
          <w:rFonts w:ascii="Arial" w:hAnsi="Arial" w:cs="Arial"/>
          <w:sz w:val="24"/>
          <w:szCs w:val="24"/>
          <w:lang w:val="en-US"/>
        </w:rPr>
        <w:t xml:space="preserve"> the models are both valid and this allows us, with the model obtained from the condition (0 0) + (1 0), to be able to monitor an eligible region wider than the one with condition (0 0).</w:t>
      </w:r>
    </w:p>
    <w:p w14:paraId="4DDAF3B8" w14:textId="77777777" w:rsidR="009A13DD" w:rsidRPr="009A13DD" w:rsidRDefault="009A13DD" w:rsidP="009A13DD">
      <w:pPr>
        <w:tabs>
          <w:tab w:val="left" w:pos="2046"/>
        </w:tabs>
        <w:spacing w:after="0" w:line="240" w:lineRule="auto"/>
        <w:ind w:left="2058" w:right="1922"/>
        <w:jc w:val="both"/>
        <w:rPr>
          <w:rFonts w:ascii="Arial" w:hAnsi="Arial" w:cs="Arial"/>
          <w:sz w:val="24"/>
          <w:szCs w:val="24"/>
          <w:lang w:val="en-US"/>
        </w:rPr>
      </w:pPr>
    </w:p>
    <w:p w14:paraId="3DE6F513" w14:textId="51C0BE63" w:rsidR="009A13DD" w:rsidRDefault="009A13DD" w:rsidP="009A13DD">
      <w:pPr>
        <w:tabs>
          <w:tab w:val="left" w:pos="2034"/>
        </w:tabs>
        <w:spacing w:after="0" w:line="240" w:lineRule="auto"/>
        <w:ind w:left="2058" w:right="1922"/>
        <w:rPr>
          <w:rFonts w:ascii="Arial" w:hAnsi="Arial" w:cs="Arial"/>
          <w:sz w:val="20"/>
          <w:szCs w:val="20"/>
          <w:lang w:val="en-US"/>
        </w:rPr>
      </w:pPr>
      <w:r w:rsidRPr="009A13DD">
        <w:rPr>
          <w:rFonts w:ascii="Arial" w:hAnsi="Arial" w:cs="Arial"/>
          <w:sz w:val="20"/>
          <w:szCs w:val="20"/>
          <w:lang w:val="en-US"/>
        </w:rPr>
        <w:t xml:space="preserve">Table </w:t>
      </w:r>
      <w:r>
        <w:rPr>
          <w:rFonts w:ascii="Arial" w:hAnsi="Arial" w:cs="Arial"/>
          <w:sz w:val="20"/>
          <w:szCs w:val="20"/>
          <w:lang w:val="en-US"/>
        </w:rPr>
        <w:t>A1.8</w:t>
      </w:r>
      <w:r w:rsidRPr="009A13DD">
        <w:rPr>
          <w:rFonts w:ascii="Arial" w:hAnsi="Arial" w:cs="Arial"/>
          <w:sz w:val="20"/>
          <w:szCs w:val="20"/>
          <w:lang w:val="en-US"/>
        </w:rPr>
        <w:t xml:space="preserve"> – </w:t>
      </w:r>
      <w:proofErr w:type="spellStart"/>
      <w:r w:rsidRPr="009A13DD">
        <w:rPr>
          <w:rFonts w:ascii="Arial" w:hAnsi="Arial" w:cs="Arial"/>
          <w:sz w:val="20"/>
          <w:szCs w:val="20"/>
          <w:lang w:val="en-US"/>
        </w:rPr>
        <w:t>Syntesis</w:t>
      </w:r>
      <w:proofErr w:type="spellEnd"/>
      <w:r w:rsidRPr="009A13DD">
        <w:rPr>
          <w:rFonts w:ascii="Arial" w:hAnsi="Arial" w:cs="Arial"/>
          <w:sz w:val="20"/>
          <w:szCs w:val="20"/>
          <w:lang w:val="en-US"/>
        </w:rPr>
        <w:t xml:space="preserve"> of regression analysis for reduced models of condition (0 0) and (0 </w:t>
      </w:r>
      <w:proofErr w:type="gramStart"/>
      <w:r w:rsidRPr="009A13DD">
        <w:rPr>
          <w:rFonts w:ascii="Arial" w:hAnsi="Arial" w:cs="Arial"/>
          <w:sz w:val="20"/>
          <w:szCs w:val="20"/>
          <w:lang w:val="en-US"/>
        </w:rPr>
        <w:t>0)+(</w:t>
      </w:r>
      <w:proofErr w:type="gramEnd"/>
      <w:r w:rsidRPr="009A13DD">
        <w:rPr>
          <w:rFonts w:ascii="Arial" w:hAnsi="Arial" w:cs="Arial"/>
          <w:sz w:val="20"/>
          <w:szCs w:val="20"/>
          <w:lang w:val="en-US"/>
        </w:rPr>
        <w:t>1 0)</w:t>
      </w:r>
    </w:p>
    <w:p w14:paraId="6A54ACE3" w14:textId="77777777" w:rsidR="009A13DD" w:rsidRPr="009A13DD" w:rsidRDefault="009A13DD" w:rsidP="009A13DD">
      <w:pPr>
        <w:tabs>
          <w:tab w:val="left" w:pos="2034"/>
        </w:tabs>
        <w:spacing w:after="0" w:line="240" w:lineRule="auto"/>
        <w:ind w:left="2058" w:right="1922"/>
        <w:rPr>
          <w:rFonts w:ascii="Arial" w:hAnsi="Arial" w:cs="Arial"/>
          <w:sz w:val="20"/>
          <w:szCs w:val="20"/>
          <w:lang w:val="en-US"/>
        </w:rPr>
      </w:pPr>
    </w:p>
    <w:tbl>
      <w:tblPr>
        <w:tblStyle w:val="Grigliatabella"/>
        <w:tblW w:w="0" w:type="auto"/>
        <w:jc w:val="center"/>
        <w:tblLook w:val="04A0" w:firstRow="1" w:lastRow="0" w:firstColumn="1" w:lastColumn="0" w:noHBand="0" w:noVBand="1"/>
      </w:tblPr>
      <w:tblGrid>
        <w:gridCol w:w="4814"/>
        <w:gridCol w:w="4814"/>
      </w:tblGrid>
      <w:tr w:rsidR="009A13DD" w14:paraId="28E154DC" w14:textId="77777777" w:rsidTr="00CF2550">
        <w:trPr>
          <w:jc w:val="center"/>
        </w:trPr>
        <w:tc>
          <w:tcPr>
            <w:tcW w:w="4814" w:type="dxa"/>
          </w:tcPr>
          <w:p w14:paraId="6054A20F" w14:textId="77777777" w:rsidR="009A13DD" w:rsidRPr="005C7189" w:rsidRDefault="009A13DD" w:rsidP="00CF2550">
            <w:pPr>
              <w:autoSpaceDE w:val="0"/>
              <w:autoSpaceDN w:val="0"/>
              <w:adjustRightInd w:val="0"/>
              <w:spacing w:after="120"/>
              <w:jc w:val="center"/>
              <w:rPr>
                <w:rFonts w:ascii="Segoe UI" w:eastAsia="Times New Roman" w:hAnsi="Segoe UI" w:cs="Segoe UI"/>
                <w:b/>
                <w:bCs/>
                <w:color w:val="056EB2"/>
                <w:sz w:val="24"/>
                <w:szCs w:val="24"/>
                <w:lang w:val="en-GB"/>
              </w:rPr>
            </w:pPr>
            <w:r w:rsidRPr="005C7189">
              <w:rPr>
                <w:rFonts w:ascii="Segoe UI" w:eastAsia="Times New Roman" w:hAnsi="Segoe UI" w:cs="Segoe UI"/>
                <w:b/>
                <w:bCs/>
                <w:color w:val="056EB2"/>
                <w:sz w:val="24"/>
                <w:szCs w:val="24"/>
                <w:lang w:val="en-GB"/>
              </w:rPr>
              <w:t xml:space="preserve">(0 0) </w:t>
            </w:r>
            <w:r>
              <w:rPr>
                <w:rFonts w:ascii="Segoe UI" w:eastAsia="Times New Roman" w:hAnsi="Segoe UI" w:cs="Segoe UI"/>
                <w:b/>
                <w:bCs/>
                <w:color w:val="056EB2"/>
                <w:sz w:val="24"/>
                <w:szCs w:val="24"/>
                <w:lang w:val="en-GB"/>
              </w:rPr>
              <w:t>reduced model</w:t>
            </w:r>
          </w:p>
        </w:tc>
        <w:tc>
          <w:tcPr>
            <w:tcW w:w="4814" w:type="dxa"/>
          </w:tcPr>
          <w:p w14:paraId="29D9F038" w14:textId="77777777" w:rsidR="009A13DD" w:rsidRPr="005C7189" w:rsidRDefault="009A13DD" w:rsidP="00CF2550">
            <w:pPr>
              <w:autoSpaceDE w:val="0"/>
              <w:autoSpaceDN w:val="0"/>
              <w:adjustRightInd w:val="0"/>
              <w:spacing w:after="120"/>
              <w:jc w:val="center"/>
              <w:rPr>
                <w:rFonts w:ascii="Segoe UI" w:eastAsia="Times New Roman" w:hAnsi="Segoe UI" w:cs="Segoe UI"/>
                <w:b/>
                <w:bCs/>
                <w:color w:val="056EB2"/>
                <w:sz w:val="24"/>
                <w:szCs w:val="24"/>
                <w:lang w:val="en-GB"/>
              </w:rPr>
            </w:pPr>
            <w:r w:rsidRPr="005C7189">
              <w:rPr>
                <w:rFonts w:ascii="Segoe UI" w:eastAsia="Times New Roman" w:hAnsi="Segoe UI" w:cs="Segoe UI"/>
                <w:b/>
                <w:bCs/>
                <w:color w:val="056EB2"/>
                <w:sz w:val="24"/>
                <w:szCs w:val="24"/>
                <w:lang w:val="en-GB"/>
              </w:rPr>
              <w:t>(0 0)</w:t>
            </w:r>
            <w:r>
              <w:rPr>
                <w:rFonts w:ascii="Segoe UI" w:eastAsia="Times New Roman" w:hAnsi="Segoe UI" w:cs="Segoe UI"/>
                <w:b/>
                <w:bCs/>
                <w:color w:val="056EB2"/>
                <w:sz w:val="24"/>
                <w:szCs w:val="24"/>
                <w:lang w:val="en-GB"/>
              </w:rPr>
              <w:t xml:space="preserve"> +</w:t>
            </w:r>
            <w:r w:rsidRPr="005C7189">
              <w:rPr>
                <w:rFonts w:ascii="Segoe UI" w:eastAsia="Times New Roman" w:hAnsi="Segoe UI" w:cs="Segoe UI"/>
                <w:b/>
                <w:bCs/>
                <w:color w:val="056EB2"/>
                <w:sz w:val="24"/>
                <w:szCs w:val="24"/>
                <w:lang w:val="en-GB"/>
              </w:rPr>
              <w:t xml:space="preserve"> (1 0) </w:t>
            </w:r>
            <w:r>
              <w:rPr>
                <w:rFonts w:ascii="Segoe UI" w:eastAsia="Times New Roman" w:hAnsi="Segoe UI" w:cs="Segoe UI"/>
                <w:b/>
                <w:bCs/>
                <w:color w:val="056EB2"/>
                <w:sz w:val="24"/>
                <w:szCs w:val="24"/>
                <w:lang w:val="en-GB"/>
              </w:rPr>
              <w:t>reduced model</w:t>
            </w:r>
          </w:p>
        </w:tc>
      </w:tr>
      <w:tr w:rsidR="009A13DD" w14:paraId="585A24DF" w14:textId="77777777" w:rsidTr="00CF2550">
        <w:trPr>
          <w:jc w:val="center"/>
        </w:trPr>
        <w:tc>
          <w:tcPr>
            <w:tcW w:w="4814" w:type="dxa"/>
          </w:tcPr>
          <w:p w14:paraId="67813E75" w14:textId="77777777" w:rsidR="009A13DD" w:rsidRPr="00FB4441" w:rsidRDefault="009A13DD" w:rsidP="00CF2550">
            <w:pPr>
              <w:autoSpaceDE w:val="0"/>
              <w:autoSpaceDN w:val="0"/>
              <w:adjustRightInd w:val="0"/>
              <w:spacing w:after="120"/>
              <w:rPr>
                <w:rFonts w:ascii="Segoe UI" w:eastAsia="Times New Roman" w:hAnsi="Segoe UI" w:cs="Segoe UI"/>
                <w:b/>
                <w:bCs/>
                <w:color w:val="056EB2"/>
                <w:sz w:val="24"/>
                <w:szCs w:val="24"/>
                <w:lang w:val="en-GB"/>
              </w:rPr>
            </w:pPr>
            <w:r w:rsidRPr="00FB4441">
              <w:rPr>
                <w:rFonts w:ascii="Segoe UI" w:eastAsia="Times New Roman" w:hAnsi="Segoe UI" w:cs="Segoe UI"/>
                <w:b/>
                <w:bCs/>
                <w:color w:val="056EB2"/>
                <w:sz w:val="24"/>
                <w:szCs w:val="24"/>
                <w:lang w:val="en-GB"/>
              </w:rPr>
              <w:t>Analysis of Variance</w:t>
            </w:r>
          </w:p>
          <w:tbl>
            <w:tblPr>
              <w:tblW w:w="0" w:type="auto"/>
              <w:tblInd w:w="210" w:type="dxa"/>
              <w:tblCellMar>
                <w:left w:w="60" w:type="dxa"/>
                <w:right w:w="60" w:type="dxa"/>
              </w:tblCellMar>
              <w:tblLook w:val="0000" w:firstRow="0" w:lastRow="0" w:firstColumn="0" w:lastColumn="0" w:noHBand="0" w:noVBand="0"/>
            </w:tblPr>
            <w:tblGrid>
              <w:gridCol w:w="1240"/>
              <w:gridCol w:w="334"/>
              <w:gridCol w:w="719"/>
              <w:gridCol w:w="743"/>
              <w:gridCol w:w="690"/>
              <w:gridCol w:w="662"/>
            </w:tblGrid>
            <w:tr w:rsidR="009A13DD" w:rsidRPr="00FB4441" w14:paraId="2D7B3030" w14:textId="77777777" w:rsidTr="00CF2550">
              <w:tc>
                <w:tcPr>
                  <w:tcW w:w="126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6445F3BB" w14:textId="77777777" w:rsidR="009A13DD" w:rsidRPr="00FB4441" w:rsidRDefault="009A13DD" w:rsidP="00CF2550">
                  <w:pPr>
                    <w:autoSpaceDE w:val="0"/>
                    <w:autoSpaceDN w:val="0"/>
                    <w:adjustRightInd w:val="0"/>
                    <w:spacing w:after="0" w:line="240" w:lineRule="auto"/>
                    <w:rPr>
                      <w:rFonts w:ascii="Segoe UI" w:eastAsia="Times New Roman" w:hAnsi="Segoe UI" w:cs="Segoe UI"/>
                      <w:b/>
                      <w:bCs/>
                      <w:color w:val="000000"/>
                      <w:sz w:val="19"/>
                      <w:szCs w:val="19"/>
                      <w:lang w:val="en-GB"/>
                    </w:rPr>
                  </w:pPr>
                  <w:r w:rsidRPr="00FB4441">
                    <w:rPr>
                      <w:rFonts w:ascii="Segoe UI" w:eastAsia="Times New Roman" w:hAnsi="Segoe UI" w:cs="Segoe UI"/>
                      <w:b/>
                      <w:bCs/>
                      <w:color w:val="000000"/>
                      <w:sz w:val="19"/>
                      <w:szCs w:val="19"/>
                      <w:lang w:val="en-GB"/>
                    </w:rPr>
                    <w:t>Source</w:t>
                  </w:r>
                </w:p>
              </w:tc>
              <w:tc>
                <w:tcPr>
                  <w:tcW w:w="40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6AA435FB" w14:textId="77777777" w:rsidR="009A13DD" w:rsidRPr="00FB4441"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FB4441">
                    <w:rPr>
                      <w:rFonts w:ascii="Segoe UI" w:eastAsia="Times New Roman" w:hAnsi="Segoe UI" w:cs="Segoe UI"/>
                      <w:b/>
                      <w:bCs/>
                      <w:color w:val="000000"/>
                      <w:sz w:val="19"/>
                      <w:szCs w:val="19"/>
                      <w:lang w:val="en-GB"/>
                    </w:rPr>
                    <w:t>DF</w:t>
                  </w:r>
                </w:p>
              </w:tc>
              <w:tc>
                <w:tcPr>
                  <w:tcW w:w="73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38B7D159" w14:textId="77777777" w:rsidR="009A13DD" w:rsidRPr="00FB4441"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proofErr w:type="spellStart"/>
                  <w:r w:rsidRPr="00FB4441">
                    <w:rPr>
                      <w:rFonts w:ascii="Segoe UI" w:eastAsia="Times New Roman" w:hAnsi="Segoe UI" w:cs="Segoe UI"/>
                      <w:b/>
                      <w:bCs/>
                      <w:color w:val="000000"/>
                      <w:sz w:val="19"/>
                      <w:szCs w:val="19"/>
                      <w:lang w:val="en-GB"/>
                    </w:rPr>
                    <w:t>Adj</w:t>
                  </w:r>
                  <w:proofErr w:type="spellEnd"/>
                  <w:r w:rsidRPr="00FB4441">
                    <w:rPr>
                      <w:rFonts w:ascii="Segoe UI" w:eastAsia="Times New Roman" w:hAnsi="Segoe UI" w:cs="Segoe UI"/>
                      <w:b/>
                      <w:bCs/>
                      <w:color w:val="000000"/>
                      <w:sz w:val="19"/>
                      <w:szCs w:val="19"/>
                      <w:lang w:val="en-GB"/>
                    </w:rPr>
                    <w:t xml:space="preserve"> SS</w:t>
                  </w:r>
                </w:p>
              </w:tc>
              <w:tc>
                <w:tcPr>
                  <w:tcW w:w="81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7EE72423" w14:textId="77777777" w:rsidR="009A13DD" w:rsidRPr="00FB4441"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proofErr w:type="spellStart"/>
                  <w:r w:rsidRPr="00FB4441">
                    <w:rPr>
                      <w:rFonts w:ascii="Segoe UI" w:eastAsia="Times New Roman" w:hAnsi="Segoe UI" w:cs="Segoe UI"/>
                      <w:b/>
                      <w:bCs/>
                      <w:color w:val="000000"/>
                      <w:sz w:val="19"/>
                      <w:szCs w:val="19"/>
                      <w:lang w:val="en-GB"/>
                    </w:rPr>
                    <w:t>Adj</w:t>
                  </w:r>
                  <w:proofErr w:type="spellEnd"/>
                  <w:r w:rsidRPr="00FB4441">
                    <w:rPr>
                      <w:rFonts w:ascii="Segoe UI" w:eastAsia="Times New Roman" w:hAnsi="Segoe UI" w:cs="Segoe UI"/>
                      <w:b/>
                      <w:bCs/>
                      <w:color w:val="000000"/>
                      <w:sz w:val="19"/>
                      <w:szCs w:val="19"/>
                      <w:lang w:val="en-GB"/>
                    </w:rPr>
                    <w:t xml:space="preserve"> MS</w:t>
                  </w:r>
                </w:p>
              </w:tc>
              <w:tc>
                <w:tcPr>
                  <w:tcW w:w="85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046246A2" w14:textId="77777777" w:rsidR="009A13DD" w:rsidRPr="00FB4441"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FB4441">
                    <w:rPr>
                      <w:rFonts w:ascii="Segoe UI" w:eastAsia="Times New Roman" w:hAnsi="Segoe UI" w:cs="Segoe UI"/>
                      <w:b/>
                      <w:bCs/>
                      <w:color w:val="000000"/>
                      <w:sz w:val="19"/>
                      <w:szCs w:val="19"/>
                      <w:lang w:val="en-GB"/>
                    </w:rPr>
                    <w:t>F-Value</w:t>
                  </w:r>
                </w:p>
              </w:tc>
              <w:tc>
                <w:tcPr>
                  <w:tcW w:w="87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493C6854" w14:textId="77777777" w:rsidR="009A13DD" w:rsidRPr="00FB4441"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FB4441">
                    <w:rPr>
                      <w:rFonts w:ascii="Segoe UI" w:eastAsia="Times New Roman" w:hAnsi="Segoe UI" w:cs="Segoe UI"/>
                      <w:b/>
                      <w:bCs/>
                      <w:color w:val="000000"/>
                      <w:sz w:val="19"/>
                      <w:szCs w:val="19"/>
                      <w:lang w:val="en-GB"/>
                    </w:rPr>
                    <w:t>P-Value</w:t>
                  </w:r>
                </w:p>
              </w:tc>
            </w:tr>
            <w:tr w:rsidR="009A13DD" w:rsidRPr="005C7189" w14:paraId="66434140" w14:textId="77777777" w:rsidTr="00CF2550">
              <w:tc>
                <w:tcPr>
                  <w:tcW w:w="1260" w:type="dxa"/>
                  <w:tcBorders>
                    <w:top w:val="nil"/>
                    <w:left w:val="nil"/>
                    <w:bottom w:val="nil"/>
                    <w:right w:val="nil"/>
                  </w:tcBorders>
                  <w:tcMar>
                    <w:top w:w="15" w:type="dxa"/>
                    <w:left w:w="30" w:type="dxa"/>
                    <w:right w:w="30" w:type="dxa"/>
                  </w:tcMar>
                </w:tcPr>
                <w:p w14:paraId="69F47AD3"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sidRPr="005C7189">
                    <w:rPr>
                      <w:rFonts w:ascii="Open Sans" w:eastAsia="Times New Roman" w:hAnsi="Open Sans" w:cs="Open Sans"/>
                      <w:color w:val="000000"/>
                      <w:sz w:val="18"/>
                      <w:szCs w:val="18"/>
                    </w:rPr>
                    <w:t>Regression</w:t>
                  </w:r>
                  <w:proofErr w:type="spellEnd"/>
                </w:p>
              </w:tc>
              <w:tc>
                <w:tcPr>
                  <w:tcW w:w="405" w:type="dxa"/>
                  <w:tcBorders>
                    <w:top w:val="nil"/>
                    <w:left w:val="nil"/>
                    <w:bottom w:val="nil"/>
                    <w:right w:val="nil"/>
                  </w:tcBorders>
                  <w:tcMar>
                    <w:top w:w="15" w:type="dxa"/>
                    <w:left w:w="30" w:type="dxa"/>
                    <w:right w:w="30" w:type="dxa"/>
                  </w:tcMar>
                </w:tcPr>
                <w:p w14:paraId="6318E53D"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w:t>
                  </w:r>
                </w:p>
              </w:tc>
              <w:tc>
                <w:tcPr>
                  <w:tcW w:w="735" w:type="dxa"/>
                  <w:tcBorders>
                    <w:top w:val="nil"/>
                    <w:left w:val="nil"/>
                    <w:bottom w:val="nil"/>
                    <w:right w:val="nil"/>
                  </w:tcBorders>
                  <w:tcMar>
                    <w:top w:w="15" w:type="dxa"/>
                    <w:left w:w="30" w:type="dxa"/>
                    <w:right w:w="30" w:type="dxa"/>
                  </w:tcMar>
                </w:tcPr>
                <w:p w14:paraId="4D1F4747"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1607,90</w:t>
                  </w:r>
                </w:p>
              </w:tc>
              <w:tc>
                <w:tcPr>
                  <w:tcW w:w="810" w:type="dxa"/>
                  <w:tcBorders>
                    <w:top w:val="nil"/>
                    <w:left w:val="nil"/>
                    <w:bottom w:val="nil"/>
                    <w:right w:val="nil"/>
                  </w:tcBorders>
                  <w:tcMar>
                    <w:top w:w="15" w:type="dxa"/>
                    <w:left w:w="30" w:type="dxa"/>
                    <w:right w:w="30" w:type="dxa"/>
                  </w:tcMar>
                </w:tcPr>
                <w:p w14:paraId="43FE3AC5"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321,58</w:t>
                  </w:r>
                </w:p>
              </w:tc>
              <w:tc>
                <w:tcPr>
                  <w:tcW w:w="855" w:type="dxa"/>
                  <w:tcBorders>
                    <w:top w:val="nil"/>
                    <w:left w:val="nil"/>
                    <w:bottom w:val="nil"/>
                    <w:right w:val="nil"/>
                  </w:tcBorders>
                  <w:tcMar>
                    <w:top w:w="15" w:type="dxa"/>
                    <w:left w:w="30" w:type="dxa"/>
                    <w:right w:w="30" w:type="dxa"/>
                  </w:tcMar>
                </w:tcPr>
                <w:p w14:paraId="0B217874"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54,67</w:t>
                  </w:r>
                </w:p>
              </w:tc>
              <w:tc>
                <w:tcPr>
                  <w:tcW w:w="870" w:type="dxa"/>
                  <w:tcBorders>
                    <w:top w:val="nil"/>
                    <w:left w:val="nil"/>
                    <w:bottom w:val="nil"/>
                    <w:right w:val="nil"/>
                  </w:tcBorders>
                  <w:tcMar>
                    <w:top w:w="15" w:type="dxa"/>
                    <w:left w:w="30" w:type="dxa"/>
                    <w:right w:w="30" w:type="dxa"/>
                  </w:tcMar>
                </w:tcPr>
                <w:p w14:paraId="1E16A84D"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0,000</w:t>
                  </w:r>
                </w:p>
              </w:tc>
            </w:tr>
            <w:tr w:rsidR="009A13DD" w:rsidRPr="005C7189" w14:paraId="38FB48E4" w14:textId="77777777" w:rsidTr="00CF2550">
              <w:tc>
                <w:tcPr>
                  <w:tcW w:w="1260" w:type="dxa"/>
                  <w:tcBorders>
                    <w:top w:val="nil"/>
                    <w:left w:val="nil"/>
                    <w:bottom w:val="nil"/>
                    <w:right w:val="nil"/>
                  </w:tcBorders>
                  <w:tcMar>
                    <w:top w:w="15" w:type="dxa"/>
                    <w:left w:w="30" w:type="dxa"/>
                    <w:right w:w="30" w:type="dxa"/>
                  </w:tcMar>
                </w:tcPr>
                <w:p w14:paraId="3D2B25B1"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xml:space="preserve">  </w:t>
                  </w:r>
                  <w:proofErr w:type="spellStart"/>
                  <w:r w:rsidRPr="005C7189">
                    <w:rPr>
                      <w:rFonts w:ascii="Open Sans" w:eastAsia="Times New Roman" w:hAnsi="Open Sans" w:cs="Open Sans"/>
                      <w:color w:val="000000"/>
                      <w:sz w:val="18"/>
                      <w:szCs w:val="18"/>
                    </w:rPr>
                    <w:t>Tmold</w:t>
                  </w:r>
                  <w:proofErr w:type="spellEnd"/>
                </w:p>
              </w:tc>
              <w:tc>
                <w:tcPr>
                  <w:tcW w:w="405" w:type="dxa"/>
                  <w:tcBorders>
                    <w:top w:val="nil"/>
                    <w:left w:val="nil"/>
                    <w:bottom w:val="nil"/>
                    <w:right w:val="nil"/>
                  </w:tcBorders>
                  <w:tcMar>
                    <w:top w:w="15" w:type="dxa"/>
                    <w:left w:w="30" w:type="dxa"/>
                    <w:right w:w="30" w:type="dxa"/>
                  </w:tcMar>
                </w:tcPr>
                <w:p w14:paraId="3B51D14A"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4CD6E37E"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14,43</w:t>
                  </w:r>
                </w:p>
              </w:tc>
              <w:tc>
                <w:tcPr>
                  <w:tcW w:w="810" w:type="dxa"/>
                  <w:tcBorders>
                    <w:top w:val="nil"/>
                    <w:left w:val="nil"/>
                    <w:bottom w:val="nil"/>
                    <w:right w:val="nil"/>
                  </w:tcBorders>
                  <w:tcMar>
                    <w:top w:w="15" w:type="dxa"/>
                    <w:left w:w="30" w:type="dxa"/>
                    <w:right w:w="30" w:type="dxa"/>
                  </w:tcMar>
                </w:tcPr>
                <w:p w14:paraId="6AE229EB"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14,43</w:t>
                  </w:r>
                </w:p>
              </w:tc>
              <w:tc>
                <w:tcPr>
                  <w:tcW w:w="855" w:type="dxa"/>
                  <w:tcBorders>
                    <w:top w:val="nil"/>
                    <w:left w:val="nil"/>
                    <w:bottom w:val="nil"/>
                    <w:right w:val="nil"/>
                  </w:tcBorders>
                  <w:tcMar>
                    <w:top w:w="15" w:type="dxa"/>
                    <w:left w:w="30" w:type="dxa"/>
                    <w:right w:w="30" w:type="dxa"/>
                  </w:tcMar>
                </w:tcPr>
                <w:p w14:paraId="016F11B7"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2,45</w:t>
                  </w:r>
                </w:p>
              </w:tc>
              <w:tc>
                <w:tcPr>
                  <w:tcW w:w="870" w:type="dxa"/>
                  <w:tcBorders>
                    <w:top w:val="nil"/>
                    <w:left w:val="nil"/>
                    <w:bottom w:val="nil"/>
                    <w:right w:val="nil"/>
                  </w:tcBorders>
                  <w:tcMar>
                    <w:top w:w="15" w:type="dxa"/>
                    <w:left w:w="30" w:type="dxa"/>
                    <w:right w:w="30" w:type="dxa"/>
                  </w:tcMar>
                </w:tcPr>
                <w:p w14:paraId="1D0737FB"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0,123</w:t>
                  </w:r>
                </w:p>
              </w:tc>
            </w:tr>
            <w:tr w:rsidR="009A13DD" w:rsidRPr="005C7189" w14:paraId="1393347C" w14:textId="77777777" w:rsidTr="00CF2550">
              <w:tc>
                <w:tcPr>
                  <w:tcW w:w="1260" w:type="dxa"/>
                  <w:tcBorders>
                    <w:top w:val="nil"/>
                    <w:left w:val="nil"/>
                    <w:bottom w:val="nil"/>
                    <w:right w:val="nil"/>
                  </w:tcBorders>
                  <w:tcMar>
                    <w:top w:w="15" w:type="dxa"/>
                    <w:left w:w="30" w:type="dxa"/>
                    <w:right w:w="30" w:type="dxa"/>
                  </w:tcMar>
                </w:tcPr>
                <w:p w14:paraId="1B28145B" w14:textId="77777777" w:rsidR="009A13DD" w:rsidRPr="00347375" w:rsidRDefault="009A13DD"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 xml:space="preserve">  </w:t>
                  </w:r>
                  <w:proofErr w:type="spellStart"/>
                  <w:r w:rsidRPr="00347375">
                    <w:rPr>
                      <w:rFonts w:ascii="Open Sans" w:eastAsia="Times New Roman" w:hAnsi="Open Sans" w:cs="Open Sans"/>
                      <w:color w:val="000000"/>
                      <w:sz w:val="18"/>
                      <w:szCs w:val="18"/>
                      <w:highlight w:val="yellow"/>
                    </w:rPr>
                    <w:t>Tmelt</w:t>
                  </w:r>
                  <w:proofErr w:type="spellEnd"/>
                </w:p>
              </w:tc>
              <w:tc>
                <w:tcPr>
                  <w:tcW w:w="405" w:type="dxa"/>
                  <w:tcBorders>
                    <w:top w:val="nil"/>
                    <w:left w:val="nil"/>
                    <w:bottom w:val="nil"/>
                    <w:right w:val="nil"/>
                  </w:tcBorders>
                  <w:tcMar>
                    <w:top w:w="15" w:type="dxa"/>
                    <w:left w:w="30" w:type="dxa"/>
                    <w:right w:w="30" w:type="dxa"/>
                  </w:tcMar>
                </w:tcPr>
                <w:p w14:paraId="6BA1A7CB"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33AF148D"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27,48</w:t>
                  </w:r>
                </w:p>
              </w:tc>
              <w:tc>
                <w:tcPr>
                  <w:tcW w:w="810" w:type="dxa"/>
                  <w:tcBorders>
                    <w:top w:val="nil"/>
                    <w:left w:val="nil"/>
                    <w:bottom w:val="nil"/>
                    <w:right w:val="nil"/>
                  </w:tcBorders>
                  <w:tcMar>
                    <w:top w:w="15" w:type="dxa"/>
                    <w:left w:w="30" w:type="dxa"/>
                    <w:right w:w="30" w:type="dxa"/>
                  </w:tcMar>
                </w:tcPr>
                <w:p w14:paraId="5EB43E29"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27,48</w:t>
                  </w:r>
                </w:p>
              </w:tc>
              <w:tc>
                <w:tcPr>
                  <w:tcW w:w="855" w:type="dxa"/>
                  <w:tcBorders>
                    <w:top w:val="nil"/>
                    <w:left w:val="nil"/>
                    <w:bottom w:val="nil"/>
                    <w:right w:val="nil"/>
                  </w:tcBorders>
                  <w:tcMar>
                    <w:top w:w="15" w:type="dxa"/>
                    <w:left w:w="30" w:type="dxa"/>
                    <w:right w:w="30" w:type="dxa"/>
                  </w:tcMar>
                </w:tcPr>
                <w:p w14:paraId="43C19C09"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4,67</w:t>
                  </w:r>
                </w:p>
              </w:tc>
              <w:tc>
                <w:tcPr>
                  <w:tcW w:w="870" w:type="dxa"/>
                  <w:tcBorders>
                    <w:top w:val="nil"/>
                    <w:left w:val="nil"/>
                    <w:bottom w:val="nil"/>
                    <w:right w:val="nil"/>
                  </w:tcBorders>
                  <w:tcMar>
                    <w:top w:w="15" w:type="dxa"/>
                    <w:left w:w="30" w:type="dxa"/>
                    <w:right w:w="30" w:type="dxa"/>
                  </w:tcMar>
                </w:tcPr>
                <w:p w14:paraId="758BE9BF"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0,035</w:t>
                  </w:r>
                </w:p>
              </w:tc>
            </w:tr>
            <w:tr w:rsidR="009A13DD" w:rsidRPr="005C7189" w14:paraId="5AD17C87" w14:textId="77777777" w:rsidTr="00CF2550">
              <w:tc>
                <w:tcPr>
                  <w:tcW w:w="1260" w:type="dxa"/>
                  <w:tcBorders>
                    <w:top w:val="nil"/>
                    <w:left w:val="nil"/>
                    <w:bottom w:val="nil"/>
                    <w:right w:val="nil"/>
                  </w:tcBorders>
                  <w:tcMar>
                    <w:top w:w="15" w:type="dxa"/>
                    <w:left w:w="30" w:type="dxa"/>
                    <w:right w:w="30" w:type="dxa"/>
                  </w:tcMar>
                </w:tcPr>
                <w:p w14:paraId="11512256" w14:textId="77777777" w:rsidR="009A13DD" w:rsidRPr="00347375" w:rsidRDefault="009A13DD" w:rsidP="00CF2550">
                  <w:pPr>
                    <w:autoSpaceDE w:val="0"/>
                    <w:autoSpaceDN w:val="0"/>
                    <w:adjustRightInd w:val="0"/>
                    <w:spacing w:after="0" w:line="240" w:lineRule="auto"/>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 xml:space="preserve">  </w:t>
                  </w:r>
                  <w:proofErr w:type="spellStart"/>
                  <w:r w:rsidRPr="00347375">
                    <w:rPr>
                      <w:rFonts w:ascii="Open Sans" w:eastAsia="Times New Roman" w:hAnsi="Open Sans" w:cs="Open Sans"/>
                      <w:color w:val="000000"/>
                      <w:sz w:val="18"/>
                      <w:szCs w:val="18"/>
                      <w:highlight w:val="green"/>
                    </w:rPr>
                    <w:t>Phold</w:t>
                  </w:r>
                  <w:proofErr w:type="spellEnd"/>
                </w:p>
              </w:tc>
              <w:tc>
                <w:tcPr>
                  <w:tcW w:w="405" w:type="dxa"/>
                  <w:tcBorders>
                    <w:top w:val="nil"/>
                    <w:left w:val="nil"/>
                    <w:bottom w:val="nil"/>
                    <w:right w:val="nil"/>
                  </w:tcBorders>
                  <w:tcMar>
                    <w:top w:w="15" w:type="dxa"/>
                    <w:left w:w="30" w:type="dxa"/>
                    <w:right w:w="30" w:type="dxa"/>
                  </w:tcMar>
                </w:tcPr>
                <w:p w14:paraId="709EF3F0"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1</w:t>
                  </w:r>
                </w:p>
              </w:tc>
              <w:tc>
                <w:tcPr>
                  <w:tcW w:w="735" w:type="dxa"/>
                  <w:tcBorders>
                    <w:top w:val="nil"/>
                    <w:left w:val="nil"/>
                    <w:bottom w:val="nil"/>
                    <w:right w:val="nil"/>
                  </w:tcBorders>
                  <w:tcMar>
                    <w:top w:w="15" w:type="dxa"/>
                    <w:left w:w="30" w:type="dxa"/>
                    <w:right w:w="30" w:type="dxa"/>
                  </w:tcMar>
                </w:tcPr>
                <w:p w14:paraId="1D012EF5"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1542,07</w:t>
                  </w:r>
                </w:p>
              </w:tc>
              <w:tc>
                <w:tcPr>
                  <w:tcW w:w="810" w:type="dxa"/>
                  <w:tcBorders>
                    <w:top w:val="nil"/>
                    <w:left w:val="nil"/>
                    <w:bottom w:val="nil"/>
                    <w:right w:val="nil"/>
                  </w:tcBorders>
                  <w:tcMar>
                    <w:top w:w="15" w:type="dxa"/>
                    <w:left w:w="30" w:type="dxa"/>
                    <w:right w:w="30" w:type="dxa"/>
                  </w:tcMar>
                </w:tcPr>
                <w:p w14:paraId="51732EB7"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1542,07</w:t>
                  </w:r>
                </w:p>
              </w:tc>
              <w:tc>
                <w:tcPr>
                  <w:tcW w:w="855" w:type="dxa"/>
                  <w:tcBorders>
                    <w:top w:val="nil"/>
                    <w:left w:val="nil"/>
                    <w:bottom w:val="nil"/>
                    <w:right w:val="nil"/>
                  </w:tcBorders>
                  <w:tcMar>
                    <w:top w:w="15" w:type="dxa"/>
                    <w:left w:w="30" w:type="dxa"/>
                    <w:right w:w="30" w:type="dxa"/>
                  </w:tcMar>
                </w:tcPr>
                <w:p w14:paraId="4AD407C8"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262,17</w:t>
                  </w:r>
                </w:p>
              </w:tc>
              <w:tc>
                <w:tcPr>
                  <w:tcW w:w="870" w:type="dxa"/>
                  <w:tcBorders>
                    <w:top w:val="nil"/>
                    <w:left w:val="nil"/>
                    <w:bottom w:val="nil"/>
                    <w:right w:val="nil"/>
                  </w:tcBorders>
                  <w:tcMar>
                    <w:top w:w="15" w:type="dxa"/>
                    <w:left w:w="30" w:type="dxa"/>
                    <w:right w:w="30" w:type="dxa"/>
                  </w:tcMar>
                </w:tcPr>
                <w:p w14:paraId="433B73AD"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0,000</w:t>
                  </w:r>
                </w:p>
              </w:tc>
            </w:tr>
            <w:tr w:rsidR="009A13DD" w:rsidRPr="005C7189" w14:paraId="5AD46D74" w14:textId="77777777" w:rsidTr="00CF2550">
              <w:tc>
                <w:tcPr>
                  <w:tcW w:w="1260" w:type="dxa"/>
                  <w:tcBorders>
                    <w:top w:val="nil"/>
                    <w:left w:val="nil"/>
                    <w:bottom w:val="nil"/>
                    <w:right w:val="nil"/>
                  </w:tcBorders>
                  <w:tcMar>
                    <w:top w:w="15" w:type="dxa"/>
                    <w:left w:w="30" w:type="dxa"/>
                    <w:right w:w="30" w:type="dxa"/>
                  </w:tcMar>
                </w:tcPr>
                <w:p w14:paraId="31A3283A" w14:textId="77777777" w:rsidR="009A13DD" w:rsidRPr="00347375" w:rsidRDefault="009A13DD"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 xml:space="preserve">  HTC </w:t>
                  </w:r>
                  <w:proofErr w:type="spellStart"/>
                  <w:r w:rsidRPr="00347375">
                    <w:rPr>
                      <w:rFonts w:ascii="Open Sans" w:eastAsia="Times New Roman" w:hAnsi="Open Sans" w:cs="Open Sans"/>
                      <w:color w:val="000000"/>
                      <w:sz w:val="18"/>
                      <w:szCs w:val="18"/>
                      <w:highlight w:val="yellow"/>
                    </w:rPr>
                    <w:t>packing</w:t>
                  </w:r>
                  <w:proofErr w:type="spellEnd"/>
                </w:p>
              </w:tc>
              <w:tc>
                <w:tcPr>
                  <w:tcW w:w="405" w:type="dxa"/>
                  <w:tcBorders>
                    <w:top w:val="nil"/>
                    <w:left w:val="nil"/>
                    <w:bottom w:val="nil"/>
                    <w:right w:val="nil"/>
                  </w:tcBorders>
                  <w:tcMar>
                    <w:top w:w="15" w:type="dxa"/>
                    <w:left w:w="30" w:type="dxa"/>
                    <w:right w:w="30" w:type="dxa"/>
                  </w:tcMar>
                </w:tcPr>
                <w:p w14:paraId="5B4B0319"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67C2C19A"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102,60</w:t>
                  </w:r>
                </w:p>
              </w:tc>
              <w:tc>
                <w:tcPr>
                  <w:tcW w:w="810" w:type="dxa"/>
                  <w:tcBorders>
                    <w:top w:val="nil"/>
                    <w:left w:val="nil"/>
                    <w:bottom w:val="nil"/>
                    <w:right w:val="nil"/>
                  </w:tcBorders>
                  <w:tcMar>
                    <w:top w:w="15" w:type="dxa"/>
                    <w:left w:w="30" w:type="dxa"/>
                    <w:right w:w="30" w:type="dxa"/>
                  </w:tcMar>
                </w:tcPr>
                <w:p w14:paraId="358A23E3"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102,60</w:t>
                  </w:r>
                </w:p>
              </w:tc>
              <w:tc>
                <w:tcPr>
                  <w:tcW w:w="855" w:type="dxa"/>
                  <w:tcBorders>
                    <w:top w:val="nil"/>
                    <w:left w:val="nil"/>
                    <w:bottom w:val="nil"/>
                    <w:right w:val="nil"/>
                  </w:tcBorders>
                  <w:tcMar>
                    <w:top w:w="15" w:type="dxa"/>
                    <w:left w:w="30" w:type="dxa"/>
                    <w:right w:w="30" w:type="dxa"/>
                  </w:tcMar>
                </w:tcPr>
                <w:p w14:paraId="0F8F875F"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17,44</w:t>
                  </w:r>
                </w:p>
              </w:tc>
              <w:tc>
                <w:tcPr>
                  <w:tcW w:w="870" w:type="dxa"/>
                  <w:tcBorders>
                    <w:top w:val="nil"/>
                    <w:left w:val="nil"/>
                    <w:bottom w:val="nil"/>
                    <w:right w:val="nil"/>
                  </w:tcBorders>
                  <w:tcMar>
                    <w:top w:w="15" w:type="dxa"/>
                    <w:left w:w="30" w:type="dxa"/>
                    <w:right w:w="30" w:type="dxa"/>
                  </w:tcMar>
                </w:tcPr>
                <w:p w14:paraId="1048FB11"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0,000</w:t>
                  </w:r>
                </w:p>
              </w:tc>
            </w:tr>
            <w:tr w:rsidR="009A13DD" w:rsidRPr="005C7189" w14:paraId="3D07FB56" w14:textId="77777777" w:rsidTr="00CF2550">
              <w:tc>
                <w:tcPr>
                  <w:tcW w:w="1260" w:type="dxa"/>
                  <w:tcBorders>
                    <w:top w:val="nil"/>
                    <w:left w:val="nil"/>
                    <w:bottom w:val="nil"/>
                    <w:right w:val="nil"/>
                  </w:tcBorders>
                  <w:tcMar>
                    <w:top w:w="15" w:type="dxa"/>
                    <w:left w:w="30" w:type="dxa"/>
                    <w:right w:w="30" w:type="dxa"/>
                  </w:tcMar>
                </w:tcPr>
                <w:p w14:paraId="2277D069" w14:textId="77777777" w:rsidR="009A13DD" w:rsidRPr="00347375" w:rsidRDefault="009A13DD"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 xml:space="preserve">  </w:t>
                  </w:r>
                  <w:proofErr w:type="spellStart"/>
                  <w:r w:rsidRPr="00347375">
                    <w:rPr>
                      <w:rFonts w:ascii="Open Sans" w:eastAsia="Times New Roman" w:hAnsi="Open Sans" w:cs="Open Sans"/>
                      <w:color w:val="000000"/>
                      <w:sz w:val="18"/>
                      <w:szCs w:val="18"/>
                      <w:highlight w:val="yellow"/>
                    </w:rPr>
                    <w:t>Tmold</w:t>
                  </w:r>
                  <w:proofErr w:type="spellEnd"/>
                  <w:r w:rsidRPr="00347375">
                    <w:rPr>
                      <w:rFonts w:ascii="Open Sans" w:eastAsia="Times New Roman" w:hAnsi="Open Sans" w:cs="Open Sans"/>
                      <w:color w:val="000000"/>
                      <w:sz w:val="18"/>
                      <w:szCs w:val="18"/>
                      <w:highlight w:val="yellow"/>
                    </w:rPr>
                    <w:t>*</w:t>
                  </w:r>
                  <w:proofErr w:type="spellStart"/>
                  <w:r w:rsidRPr="00347375">
                    <w:rPr>
                      <w:rFonts w:ascii="Open Sans" w:eastAsia="Times New Roman" w:hAnsi="Open Sans" w:cs="Open Sans"/>
                      <w:color w:val="000000"/>
                      <w:sz w:val="18"/>
                      <w:szCs w:val="18"/>
                      <w:highlight w:val="yellow"/>
                    </w:rPr>
                    <w:t>Tmold</w:t>
                  </w:r>
                  <w:proofErr w:type="spellEnd"/>
                </w:p>
              </w:tc>
              <w:tc>
                <w:tcPr>
                  <w:tcW w:w="405" w:type="dxa"/>
                  <w:tcBorders>
                    <w:top w:val="nil"/>
                    <w:left w:val="nil"/>
                    <w:bottom w:val="nil"/>
                    <w:right w:val="nil"/>
                  </w:tcBorders>
                  <w:tcMar>
                    <w:top w:w="15" w:type="dxa"/>
                    <w:left w:w="30" w:type="dxa"/>
                    <w:right w:w="30" w:type="dxa"/>
                  </w:tcMar>
                </w:tcPr>
                <w:p w14:paraId="69831ABE"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65A5D99E"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243,65</w:t>
                  </w:r>
                </w:p>
              </w:tc>
              <w:tc>
                <w:tcPr>
                  <w:tcW w:w="810" w:type="dxa"/>
                  <w:tcBorders>
                    <w:top w:val="nil"/>
                    <w:left w:val="nil"/>
                    <w:bottom w:val="nil"/>
                    <w:right w:val="nil"/>
                  </w:tcBorders>
                  <w:tcMar>
                    <w:top w:w="15" w:type="dxa"/>
                    <w:left w:w="30" w:type="dxa"/>
                    <w:right w:w="30" w:type="dxa"/>
                  </w:tcMar>
                </w:tcPr>
                <w:p w14:paraId="269A6023"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243,65</w:t>
                  </w:r>
                </w:p>
              </w:tc>
              <w:tc>
                <w:tcPr>
                  <w:tcW w:w="855" w:type="dxa"/>
                  <w:tcBorders>
                    <w:top w:val="nil"/>
                    <w:left w:val="nil"/>
                    <w:bottom w:val="nil"/>
                    <w:right w:val="nil"/>
                  </w:tcBorders>
                  <w:tcMar>
                    <w:top w:w="15" w:type="dxa"/>
                    <w:left w:w="30" w:type="dxa"/>
                    <w:right w:w="30" w:type="dxa"/>
                  </w:tcMar>
                </w:tcPr>
                <w:p w14:paraId="0B66DB1C"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41,42</w:t>
                  </w:r>
                </w:p>
              </w:tc>
              <w:tc>
                <w:tcPr>
                  <w:tcW w:w="870" w:type="dxa"/>
                  <w:tcBorders>
                    <w:top w:val="nil"/>
                    <w:left w:val="nil"/>
                    <w:bottom w:val="nil"/>
                    <w:right w:val="nil"/>
                  </w:tcBorders>
                  <w:tcMar>
                    <w:top w:w="15" w:type="dxa"/>
                    <w:left w:w="30" w:type="dxa"/>
                    <w:right w:w="30" w:type="dxa"/>
                  </w:tcMar>
                </w:tcPr>
                <w:p w14:paraId="03F08416"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0,000</w:t>
                  </w:r>
                </w:p>
              </w:tc>
            </w:tr>
            <w:tr w:rsidR="009A13DD" w:rsidRPr="005C7189" w14:paraId="1A68C9EB" w14:textId="77777777" w:rsidTr="00CF2550">
              <w:tc>
                <w:tcPr>
                  <w:tcW w:w="1260" w:type="dxa"/>
                  <w:tcBorders>
                    <w:top w:val="nil"/>
                    <w:left w:val="nil"/>
                    <w:bottom w:val="nil"/>
                    <w:right w:val="nil"/>
                  </w:tcBorders>
                  <w:tcMar>
                    <w:top w:w="15" w:type="dxa"/>
                    <w:left w:w="30" w:type="dxa"/>
                    <w:right w:w="30" w:type="dxa"/>
                  </w:tcMar>
                </w:tcPr>
                <w:p w14:paraId="7641E6AF"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sidRPr="005C7189">
                    <w:rPr>
                      <w:rFonts w:ascii="Open Sans" w:eastAsia="Times New Roman" w:hAnsi="Open Sans" w:cs="Open Sans"/>
                      <w:color w:val="000000"/>
                      <w:sz w:val="18"/>
                      <w:szCs w:val="18"/>
                    </w:rPr>
                    <w:t>Error</w:t>
                  </w:r>
                  <w:proofErr w:type="spellEnd"/>
                </w:p>
              </w:tc>
              <w:tc>
                <w:tcPr>
                  <w:tcW w:w="405" w:type="dxa"/>
                  <w:tcBorders>
                    <w:top w:val="nil"/>
                    <w:left w:val="nil"/>
                    <w:bottom w:val="nil"/>
                    <w:right w:val="nil"/>
                  </w:tcBorders>
                  <w:tcMar>
                    <w:top w:w="15" w:type="dxa"/>
                    <w:left w:w="30" w:type="dxa"/>
                    <w:right w:w="30" w:type="dxa"/>
                  </w:tcMar>
                </w:tcPr>
                <w:p w14:paraId="593BBC9C"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59</w:t>
                  </w:r>
                </w:p>
              </w:tc>
              <w:tc>
                <w:tcPr>
                  <w:tcW w:w="735" w:type="dxa"/>
                  <w:tcBorders>
                    <w:top w:val="nil"/>
                    <w:left w:val="nil"/>
                    <w:bottom w:val="nil"/>
                    <w:right w:val="nil"/>
                  </w:tcBorders>
                  <w:tcMar>
                    <w:top w:w="15" w:type="dxa"/>
                    <w:left w:w="30" w:type="dxa"/>
                    <w:right w:w="30" w:type="dxa"/>
                  </w:tcMar>
                </w:tcPr>
                <w:p w14:paraId="63BFA262"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347,03</w:t>
                  </w:r>
                </w:p>
              </w:tc>
              <w:tc>
                <w:tcPr>
                  <w:tcW w:w="810" w:type="dxa"/>
                  <w:tcBorders>
                    <w:top w:val="nil"/>
                    <w:left w:val="nil"/>
                    <w:bottom w:val="nil"/>
                    <w:right w:val="nil"/>
                  </w:tcBorders>
                  <w:tcMar>
                    <w:top w:w="15" w:type="dxa"/>
                    <w:left w:w="30" w:type="dxa"/>
                    <w:right w:w="30" w:type="dxa"/>
                  </w:tcMar>
                </w:tcPr>
                <w:p w14:paraId="49C57127"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5C7189">
                    <w:rPr>
                      <w:rFonts w:ascii="Open Sans" w:eastAsia="Times New Roman" w:hAnsi="Open Sans" w:cs="Open Sans"/>
                      <w:color w:val="000000"/>
                      <w:sz w:val="18"/>
                      <w:szCs w:val="18"/>
                      <w:highlight w:val="yellow"/>
                    </w:rPr>
                    <w:t>5,88</w:t>
                  </w:r>
                </w:p>
              </w:tc>
              <w:tc>
                <w:tcPr>
                  <w:tcW w:w="855" w:type="dxa"/>
                  <w:tcBorders>
                    <w:top w:val="nil"/>
                    <w:left w:val="nil"/>
                    <w:bottom w:val="nil"/>
                    <w:right w:val="nil"/>
                  </w:tcBorders>
                  <w:tcMar>
                    <w:left w:w="30" w:type="dxa"/>
                    <w:right w:w="30" w:type="dxa"/>
                  </w:tcMar>
                </w:tcPr>
                <w:p w14:paraId="3692C00F"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36DEBF97"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r>
            <w:tr w:rsidR="009A13DD" w:rsidRPr="005C7189" w14:paraId="42106133" w14:textId="77777777" w:rsidTr="00CF2550">
              <w:tc>
                <w:tcPr>
                  <w:tcW w:w="1260" w:type="dxa"/>
                  <w:tcBorders>
                    <w:top w:val="nil"/>
                    <w:left w:val="nil"/>
                    <w:bottom w:val="nil"/>
                    <w:right w:val="nil"/>
                  </w:tcBorders>
                  <w:tcMar>
                    <w:top w:w="15" w:type="dxa"/>
                    <w:left w:w="30" w:type="dxa"/>
                    <w:right w:w="30" w:type="dxa"/>
                  </w:tcMar>
                </w:tcPr>
                <w:p w14:paraId="4116E97A"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xml:space="preserve">  </w:t>
                  </w:r>
                  <w:proofErr w:type="spellStart"/>
                  <w:r w:rsidRPr="005C7189">
                    <w:rPr>
                      <w:rFonts w:ascii="Open Sans" w:eastAsia="Times New Roman" w:hAnsi="Open Sans" w:cs="Open Sans"/>
                      <w:color w:val="000000"/>
                      <w:sz w:val="18"/>
                      <w:szCs w:val="18"/>
                    </w:rPr>
                    <w:t>Lack</w:t>
                  </w:r>
                  <w:proofErr w:type="spellEnd"/>
                  <w:r w:rsidRPr="005C7189">
                    <w:rPr>
                      <w:rFonts w:ascii="Open Sans" w:eastAsia="Times New Roman" w:hAnsi="Open Sans" w:cs="Open Sans"/>
                      <w:color w:val="000000"/>
                      <w:sz w:val="18"/>
                      <w:szCs w:val="18"/>
                    </w:rPr>
                    <w:t>-of-</w:t>
                  </w:r>
                  <w:proofErr w:type="spellStart"/>
                  <w:r w:rsidRPr="005C7189">
                    <w:rPr>
                      <w:rFonts w:ascii="Open Sans" w:eastAsia="Times New Roman" w:hAnsi="Open Sans" w:cs="Open Sans"/>
                      <w:color w:val="000000"/>
                      <w:sz w:val="18"/>
                      <w:szCs w:val="18"/>
                    </w:rPr>
                    <w:t>Fit</w:t>
                  </w:r>
                  <w:proofErr w:type="spellEnd"/>
                </w:p>
              </w:tc>
              <w:tc>
                <w:tcPr>
                  <w:tcW w:w="405" w:type="dxa"/>
                  <w:tcBorders>
                    <w:top w:val="nil"/>
                    <w:left w:val="nil"/>
                    <w:bottom w:val="nil"/>
                    <w:right w:val="nil"/>
                  </w:tcBorders>
                  <w:tcMar>
                    <w:top w:w="15" w:type="dxa"/>
                    <w:left w:w="30" w:type="dxa"/>
                    <w:right w:w="30" w:type="dxa"/>
                  </w:tcMar>
                </w:tcPr>
                <w:p w14:paraId="2707D480"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50</w:t>
                  </w:r>
                </w:p>
              </w:tc>
              <w:tc>
                <w:tcPr>
                  <w:tcW w:w="735" w:type="dxa"/>
                  <w:tcBorders>
                    <w:top w:val="nil"/>
                    <w:left w:val="nil"/>
                    <w:bottom w:val="nil"/>
                    <w:right w:val="nil"/>
                  </w:tcBorders>
                  <w:tcMar>
                    <w:top w:w="15" w:type="dxa"/>
                    <w:left w:w="30" w:type="dxa"/>
                    <w:right w:w="30" w:type="dxa"/>
                  </w:tcMar>
                </w:tcPr>
                <w:p w14:paraId="726FEA8B"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333,41</w:t>
                  </w:r>
                </w:p>
              </w:tc>
              <w:tc>
                <w:tcPr>
                  <w:tcW w:w="810" w:type="dxa"/>
                  <w:tcBorders>
                    <w:top w:val="nil"/>
                    <w:left w:val="nil"/>
                    <w:bottom w:val="nil"/>
                    <w:right w:val="nil"/>
                  </w:tcBorders>
                  <w:tcMar>
                    <w:top w:w="15" w:type="dxa"/>
                    <w:left w:w="30" w:type="dxa"/>
                    <w:right w:w="30" w:type="dxa"/>
                  </w:tcMar>
                </w:tcPr>
                <w:p w14:paraId="4A85D19A"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6,67</w:t>
                  </w:r>
                </w:p>
              </w:tc>
              <w:tc>
                <w:tcPr>
                  <w:tcW w:w="855" w:type="dxa"/>
                  <w:tcBorders>
                    <w:top w:val="nil"/>
                    <w:left w:val="nil"/>
                    <w:bottom w:val="nil"/>
                    <w:right w:val="nil"/>
                  </w:tcBorders>
                  <w:tcMar>
                    <w:top w:w="15" w:type="dxa"/>
                    <w:left w:w="30" w:type="dxa"/>
                    <w:right w:w="30" w:type="dxa"/>
                  </w:tcMar>
                </w:tcPr>
                <w:p w14:paraId="0AC6EB92"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4,41</w:t>
                  </w:r>
                </w:p>
              </w:tc>
              <w:tc>
                <w:tcPr>
                  <w:tcW w:w="870" w:type="dxa"/>
                  <w:tcBorders>
                    <w:top w:val="nil"/>
                    <w:left w:val="nil"/>
                    <w:bottom w:val="nil"/>
                    <w:right w:val="nil"/>
                  </w:tcBorders>
                  <w:tcMar>
                    <w:top w:w="15" w:type="dxa"/>
                    <w:left w:w="30" w:type="dxa"/>
                    <w:right w:w="30" w:type="dxa"/>
                  </w:tcMar>
                </w:tcPr>
                <w:p w14:paraId="0C4805BA"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highlight w:val="yellow"/>
                    </w:rPr>
                    <w:t>0,011</w:t>
                  </w:r>
                </w:p>
              </w:tc>
            </w:tr>
            <w:tr w:rsidR="009A13DD" w:rsidRPr="005C7189" w14:paraId="101AD535" w14:textId="77777777" w:rsidTr="00CF2550">
              <w:tc>
                <w:tcPr>
                  <w:tcW w:w="1260" w:type="dxa"/>
                  <w:tcBorders>
                    <w:top w:val="nil"/>
                    <w:left w:val="nil"/>
                    <w:bottom w:val="nil"/>
                    <w:right w:val="nil"/>
                  </w:tcBorders>
                  <w:tcMar>
                    <w:top w:w="15" w:type="dxa"/>
                    <w:left w:w="30" w:type="dxa"/>
                    <w:right w:w="30" w:type="dxa"/>
                  </w:tcMar>
                </w:tcPr>
                <w:p w14:paraId="096DB6F3"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xml:space="preserve">  Pure </w:t>
                  </w:r>
                  <w:proofErr w:type="spellStart"/>
                  <w:r w:rsidRPr="005C7189">
                    <w:rPr>
                      <w:rFonts w:ascii="Open Sans" w:eastAsia="Times New Roman" w:hAnsi="Open Sans" w:cs="Open Sans"/>
                      <w:color w:val="000000"/>
                      <w:sz w:val="18"/>
                      <w:szCs w:val="18"/>
                    </w:rPr>
                    <w:t>Error</w:t>
                  </w:r>
                  <w:proofErr w:type="spellEnd"/>
                </w:p>
              </w:tc>
              <w:tc>
                <w:tcPr>
                  <w:tcW w:w="405" w:type="dxa"/>
                  <w:tcBorders>
                    <w:top w:val="nil"/>
                    <w:left w:val="nil"/>
                    <w:bottom w:val="nil"/>
                    <w:right w:val="nil"/>
                  </w:tcBorders>
                  <w:tcMar>
                    <w:top w:w="15" w:type="dxa"/>
                    <w:left w:w="30" w:type="dxa"/>
                    <w:right w:w="30" w:type="dxa"/>
                  </w:tcMar>
                </w:tcPr>
                <w:p w14:paraId="51103E73"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9</w:t>
                  </w:r>
                </w:p>
              </w:tc>
              <w:tc>
                <w:tcPr>
                  <w:tcW w:w="735" w:type="dxa"/>
                  <w:tcBorders>
                    <w:top w:val="nil"/>
                    <w:left w:val="nil"/>
                    <w:bottom w:val="nil"/>
                    <w:right w:val="nil"/>
                  </w:tcBorders>
                  <w:tcMar>
                    <w:top w:w="15" w:type="dxa"/>
                    <w:left w:w="30" w:type="dxa"/>
                    <w:right w:w="30" w:type="dxa"/>
                  </w:tcMar>
                </w:tcPr>
                <w:p w14:paraId="7738A820"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13,62</w:t>
                  </w:r>
                </w:p>
              </w:tc>
              <w:tc>
                <w:tcPr>
                  <w:tcW w:w="810" w:type="dxa"/>
                  <w:tcBorders>
                    <w:top w:val="nil"/>
                    <w:left w:val="nil"/>
                    <w:bottom w:val="nil"/>
                    <w:right w:val="nil"/>
                  </w:tcBorders>
                  <w:tcMar>
                    <w:top w:w="15" w:type="dxa"/>
                    <w:left w:w="30" w:type="dxa"/>
                    <w:right w:w="30" w:type="dxa"/>
                  </w:tcMar>
                </w:tcPr>
                <w:p w14:paraId="5396D879"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5C7189">
                    <w:rPr>
                      <w:rFonts w:ascii="Open Sans" w:eastAsia="Times New Roman" w:hAnsi="Open Sans" w:cs="Open Sans"/>
                      <w:color w:val="000000"/>
                      <w:sz w:val="18"/>
                      <w:szCs w:val="18"/>
                      <w:highlight w:val="yellow"/>
                    </w:rPr>
                    <w:t>1,51</w:t>
                  </w:r>
                </w:p>
              </w:tc>
              <w:tc>
                <w:tcPr>
                  <w:tcW w:w="855" w:type="dxa"/>
                  <w:tcBorders>
                    <w:top w:val="nil"/>
                    <w:left w:val="nil"/>
                    <w:bottom w:val="nil"/>
                    <w:right w:val="nil"/>
                  </w:tcBorders>
                  <w:tcMar>
                    <w:left w:w="30" w:type="dxa"/>
                    <w:right w:w="30" w:type="dxa"/>
                  </w:tcMar>
                </w:tcPr>
                <w:p w14:paraId="5CFB75BE"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35E0E76B"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r>
            <w:tr w:rsidR="009A13DD" w:rsidRPr="005C7189" w14:paraId="4B5E9B04" w14:textId="77777777" w:rsidTr="00CF2550">
              <w:tc>
                <w:tcPr>
                  <w:tcW w:w="1260" w:type="dxa"/>
                  <w:tcBorders>
                    <w:top w:val="nil"/>
                    <w:left w:val="nil"/>
                    <w:bottom w:val="nil"/>
                    <w:right w:val="nil"/>
                  </w:tcBorders>
                  <w:tcMar>
                    <w:top w:w="15" w:type="dxa"/>
                    <w:left w:w="30" w:type="dxa"/>
                    <w:right w:w="30" w:type="dxa"/>
                  </w:tcMar>
                </w:tcPr>
                <w:p w14:paraId="707203DB"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Total</w:t>
                  </w:r>
                </w:p>
              </w:tc>
              <w:tc>
                <w:tcPr>
                  <w:tcW w:w="405" w:type="dxa"/>
                  <w:tcBorders>
                    <w:top w:val="nil"/>
                    <w:left w:val="nil"/>
                    <w:bottom w:val="nil"/>
                    <w:right w:val="nil"/>
                  </w:tcBorders>
                  <w:tcMar>
                    <w:top w:w="15" w:type="dxa"/>
                    <w:left w:w="30" w:type="dxa"/>
                    <w:right w:w="30" w:type="dxa"/>
                  </w:tcMar>
                </w:tcPr>
                <w:p w14:paraId="610ACBD6"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64</w:t>
                  </w:r>
                </w:p>
              </w:tc>
              <w:tc>
                <w:tcPr>
                  <w:tcW w:w="735" w:type="dxa"/>
                  <w:tcBorders>
                    <w:top w:val="nil"/>
                    <w:left w:val="nil"/>
                    <w:bottom w:val="nil"/>
                    <w:right w:val="nil"/>
                  </w:tcBorders>
                  <w:tcMar>
                    <w:top w:w="15" w:type="dxa"/>
                    <w:left w:w="30" w:type="dxa"/>
                    <w:right w:w="30" w:type="dxa"/>
                  </w:tcMar>
                </w:tcPr>
                <w:p w14:paraId="763AC481"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1954,92</w:t>
                  </w:r>
                </w:p>
              </w:tc>
              <w:tc>
                <w:tcPr>
                  <w:tcW w:w="810" w:type="dxa"/>
                  <w:tcBorders>
                    <w:top w:val="nil"/>
                    <w:left w:val="nil"/>
                    <w:bottom w:val="nil"/>
                    <w:right w:val="nil"/>
                  </w:tcBorders>
                  <w:tcMar>
                    <w:left w:w="30" w:type="dxa"/>
                    <w:right w:w="30" w:type="dxa"/>
                  </w:tcMar>
                </w:tcPr>
                <w:p w14:paraId="47917B0E"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c>
                <w:tcPr>
                  <w:tcW w:w="855" w:type="dxa"/>
                  <w:tcBorders>
                    <w:top w:val="nil"/>
                    <w:left w:val="nil"/>
                    <w:bottom w:val="nil"/>
                    <w:right w:val="nil"/>
                  </w:tcBorders>
                  <w:tcMar>
                    <w:left w:w="30" w:type="dxa"/>
                    <w:right w:w="30" w:type="dxa"/>
                  </w:tcMar>
                </w:tcPr>
                <w:p w14:paraId="332A9B08"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048A5EAC"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r>
          </w:tbl>
          <w:p w14:paraId="076DBA94" w14:textId="77777777" w:rsidR="009A13DD" w:rsidRDefault="009A13DD" w:rsidP="00CF2550"/>
        </w:tc>
        <w:tc>
          <w:tcPr>
            <w:tcW w:w="4814" w:type="dxa"/>
          </w:tcPr>
          <w:p w14:paraId="179B763E"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lang w:val="en-GB"/>
              </w:rPr>
            </w:pPr>
            <w:r w:rsidRPr="005C7189">
              <w:rPr>
                <w:rFonts w:ascii="Segoe UI" w:eastAsia="Times New Roman" w:hAnsi="Segoe UI" w:cs="Segoe UI"/>
                <w:b/>
                <w:bCs/>
                <w:color w:val="056EB2"/>
                <w:sz w:val="24"/>
                <w:szCs w:val="24"/>
                <w:lang w:val="en-GB"/>
              </w:rPr>
              <w:t>Analysis of Variance</w:t>
            </w:r>
          </w:p>
          <w:tbl>
            <w:tblPr>
              <w:tblW w:w="0" w:type="auto"/>
              <w:tblInd w:w="210" w:type="dxa"/>
              <w:tblCellMar>
                <w:left w:w="60" w:type="dxa"/>
                <w:right w:w="60" w:type="dxa"/>
              </w:tblCellMar>
              <w:tblLook w:val="0000" w:firstRow="0" w:lastRow="0" w:firstColumn="0" w:lastColumn="0" w:noHBand="0" w:noVBand="0"/>
            </w:tblPr>
            <w:tblGrid>
              <w:gridCol w:w="1240"/>
              <w:gridCol w:w="334"/>
              <w:gridCol w:w="719"/>
              <w:gridCol w:w="743"/>
              <w:gridCol w:w="690"/>
              <w:gridCol w:w="662"/>
            </w:tblGrid>
            <w:tr w:rsidR="009A13DD" w:rsidRPr="009374C1" w14:paraId="09B3C86B" w14:textId="77777777" w:rsidTr="00CF2550">
              <w:tc>
                <w:tcPr>
                  <w:tcW w:w="126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4213DE06" w14:textId="77777777" w:rsidR="009A13DD" w:rsidRPr="005C7189" w:rsidRDefault="009A13DD" w:rsidP="00CF2550">
                  <w:pPr>
                    <w:autoSpaceDE w:val="0"/>
                    <w:autoSpaceDN w:val="0"/>
                    <w:adjustRightInd w:val="0"/>
                    <w:spacing w:after="0" w:line="240" w:lineRule="auto"/>
                    <w:rPr>
                      <w:rFonts w:ascii="Segoe UI" w:eastAsia="Times New Roman" w:hAnsi="Segoe UI" w:cs="Segoe UI"/>
                      <w:b/>
                      <w:bCs/>
                      <w:color w:val="000000"/>
                      <w:sz w:val="19"/>
                      <w:szCs w:val="19"/>
                      <w:lang w:val="en-GB"/>
                    </w:rPr>
                  </w:pPr>
                  <w:r w:rsidRPr="005C7189">
                    <w:rPr>
                      <w:rFonts w:ascii="Segoe UI" w:eastAsia="Times New Roman" w:hAnsi="Segoe UI" w:cs="Segoe UI"/>
                      <w:b/>
                      <w:bCs/>
                      <w:color w:val="000000"/>
                      <w:sz w:val="19"/>
                      <w:szCs w:val="19"/>
                      <w:lang w:val="en-GB"/>
                    </w:rPr>
                    <w:t>Source</w:t>
                  </w:r>
                </w:p>
              </w:tc>
              <w:tc>
                <w:tcPr>
                  <w:tcW w:w="40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0F395A2F"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5C7189">
                    <w:rPr>
                      <w:rFonts w:ascii="Segoe UI" w:eastAsia="Times New Roman" w:hAnsi="Segoe UI" w:cs="Segoe UI"/>
                      <w:b/>
                      <w:bCs/>
                      <w:color w:val="000000"/>
                      <w:sz w:val="19"/>
                      <w:szCs w:val="19"/>
                      <w:lang w:val="en-GB"/>
                    </w:rPr>
                    <w:t>DF</w:t>
                  </w:r>
                </w:p>
              </w:tc>
              <w:tc>
                <w:tcPr>
                  <w:tcW w:w="73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264573EC"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proofErr w:type="spellStart"/>
                  <w:r w:rsidRPr="005C7189">
                    <w:rPr>
                      <w:rFonts w:ascii="Segoe UI" w:eastAsia="Times New Roman" w:hAnsi="Segoe UI" w:cs="Segoe UI"/>
                      <w:b/>
                      <w:bCs/>
                      <w:color w:val="000000"/>
                      <w:sz w:val="19"/>
                      <w:szCs w:val="19"/>
                      <w:lang w:val="en-GB"/>
                    </w:rPr>
                    <w:t>Adj</w:t>
                  </w:r>
                  <w:proofErr w:type="spellEnd"/>
                  <w:r w:rsidRPr="005C7189">
                    <w:rPr>
                      <w:rFonts w:ascii="Segoe UI" w:eastAsia="Times New Roman" w:hAnsi="Segoe UI" w:cs="Segoe UI"/>
                      <w:b/>
                      <w:bCs/>
                      <w:color w:val="000000"/>
                      <w:sz w:val="19"/>
                      <w:szCs w:val="19"/>
                      <w:lang w:val="en-GB"/>
                    </w:rPr>
                    <w:t xml:space="preserve"> SS</w:t>
                  </w:r>
                </w:p>
              </w:tc>
              <w:tc>
                <w:tcPr>
                  <w:tcW w:w="81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517CFD13"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proofErr w:type="spellStart"/>
                  <w:r w:rsidRPr="005C7189">
                    <w:rPr>
                      <w:rFonts w:ascii="Segoe UI" w:eastAsia="Times New Roman" w:hAnsi="Segoe UI" w:cs="Segoe UI"/>
                      <w:b/>
                      <w:bCs/>
                      <w:color w:val="000000"/>
                      <w:sz w:val="19"/>
                      <w:szCs w:val="19"/>
                      <w:lang w:val="en-GB"/>
                    </w:rPr>
                    <w:t>Adj</w:t>
                  </w:r>
                  <w:proofErr w:type="spellEnd"/>
                  <w:r w:rsidRPr="005C7189">
                    <w:rPr>
                      <w:rFonts w:ascii="Segoe UI" w:eastAsia="Times New Roman" w:hAnsi="Segoe UI" w:cs="Segoe UI"/>
                      <w:b/>
                      <w:bCs/>
                      <w:color w:val="000000"/>
                      <w:sz w:val="19"/>
                      <w:szCs w:val="19"/>
                      <w:lang w:val="en-GB"/>
                    </w:rPr>
                    <w:t xml:space="preserve"> MS</w:t>
                  </w:r>
                </w:p>
              </w:tc>
              <w:tc>
                <w:tcPr>
                  <w:tcW w:w="85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4305A1A9"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5C7189">
                    <w:rPr>
                      <w:rFonts w:ascii="Segoe UI" w:eastAsia="Times New Roman" w:hAnsi="Segoe UI" w:cs="Segoe UI"/>
                      <w:b/>
                      <w:bCs/>
                      <w:color w:val="000000"/>
                      <w:sz w:val="19"/>
                      <w:szCs w:val="19"/>
                      <w:lang w:val="en-GB"/>
                    </w:rPr>
                    <w:t>F-Value</w:t>
                  </w:r>
                </w:p>
              </w:tc>
              <w:tc>
                <w:tcPr>
                  <w:tcW w:w="87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4A17AF7A"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5C7189">
                    <w:rPr>
                      <w:rFonts w:ascii="Segoe UI" w:eastAsia="Times New Roman" w:hAnsi="Segoe UI" w:cs="Segoe UI"/>
                      <w:b/>
                      <w:bCs/>
                      <w:color w:val="000000"/>
                      <w:sz w:val="19"/>
                      <w:szCs w:val="19"/>
                      <w:lang w:val="en-GB"/>
                    </w:rPr>
                    <w:t>P-Value</w:t>
                  </w:r>
                </w:p>
              </w:tc>
            </w:tr>
            <w:tr w:rsidR="009A13DD" w:rsidRPr="005C7189" w14:paraId="1AD24A02" w14:textId="77777777" w:rsidTr="00CF2550">
              <w:tc>
                <w:tcPr>
                  <w:tcW w:w="1260" w:type="dxa"/>
                  <w:tcBorders>
                    <w:top w:val="nil"/>
                    <w:left w:val="nil"/>
                    <w:bottom w:val="nil"/>
                    <w:right w:val="nil"/>
                  </w:tcBorders>
                  <w:tcMar>
                    <w:top w:w="15" w:type="dxa"/>
                    <w:left w:w="30" w:type="dxa"/>
                    <w:right w:w="30" w:type="dxa"/>
                  </w:tcMar>
                </w:tcPr>
                <w:p w14:paraId="511C7654"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sidRPr="005C7189">
                    <w:rPr>
                      <w:rFonts w:ascii="Open Sans" w:eastAsia="Times New Roman" w:hAnsi="Open Sans" w:cs="Open Sans"/>
                      <w:color w:val="000000"/>
                      <w:sz w:val="18"/>
                      <w:szCs w:val="18"/>
                    </w:rPr>
                    <w:t>Regression</w:t>
                  </w:r>
                  <w:proofErr w:type="spellEnd"/>
                </w:p>
              </w:tc>
              <w:tc>
                <w:tcPr>
                  <w:tcW w:w="405" w:type="dxa"/>
                  <w:tcBorders>
                    <w:top w:val="nil"/>
                    <w:left w:val="nil"/>
                    <w:bottom w:val="nil"/>
                    <w:right w:val="nil"/>
                  </w:tcBorders>
                  <w:tcMar>
                    <w:top w:w="15" w:type="dxa"/>
                    <w:left w:w="30" w:type="dxa"/>
                    <w:right w:w="30" w:type="dxa"/>
                  </w:tcMar>
                </w:tcPr>
                <w:p w14:paraId="4BF45CF7"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w:t>
                  </w:r>
                </w:p>
              </w:tc>
              <w:tc>
                <w:tcPr>
                  <w:tcW w:w="735" w:type="dxa"/>
                  <w:tcBorders>
                    <w:top w:val="nil"/>
                    <w:left w:val="nil"/>
                    <w:bottom w:val="nil"/>
                    <w:right w:val="nil"/>
                  </w:tcBorders>
                  <w:tcMar>
                    <w:top w:w="15" w:type="dxa"/>
                    <w:left w:w="30" w:type="dxa"/>
                    <w:right w:w="30" w:type="dxa"/>
                  </w:tcMar>
                </w:tcPr>
                <w:p w14:paraId="789F5182"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2748,70</w:t>
                  </w:r>
                </w:p>
              </w:tc>
              <w:tc>
                <w:tcPr>
                  <w:tcW w:w="810" w:type="dxa"/>
                  <w:tcBorders>
                    <w:top w:val="nil"/>
                    <w:left w:val="nil"/>
                    <w:bottom w:val="nil"/>
                    <w:right w:val="nil"/>
                  </w:tcBorders>
                  <w:tcMar>
                    <w:top w:w="15" w:type="dxa"/>
                    <w:left w:w="30" w:type="dxa"/>
                    <w:right w:w="30" w:type="dxa"/>
                  </w:tcMar>
                </w:tcPr>
                <w:p w14:paraId="1306EA01"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549,74</w:t>
                  </w:r>
                </w:p>
              </w:tc>
              <w:tc>
                <w:tcPr>
                  <w:tcW w:w="855" w:type="dxa"/>
                  <w:tcBorders>
                    <w:top w:val="nil"/>
                    <w:left w:val="nil"/>
                    <w:bottom w:val="nil"/>
                    <w:right w:val="nil"/>
                  </w:tcBorders>
                  <w:tcMar>
                    <w:top w:w="15" w:type="dxa"/>
                    <w:left w:w="30" w:type="dxa"/>
                    <w:right w:w="30" w:type="dxa"/>
                  </w:tcMar>
                </w:tcPr>
                <w:p w14:paraId="0B4BF2EC"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77,58</w:t>
                  </w:r>
                </w:p>
              </w:tc>
              <w:tc>
                <w:tcPr>
                  <w:tcW w:w="870" w:type="dxa"/>
                  <w:tcBorders>
                    <w:top w:val="nil"/>
                    <w:left w:val="nil"/>
                    <w:bottom w:val="nil"/>
                    <w:right w:val="nil"/>
                  </w:tcBorders>
                  <w:tcMar>
                    <w:top w:w="15" w:type="dxa"/>
                    <w:left w:w="30" w:type="dxa"/>
                    <w:right w:w="30" w:type="dxa"/>
                  </w:tcMar>
                </w:tcPr>
                <w:p w14:paraId="7BB2F0F1"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0,000</w:t>
                  </w:r>
                </w:p>
              </w:tc>
            </w:tr>
            <w:tr w:rsidR="009A13DD" w:rsidRPr="005C7189" w14:paraId="0EB4173E" w14:textId="77777777" w:rsidTr="00CF2550">
              <w:tc>
                <w:tcPr>
                  <w:tcW w:w="1260" w:type="dxa"/>
                  <w:tcBorders>
                    <w:top w:val="nil"/>
                    <w:left w:val="nil"/>
                    <w:bottom w:val="nil"/>
                    <w:right w:val="nil"/>
                  </w:tcBorders>
                  <w:tcMar>
                    <w:top w:w="15" w:type="dxa"/>
                    <w:left w:w="30" w:type="dxa"/>
                    <w:right w:w="30" w:type="dxa"/>
                  </w:tcMar>
                </w:tcPr>
                <w:p w14:paraId="106DFD54"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xml:space="preserve">  </w:t>
                  </w:r>
                  <w:proofErr w:type="spellStart"/>
                  <w:r w:rsidRPr="005C7189">
                    <w:rPr>
                      <w:rFonts w:ascii="Open Sans" w:eastAsia="Times New Roman" w:hAnsi="Open Sans" w:cs="Open Sans"/>
                      <w:color w:val="000000"/>
                      <w:sz w:val="18"/>
                      <w:szCs w:val="18"/>
                    </w:rPr>
                    <w:t>Tmold</w:t>
                  </w:r>
                  <w:proofErr w:type="spellEnd"/>
                </w:p>
              </w:tc>
              <w:tc>
                <w:tcPr>
                  <w:tcW w:w="405" w:type="dxa"/>
                  <w:tcBorders>
                    <w:top w:val="nil"/>
                    <w:left w:val="nil"/>
                    <w:bottom w:val="nil"/>
                    <w:right w:val="nil"/>
                  </w:tcBorders>
                  <w:tcMar>
                    <w:top w:w="15" w:type="dxa"/>
                    <w:left w:w="30" w:type="dxa"/>
                    <w:right w:w="30" w:type="dxa"/>
                  </w:tcMar>
                </w:tcPr>
                <w:p w14:paraId="669C47BF"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1</w:t>
                  </w:r>
                </w:p>
              </w:tc>
              <w:tc>
                <w:tcPr>
                  <w:tcW w:w="735" w:type="dxa"/>
                  <w:tcBorders>
                    <w:top w:val="nil"/>
                    <w:left w:val="nil"/>
                    <w:bottom w:val="nil"/>
                    <w:right w:val="nil"/>
                  </w:tcBorders>
                  <w:tcMar>
                    <w:top w:w="15" w:type="dxa"/>
                    <w:left w:w="30" w:type="dxa"/>
                    <w:right w:w="30" w:type="dxa"/>
                  </w:tcMar>
                </w:tcPr>
                <w:p w14:paraId="14794820"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4,36</w:t>
                  </w:r>
                </w:p>
              </w:tc>
              <w:tc>
                <w:tcPr>
                  <w:tcW w:w="810" w:type="dxa"/>
                  <w:tcBorders>
                    <w:top w:val="nil"/>
                    <w:left w:val="nil"/>
                    <w:bottom w:val="nil"/>
                    <w:right w:val="nil"/>
                  </w:tcBorders>
                  <w:tcMar>
                    <w:top w:w="15" w:type="dxa"/>
                    <w:left w:w="30" w:type="dxa"/>
                    <w:right w:w="30" w:type="dxa"/>
                  </w:tcMar>
                </w:tcPr>
                <w:p w14:paraId="0BD0B005"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4,36</w:t>
                  </w:r>
                </w:p>
              </w:tc>
              <w:tc>
                <w:tcPr>
                  <w:tcW w:w="855" w:type="dxa"/>
                  <w:tcBorders>
                    <w:top w:val="nil"/>
                    <w:left w:val="nil"/>
                    <w:bottom w:val="nil"/>
                    <w:right w:val="nil"/>
                  </w:tcBorders>
                  <w:tcMar>
                    <w:top w:w="15" w:type="dxa"/>
                    <w:left w:w="30" w:type="dxa"/>
                    <w:right w:w="30" w:type="dxa"/>
                  </w:tcMar>
                </w:tcPr>
                <w:p w14:paraId="5FFD72BA"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0,62</w:t>
                  </w:r>
                </w:p>
              </w:tc>
              <w:tc>
                <w:tcPr>
                  <w:tcW w:w="870" w:type="dxa"/>
                  <w:tcBorders>
                    <w:top w:val="nil"/>
                    <w:left w:val="nil"/>
                    <w:bottom w:val="nil"/>
                    <w:right w:val="nil"/>
                  </w:tcBorders>
                  <w:tcMar>
                    <w:top w:w="15" w:type="dxa"/>
                    <w:left w:w="30" w:type="dxa"/>
                    <w:right w:w="30" w:type="dxa"/>
                  </w:tcMar>
                </w:tcPr>
                <w:p w14:paraId="19272B48"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0,435</w:t>
                  </w:r>
                </w:p>
              </w:tc>
            </w:tr>
            <w:tr w:rsidR="009A13DD" w:rsidRPr="005C7189" w14:paraId="4A23E24E" w14:textId="77777777" w:rsidTr="00CF2550">
              <w:tc>
                <w:tcPr>
                  <w:tcW w:w="1260" w:type="dxa"/>
                  <w:tcBorders>
                    <w:top w:val="nil"/>
                    <w:left w:val="nil"/>
                    <w:bottom w:val="nil"/>
                    <w:right w:val="nil"/>
                  </w:tcBorders>
                  <w:tcMar>
                    <w:top w:w="15" w:type="dxa"/>
                    <w:left w:w="30" w:type="dxa"/>
                    <w:right w:w="30" w:type="dxa"/>
                  </w:tcMar>
                </w:tcPr>
                <w:p w14:paraId="2DEC4DD6" w14:textId="77777777" w:rsidR="009A13DD" w:rsidRPr="00347375" w:rsidRDefault="009A13DD"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 xml:space="preserve">  </w:t>
                  </w:r>
                  <w:proofErr w:type="spellStart"/>
                  <w:r w:rsidRPr="00347375">
                    <w:rPr>
                      <w:rFonts w:ascii="Open Sans" w:eastAsia="Times New Roman" w:hAnsi="Open Sans" w:cs="Open Sans"/>
                      <w:color w:val="000000"/>
                      <w:sz w:val="18"/>
                      <w:szCs w:val="18"/>
                      <w:highlight w:val="yellow"/>
                    </w:rPr>
                    <w:t>Tmelt</w:t>
                  </w:r>
                  <w:proofErr w:type="spellEnd"/>
                </w:p>
              </w:tc>
              <w:tc>
                <w:tcPr>
                  <w:tcW w:w="405" w:type="dxa"/>
                  <w:tcBorders>
                    <w:top w:val="nil"/>
                    <w:left w:val="nil"/>
                    <w:bottom w:val="nil"/>
                    <w:right w:val="nil"/>
                  </w:tcBorders>
                  <w:tcMar>
                    <w:top w:w="15" w:type="dxa"/>
                    <w:left w:w="30" w:type="dxa"/>
                    <w:right w:w="30" w:type="dxa"/>
                  </w:tcMar>
                </w:tcPr>
                <w:p w14:paraId="5D72D9F1"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1A1FCC2B"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95,24</w:t>
                  </w:r>
                </w:p>
              </w:tc>
              <w:tc>
                <w:tcPr>
                  <w:tcW w:w="810" w:type="dxa"/>
                  <w:tcBorders>
                    <w:top w:val="nil"/>
                    <w:left w:val="nil"/>
                    <w:bottom w:val="nil"/>
                    <w:right w:val="nil"/>
                  </w:tcBorders>
                  <w:tcMar>
                    <w:top w:w="15" w:type="dxa"/>
                    <w:left w:w="30" w:type="dxa"/>
                    <w:right w:w="30" w:type="dxa"/>
                  </w:tcMar>
                </w:tcPr>
                <w:p w14:paraId="50E84A63"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95,24</w:t>
                  </w:r>
                </w:p>
              </w:tc>
              <w:tc>
                <w:tcPr>
                  <w:tcW w:w="855" w:type="dxa"/>
                  <w:tcBorders>
                    <w:top w:val="nil"/>
                    <w:left w:val="nil"/>
                    <w:bottom w:val="nil"/>
                    <w:right w:val="nil"/>
                  </w:tcBorders>
                  <w:tcMar>
                    <w:top w:w="15" w:type="dxa"/>
                    <w:left w:w="30" w:type="dxa"/>
                    <w:right w:w="30" w:type="dxa"/>
                  </w:tcMar>
                </w:tcPr>
                <w:p w14:paraId="7A7A9DB7"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13,44</w:t>
                  </w:r>
                </w:p>
              </w:tc>
              <w:tc>
                <w:tcPr>
                  <w:tcW w:w="870" w:type="dxa"/>
                  <w:tcBorders>
                    <w:top w:val="nil"/>
                    <w:left w:val="nil"/>
                    <w:bottom w:val="nil"/>
                    <w:right w:val="nil"/>
                  </w:tcBorders>
                  <w:tcMar>
                    <w:top w:w="15" w:type="dxa"/>
                    <w:left w:w="30" w:type="dxa"/>
                    <w:right w:w="30" w:type="dxa"/>
                  </w:tcMar>
                </w:tcPr>
                <w:p w14:paraId="4D0168F2"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0,000</w:t>
                  </w:r>
                </w:p>
              </w:tc>
            </w:tr>
            <w:tr w:rsidR="009A13DD" w:rsidRPr="005C7189" w14:paraId="5610232E" w14:textId="77777777" w:rsidTr="00CF2550">
              <w:tc>
                <w:tcPr>
                  <w:tcW w:w="1260" w:type="dxa"/>
                  <w:tcBorders>
                    <w:top w:val="nil"/>
                    <w:left w:val="nil"/>
                    <w:bottom w:val="nil"/>
                    <w:right w:val="nil"/>
                  </w:tcBorders>
                  <w:tcMar>
                    <w:top w:w="15" w:type="dxa"/>
                    <w:left w:w="30" w:type="dxa"/>
                    <w:right w:w="30" w:type="dxa"/>
                  </w:tcMar>
                </w:tcPr>
                <w:p w14:paraId="5DADB4BC" w14:textId="77777777" w:rsidR="009A13DD" w:rsidRPr="00347375" w:rsidRDefault="009A13DD" w:rsidP="00CF2550">
                  <w:pPr>
                    <w:autoSpaceDE w:val="0"/>
                    <w:autoSpaceDN w:val="0"/>
                    <w:adjustRightInd w:val="0"/>
                    <w:spacing w:after="0" w:line="240" w:lineRule="auto"/>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 xml:space="preserve">  </w:t>
                  </w:r>
                  <w:proofErr w:type="spellStart"/>
                  <w:r w:rsidRPr="00347375">
                    <w:rPr>
                      <w:rFonts w:ascii="Open Sans" w:eastAsia="Times New Roman" w:hAnsi="Open Sans" w:cs="Open Sans"/>
                      <w:color w:val="000000"/>
                      <w:sz w:val="18"/>
                      <w:szCs w:val="18"/>
                      <w:highlight w:val="green"/>
                    </w:rPr>
                    <w:t>Phold</w:t>
                  </w:r>
                  <w:proofErr w:type="spellEnd"/>
                </w:p>
              </w:tc>
              <w:tc>
                <w:tcPr>
                  <w:tcW w:w="405" w:type="dxa"/>
                  <w:tcBorders>
                    <w:top w:val="nil"/>
                    <w:left w:val="nil"/>
                    <w:bottom w:val="nil"/>
                    <w:right w:val="nil"/>
                  </w:tcBorders>
                  <w:tcMar>
                    <w:top w:w="15" w:type="dxa"/>
                    <w:left w:w="30" w:type="dxa"/>
                    <w:right w:w="30" w:type="dxa"/>
                  </w:tcMar>
                </w:tcPr>
                <w:p w14:paraId="6BFB6770"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1</w:t>
                  </w:r>
                </w:p>
              </w:tc>
              <w:tc>
                <w:tcPr>
                  <w:tcW w:w="735" w:type="dxa"/>
                  <w:tcBorders>
                    <w:top w:val="nil"/>
                    <w:left w:val="nil"/>
                    <w:bottom w:val="nil"/>
                    <w:right w:val="nil"/>
                  </w:tcBorders>
                  <w:tcMar>
                    <w:top w:w="15" w:type="dxa"/>
                    <w:left w:w="30" w:type="dxa"/>
                    <w:right w:w="30" w:type="dxa"/>
                  </w:tcMar>
                </w:tcPr>
                <w:p w14:paraId="26BC170B"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2522,63</w:t>
                  </w:r>
                </w:p>
              </w:tc>
              <w:tc>
                <w:tcPr>
                  <w:tcW w:w="810" w:type="dxa"/>
                  <w:tcBorders>
                    <w:top w:val="nil"/>
                    <w:left w:val="nil"/>
                    <w:bottom w:val="nil"/>
                    <w:right w:val="nil"/>
                  </w:tcBorders>
                  <w:tcMar>
                    <w:top w:w="15" w:type="dxa"/>
                    <w:left w:w="30" w:type="dxa"/>
                    <w:right w:w="30" w:type="dxa"/>
                  </w:tcMar>
                </w:tcPr>
                <w:p w14:paraId="18CCD571"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2522,63</w:t>
                  </w:r>
                </w:p>
              </w:tc>
              <w:tc>
                <w:tcPr>
                  <w:tcW w:w="855" w:type="dxa"/>
                  <w:tcBorders>
                    <w:top w:val="nil"/>
                    <w:left w:val="nil"/>
                    <w:bottom w:val="nil"/>
                    <w:right w:val="nil"/>
                  </w:tcBorders>
                  <w:tcMar>
                    <w:top w:w="15" w:type="dxa"/>
                    <w:left w:w="30" w:type="dxa"/>
                    <w:right w:w="30" w:type="dxa"/>
                  </w:tcMar>
                </w:tcPr>
                <w:p w14:paraId="05251EBB"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356,02</w:t>
                  </w:r>
                </w:p>
              </w:tc>
              <w:tc>
                <w:tcPr>
                  <w:tcW w:w="870" w:type="dxa"/>
                  <w:tcBorders>
                    <w:top w:val="nil"/>
                    <w:left w:val="nil"/>
                    <w:bottom w:val="nil"/>
                    <w:right w:val="nil"/>
                  </w:tcBorders>
                  <w:tcMar>
                    <w:top w:w="15" w:type="dxa"/>
                    <w:left w:w="30" w:type="dxa"/>
                    <w:right w:w="30" w:type="dxa"/>
                  </w:tcMar>
                </w:tcPr>
                <w:p w14:paraId="7C1894C4"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green"/>
                    </w:rPr>
                  </w:pPr>
                  <w:r w:rsidRPr="00347375">
                    <w:rPr>
                      <w:rFonts w:ascii="Open Sans" w:eastAsia="Times New Roman" w:hAnsi="Open Sans" w:cs="Open Sans"/>
                      <w:color w:val="000000"/>
                      <w:sz w:val="18"/>
                      <w:szCs w:val="18"/>
                      <w:highlight w:val="green"/>
                    </w:rPr>
                    <w:t>0,000</w:t>
                  </w:r>
                </w:p>
              </w:tc>
            </w:tr>
            <w:tr w:rsidR="009A13DD" w:rsidRPr="005C7189" w14:paraId="624D765E" w14:textId="77777777" w:rsidTr="00CF2550">
              <w:tc>
                <w:tcPr>
                  <w:tcW w:w="1260" w:type="dxa"/>
                  <w:tcBorders>
                    <w:top w:val="nil"/>
                    <w:left w:val="nil"/>
                    <w:bottom w:val="nil"/>
                    <w:right w:val="nil"/>
                  </w:tcBorders>
                  <w:tcMar>
                    <w:top w:w="15" w:type="dxa"/>
                    <w:left w:w="30" w:type="dxa"/>
                    <w:right w:w="30" w:type="dxa"/>
                  </w:tcMar>
                </w:tcPr>
                <w:p w14:paraId="44227ED7" w14:textId="77777777" w:rsidR="009A13DD" w:rsidRPr="00347375" w:rsidRDefault="009A13DD"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 xml:space="preserve">  HTC </w:t>
                  </w:r>
                  <w:proofErr w:type="spellStart"/>
                  <w:r w:rsidRPr="00347375">
                    <w:rPr>
                      <w:rFonts w:ascii="Open Sans" w:eastAsia="Times New Roman" w:hAnsi="Open Sans" w:cs="Open Sans"/>
                      <w:color w:val="000000"/>
                      <w:sz w:val="18"/>
                      <w:szCs w:val="18"/>
                      <w:highlight w:val="yellow"/>
                    </w:rPr>
                    <w:t>packing</w:t>
                  </w:r>
                  <w:proofErr w:type="spellEnd"/>
                </w:p>
              </w:tc>
              <w:tc>
                <w:tcPr>
                  <w:tcW w:w="405" w:type="dxa"/>
                  <w:tcBorders>
                    <w:top w:val="nil"/>
                    <w:left w:val="nil"/>
                    <w:bottom w:val="nil"/>
                    <w:right w:val="nil"/>
                  </w:tcBorders>
                  <w:tcMar>
                    <w:top w:w="15" w:type="dxa"/>
                    <w:left w:w="30" w:type="dxa"/>
                    <w:right w:w="30" w:type="dxa"/>
                  </w:tcMar>
                </w:tcPr>
                <w:p w14:paraId="7A68E3DB"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24FA3C06"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94,48</w:t>
                  </w:r>
                </w:p>
              </w:tc>
              <w:tc>
                <w:tcPr>
                  <w:tcW w:w="810" w:type="dxa"/>
                  <w:tcBorders>
                    <w:top w:val="nil"/>
                    <w:left w:val="nil"/>
                    <w:bottom w:val="nil"/>
                    <w:right w:val="nil"/>
                  </w:tcBorders>
                  <w:tcMar>
                    <w:top w:w="15" w:type="dxa"/>
                    <w:left w:w="30" w:type="dxa"/>
                    <w:right w:w="30" w:type="dxa"/>
                  </w:tcMar>
                </w:tcPr>
                <w:p w14:paraId="2EDD8893"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94,48</w:t>
                  </w:r>
                </w:p>
              </w:tc>
              <w:tc>
                <w:tcPr>
                  <w:tcW w:w="855" w:type="dxa"/>
                  <w:tcBorders>
                    <w:top w:val="nil"/>
                    <w:left w:val="nil"/>
                    <w:bottom w:val="nil"/>
                    <w:right w:val="nil"/>
                  </w:tcBorders>
                  <w:tcMar>
                    <w:top w:w="15" w:type="dxa"/>
                    <w:left w:w="30" w:type="dxa"/>
                    <w:right w:w="30" w:type="dxa"/>
                  </w:tcMar>
                </w:tcPr>
                <w:p w14:paraId="03CD3371"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13,33</w:t>
                  </w:r>
                </w:p>
              </w:tc>
              <w:tc>
                <w:tcPr>
                  <w:tcW w:w="870" w:type="dxa"/>
                  <w:tcBorders>
                    <w:top w:val="nil"/>
                    <w:left w:val="nil"/>
                    <w:bottom w:val="nil"/>
                    <w:right w:val="nil"/>
                  </w:tcBorders>
                  <w:tcMar>
                    <w:top w:w="15" w:type="dxa"/>
                    <w:left w:w="30" w:type="dxa"/>
                    <w:right w:w="30" w:type="dxa"/>
                  </w:tcMar>
                </w:tcPr>
                <w:p w14:paraId="723B26D4"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0,000</w:t>
                  </w:r>
                </w:p>
              </w:tc>
            </w:tr>
            <w:tr w:rsidR="009A13DD" w:rsidRPr="005C7189" w14:paraId="0251F9EB" w14:textId="77777777" w:rsidTr="00CF2550">
              <w:tc>
                <w:tcPr>
                  <w:tcW w:w="1260" w:type="dxa"/>
                  <w:tcBorders>
                    <w:top w:val="nil"/>
                    <w:left w:val="nil"/>
                    <w:bottom w:val="nil"/>
                    <w:right w:val="nil"/>
                  </w:tcBorders>
                  <w:tcMar>
                    <w:top w:w="15" w:type="dxa"/>
                    <w:left w:w="30" w:type="dxa"/>
                    <w:right w:w="30" w:type="dxa"/>
                  </w:tcMar>
                </w:tcPr>
                <w:p w14:paraId="50C2EEF5" w14:textId="77777777" w:rsidR="009A13DD" w:rsidRPr="00347375" w:rsidRDefault="009A13DD" w:rsidP="00CF2550">
                  <w:pPr>
                    <w:autoSpaceDE w:val="0"/>
                    <w:autoSpaceDN w:val="0"/>
                    <w:adjustRightInd w:val="0"/>
                    <w:spacing w:after="0" w:line="240" w:lineRule="auto"/>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 xml:space="preserve">  </w:t>
                  </w:r>
                  <w:proofErr w:type="spellStart"/>
                  <w:r w:rsidRPr="00347375">
                    <w:rPr>
                      <w:rFonts w:ascii="Open Sans" w:eastAsia="Times New Roman" w:hAnsi="Open Sans" w:cs="Open Sans"/>
                      <w:color w:val="000000"/>
                      <w:sz w:val="18"/>
                      <w:szCs w:val="18"/>
                      <w:highlight w:val="yellow"/>
                    </w:rPr>
                    <w:t>Tmold</w:t>
                  </w:r>
                  <w:proofErr w:type="spellEnd"/>
                  <w:r w:rsidRPr="00347375">
                    <w:rPr>
                      <w:rFonts w:ascii="Open Sans" w:eastAsia="Times New Roman" w:hAnsi="Open Sans" w:cs="Open Sans"/>
                      <w:color w:val="000000"/>
                      <w:sz w:val="18"/>
                      <w:szCs w:val="18"/>
                      <w:highlight w:val="yellow"/>
                    </w:rPr>
                    <w:t>*</w:t>
                  </w:r>
                  <w:proofErr w:type="spellStart"/>
                  <w:r w:rsidRPr="00347375">
                    <w:rPr>
                      <w:rFonts w:ascii="Open Sans" w:eastAsia="Times New Roman" w:hAnsi="Open Sans" w:cs="Open Sans"/>
                      <w:color w:val="000000"/>
                      <w:sz w:val="18"/>
                      <w:szCs w:val="18"/>
                      <w:highlight w:val="yellow"/>
                    </w:rPr>
                    <w:t>Tmold</w:t>
                  </w:r>
                  <w:proofErr w:type="spellEnd"/>
                </w:p>
              </w:tc>
              <w:tc>
                <w:tcPr>
                  <w:tcW w:w="405" w:type="dxa"/>
                  <w:tcBorders>
                    <w:top w:val="nil"/>
                    <w:left w:val="nil"/>
                    <w:bottom w:val="nil"/>
                    <w:right w:val="nil"/>
                  </w:tcBorders>
                  <w:tcMar>
                    <w:top w:w="15" w:type="dxa"/>
                    <w:left w:w="30" w:type="dxa"/>
                    <w:right w:w="30" w:type="dxa"/>
                  </w:tcMar>
                </w:tcPr>
                <w:p w14:paraId="6155FBAD"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1</w:t>
                  </w:r>
                </w:p>
              </w:tc>
              <w:tc>
                <w:tcPr>
                  <w:tcW w:w="735" w:type="dxa"/>
                  <w:tcBorders>
                    <w:top w:val="nil"/>
                    <w:left w:val="nil"/>
                    <w:bottom w:val="nil"/>
                    <w:right w:val="nil"/>
                  </w:tcBorders>
                  <w:tcMar>
                    <w:top w:w="15" w:type="dxa"/>
                    <w:left w:w="30" w:type="dxa"/>
                    <w:right w:w="30" w:type="dxa"/>
                  </w:tcMar>
                </w:tcPr>
                <w:p w14:paraId="3AA51169"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206,44</w:t>
                  </w:r>
                </w:p>
              </w:tc>
              <w:tc>
                <w:tcPr>
                  <w:tcW w:w="810" w:type="dxa"/>
                  <w:tcBorders>
                    <w:top w:val="nil"/>
                    <w:left w:val="nil"/>
                    <w:bottom w:val="nil"/>
                    <w:right w:val="nil"/>
                  </w:tcBorders>
                  <w:tcMar>
                    <w:top w:w="15" w:type="dxa"/>
                    <w:left w:w="30" w:type="dxa"/>
                    <w:right w:w="30" w:type="dxa"/>
                  </w:tcMar>
                </w:tcPr>
                <w:p w14:paraId="6999C2C2"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206,44</w:t>
                  </w:r>
                </w:p>
              </w:tc>
              <w:tc>
                <w:tcPr>
                  <w:tcW w:w="855" w:type="dxa"/>
                  <w:tcBorders>
                    <w:top w:val="nil"/>
                    <w:left w:val="nil"/>
                    <w:bottom w:val="nil"/>
                    <w:right w:val="nil"/>
                  </w:tcBorders>
                  <w:tcMar>
                    <w:top w:w="15" w:type="dxa"/>
                    <w:left w:w="30" w:type="dxa"/>
                    <w:right w:w="30" w:type="dxa"/>
                  </w:tcMar>
                </w:tcPr>
                <w:p w14:paraId="4AD16F9B"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29,13</w:t>
                  </w:r>
                </w:p>
              </w:tc>
              <w:tc>
                <w:tcPr>
                  <w:tcW w:w="870" w:type="dxa"/>
                  <w:tcBorders>
                    <w:top w:val="nil"/>
                    <w:left w:val="nil"/>
                    <w:bottom w:val="nil"/>
                    <w:right w:val="nil"/>
                  </w:tcBorders>
                  <w:tcMar>
                    <w:top w:w="15" w:type="dxa"/>
                    <w:left w:w="30" w:type="dxa"/>
                    <w:right w:w="30" w:type="dxa"/>
                  </w:tcMar>
                </w:tcPr>
                <w:p w14:paraId="5FB3730F" w14:textId="77777777" w:rsidR="009A13DD" w:rsidRPr="00347375"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347375">
                    <w:rPr>
                      <w:rFonts w:ascii="Open Sans" w:eastAsia="Times New Roman" w:hAnsi="Open Sans" w:cs="Open Sans"/>
                      <w:color w:val="000000"/>
                      <w:sz w:val="18"/>
                      <w:szCs w:val="18"/>
                      <w:highlight w:val="yellow"/>
                    </w:rPr>
                    <w:t>0,000</w:t>
                  </w:r>
                </w:p>
              </w:tc>
            </w:tr>
            <w:tr w:rsidR="009A13DD" w:rsidRPr="005C7189" w14:paraId="07B49355" w14:textId="77777777" w:rsidTr="00CF2550">
              <w:tc>
                <w:tcPr>
                  <w:tcW w:w="1260" w:type="dxa"/>
                  <w:tcBorders>
                    <w:top w:val="nil"/>
                    <w:left w:val="nil"/>
                    <w:bottom w:val="nil"/>
                    <w:right w:val="nil"/>
                  </w:tcBorders>
                  <w:tcMar>
                    <w:top w:w="15" w:type="dxa"/>
                    <w:left w:w="30" w:type="dxa"/>
                    <w:right w:w="30" w:type="dxa"/>
                  </w:tcMar>
                </w:tcPr>
                <w:p w14:paraId="1DED5C54"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sidRPr="005C7189">
                    <w:rPr>
                      <w:rFonts w:ascii="Open Sans" w:eastAsia="Times New Roman" w:hAnsi="Open Sans" w:cs="Open Sans"/>
                      <w:color w:val="000000"/>
                      <w:sz w:val="18"/>
                      <w:szCs w:val="18"/>
                    </w:rPr>
                    <w:t>Error</w:t>
                  </w:r>
                  <w:proofErr w:type="spellEnd"/>
                </w:p>
              </w:tc>
              <w:tc>
                <w:tcPr>
                  <w:tcW w:w="405" w:type="dxa"/>
                  <w:tcBorders>
                    <w:top w:val="nil"/>
                    <w:left w:val="nil"/>
                    <w:bottom w:val="nil"/>
                    <w:right w:val="nil"/>
                  </w:tcBorders>
                  <w:tcMar>
                    <w:top w:w="15" w:type="dxa"/>
                    <w:left w:w="30" w:type="dxa"/>
                    <w:right w:w="30" w:type="dxa"/>
                  </w:tcMar>
                </w:tcPr>
                <w:p w14:paraId="35FBBF96"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77</w:t>
                  </w:r>
                </w:p>
              </w:tc>
              <w:tc>
                <w:tcPr>
                  <w:tcW w:w="735" w:type="dxa"/>
                  <w:tcBorders>
                    <w:top w:val="nil"/>
                    <w:left w:val="nil"/>
                    <w:bottom w:val="nil"/>
                    <w:right w:val="nil"/>
                  </w:tcBorders>
                  <w:tcMar>
                    <w:top w:w="15" w:type="dxa"/>
                    <w:left w:w="30" w:type="dxa"/>
                    <w:right w:w="30" w:type="dxa"/>
                  </w:tcMar>
                </w:tcPr>
                <w:p w14:paraId="15F1A966"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545,60</w:t>
                  </w:r>
                </w:p>
              </w:tc>
              <w:tc>
                <w:tcPr>
                  <w:tcW w:w="810" w:type="dxa"/>
                  <w:tcBorders>
                    <w:top w:val="nil"/>
                    <w:left w:val="nil"/>
                    <w:bottom w:val="nil"/>
                    <w:right w:val="nil"/>
                  </w:tcBorders>
                  <w:tcMar>
                    <w:top w:w="15" w:type="dxa"/>
                    <w:left w:w="30" w:type="dxa"/>
                    <w:right w:w="30" w:type="dxa"/>
                  </w:tcMar>
                </w:tcPr>
                <w:p w14:paraId="72FC619A"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5C7189">
                    <w:rPr>
                      <w:rFonts w:ascii="Open Sans" w:eastAsia="Times New Roman" w:hAnsi="Open Sans" w:cs="Open Sans"/>
                      <w:color w:val="000000"/>
                      <w:sz w:val="18"/>
                      <w:szCs w:val="18"/>
                      <w:highlight w:val="yellow"/>
                    </w:rPr>
                    <w:t>7,09</w:t>
                  </w:r>
                </w:p>
              </w:tc>
              <w:tc>
                <w:tcPr>
                  <w:tcW w:w="855" w:type="dxa"/>
                  <w:tcBorders>
                    <w:top w:val="nil"/>
                    <w:left w:val="nil"/>
                    <w:bottom w:val="nil"/>
                    <w:right w:val="nil"/>
                  </w:tcBorders>
                  <w:tcMar>
                    <w:left w:w="30" w:type="dxa"/>
                    <w:right w:w="30" w:type="dxa"/>
                  </w:tcMar>
                </w:tcPr>
                <w:p w14:paraId="57394FF3"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4CBCF29F"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r>
            <w:tr w:rsidR="009A13DD" w:rsidRPr="00895951" w14:paraId="7A7E1AB7" w14:textId="77777777" w:rsidTr="00CF2550">
              <w:tc>
                <w:tcPr>
                  <w:tcW w:w="1260" w:type="dxa"/>
                  <w:tcBorders>
                    <w:top w:val="nil"/>
                    <w:left w:val="nil"/>
                    <w:bottom w:val="nil"/>
                    <w:right w:val="nil"/>
                  </w:tcBorders>
                  <w:tcMar>
                    <w:top w:w="15" w:type="dxa"/>
                    <w:left w:w="30" w:type="dxa"/>
                    <w:right w:w="30" w:type="dxa"/>
                  </w:tcMar>
                </w:tcPr>
                <w:p w14:paraId="3584E7FD"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xml:space="preserve">  </w:t>
                  </w:r>
                  <w:proofErr w:type="spellStart"/>
                  <w:r w:rsidRPr="005C7189">
                    <w:rPr>
                      <w:rFonts w:ascii="Open Sans" w:eastAsia="Times New Roman" w:hAnsi="Open Sans" w:cs="Open Sans"/>
                      <w:color w:val="000000"/>
                      <w:sz w:val="18"/>
                      <w:szCs w:val="18"/>
                    </w:rPr>
                    <w:t>Lack</w:t>
                  </w:r>
                  <w:proofErr w:type="spellEnd"/>
                  <w:r w:rsidRPr="005C7189">
                    <w:rPr>
                      <w:rFonts w:ascii="Open Sans" w:eastAsia="Times New Roman" w:hAnsi="Open Sans" w:cs="Open Sans"/>
                      <w:color w:val="000000"/>
                      <w:sz w:val="18"/>
                      <w:szCs w:val="18"/>
                    </w:rPr>
                    <w:t>-of-</w:t>
                  </w:r>
                  <w:proofErr w:type="spellStart"/>
                  <w:r w:rsidRPr="005C7189">
                    <w:rPr>
                      <w:rFonts w:ascii="Open Sans" w:eastAsia="Times New Roman" w:hAnsi="Open Sans" w:cs="Open Sans"/>
                      <w:color w:val="000000"/>
                      <w:sz w:val="18"/>
                      <w:szCs w:val="18"/>
                    </w:rPr>
                    <w:t>Fit</w:t>
                  </w:r>
                  <w:proofErr w:type="spellEnd"/>
                </w:p>
              </w:tc>
              <w:tc>
                <w:tcPr>
                  <w:tcW w:w="405" w:type="dxa"/>
                  <w:tcBorders>
                    <w:top w:val="nil"/>
                    <w:left w:val="nil"/>
                    <w:bottom w:val="nil"/>
                    <w:right w:val="nil"/>
                  </w:tcBorders>
                  <w:tcMar>
                    <w:top w:w="15" w:type="dxa"/>
                    <w:left w:w="30" w:type="dxa"/>
                    <w:right w:w="30" w:type="dxa"/>
                  </w:tcMar>
                </w:tcPr>
                <w:p w14:paraId="46C4B305"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68</w:t>
                  </w:r>
                </w:p>
              </w:tc>
              <w:tc>
                <w:tcPr>
                  <w:tcW w:w="735" w:type="dxa"/>
                  <w:tcBorders>
                    <w:top w:val="nil"/>
                    <w:left w:val="nil"/>
                    <w:bottom w:val="nil"/>
                    <w:right w:val="nil"/>
                  </w:tcBorders>
                  <w:tcMar>
                    <w:top w:w="15" w:type="dxa"/>
                    <w:left w:w="30" w:type="dxa"/>
                    <w:right w:w="30" w:type="dxa"/>
                  </w:tcMar>
                </w:tcPr>
                <w:p w14:paraId="0314A60E"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531,98</w:t>
                  </w:r>
                </w:p>
              </w:tc>
              <w:tc>
                <w:tcPr>
                  <w:tcW w:w="810" w:type="dxa"/>
                  <w:tcBorders>
                    <w:top w:val="nil"/>
                    <w:left w:val="nil"/>
                    <w:bottom w:val="nil"/>
                    <w:right w:val="nil"/>
                  </w:tcBorders>
                  <w:tcMar>
                    <w:top w:w="15" w:type="dxa"/>
                    <w:left w:w="30" w:type="dxa"/>
                    <w:right w:w="30" w:type="dxa"/>
                  </w:tcMar>
                </w:tcPr>
                <w:p w14:paraId="4A331564"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7,82</w:t>
                  </w:r>
                </w:p>
              </w:tc>
              <w:tc>
                <w:tcPr>
                  <w:tcW w:w="855" w:type="dxa"/>
                  <w:tcBorders>
                    <w:top w:val="nil"/>
                    <w:left w:val="nil"/>
                    <w:bottom w:val="nil"/>
                    <w:right w:val="nil"/>
                  </w:tcBorders>
                  <w:tcMar>
                    <w:top w:w="15" w:type="dxa"/>
                    <w:left w:w="30" w:type="dxa"/>
                    <w:right w:w="30" w:type="dxa"/>
                  </w:tcMar>
                </w:tcPr>
                <w:p w14:paraId="24C880EA"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5,17</w:t>
                  </w:r>
                </w:p>
              </w:tc>
              <w:tc>
                <w:tcPr>
                  <w:tcW w:w="870" w:type="dxa"/>
                  <w:tcBorders>
                    <w:top w:val="nil"/>
                    <w:left w:val="nil"/>
                    <w:bottom w:val="nil"/>
                    <w:right w:val="nil"/>
                  </w:tcBorders>
                  <w:tcMar>
                    <w:top w:w="15" w:type="dxa"/>
                    <w:left w:w="30" w:type="dxa"/>
                    <w:right w:w="30" w:type="dxa"/>
                  </w:tcMar>
                </w:tcPr>
                <w:p w14:paraId="3B06447C"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5C7189">
                    <w:rPr>
                      <w:rFonts w:ascii="Open Sans" w:eastAsia="Times New Roman" w:hAnsi="Open Sans" w:cs="Open Sans"/>
                      <w:color w:val="000000"/>
                      <w:sz w:val="18"/>
                      <w:szCs w:val="18"/>
                      <w:highlight w:val="yellow"/>
                    </w:rPr>
                    <w:t>0,006</w:t>
                  </w:r>
                </w:p>
              </w:tc>
            </w:tr>
            <w:tr w:rsidR="009A13DD" w:rsidRPr="005C7189" w14:paraId="7246B963" w14:textId="77777777" w:rsidTr="00CF2550">
              <w:tc>
                <w:tcPr>
                  <w:tcW w:w="1260" w:type="dxa"/>
                  <w:tcBorders>
                    <w:top w:val="nil"/>
                    <w:left w:val="nil"/>
                    <w:bottom w:val="nil"/>
                    <w:right w:val="nil"/>
                  </w:tcBorders>
                  <w:tcMar>
                    <w:top w:w="15" w:type="dxa"/>
                    <w:left w:w="30" w:type="dxa"/>
                    <w:right w:w="30" w:type="dxa"/>
                  </w:tcMar>
                </w:tcPr>
                <w:p w14:paraId="52D3DE3B"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xml:space="preserve">  Pure </w:t>
                  </w:r>
                  <w:proofErr w:type="spellStart"/>
                  <w:r w:rsidRPr="005C7189">
                    <w:rPr>
                      <w:rFonts w:ascii="Open Sans" w:eastAsia="Times New Roman" w:hAnsi="Open Sans" w:cs="Open Sans"/>
                      <w:color w:val="000000"/>
                      <w:sz w:val="18"/>
                      <w:szCs w:val="18"/>
                    </w:rPr>
                    <w:t>Error</w:t>
                  </w:r>
                  <w:proofErr w:type="spellEnd"/>
                </w:p>
              </w:tc>
              <w:tc>
                <w:tcPr>
                  <w:tcW w:w="405" w:type="dxa"/>
                  <w:tcBorders>
                    <w:top w:val="nil"/>
                    <w:left w:val="nil"/>
                    <w:bottom w:val="nil"/>
                    <w:right w:val="nil"/>
                  </w:tcBorders>
                  <w:tcMar>
                    <w:top w:w="15" w:type="dxa"/>
                    <w:left w:w="30" w:type="dxa"/>
                    <w:right w:w="30" w:type="dxa"/>
                  </w:tcMar>
                </w:tcPr>
                <w:p w14:paraId="25017219"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9</w:t>
                  </w:r>
                </w:p>
              </w:tc>
              <w:tc>
                <w:tcPr>
                  <w:tcW w:w="735" w:type="dxa"/>
                  <w:tcBorders>
                    <w:top w:val="nil"/>
                    <w:left w:val="nil"/>
                    <w:bottom w:val="nil"/>
                    <w:right w:val="nil"/>
                  </w:tcBorders>
                  <w:tcMar>
                    <w:top w:w="15" w:type="dxa"/>
                    <w:left w:w="30" w:type="dxa"/>
                    <w:right w:w="30" w:type="dxa"/>
                  </w:tcMar>
                </w:tcPr>
                <w:p w14:paraId="4382FBCE"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13,62</w:t>
                  </w:r>
                </w:p>
              </w:tc>
              <w:tc>
                <w:tcPr>
                  <w:tcW w:w="810" w:type="dxa"/>
                  <w:tcBorders>
                    <w:top w:val="nil"/>
                    <w:left w:val="nil"/>
                    <w:bottom w:val="nil"/>
                    <w:right w:val="nil"/>
                  </w:tcBorders>
                  <w:tcMar>
                    <w:top w:w="15" w:type="dxa"/>
                    <w:left w:w="30" w:type="dxa"/>
                    <w:right w:w="30" w:type="dxa"/>
                  </w:tcMar>
                </w:tcPr>
                <w:p w14:paraId="1302D5B2"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5C7189">
                    <w:rPr>
                      <w:rFonts w:ascii="Open Sans" w:eastAsia="Times New Roman" w:hAnsi="Open Sans" w:cs="Open Sans"/>
                      <w:color w:val="000000"/>
                      <w:sz w:val="18"/>
                      <w:szCs w:val="18"/>
                      <w:highlight w:val="yellow"/>
                    </w:rPr>
                    <w:t>1,51</w:t>
                  </w:r>
                </w:p>
              </w:tc>
              <w:tc>
                <w:tcPr>
                  <w:tcW w:w="855" w:type="dxa"/>
                  <w:tcBorders>
                    <w:top w:val="nil"/>
                    <w:left w:val="nil"/>
                    <w:bottom w:val="nil"/>
                    <w:right w:val="nil"/>
                  </w:tcBorders>
                  <w:tcMar>
                    <w:left w:w="30" w:type="dxa"/>
                    <w:right w:w="30" w:type="dxa"/>
                  </w:tcMar>
                </w:tcPr>
                <w:p w14:paraId="6ECCC88E"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4136E6F2"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r>
            <w:tr w:rsidR="009A13DD" w:rsidRPr="005C7189" w14:paraId="2F61DA3F" w14:textId="77777777" w:rsidTr="00CF2550">
              <w:tc>
                <w:tcPr>
                  <w:tcW w:w="1260" w:type="dxa"/>
                  <w:tcBorders>
                    <w:top w:val="nil"/>
                    <w:left w:val="nil"/>
                    <w:bottom w:val="nil"/>
                    <w:right w:val="nil"/>
                  </w:tcBorders>
                  <w:tcMar>
                    <w:top w:w="15" w:type="dxa"/>
                    <w:left w:w="30" w:type="dxa"/>
                    <w:right w:w="30" w:type="dxa"/>
                  </w:tcMar>
                </w:tcPr>
                <w:p w14:paraId="1E430540"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Total</w:t>
                  </w:r>
                </w:p>
              </w:tc>
              <w:tc>
                <w:tcPr>
                  <w:tcW w:w="405" w:type="dxa"/>
                  <w:tcBorders>
                    <w:top w:val="nil"/>
                    <w:left w:val="nil"/>
                    <w:bottom w:val="nil"/>
                    <w:right w:val="nil"/>
                  </w:tcBorders>
                  <w:tcMar>
                    <w:top w:w="15" w:type="dxa"/>
                    <w:left w:w="30" w:type="dxa"/>
                    <w:right w:w="30" w:type="dxa"/>
                  </w:tcMar>
                </w:tcPr>
                <w:p w14:paraId="0C2D2C83"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82</w:t>
                  </w:r>
                </w:p>
              </w:tc>
              <w:tc>
                <w:tcPr>
                  <w:tcW w:w="735" w:type="dxa"/>
                  <w:tcBorders>
                    <w:top w:val="nil"/>
                    <w:left w:val="nil"/>
                    <w:bottom w:val="nil"/>
                    <w:right w:val="nil"/>
                  </w:tcBorders>
                  <w:tcMar>
                    <w:top w:w="15" w:type="dxa"/>
                    <w:left w:w="30" w:type="dxa"/>
                    <w:right w:w="30" w:type="dxa"/>
                  </w:tcMar>
                </w:tcPr>
                <w:p w14:paraId="3C116346"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3294,30</w:t>
                  </w:r>
                </w:p>
              </w:tc>
              <w:tc>
                <w:tcPr>
                  <w:tcW w:w="810" w:type="dxa"/>
                  <w:tcBorders>
                    <w:top w:val="nil"/>
                    <w:left w:val="nil"/>
                    <w:bottom w:val="nil"/>
                    <w:right w:val="nil"/>
                  </w:tcBorders>
                  <w:tcMar>
                    <w:left w:w="30" w:type="dxa"/>
                    <w:right w:w="30" w:type="dxa"/>
                  </w:tcMar>
                </w:tcPr>
                <w:p w14:paraId="021A4B6D"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c>
                <w:tcPr>
                  <w:tcW w:w="855" w:type="dxa"/>
                  <w:tcBorders>
                    <w:top w:val="nil"/>
                    <w:left w:val="nil"/>
                    <w:bottom w:val="nil"/>
                    <w:right w:val="nil"/>
                  </w:tcBorders>
                  <w:tcMar>
                    <w:left w:w="30" w:type="dxa"/>
                    <w:right w:w="30" w:type="dxa"/>
                  </w:tcMar>
                </w:tcPr>
                <w:p w14:paraId="45CC43A7"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c>
                <w:tcPr>
                  <w:tcW w:w="870" w:type="dxa"/>
                  <w:tcBorders>
                    <w:top w:val="nil"/>
                    <w:left w:val="nil"/>
                    <w:bottom w:val="nil"/>
                    <w:right w:val="nil"/>
                  </w:tcBorders>
                  <w:tcMar>
                    <w:left w:w="30" w:type="dxa"/>
                    <w:right w:w="30" w:type="dxa"/>
                  </w:tcMar>
                </w:tcPr>
                <w:p w14:paraId="484C3A35"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 </w:t>
                  </w:r>
                </w:p>
              </w:tc>
            </w:tr>
          </w:tbl>
          <w:p w14:paraId="57FE784E" w14:textId="77777777" w:rsidR="009A13DD" w:rsidRDefault="009A13DD" w:rsidP="00CF2550"/>
        </w:tc>
      </w:tr>
      <w:tr w:rsidR="009A13DD" w14:paraId="7404510F" w14:textId="77777777" w:rsidTr="00CF2550">
        <w:trPr>
          <w:jc w:val="center"/>
        </w:trPr>
        <w:tc>
          <w:tcPr>
            <w:tcW w:w="4814" w:type="dxa"/>
          </w:tcPr>
          <w:p w14:paraId="1545655E"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lang w:val="en-GB"/>
              </w:rPr>
            </w:pPr>
            <w:r w:rsidRPr="005C7189">
              <w:rPr>
                <w:rFonts w:ascii="Segoe UI" w:eastAsia="Times New Roman" w:hAnsi="Segoe UI" w:cs="Segoe UI"/>
                <w:b/>
                <w:bCs/>
                <w:color w:val="056EB2"/>
                <w:sz w:val="24"/>
                <w:szCs w:val="24"/>
                <w:lang w:val="en-GB"/>
              </w:rPr>
              <w:t>Model Summary</w:t>
            </w:r>
          </w:p>
          <w:tbl>
            <w:tblPr>
              <w:tblW w:w="0" w:type="auto"/>
              <w:tblInd w:w="210" w:type="dxa"/>
              <w:tblCellMar>
                <w:left w:w="60" w:type="dxa"/>
                <w:right w:w="60" w:type="dxa"/>
              </w:tblCellMar>
              <w:tblLook w:val="0000" w:firstRow="0" w:lastRow="0" w:firstColumn="0" w:lastColumn="0" w:noHBand="0" w:noVBand="0"/>
            </w:tblPr>
            <w:tblGrid>
              <w:gridCol w:w="711"/>
              <w:gridCol w:w="675"/>
              <w:gridCol w:w="990"/>
              <w:gridCol w:w="1125"/>
            </w:tblGrid>
            <w:tr w:rsidR="009A13DD" w:rsidRPr="005C7189" w14:paraId="74B0F433" w14:textId="77777777" w:rsidTr="00CF2550">
              <w:tc>
                <w:tcPr>
                  <w:tcW w:w="70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224E7F46"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5C7189">
                    <w:rPr>
                      <w:rFonts w:ascii="Segoe UI" w:eastAsia="Times New Roman" w:hAnsi="Segoe UI" w:cs="Segoe UI"/>
                      <w:b/>
                      <w:bCs/>
                      <w:color w:val="000000"/>
                      <w:sz w:val="19"/>
                      <w:szCs w:val="19"/>
                      <w:lang w:val="en-GB"/>
                    </w:rPr>
                    <w:t>S</w:t>
                  </w:r>
                </w:p>
              </w:tc>
              <w:tc>
                <w:tcPr>
                  <w:tcW w:w="67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387555C8"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5C7189">
                    <w:rPr>
                      <w:rFonts w:ascii="Segoe UI" w:eastAsia="Times New Roman" w:hAnsi="Segoe UI" w:cs="Segoe UI"/>
                      <w:b/>
                      <w:bCs/>
                      <w:color w:val="000000"/>
                      <w:sz w:val="19"/>
                      <w:szCs w:val="19"/>
                      <w:lang w:val="en-GB"/>
                    </w:rPr>
                    <w:t>R-</w:t>
                  </w:r>
                  <w:proofErr w:type="spellStart"/>
                  <w:r w:rsidRPr="005C7189">
                    <w:rPr>
                      <w:rFonts w:ascii="Segoe UI" w:eastAsia="Times New Roman" w:hAnsi="Segoe UI" w:cs="Segoe UI"/>
                      <w:b/>
                      <w:bCs/>
                      <w:color w:val="000000"/>
                      <w:sz w:val="19"/>
                      <w:szCs w:val="19"/>
                      <w:lang w:val="en-GB"/>
                    </w:rPr>
                    <w:t>sq</w:t>
                  </w:r>
                  <w:proofErr w:type="spellEnd"/>
                </w:p>
              </w:tc>
              <w:tc>
                <w:tcPr>
                  <w:tcW w:w="99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086899B9"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5C7189">
                    <w:rPr>
                      <w:rFonts w:ascii="Segoe UI" w:eastAsia="Times New Roman" w:hAnsi="Segoe UI" w:cs="Segoe UI"/>
                      <w:b/>
                      <w:bCs/>
                      <w:color w:val="000000"/>
                      <w:sz w:val="19"/>
                      <w:szCs w:val="19"/>
                      <w:lang w:val="en-GB"/>
                    </w:rPr>
                    <w:t>R-</w:t>
                  </w:r>
                  <w:proofErr w:type="spellStart"/>
                  <w:r w:rsidRPr="005C7189">
                    <w:rPr>
                      <w:rFonts w:ascii="Segoe UI" w:eastAsia="Times New Roman" w:hAnsi="Segoe UI" w:cs="Segoe UI"/>
                      <w:b/>
                      <w:bCs/>
                      <w:color w:val="000000"/>
                      <w:sz w:val="19"/>
                      <w:szCs w:val="19"/>
                      <w:lang w:val="en-GB"/>
                    </w:rPr>
                    <w:t>sq</w:t>
                  </w:r>
                  <w:proofErr w:type="spellEnd"/>
                  <w:r w:rsidRPr="005C7189">
                    <w:rPr>
                      <w:rFonts w:ascii="Segoe UI" w:eastAsia="Times New Roman" w:hAnsi="Segoe UI" w:cs="Segoe UI"/>
                      <w:b/>
                      <w:bCs/>
                      <w:color w:val="000000"/>
                      <w:sz w:val="19"/>
                      <w:szCs w:val="19"/>
                      <w:lang w:val="en-GB"/>
                    </w:rPr>
                    <w:t>(</w:t>
                  </w:r>
                  <w:proofErr w:type="spellStart"/>
                  <w:r w:rsidRPr="005C7189">
                    <w:rPr>
                      <w:rFonts w:ascii="Segoe UI" w:eastAsia="Times New Roman" w:hAnsi="Segoe UI" w:cs="Segoe UI"/>
                      <w:b/>
                      <w:bCs/>
                      <w:color w:val="000000"/>
                      <w:sz w:val="19"/>
                      <w:szCs w:val="19"/>
                      <w:lang w:val="en-GB"/>
                    </w:rPr>
                    <w:t>adj</w:t>
                  </w:r>
                  <w:proofErr w:type="spellEnd"/>
                  <w:r w:rsidRPr="005C7189">
                    <w:rPr>
                      <w:rFonts w:ascii="Segoe UI" w:eastAsia="Times New Roman" w:hAnsi="Segoe UI" w:cs="Segoe UI"/>
                      <w:b/>
                      <w:bCs/>
                      <w:color w:val="000000"/>
                      <w:sz w:val="19"/>
                      <w:szCs w:val="19"/>
                      <w:lang w:val="en-GB"/>
                    </w:rPr>
                    <w:t>)</w:t>
                  </w:r>
                </w:p>
              </w:tc>
              <w:tc>
                <w:tcPr>
                  <w:tcW w:w="112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2FDE0D4C"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lang w:val="en-GB"/>
                    </w:rPr>
                  </w:pPr>
                  <w:r w:rsidRPr="005C7189">
                    <w:rPr>
                      <w:rFonts w:ascii="Segoe UI" w:eastAsia="Times New Roman" w:hAnsi="Segoe UI" w:cs="Segoe UI"/>
                      <w:b/>
                      <w:bCs/>
                      <w:color w:val="000000"/>
                      <w:sz w:val="19"/>
                      <w:szCs w:val="19"/>
                      <w:lang w:val="en-GB"/>
                    </w:rPr>
                    <w:t>R-</w:t>
                  </w:r>
                  <w:proofErr w:type="spellStart"/>
                  <w:r w:rsidRPr="005C7189">
                    <w:rPr>
                      <w:rFonts w:ascii="Segoe UI" w:eastAsia="Times New Roman" w:hAnsi="Segoe UI" w:cs="Segoe UI"/>
                      <w:b/>
                      <w:bCs/>
                      <w:color w:val="000000"/>
                      <w:sz w:val="19"/>
                      <w:szCs w:val="19"/>
                      <w:lang w:val="en-GB"/>
                    </w:rPr>
                    <w:t>sq</w:t>
                  </w:r>
                  <w:proofErr w:type="spellEnd"/>
                  <w:r w:rsidRPr="005C7189">
                    <w:rPr>
                      <w:rFonts w:ascii="Segoe UI" w:eastAsia="Times New Roman" w:hAnsi="Segoe UI" w:cs="Segoe UI"/>
                      <w:b/>
                      <w:bCs/>
                      <w:color w:val="000000"/>
                      <w:sz w:val="19"/>
                      <w:szCs w:val="19"/>
                      <w:lang w:val="en-GB"/>
                    </w:rPr>
                    <w:t>(</w:t>
                  </w:r>
                  <w:proofErr w:type="spellStart"/>
                  <w:r w:rsidRPr="005C7189">
                    <w:rPr>
                      <w:rFonts w:ascii="Segoe UI" w:eastAsia="Times New Roman" w:hAnsi="Segoe UI" w:cs="Segoe UI"/>
                      <w:b/>
                      <w:bCs/>
                      <w:color w:val="000000"/>
                      <w:sz w:val="19"/>
                      <w:szCs w:val="19"/>
                      <w:lang w:val="en-GB"/>
                    </w:rPr>
                    <w:t>pred</w:t>
                  </w:r>
                  <w:proofErr w:type="spellEnd"/>
                  <w:r w:rsidRPr="005C7189">
                    <w:rPr>
                      <w:rFonts w:ascii="Segoe UI" w:eastAsia="Times New Roman" w:hAnsi="Segoe UI" w:cs="Segoe UI"/>
                      <w:b/>
                      <w:bCs/>
                      <w:color w:val="000000"/>
                      <w:sz w:val="19"/>
                      <w:szCs w:val="19"/>
                      <w:lang w:val="en-GB"/>
                    </w:rPr>
                    <w:t>)</w:t>
                  </w:r>
                </w:p>
              </w:tc>
            </w:tr>
            <w:tr w:rsidR="009A13DD" w:rsidRPr="005C7189" w14:paraId="135ABA48" w14:textId="77777777" w:rsidTr="00CF2550">
              <w:tc>
                <w:tcPr>
                  <w:tcW w:w="705" w:type="dxa"/>
                  <w:tcBorders>
                    <w:top w:val="nil"/>
                    <w:left w:val="nil"/>
                    <w:bottom w:val="nil"/>
                    <w:right w:val="nil"/>
                  </w:tcBorders>
                  <w:tcMar>
                    <w:top w:w="15" w:type="dxa"/>
                    <w:left w:w="30" w:type="dxa"/>
                    <w:right w:w="30" w:type="dxa"/>
                  </w:tcMar>
                </w:tcPr>
                <w:p w14:paraId="43952F54"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r w:rsidRPr="005C7189">
                    <w:rPr>
                      <w:rFonts w:ascii="Open Sans" w:eastAsia="Times New Roman" w:hAnsi="Open Sans" w:cs="Open Sans"/>
                      <w:color w:val="000000"/>
                      <w:sz w:val="18"/>
                      <w:szCs w:val="18"/>
                      <w:lang w:val="en-GB"/>
                    </w:rPr>
                    <w:t>2,42525</w:t>
                  </w:r>
                </w:p>
              </w:tc>
              <w:tc>
                <w:tcPr>
                  <w:tcW w:w="675" w:type="dxa"/>
                  <w:tcBorders>
                    <w:top w:val="nil"/>
                    <w:left w:val="nil"/>
                    <w:bottom w:val="nil"/>
                    <w:right w:val="nil"/>
                  </w:tcBorders>
                  <w:tcMar>
                    <w:top w:w="15" w:type="dxa"/>
                    <w:left w:w="30" w:type="dxa"/>
                    <w:right w:w="30" w:type="dxa"/>
                  </w:tcMar>
                </w:tcPr>
                <w:p w14:paraId="4D458B72"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r w:rsidRPr="005C7189">
                    <w:rPr>
                      <w:rFonts w:ascii="Open Sans" w:eastAsia="Times New Roman" w:hAnsi="Open Sans" w:cs="Open Sans"/>
                      <w:color w:val="000000"/>
                      <w:sz w:val="18"/>
                      <w:szCs w:val="18"/>
                      <w:lang w:val="en-GB"/>
                    </w:rPr>
                    <w:t>82,25%</w:t>
                  </w:r>
                </w:p>
              </w:tc>
              <w:tc>
                <w:tcPr>
                  <w:tcW w:w="990" w:type="dxa"/>
                  <w:tcBorders>
                    <w:top w:val="nil"/>
                    <w:left w:val="nil"/>
                    <w:bottom w:val="nil"/>
                    <w:right w:val="nil"/>
                  </w:tcBorders>
                  <w:tcMar>
                    <w:top w:w="15" w:type="dxa"/>
                    <w:left w:w="30" w:type="dxa"/>
                    <w:right w:w="30" w:type="dxa"/>
                  </w:tcMar>
                </w:tcPr>
                <w:p w14:paraId="00037DC4"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lang w:val="en-GB"/>
                    </w:rPr>
                  </w:pPr>
                  <w:r w:rsidRPr="005C7189">
                    <w:rPr>
                      <w:rFonts w:ascii="Open Sans" w:eastAsia="Times New Roman" w:hAnsi="Open Sans" w:cs="Open Sans"/>
                      <w:color w:val="000000"/>
                      <w:sz w:val="18"/>
                      <w:szCs w:val="18"/>
                      <w:highlight w:val="yellow"/>
                      <w:lang w:val="en-GB"/>
                    </w:rPr>
                    <w:t>80,74%</w:t>
                  </w:r>
                </w:p>
              </w:tc>
              <w:tc>
                <w:tcPr>
                  <w:tcW w:w="1125" w:type="dxa"/>
                  <w:tcBorders>
                    <w:top w:val="nil"/>
                    <w:left w:val="nil"/>
                    <w:bottom w:val="nil"/>
                    <w:right w:val="nil"/>
                  </w:tcBorders>
                  <w:tcMar>
                    <w:top w:w="15" w:type="dxa"/>
                    <w:left w:w="30" w:type="dxa"/>
                    <w:right w:w="30" w:type="dxa"/>
                  </w:tcMar>
                </w:tcPr>
                <w:p w14:paraId="20FC8A84"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r w:rsidRPr="005C7189">
                    <w:rPr>
                      <w:rFonts w:ascii="Open Sans" w:eastAsia="Times New Roman" w:hAnsi="Open Sans" w:cs="Open Sans"/>
                      <w:color w:val="000000"/>
                      <w:sz w:val="18"/>
                      <w:szCs w:val="18"/>
                      <w:lang w:val="en-GB"/>
                    </w:rPr>
                    <w:t>78,21%</w:t>
                  </w:r>
                </w:p>
              </w:tc>
            </w:tr>
            <w:tr w:rsidR="009A13DD" w:rsidRPr="005C7189" w14:paraId="6B54E276" w14:textId="77777777" w:rsidTr="00CF2550">
              <w:tc>
                <w:tcPr>
                  <w:tcW w:w="705" w:type="dxa"/>
                  <w:tcBorders>
                    <w:top w:val="nil"/>
                    <w:left w:val="nil"/>
                    <w:bottom w:val="nil"/>
                    <w:right w:val="nil"/>
                  </w:tcBorders>
                  <w:tcMar>
                    <w:top w:w="15" w:type="dxa"/>
                    <w:left w:w="30" w:type="dxa"/>
                    <w:right w:w="30" w:type="dxa"/>
                  </w:tcMar>
                </w:tcPr>
                <w:p w14:paraId="1AA912AB"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p>
              </w:tc>
              <w:tc>
                <w:tcPr>
                  <w:tcW w:w="675" w:type="dxa"/>
                  <w:tcBorders>
                    <w:top w:val="nil"/>
                    <w:left w:val="nil"/>
                    <w:bottom w:val="nil"/>
                    <w:right w:val="nil"/>
                  </w:tcBorders>
                  <w:tcMar>
                    <w:top w:w="15" w:type="dxa"/>
                    <w:left w:w="30" w:type="dxa"/>
                    <w:right w:w="30" w:type="dxa"/>
                  </w:tcMar>
                </w:tcPr>
                <w:p w14:paraId="633DF649"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p>
              </w:tc>
              <w:tc>
                <w:tcPr>
                  <w:tcW w:w="990" w:type="dxa"/>
                  <w:tcBorders>
                    <w:top w:val="nil"/>
                    <w:left w:val="nil"/>
                    <w:bottom w:val="nil"/>
                    <w:right w:val="nil"/>
                  </w:tcBorders>
                  <w:tcMar>
                    <w:top w:w="15" w:type="dxa"/>
                    <w:left w:w="30" w:type="dxa"/>
                    <w:right w:w="30" w:type="dxa"/>
                  </w:tcMar>
                </w:tcPr>
                <w:p w14:paraId="5B1E2DA4"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p>
              </w:tc>
              <w:tc>
                <w:tcPr>
                  <w:tcW w:w="1125" w:type="dxa"/>
                  <w:tcBorders>
                    <w:top w:val="nil"/>
                    <w:left w:val="nil"/>
                    <w:bottom w:val="nil"/>
                    <w:right w:val="nil"/>
                  </w:tcBorders>
                  <w:tcMar>
                    <w:top w:w="15" w:type="dxa"/>
                    <w:left w:w="30" w:type="dxa"/>
                    <w:right w:w="30" w:type="dxa"/>
                  </w:tcMar>
                </w:tcPr>
                <w:p w14:paraId="2FC9C9F1"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lang w:val="en-GB"/>
                    </w:rPr>
                  </w:pPr>
                </w:p>
              </w:tc>
            </w:tr>
          </w:tbl>
          <w:p w14:paraId="3280C6BF"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lang w:val="en-GB"/>
              </w:rPr>
            </w:pPr>
          </w:p>
        </w:tc>
        <w:tc>
          <w:tcPr>
            <w:tcW w:w="4814" w:type="dxa"/>
          </w:tcPr>
          <w:p w14:paraId="11556D39"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rPr>
            </w:pPr>
            <w:r w:rsidRPr="005C7189">
              <w:rPr>
                <w:rFonts w:ascii="Segoe UI" w:eastAsia="Times New Roman" w:hAnsi="Segoe UI" w:cs="Segoe UI"/>
                <w:b/>
                <w:bCs/>
                <w:color w:val="056EB2"/>
                <w:sz w:val="24"/>
                <w:szCs w:val="24"/>
              </w:rPr>
              <w:t xml:space="preserve">Model </w:t>
            </w:r>
            <w:proofErr w:type="spellStart"/>
            <w:r w:rsidRPr="005C7189">
              <w:rPr>
                <w:rFonts w:ascii="Segoe UI" w:eastAsia="Times New Roman" w:hAnsi="Segoe UI" w:cs="Segoe UI"/>
                <w:b/>
                <w:bCs/>
                <w:color w:val="056EB2"/>
                <w:sz w:val="24"/>
                <w:szCs w:val="24"/>
              </w:rPr>
              <w:t>Summary</w:t>
            </w:r>
            <w:proofErr w:type="spellEnd"/>
          </w:p>
          <w:tbl>
            <w:tblPr>
              <w:tblW w:w="0" w:type="auto"/>
              <w:tblInd w:w="210" w:type="dxa"/>
              <w:tblCellMar>
                <w:left w:w="60" w:type="dxa"/>
                <w:right w:w="60" w:type="dxa"/>
              </w:tblCellMar>
              <w:tblLook w:val="0000" w:firstRow="0" w:lastRow="0" w:firstColumn="0" w:lastColumn="0" w:noHBand="0" w:noVBand="0"/>
            </w:tblPr>
            <w:tblGrid>
              <w:gridCol w:w="711"/>
              <w:gridCol w:w="675"/>
              <w:gridCol w:w="990"/>
              <w:gridCol w:w="1125"/>
            </w:tblGrid>
            <w:tr w:rsidR="009A13DD" w:rsidRPr="005C7189" w14:paraId="249C0638" w14:textId="77777777" w:rsidTr="00CF2550">
              <w:tc>
                <w:tcPr>
                  <w:tcW w:w="70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154BE366"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5C7189">
                    <w:rPr>
                      <w:rFonts w:ascii="Segoe UI" w:eastAsia="Times New Roman" w:hAnsi="Segoe UI" w:cs="Segoe UI"/>
                      <w:b/>
                      <w:bCs/>
                      <w:color w:val="000000"/>
                      <w:sz w:val="19"/>
                      <w:szCs w:val="19"/>
                    </w:rPr>
                    <w:t>S</w:t>
                  </w:r>
                </w:p>
              </w:tc>
              <w:tc>
                <w:tcPr>
                  <w:tcW w:w="67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1B5F82AB"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5C7189">
                    <w:rPr>
                      <w:rFonts w:ascii="Segoe UI" w:eastAsia="Times New Roman" w:hAnsi="Segoe UI" w:cs="Segoe UI"/>
                      <w:b/>
                      <w:bCs/>
                      <w:color w:val="000000"/>
                      <w:sz w:val="19"/>
                      <w:szCs w:val="19"/>
                    </w:rPr>
                    <w:t>R-</w:t>
                  </w:r>
                  <w:proofErr w:type="spellStart"/>
                  <w:r w:rsidRPr="005C7189">
                    <w:rPr>
                      <w:rFonts w:ascii="Segoe UI" w:eastAsia="Times New Roman" w:hAnsi="Segoe UI" w:cs="Segoe UI"/>
                      <w:b/>
                      <w:bCs/>
                      <w:color w:val="000000"/>
                      <w:sz w:val="19"/>
                      <w:szCs w:val="19"/>
                    </w:rPr>
                    <w:t>sq</w:t>
                  </w:r>
                  <w:proofErr w:type="spellEnd"/>
                </w:p>
              </w:tc>
              <w:tc>
                <w:tcPr>
                  <w:tcW w:w="990"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3A249FF4"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5C7189">
                    <w:rPr>
                      <w:rFonts w:ascii="Segoe UI" w:eastAsia="Times New Roman" w:hAnsi="Segoe UI" w:cs="Segoe UI"/>
                      <w:b/>
                      <w:bCs/>
                      <w:color w:val="000000"/>
                      <w:sz w:val="19"/>
                      <w:szCs w:val="19"/>
                    </w:rPr>
                    <w:t>R-</w:t>
                  </w:r>
                  <w:proofErr w:type="spellStart"/>
                  <w:r w:rsidRPr="005C7189">
                    <w:rPr>
                      <w:rFonts w:ascii="Segoe UI" w:eastAsia="Times New Roman" w:hAnsi="Segoe UI" w:cs="Segoe UI"/>
                      <w:b/>
                      <w:bCs/>
                      <w:color w:val="000000"/>
                      <w:sz w:val="19"/>
                      <w:szCs w:val="19"/>
                    </w:rPr>
                    <w:t>sq</w:t>
                  </w:r>
                  <w:proofErr w:type="spellEnd"/>
                  <w:r w:rsidRPr="005C7189">
                    <w:rPr>
                      <w:rFonts w:ascii="Segoe UI" w:eastAsia="Times New Roman" w:hAnsi="Segoe UI" w:cs="Segoe UI"/>
                      <w:b/>
                      <w:bCs/>
                      <w:color w:val="000000"/>
                      <w:sz w:val="19"/>
                      <w:szCs w:val="19"/>
                    </w:rPr>
                    <w:t>(</w:t>
                  </w:r>
                  <w:proofErr w:type="spellStart"/>
                  <w:r w:rsidRPr="005C7189">
                    <w:rPr>
                      <w:rFonts w:ascii="Segoe UI" w:eastAsia="Times New Roman" w:hAnsi="Segoe UI" w:cs="Segoe UI"/>
                      <w:b/>
                      <w:bCs/>
                      <w:color w:val="000000"/>
                      <w:sz w:val="19"/>
                      <w:szCs w:val="19"/>
                    </w:rPr>
                    <w:t>adj</w:t>
                  </w:r>
                  <w:proofErr w:type="spellEnd"/>
                  <w:r w:rsidRPr="005C7189">
                    <w:rPr>
                      <w:rFonts w:ascii="Segoe UI" w:eastAsia="Times New Roman" w:hAnsi="Segoe UI" w:cs="Segoe UI"/>
                      <w:b/>
                      <w:bCs/>
                      <w:color w:val="000000"/>
                      <w:sz w:val="19"/>
                      <w:szCs w:val="19"/>
                    </w:rPr>
                    <w:t>)</w:t>
                  </w:r>
                </w:p>
              </w:tc>
              <w:tc>
                <w:tcPr>
                  <w:tcW w:w="1125" w:type="dxa"/>
                  <w:tcBorders>
                    <w:top w:val="none" w:sz="0" w:space="0" w:color="000000"/>
                    <w:left w:val="none" w:sz="0" w:space="0" w:color="000000"/>
                    <w:bottom w:val="single" w:sz="6" w:space="0" w:color="383838"/>
                    <w:right w:val="none" w:sz="0" w:space="0" w:color="000000"/>
                  </w:tcBorders>
                  <w:tcMar>
                    <w:top w:w="15" w:type="dxa"/>
                    <w:left w:w="30" w:type="dxa"/>
                    <w:right w:w="30" w:type="dxa"/>
                  </w:tcMar>
                  <w:vAlign w:val="bottom"/>
                </w:tcPr>
                <w:p w14:paraId="2A193892" w14:textId="77777777" w:rsidR="009A13DD" w:rsidRPr="005C7189" w:rsidRDefault="009A13DD" w:rsidP="00CF2550">
                  <w:pPr>
                    <w:autoSpaceDE w:val="0"/>
                    <w:autoSpaceDN w:val="0"/>
                    <w:adjustRightInd w:val="0"/>
                    <w:spacing w:after="0" w:line="240" w:lineRule="auto"/>
                    <w:jc w:val="right"/>
                    <w:rPr>
                      <w:rFonts w:ascii="Segoe UI" w:eastAsia="Times New Roman" w:hAnsi="Segoe UI" w:cs="Segoe UI"/>
                      <w:b/>
                      <w:bCs/>
                      <w:color w:val="000000"/>
                      <w:sz w:val="19"/>
                      <w:szCs w:val="19"/>
                    </w:rPr>
                  </w:pPr>
                  <w:r w:rsidRPr="005C7189">
                    <w:rPr>
                      <w:rFonts w:ascii="Segoe UI" w:eastAsia="Times New Roman" w:hAnsi="Segoe UI" w:cs="Segoe UI"/>
                      <w:b/>
                      <w:bCs/>
                      <w:color w:val="000000"/>
                      <w:sz w:val="19"/>
                      <w:szCs w:val="19"/>
                    </w:rPr>
                    <w:t>R-</w:t>
                  </w:r>
                  <w:proofErr w:type="spellStart"/>
                  <w:r w:rsidRPr="005C7189">
                    <w:rPr>
                      <w:rFonts w:ascii="Segoe UI" w:eastAsia="Times New Roman" w:hAnsi="Segoe UI" w:cs="Segoe UI"/>
                      <w:b/>
                      <w:bCs/>
                      <w:color w:val="000000"/>
                      <w:sz w:val="19"/>
                      <w:szCs w:val="19"/>
                    </w:rPr>
                    <w:t>sq</w:t>
                  </w:r>
                  <w:proofErr w:type="spellEnd"/>
                  <w:r w:rsidRPr="005C7189">
                    <w:rPr>
                      <w:rFonts w:ascii="Segoe UI" w:eastAsia="Times New Roman" w:hAnsi="Segoe UI" w:cs="Segoe UI"/>
                      <w:b/>
                      <w:bCs/>
                      <w:color w:val="000000"/>
                      <w:sz w:val="19"/>
                      <w:szCs w:val="19"/>
                    </w:rPr>
                    <w:t>(</w:t>
                  </w:r>
                  <w:proofErr w:type="spellStart"/>
                  <w:r w:rsidRPr="005C7189">
                    <w:rPr>
                      <w:rFonts w:ascii="Segoe UI" w:eastAsia="Times New Roman" w:hAnsi="Segoe UI" w:cs="Segoe UI"/>
                      <w:b/>
                      <w:bCs/>
                      <w:color w:val="000000"/>
                      <w:sz w:val="19"/>
                      <w:szCs w:val="19"/>
                    </w:rPr>
                    <w:t>pred</w:t>
                  </w:r>
                  <w:proofErr w:type="spellEnd"/>
                  <w:r w:rsidRPr="005C7189">
                    <w:rPr>
                      <w:rFonts w:ascii="Segoe UI" w:eastAsia="Times New Roman" w:hAnsi="Segoe UI" w:cs="Segoe UI"/>
                      <w:b/>
                      <w:bCs/>
                      <w:color w:val="000000"/>
                      <w:sz w:val="19"/>
                      <w:szCs w:val="19"/>
                    </w:rPr>
                    <w:t>)</w:t>
                  </w:r>
                </w:p>
              </w:tc>
            </w:tr>
            <w:tr w:rsidR="009A13DD" w:rsidRPr="005C7189" w14:paraId="0A255FFE" w14:textId="77777777" w:rsidTr="00CF2550">
              <w:tc>
                <w:tcPr>
                  <w:tcW w:w="705" w:type="dxa"/>
                  <w:tcBorders>
                    <w:top w:val="nil"/>
                    <w:left w:val="nil"/>
                    <w:bottom w:val="nil"/>
                    <w:right w:val="nil"/>
                  </w:tcBorders>
                  <w:tcMar>
                    <w:top w:w="15" w:type="dxa"/>
                    <w:left w:w="30" w:type="dxa"/>
                    <w:right w:w="30" w:type="dxa"/>
                  </w:tcMar>
                </w:tcPr>
                <w:p w14:paraId="10A74945"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2,66189</w:t>
                  </w:r>
                </w:p>
              </w:tc>
              <w:tc>
                <w:tcPr>
                  <w:tcW w:w="675" w:type="dxa"/>
                  <w:tcBorders>
                    <w:top w:val="nil"/>
                    <w:left w:val="nil"/>
                    <w:bottom w:val="nil"/>
                    <w:right w:val="nil"/>
                  </w:tcBorders>
                  <w:tcMar>
                    <w:top w:w="15" w:type="dxa"/>
                    <w:left w:w="30" w:type="dxa"/>
                    <w:right w:w="30" w:type="dxa"/>
                  </w:tcMar>
                </w:tcPr>
                <w:p w14:paraId="7CB29502"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83,44%</w:t>
                  </w:r>
                </w:p>
              </w:tc>
              <w:tc>
                <w:tcPr>
                  <w:tcW w:w="990" w:type="dxa"/>
                  <w:tcBorders>
                    <w:top w:val="nil"/>
                    <w:left w:val="nil"/>
                    <w:bottom w:val="nil"/>
                    <w:right w:val="nil"/>
                  </w:tcBorders>
                  <w:tcMar>
                    <w:top w:w="15" w:type="dxa"/>
                    <w:left w:w="30" w:type="dxa"/>
                    <w:right w:w="30" w:type="dxa"/>
                  </w:tcMar>
                </w:tcPr>
                <w:p w14:paraId="6A0B6FBA"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highlight w:val="yellow"/>
                    </w:rPr>
                  </w:pPr>
                  <w:r w:rsidRPr="005C7189">
                    <w:rPr>
                      <w:rFonts w:ascii="Open Sans" w:eastAsia="Times New Roman" w:hAnsi="Open Sans" w:cs="Open Sans"/>
                      <w:color w:val="000000"/>
                      <w:sz w:val="18"/>
                      <w:szCs w:val="18"/>
                      <w:highlight w:val="yellow"/>
                    </w:rPr>
                    <w:t>82,36%</w:t>
                  </w:r>
                </w:p>
              </w:tc>
              <w:tc>
                <w:tcPr>
                  <w:tcW w:w="1125" w:type="dxa"/>
                  <w:tcBorders>
                    <w:top w:val="nil"/>
                    <w:left w:val="nil"/>
                    <w:bottom w:val="nil"/>
                    <w:right w:val="nil"/>
                  </w:tcBorders>
                  <w:tcMar>
                    <w:top w:w="15" w:type="dxa"/>
                    <w:left w:w="30" w:type="dxa"/>
                    <w:right w:w="30" w:type="dxa"/>
                  </w:tcMar>
                </w:tcPr>
                <w:p w14:paraId="53CA121A" w14:textId="77777777" w:rsidR="009A13DD" w:rsidRPr="005C7189" w:rsidRDefault="009A13DD" w:rsidP="00CF2550">
                  <w:pPr>
                    <w:autoSpaceDE w:val="0"/>
                    <w:autoSpaceDN w:val="0"/>
                    <w:adjustRightInd w:val="0"/>
                    <w:spacing w:after="0" w:line="240" w:lineRule="auto"/>
                    <w:jc w:val="right"/>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80,88%</w:t>
                  </w:r>
                </w:p>
              </w:tc>
            </w:tr>
          </w:tbl>
          <w:p w14:paraId="56E04001" w14:textId="77777777" w:rsidR="009A13DD" w:rsidRDefault="009A13DD" w:rsidP="00CF2550"/>
        </w:tc>
      </w:tr>
      <w:tr w:rsidR="009A13DD" w:rsidRPr="0091579C" w14:paraId="616A730E" w14:textId="77777777" w:rsidTr="00CF2550">
        <w:trPr>
          <w:jc w:val="center"/>
        </w:trPr>
        <w:tc>
          <w:tcPr>
            <w:tcW w:w="4814" w:type="dxa"/>
          </w:tcPr>
          <w:p w14:paraId="64A69F76"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rPr>
            </w:pPr>
            <w:proofErr w:type="spellStart"/>
            <w:r w:rsidRPr="005C7189">
              <w:rPr>
                <w:rFonts w:ascii="Segoe UI" w:eastAsia="Times New Roman" w:hAnsi="Segoe UI" w:cs="Segoe UI"/>
                <w:b/>
                <w:bCs/>
                <w:color w:val="056EB2"/>
                <w:sz w:val="24"/>
                <w:szCs w:val="24"/>
              </w:rPr>
              <w:t>Regression</w:t>
            </w:r>
            <w:proofErr w:type="spellEnd"/>
            <w:r w:rsidRPr="005C7189">
              <w:rPr>
                <w:rFonts w:ascii="Segoe UI" w:eastAsia="Times New Roman" w:hAnsi="Segoe UI" w:cs="Segoe UI"/>
                <w:b/>
                <w:bCs/>
                <w:color w:val="056EB2"/>
                <w:sz w:val="24"/>
                <w:szCs w:val="24"/>
              </w:rPr>
              <w:t xml:space="preserve"> Equation</w:t>
            </w:r>
          </w:p>
          <w:tbl>
            <w:tblPr>
              <w:tblW w:w="0" w:type="auto"/>
              <w:tblInd w:w="210" w:type="dxa"/>
              <w:tblCellMar>
                <w:left w:w="60" w:type="dxa"/>
                <w:right w:w="60" w:type="dxa"/>
              </w:tblCellMar>
              <w:tblLook w:val="0000" w:firstRow="0" w:lastRow="0" w:firstColumn="0" w:lastColumn="0" w:noHBand="0" w:noVBand="0"/>
            </w:tblPr>
            <w:tblGrid>
              <w:gridCol w:w="1123"/>
              <w:gridCol w:w="187"/>
              <w:gridCol w:w="3078"/>
            </w:tblGrid>
            <w:tr w:rsidR="009A13DD" w:rsidRPr="0091579C" w14:paraId="60F6B34C" w14:textId="77777777" w:rsidTr="00CF2550">
              <w:tc>
                <w:tcPr>
                  <w:tcW w:w="1410" w:type="dxa"/>
                  <w:tcBorders>
                    <w:top w:val="nil"/>
                    <w:left w:val="nil"/>
                    <w:bottom w:val="nil"/>
                    <w:right w:val="nil"/>
                  </w:tcBorders>
                  <w:tcMar>
                    <w:top w:w="15" w:type="dxa"/>
                    <w:left w:w="30" w:type="dxa"/>
                    <w:right w:w="30" w:type="dxa"/>
                  </w:tcMar>
                </w:tcPr>
                <w:p w14:paraId="67406B2D"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Pr>
                      <w:rFonts w:ascii="Open Sans" w:eastAsia="Times New Roman" w:hAnsi="Open Sans" w:cs="Open Sans"/>
                      <w:color w:val="000000"/>
                      <w:sz w:val="18"/>
                      <w:szCs w:val="18"/>
                    </w:rPr>
                    <w:t>percentage</w:t>
                  </w:r>
                  <w:proofErr w:type="spellEnd"/>
                  <w:r>
                    <w:rPr>
                      <w:rFonts w:ascii="Open Sans" w:eastAsia="Times New Roman" w:hAnsi="Open Sans" w:cs="Open Sans"/>
                      <w:color w:val="000000"/>
                      <w:sz w:val="18"/>
                      <w:szCs w:val="18"/>
                    </w:rPr>
                    <w:t xml:space="preserve"> </w:t>
                  </w:r>
                  <w:proofErr w:type="spellStart"/>
                  <w:r>
                    <w:rPr>
                      <w:rFonts w:ascii="Open Sans" w:eastAsia="Times New Roman" w:hAnsi="Open Sans" w:cs="Open Sans"/>
                      <w:color w:val="000000"/>
                      <w:sz w:val="18"/>
                      <w:szCs w:val="18"/>
                    </w:rPr>
                    <w:t>error</w:t>
                  </w:r>
                  <w:proofErr w:type="spellEnd"/>
                </w:p>
              </w:tc>
              <w:tc>
                <w:tcPr>
                  <w:tcW w:w="225" w:type="dxa"/>
                  <w:tcBorders>
                    <w:top w:val="nil"/>
                    <w:left w:val="nil"/>
                    <w:bottom w:val="nil"/>
                    <w:right w:val="nil"/>
                  </w:tcBorders>
                  <w:tcMar>
                    <w:top w:w="15" w:type="dxa"/>
                    <w:left w:w="30" w:type="dxa"/>
                    <w:right w:w="30" w:type="dxa"/>
                  </w:tcMar>
                </w:tcPr>
                <w:p w14:paraId="2D5C7A1C"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w:t>
                  </w:r>
                </w:p>
              </w:tc>
              <w:tc>
                <w:tcPr>
                  <w:tcW w:w="5370" w:type="dxa"/>
                  <w:tcBorders>
                    <w:top w:val="nil"/>
                    <w:left w:val="nil"/>
                    <w:bottom w:val="nil"/>
                    <w:right w:val="nil"/>
                  </w:tcBorders>
                  <w:tcMar>
                    <w:top w:w="15" w:type="dxa"/>
                    <w:left w:w="30" w:type="dxa"/>
                    <w:right w:w="30" w:type="dxa"/>
                  </w:tcMar>
                </w:tcPr>
                <w:p w14:paraId="4FC55911"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lang w:val="en-GB"/>
                    </w:rPr>
                  </w:pPr>
                  <w:r w:rsidRPr="005C7189">
                    <w:rPr>
                      <w:rFonts w:ascii="Open Sans" w:eastAsia="Times New Roman" w:hAnsi="Open Sans" w:cs="Open Sans"/>
                      <w:color w:val="000000"/>
                      <w:sz w:val="18"/>
                      <w:szCs w:val="18"/>
                      <w:lang w:val="en-GB"/>
                    </w:rPr>
                    <w:t>0,870 + 0,568 </w:t>
                  </w:r>
                  <w:proofErr w:type="spellStart"/>
                  <w:r w:rsidRPr="005C7189">
                    <w:rPr>
                      <w:rFonts w:ascii="Open Sans" w:eastAsia="Times New Roman" w:hAnsi="Open Sans" w:cs="Open Sans"/>
                      <w:color w:val="000000"/>
                      <w:sz w:val="18"/>
                      <w:szCs w:val="18"/>
                      <w:lang w:val="en-GB"/>
                    </w:rPr>
                    <w:t>Tmold</w:t>
                  </w:r>
                  <w:proofErr w:type="spellEnd"/>
                  <w:r w:rsidRPr="005C7189">
                    <w:rPr>
                      <w:rFonts w:ascii="Open Sans" w:eastAsia="Times New Roman" w:hAnsi="Open Sans" w:cs="Open Sans"/>
                      <w:color w:val="000000"/>
                      <w:sz w:val="18"/>
                      <w:szCs w:val="18"/>
                      <w:lang w:val="en-GB"/>
                    </w:rPr>
                    <w:t xml:space="preserve"> + 0,718 </w:t>
                  </w:r>
                  <w:proofErr w:type="spellStart"/>
                  <w:r w:rsidRPr="005C7189">
                    <w:rPr>
                      <w:rFonts w:ascii="Open Sans" w:eastAsia="Times New Roman" w:hAnsi="Open Sans" w:cs="Open Sans"/>
                      <w:color w:val="000000"/>
                      <w:sz w:val="18"/>
                      <w:szCs w:val="18"/>
                      <w:lang w:val="en-GB"/>
                    </w:rPr>
                    <w:t>Tmelt</w:t>
                  </w:r>
                  <w:proofErr w:type="spellEnd"/>
                  <w:r w:rsidRPr="005C7189">
                    <w:rPr>
                      <w:rFonts w:ascii="Open Sans" w:eastAsia="Times New Roman" w:hAnsi="Open Sans" w:cs="Open Sans"/>
                      <w:color w:val="000000"/>
                      <w:sz w:val="18"/>
                      <w:szCs w:val="18"/>
                      <w:lang w:val="en-GB"/>
                    </w:rPr>
                    <w:t xml:space="preserve"> + 6,957 </w:t>
                  </w:r>
                  <w:proofErr w:type="spellStart"/>
                  <w:r w:rsidRPr="005C7189">
                    <w:rPr>
                      <w:rFonts w:ascii="Open Sans" w:eastAsia="Times New Roman" w:hAnsi="Open Sans" w:cs="Open Sans"/>
                      <w:color w:val="000000"/>
                      <w:sz w:val="18"/>
                      <w:szCs w:val="18"/>
                      <w:lang w:val="en-GB"/>
                    </w:rPr>
                    <w:t>Phold</w:t>
                  </w:r>
                  <w:proofErr w:type="spellEnd"/>
                  <w:r w:rsidRPr="005C7189">
                    <w:rPr>
                      <w:rFonts w:ascii="Open Sans" w:eastAsia="Times New Roman" w:hAnsi="Open Sans" w:cs="Open Sans"/>
                      <w:color w:val="000000"/>
                      <w:sz w:val="18"/>
                      <w:szCs w:val="18"/>
                      <w:lang w:val="en-GB"/>
                    </w:rPr>
                    <w:t xml:space="preserve"> - 1,442 HTC packing</w:t>
                  </w:r>
                  <w:r w:rsidRPr="005C7189">
                    <w:rPr>
                      <w:rFonts w:ascii="Open Sans" w:eastAsia="Times New Roman" w:hAnsi="Open Sans" w:cs="Open Sans"/>
                      <w:color w:val="000000"/>
                      <w:sz w:val="18"/>
                      <w:szCs w:val="18"/>
                      <w:lang w:val="en-GB"/>
                    </w:rPr>
                    <w:br/>
                    <w:t>+ 5,753 </w:t>
                  </w:r>
                  <w:proofErr w:type="spellStart"/>
                  <w:r w:rsidRPr="005C7189">
                    <w:rPr>
                      <w:rFonts w:ascii="Open Sans" w:eastAsia="Times New Roman" w:hAnsi="Open Sans" w:cs="Open Sans"/>
                      <w:color w:val="000000"/>
                      <w:sz w:val="18"/>
                      <w:szCs w:val="18"/>
                      <w:lang w:val="en-GB"/>
                    </w:rPr>
                    <w:t>Tmold</w:t>
                  </w:r>
                  <w:proofErr w:type="spellEnd"/>
                  <w:r w:rsidRPr="005C7189">
                    <w:rPr>
                      <w:rFonts w:ascii="Open Sans" w:eastAsia="Times New Roman" w:hAnsi="Open Sans" w:cs="Open Sans"/>
                      <w:color w:val="000000"/>
                      <w:sz w:val="18"/>
                      <w:szCs w:val="18"/>
                      <w:lang w:val="en-GB"/>
                    </w:rPr>
                    <w:t>*</w:t>
                  </w:r>
                  <w:proofErr w:type="spellStart"/>
                  <w:r w:rsidRPr="005C7189">
                    <w:rPr>
                      <w:rFonts w:ascii="Open Sans" w:eastAsia="Times New Roman" w:hAnsi="Open Sans" w:cs="Open Sans"/>
                      <w:color w:val="000000"/>
                      <w:sz w:val="18"/>
                      <w:szCs w:val="18"/>
                      <w:lang w:val="en-GB"/>
                    </w:rPr>
                    <w:t>Tmold</w:t>
                  </w:r>
                  <w:proofErr w:type="spellEnd"/>
                </w:p>
              </w:tc>
            </w:tr>
          </w:tbl>
          <w:p w14:paraId="73494771"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lang w:val="en-GB"/>
              </w:rPr>
            </w:pPr>
          </w:p>
        </w:tc>
        <w:tc>
          <w:tcPr>
            <w:tcW w:w="4814" w:type="dxa"/>
          </w:tcPr>
          <w:p w14:paraId="5D46BC46"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rPr>
            </w:pPr>
            <w:proofErr w:type="spellStart"/>
            <w:r w:rsidRPr="005C7189">
              <w:rPr>
                <w:rFonts w:ascii="Segoe UI" w:eastAsia="Times New Roman" w:hAnsi="Segoe UI" w:cs="Segoe UI"/>
                <w:b/>
                <w:bCs/>
                <w:color w:val="056EB2"/>
                <w:sz w:val="24"/>
                <w:szCs w:val="24"/>
              </w:rPr>
              <w:t>Regression</w:t>
            </w:r>
            <w:proofErr w:type="spellEnd"/>
            <w:r w:rsidRPr="005C7189">
              <w:rPr>
                <w:rFonts w:ascii="Segoe UI" w:eastAsia="Times New Roman" w:hAnsi="Segoe UI" w:cs="Segoe UI"/>
                <w:b/>
                <w:bCs/>
                <w:color w:val="056EB2"/>
                <w:sz w:val="24"/>
                <w:szCs w:val="24"/>
              </w:rPr>
              <w:t xml:space="preserve"> Equation</w:t>
            </w:r>
          </w:p>
          <w:tbl>
            <w:tblPr>
              <w:tblW w:w="0" w:type="auto"/>
              <w:tblInd w:w="210" w:type="dxa"/>
              <w:tblCellMar>
                <w:left w:w="60" w:type="dxa"/>
                <w:right w:w="60" w:type="dxa"/>
              </w:tblCellMar>
              <w:tblLook w:val="0000" w:firstRow="0" w:lastRow="0" w:firstColumn="0" w:lastColumn="0" w:noHBand="0" w:noVBand="0"/>
            </w:tblPr>
            <w:tblGrid>
              <w:gridCol w:w="961"/>
              <w:gridCol w:w="190"/>
              <w:gridCol w:w="3237"/>
            </w:tblGrid>
            <w:tr w:rsidR="009A13DD" w:rsidRPr="0091579C" w14:paraId="76379BDF" w14:textId="77777777" w:rsidTr="00CF2550">
              <w:tc>
                <w:tcPr>
                  <w:tcW w:w="945" w:type="dxa"/>
                  <w:tcBorders>
                    <w:top w:val="nil"/>
                    <w:left w:val="nil"/>
                    <w:bottom w:val="nil"/>
                    <w:right w:val="nil"/>
                  </w:tcBorders>
                  <w:tcMar>
                    <w:top w:w="15" w:type="dxa"/>
                    <w:left w:w="30" w:type="dxa"/>
                    <w:right w:w="30" w:type="dxa"/>
                  </w:tcMar>
                </w:tcPr>
                <w:p w14:paraId="7DB1BDF1"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proofErr w:type="spellStart"/>
                  <w:r w:rsidRPr="005C7189">
                    <w:rPr>
                      <w:rFonts w:ascii="Open Sans" w:eastAsia="Times New Roman" w:hAnsi="Open Sans" w:cs="Open Sans"/>
                      <w:color w:val="000000"/>
                      <w:sz w:val="18"/>
                      <w:szCs w:val="18"/>
                    </w:rPr>
                    <w:t>perc</w:t>
                  </w:r>
                  <w:r>
                    <w:rPr>
                      <w:rFonts w:ascii="Open Sans" w:eastAsia="Times New Roman" w:hAnsi="Open Sans" w:cs="Open Sans"/>
                      <w:color w:val="000000"/>
                      <w:sz w:val="18"/>
                      <w:szCs w:val="18"/>
                    </w:rPr>
                    <w:t>entage</w:t>
                  </w:r>
                  <w:proofErr w:type="spellEnd"/>
                  <w:r>
                    <w:rPr>
                      <w:rFonts w:ascii="Open Sans" w:eastAsia="Times New Roman" w:hAnsi="Open Sans" w:cs="Open Sans"/>
                      <w:color w:val="000000"/>
                      <w:sz w:val="18"/>
                      <w:szCs w:val="18"/>
                    </w:rPr>
                    <w:t xml:space="preserve"> </w:t>
                  </w:r>
                  <w:proofErr w:type="spellStart"/>
                  <w:r>
                    <w:rPr>
                      <w:rFonts w:ascii="Open Sans" w:eastAsia="Times New Roman" w:hAnsi="Open Sans" w:cs="Open Sans"/>
                      <w:color w:val="000000"/>
                      <w:sz w:val="18"/>
                      <w:szCs w:val="18"/>
                    </w:rPr>
                    <w:t>error</w:t>
                  </w:r>
                  <w:proofErr w:type="spellEnd"/>
                </w:p>
              </w:tc>
              <w:tc>
                <w:tcPr>
                  <w:tcW w:w="225" w:type="dxa"/>
                  <w:tcBorders>
                    <w:top w:val="nil"/>
                    <w:left w:val="nil"/>
                    <w:bottom w:val="nil"/>
                    <w:right w:val="nil"/>
                  </w:tcBorders>
                  <w:tcMar>
                    <w:top w:w="15" w:type="dxa"/>
                    <w:left w:w="30" w:type="dxa"/>
                    <w:right w:w="30" w:type="dxa"/>
                  </w:tcMar>
                </w:tcPr>
                <w:p w14:paraId="26D0B1B3"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rPr>
                  </w:pPr>
                  <w:r w:rsidRPr="005C7189">
                    <w:rPr>
                      <w:rFonts w:ascii="Open Sans" w:eastAsia="Times New Roman" w:hAnsi="Open Sans" w:cs="Open Sans"/>
                      <w:color w:val="000000"/>
                      <w:sz w:val="18"/>
                      <w:szCs w:val="18"/>
                    </w:rPr>
                    <w:t>=</w:t>
                  </w:r>
                </w:p>
              </w:tc>
              <w:tc>
                <w:tcPr>
                  <w:tcW w:w="5370" w:type="dxa"/>
                  <w:tcBorders>
                    <w:top w:val="nil"/>
                    <w:left w:val="nil"/>
                    <w:bottom w:val="nil"/>
                    <w:right w:val="nil"/>
                  </w:tcBorders>
                  <w:tcMar>
                    <w:top w:w="15" w:type="dxa"/>
                    <w:left w:w="30" w:type="dxa"/>
                    <w:right w:w="30" w:type="dxa"/>
                  </w:tcMar>
                </w:tcPr>
                <w:p w14:paraId="2F3DF047" w14:textId="77777777" w:rsidR="009A13DD" w:rsidRPr="005C7189" w:rsidRDefault="009A13DD" w:rsidP="00CF2550">
                  <w:pPr>
                    <w:autoSpaceDE w:val="0"/>
                    <w:autoSpaceDN w:val="0"/>
                    <w:adjustRightInd w:val="0"/>
                    <w:spacing w:after="0" w:line="240" w:lineRule="auto"/>
                    <w:rPr>
                      <w:rFonts w:ascii="Open Sans" w:eastAsia="Times New Roman" w:hAnsi="Open Sans" w:cs="Open Sans"/>
                      <w:color w:val="000000"/>
                      <w:sz w:val="18"/>
                      <w:szCs w:val="18"/>
                      <w:lang w:val="en-GB"/>
                    </w:rPr>
                  </w:pPr>
                  <w:r w:rsidRPr="005C7189">
                    <w:rPr>
                      <w:rFonts w:ascii="Open Sans" w:eastAsia="Times New Roman" w:hAnsi="Open Sans" w:cs="Open Sans"/>
                      <w:color w:val="000000"/>
                      <w:sz w:val="18"/>
                      <w:szCs w:val="18"/>
                      <w:lang w:val="en-GB"/>
                    </w:rPr>
                    <w:t>0,870 + 0,264 </w:t>
                  </w:r>
                  <w:proofErr w:type="spellStart"/>
                  <w:r w:rsidRPr="005C7189">
                    <w:rPr>
                      <w:rFonts w:ascii="Open Sans" w:eastAsia="Times New Roman" w:hAnsi="Open Sans" w:cs="Open Sans"/>
                      <w:color w:val="000000"/>
                      <w:sz w:val="18"/>
                      <w:szCs w:val="18"/>
                      <w:lang w:val="en-GB"/>
                    </w:rPr>
                    <w:t>Tmold</w:t>
                  </w:r>
                  <w:proofErr w:type="spellEnd"/>
                  <w:r w:rsidRPr="005C7189">
                    <w:rPr>
                      <w:rFonts w:ascii="Open Sans" w:eastAsia="Times New Roman" w:hAnsi="Open Sans" w:cs="Open Sans"/>
                      <w:color w:val="000000"/>
                      <w:sz w:val="18"/>
                      <w:szCs w:val="18"/>
                      <w:lang w:val="en-GB"/>
                    </w:rPr>
                    <w:t xml:space="preserve"> + 1,191 </w:t>
                  </w:r>
                  <w:proofErr w:type="spellStart"/>
                  <w:r w:rsidRPr="005C7189">
                    <w:rPr>
                      <w:rFonts w:ascii="Open Sans" w:eastAsia="Times New Roman" w:hAnsi="Open Sans" w:cs="Open Sans"/>
                      <w:color w:val="000000"/>
                      <w:sz w:val="18"/>
                      <w:szCs w:val="18"/>
                      <w:lang w:val="en-GB"/>
                    </w:rPr>
                    <w:t>Tmelt</w:t>
                  </w:r>
                  <w:proofErr w:type="spellEnd"/>
                  <w:r w:rsidRPr="005C7189">
                    <w:rPr>
                      <w:rFonts w:ascii="Open Sans" w:eastAsia="Times New Roman" w:hAnsi="Open Sans" w:cs="Open Sans"/>
                      <w:color w:val="000000"/>
                      <w:sz w:val="18"/>
                      <w:szCs w:val="18"/>
                      <w:lang w:val="en-GB"/>
                    </w:rPr>
                    <w:t xml:space="preserve"> + 6,272 </w:t>
                  </w:r>
                  <w:proofErr w:type="spellStart"/>
                  <w:r w:rsidRPr="005C7189">
                    <w:rPr>
                      <w:rFonts w:ascii="Open Sans" w:eastAsia="Times New Roman" w:hAnsi="Open Sans" w:cs="Open Sans"/>
                      <w:color w:val="000000"/>
                      <w:sz w:val="18"/>
                      <w:szCs w:val="18"/>
                      <w:lang w:val="en-GB"/>
                    </w:rPr>
                    <w:t>Phold</w:t>
                  </w:r>
                  <w:proofErr w:type="spellEnd"/>
                  <w:r w:rsidRPr="005C7189">
                    <w:rPr>
                      <w:rFonts w:ascii="Open Sans" w:eastAsia="Times New Roman" w:hAnsi="Open Sans" w:cs="Open Sans"/>
                      <w:color w:val="000000"/>
                      <w:sz w:val="18"/>
                      <w:szCs w:val="18"/>
                      <w:lang w:val="en-GB"/>
                    </w:rPr>
                    <w:t xml:space="preserve"> - 1,138 HTC packing</w:t>
                  </w:r>
                  <w:r w:rsidRPr="005C7189">
                    <w:rPr>
                      <w:rFonts w:ascii="Open Sans" w:eastAsia="Times New Roman" w:hAnsi="Open Sans" w:cs="Open Sans"/>
                      <w:color w:val="000000"/>
                      <w:sz w:val="18"/>
                      <w:szCs w:val="18"/>
                      <w:lang w:val="en-GB"/>
                    </w:rPr>
                    <w:br/>
                    <w:t>+ 4,926 </w:t>
                  </w:r>
                  <w:proofErr w:type="spellStart"/>
                  <w:r w:rsidRPr="005C7189">
                    <w:rPr>
                      <w:rFonts w:ascii="Open Sans" w:eastAsia="Times New Roman" w:hAnsi="Open Sans" w:cs="Open Sans"/>
                      <w:color w:val="000000"/>
                      <w:sz w:val="18"/>
                      <w:szCs w:val="18"/>
                      <w:lang w:val="en-GB"/>
                    </w:rPr>
                    <w:t>Tmold</w:t>
                  </w:r>
                  <w:proofErr w:type="spellEnd"/>
                  <w:r w:rsidRPr="005C7189">
                    <w:rPr>
                      <w:rFonts w:ascii="Open Sans" w:eastAsia="Times New Roman" w:hAnsi="Open Sans" w:cs="Open Sans"/>
                      <w:color w:val="000000"/>
                      <w:sz w:val="18"/>
                      <w:szCs w:val="18"/>
                      <w:lang w:val="en-GB"/>
                    </w:rPr>
                    <w:t>*</w:t>
                  </w:r>
                  <w:proofErr w:type="spellStart"/>
                  <w:r w:rsidRPr="005C7189">
                    <w:rPr>
                      <w:rFonts w:ascii="Open Sans" w:eastAsia="Times New Roman" w:hAnsi="Open Sans" w:cs="Open Sans"/>
                      <w:color w:val="000000"/>
                      <w:sz w:val="18"/>
                      <w:szCs w:val="18"/>
                      <w:lang w:val="en-GB"/>
                    </w:rPr>
                    <w:t>Tmold</w:t>
                  </w:r>
                  <w:proofErr w:type="spellEnd"/>
                </w:p>
              </w:tc>
            </w:tr>
          </w:tbl>
          <w:p w14:paraId="4E63B02C"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lang w:val="en-GB"/>
              </w:rPr>
            </w:pPr>
          </w:p>
        </w:tc>
      </w:tr>
      <w:tr w:rsidR="009A13DD" w:rsidRPr="005C7189" w14:paraId="55270B5B" w14:textId="77777777" w:rsidTr="00CF2550">
        <w:trPr>
          <w:jc w:val="center"/>
        </w:trPr>
        <w:tc>
          <w:tcPr>
            <w:tcW w:w="4814" w:type="dxa"/>
          </w:tcPr>
          <w:p w14:paraId="4BCCCF94"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rPr>
            </w:pPr>
            <w:r w:rsidRPr="005C7189">
              <w:rPr>
                <w:rFonts w:ascii="Segoe UI" w:eastAsia="Times New Roman" w:hAnsi="Segoe UI" w:cs="Segoe UI"/>
                <w:b/>
                <w:bCs/>
                <w:noProof/>
                <w:color w:val="056EB2"/>
                <w:sz w:val="24"/>
                <w:szCs w:val="24"/>
              </w:rPr>
              <w:drawing>
                <wp:inline distT="0" distB="0" distL="0" distR="0" wp14:anchorId="506FAD07" wp14:editId="674DC79F">
                  <wp:extent cx="2743200" cy="1828800"/>
                  <wp:effectExtent l="0" t="0" r="0" b="0"/>
                  <wp:docPr id="145" name="Immagin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743200" cy="1828800"/>
                          </a:xfrm>
                          <a:prstGeom prst="rect">
                            <a:avLst/>
                          </a:prstGeom>
                        </pic:spPr>
                      </pic:pic>
                    </a:graphicData>
                  </a:graphic>
                </wp:inline>
              </w:drawing>
            </w:r>
          </w:p>
        </w:tc>
        <w:tc>
          <w:tcPr>
            <w:tcW w:w="4814" w:type="dxa"/>
          </w:tcPr>
          <w:p w14:paraId="0B444566"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rPr>
            </w:pPr>
            <w:r w:rsidRPr="009374C1">
              <w:rPr>
                <w:rFonts w:ascii="Segoe UI" w:eastAsia="Times New Roman" w:hAnsi="Segoe UI" w:cs="Segoe UI"/>
                <w:b/>
                <w:bCs/>
                <w:noProof/>
                <w:color w:val="056EB2"/>
                <w:sz w:val="24"/>
                <w:szCs w:val="24"/>
              </w:rPr>
              <w:drawing>
                <wp:inline distT="0" distB="0" distL="0" distR="0" wp14:anchorId="2DF0160D" wp14:editId="6E8AAACA">
                  <wp:extent cx="2743200" cy="1828800"/>
                  <wp:effectExtent l="0" t="0" r="0" b="0"/>
                  <wp:docPr id="146" name="Immagin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743200" cy="1828800"/>
                          </a:xfrm>
                          <a:prstGeom prst="rect">
                            <a:avLst/>
                          </a:prstGeom>
                        </pic:spPr>
                      </pic:pic>
                    </a:graphicData>
                  </a:graphic>
                </wp:inline>
              </w:drawing>
            </w:r>
          </w:p>
        </w:tc>
      </w:tr>
      <w:tr w:rsidR="009A13DD" w:rsidRPr="005C7189" w14:paraId="29F5A961" w14:textId="77777777" w:rsidTr="00CF2550">
        <w:trPr>
          <w:jc w:val="center"/>
        </w:trPr>
        <w:tc>
          <w:tcPr>
            <w:tcW w:w="4814" w:type="dxa"/>
          </w:tcPr>
          <w:p w14:paraId="55EB8FD4"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rPr>
            </w:pPr>
            <w:r w:rsidRPr="005C7189">
              <w:rPr>
                <w:rFonts w:ascii="Segoe UI" w:eastAsia="Times New Roman" w:hAnsi="Segoe UI" w:cs="Segoe UI"/>
                <w:b/>
                <w:bCs/>
                <w:noProof/>
                <w:color w:val="056EB2"/>
                <w:sz w:val="24"/>
                <w:szCs w:val="24"/>
              </w:rPr>
              <w:lastRenderedPageBreak/>
              <w:drawing>
                <wp:inline distT="0" distB="0" distL="0" distR="0" wp14:anchorId="58C6FED1" wp14:editId="652A8671">
                  <wp:extent cx="2743200" cy="1828800"/>
                  <wp:effectExtent l="0" t="0" r="0" b="0"/>
                  <wp:docPr id="147" name="Immagin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743200" cy="1828800"/>
                          </a:xfrm>
                          <a:prstGeom prst="rect">
                            <a:avLst/>
                          </a:prstGeom>
                        </pic:spPr>
                      </pic:pic>
                    </a:graphicData>
                  </a:graphic>
                </wp:inline>
              </w:drawing>
            </w:r>
          </w:p>
        </w:tc>
        <w:tc>
          <w:tcPr>
            <w:tcW w:w="4814" w:type="dxa"/>
          </w:tcPr>
          <w:p w14:paraId="48F995D3" w14:textId="77777777" w:rsidR="009A13DD" w:rsidRPr="005C7189" w:rsidRDefault="009A13DD" w:rsidP="00CF2550">
            <w:pPr>
              <w:autoSpaceDE w:val="0"/>
              <w:autoSpaceDN w:val="0"/>
              <w:adjustRightInd w:val="0"/>
              <w:spacing w:after="120"/>
              <w:rPr>
                <w:rFonts w:ascii="Segoe UI" w:eastAsia="Times New Roman" w:hAnsi="Segoe UI" w:cs="Segoe UI"/>
                <w:b/>
                <w:bCs/>
                <w:color w:val="056EB2"/>
                <w:sz w:val="24"/>
                <w:szCs w:val="24"/>
              </w:rPr>
            </w:pPr>
            <w:r w:rsidRPr="009374C1">
              <w:rPr>
                <w:rFonts w:ascii="Segoe UI" w:eastAsia="Times New Roman" w:hAnsi="Segoe UI" w:cs="Segoe UI"/>
                <w:b/>
                <w:bCs/>
                <w:noProof/>
                <w:color w:val="056EB2"/>
                <w:sz w:val="24"/>
                <w:szCs w:val="24"/>
              </w:rPr>
              <w:drawing>
                <wp:inline distT="0" distB="0" distL="0" distR="0" wp14:anchorId="2B749A2F" wp14:editId="334BBD97">
                  <wp:extent cx="2743200" cy="1828800"/>
                  <wp:effectExtent l="0" t="0" r="0" b="0"/>
                  <wp:docPr id="154" name="Immagin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743200" cy="1828800"/>
                          </a:xfrm>
                          <a:prstGeom prst="rect">
                            <a:avLst/>
                          </a:prstGeom>
                        </pic:spPr>
                      </pic:pic>
                    </a:graphicData>
                  </a:graphic>
                </wp:inline>
              </w:drawing>
            </w:r>
          </w:p>
        </w:tc>
      </w:tr>
    </w:tbl>
    <w:p w14:paraId="06B25ABF" w14:textId="77777777" w:rsidR="009A13DD" w:rsidRDefault="009A13DD" w:rsidP="009A13DD">
      <w:pPr>
        <w:widowControl w:val="0"/>
        <w:autoSpaceDE w:val="0"/>
        <w:autoSpaceDN w:val="0"/>
        <w:adjustRightInd w:val="0"/>
        <w:spacing w:after="0" w:line="240" w:lineRule="auto"/>
        <w:ind w:left="2060"/>
        <w:rPr>
          <w:rFonts w:ascii="Arial" w:hAnsi="Arial" w:cs="Arial"/>
          <w:b/>
          <w:bCs/>
          <w:sz w:val="29"/>
          <w:szCs w:val="29"/>
          <w:lang w:val="en-US"/>
        </w:rPr>
      </w:pPr>
    </w:p>
    <w:p w14:paraId="31C00DF9" w14:textId="77777777" w:rsidR="009A13DD" w:rsidRDefault="009A13DD" w:rsidP="009A13DD">
      <w:pPr>
        <w:widowControl w:val="0"/>
        <w:autoSpaceDE w:val="0"/>
        <w:autoSpaceDN w:val="0"/>
        <w:adjustRightInd w:val="0"/>
        <w:spacing w:after="0" w:line="240" w:lineRule="auto"/>
        <w:ind w:left="2060"/>
        <w:rPr>
          <w:rFonts w:ascii="Arial" w:hAnsi="Arial" w:cs="Arial"/>
          <w:b/>
          <w:bCs/>
          <w:sz w:val="29"/>
          <w:szCs w:val="29"/>
          <w:lang w:val="en-US"/>
        </w:rPr>
      </w:pPr>
    </w:p>
    <w:p w14:paraId="53325E6E" w14:textId="698DFB51" w:rsidR="009A13DD" w:rsidRPr="007A6DD1" w:rsidRDefault="009A13DD" w:rsidP="009A13DD">
      <w:pPr>
        <w:widowControl w:val="0"/>
        <w:autoSpaceDE w:val="0"/>
        <w:autoSpaceDN w:val="0"/>
        <w:adjustRightInd w:val="0"/>
        <w:spacing w:after="0" w:line="240" w:lineRule="auto"/>
        <w:ind w:left="2060"/>
        <w:rPr>
          <w:rFonts w:ascii="Times New Roman" w:hAnsi="Times New Roman"/>
          <w:sz w:val="24"/>
          <w:szCs w:val="24"/>
          <w:lang w:val="en-US"/>
        </w:rPr>
      </w:pPr>
      <w:r>
        <w:rPr>
          <w:rFonts w:ascii="Arial" w:hAnsi="Arial" w:cs="Arial"/>
          <w:b/>
          <w:bCs/>
          <w:sz w:val="29"/>
          <w:szCs w:val="29"/>
          <w:lang w:val="en-US"/>
        </w:rPr>
        <w:t>A</w:t>
      </w:r>
      <w:r w:rsidRPr="007A6DD1">
        <w:rPr>
          <w:rFonts w:ascii="Arial" w:hAnsi="Arial" w:cs="Arial"/>
          <w:b/>
          <w:bCs/>
          <w:sz w:val="29"/>
          <w:szCs w:val="29"/>
          <w:lang w:val="en-US"/>
        </w:rPr>
        <w:t>1.</w:t>
      </w:r>
      <w:proofErr w:type="gramStart"/>
      <w:r>
        <w:rPr>
          <w:rFonts w:ascii="Arial" w:hAnsi="Arial" w:cs="Arial"/>
          <w:b/>
          <w:bCs/>
          <w:sz w:val="29"/>
          <w:szCs w:val="29"/>
          <w:lang w:val="en-US"/>
        </w:rPr>
        <w:t>9</w:t>
      </w:r>
      <w:r w:rsidRPr="007A6DD1">
        <w:rPr>
          <w:rFonts w:ascii="Arial" w:hAnsi="Arial" w:cs="Arial"/>
          <w:b/>
          <w:bCs/>
          <w:sz w:val="29"/>
          <w:szCs w:val="29"/>
          <w:lang w:val="en-US"/>
        </w:rPr>
        <w:t xml:space="preserve">  </w:t>
      </w:r>
      <w:proofErr w:type="spellStart"/>
      <w:r>
        <w:rPr>
          <w:rFonts w:ascii="Arial" w:hAnsi="Arial" w:cs="Arial"/>
          <w:b/>
          <w:bCs/>
          <w:sz w:val="23"/>
          <w:szCs w:val="23"/>
        </w:rPr>
        <w:t>Conclusions</w:t>
      </w:r>
      <w:proofErr w:type="spellEnd"/>
      <w:proofErr w:type="gramEnd"/>
      <w:r w:rsidR="00E1327D">
        <w:rPr>
          <w:rFonts w:ascii="Arial" w:hAnsi="Arial" w:cs="Arial"/>
          <w:b/>
          <w:bCs/>
          <w:sz w:val="23"/>
          <w:szCs w:val="23"/>
        </w:rPr>
        <w:fldChar w:fldCharType="begin"/>
      </w:r>
      <w:r w:rsidR="00E1327D">
        <w:instrText xml:space="preserve"> XE "</w:instrText>
      </w:r>
      <w:r w:rsidR="00E1327D" w:rsidRPr="002C4F7A">
        <w:rPr>
          <w:rFonts w:ascii="Arial" w:hAnsi="Arial" w:cs="Arial"/>
          <w:b/>
          <w:bCs/>
          <w:sz w:val="29"/>
          <w:szCs w:val="29"/>
          <w:lang w:val="en-US"/>
        </w:rPr>
        <w:instrText xml:space="preserve">A1.9  </w:instrText>
      </w:r>
      <w:r w:rsidR="00E1327D" w:rsidRPr="002C4F7A">
        <w:rPr>
          <w:rFonts w:ascii="Arial" w:hAnsi="Arial" w:cs="Arial"/>
          <w:b/>
          <w:bCs/>
          <w:sz w:val="23"/>
          <w:szCs w:val="23"/>
        </w:rPr>
        <w:instrText>Conclusions</w:instrText>
      </w:r>
      <w:r w:rsidR="00E1327D">
        <w:instrText xml:space="preserve">" </w:instrText>
      </w:r>
      <w:r w:rsidR="00E1327D">
        <w:rPr>
          <w:rFonts w:ascii="Arial" w:hAnsi="Arial" w:cs="Arial"/>
          <w:b/>
          <w:bCs/>
          <w:sz w:val="23"/>
          <w:szCs w:val="23"/>
        </w:rPr>
        <w:fldChar w:fldCharType="end"/>
      </w:r>
    </w:p>
    <w:p w14:paraId="4E5D7AFA" w14:textId="77777777" w:rsidR="009A13DD" w:rsidRPr="007A6DD1" w:rsidRDefault="009A13DD" w:rsidP="009A13DD">
      <w:pPr>
        <w:widowControl w:val="0"/>
        <w:autoSpaceDE w:val="0"/>
        <w:autoSpaceDN w:val="0"/>
        <w:adjustRightInd w:val="0"/>
        <w:spacing w:after="0" w:line="214" w:lineRule="exact"/>
        <w:rPr>
          <w:rFonts w:ascii="Times New Roman" w:hAnsi="Times New Roman"/>
          <w:sz w:val="24"/>
          <w:szCs w:val="24"/>
          <w:lang w:val="en-US"/>
        </w:rPr>
      </w:pPr>
      <w:r>
        <w:rPr>
          <w:noProof/>
        </w:rPr>
        <mc:AlternateContent>
          <mc:Choice Requires="wps">
            <w:drawing>
              <wp:anchor distT="0" distB="0" distL="114300" distR="114300" simplePos="0" relativeHeight="251688960" behindDoc="1" locked="0" layoutInCell="0" allowOverlap="1" wp14:anchorId="73439A90" wp14:editId="038D8D0A">
                <wp:simplePos x="0" y="0"/>
                <wp:positionH relativeFrom="column">
                  <wp:posOffset>1304290</wp:posOffset>
                </wp:positionH>
                <wp:positionV relativeFrom="paragraph">
                  <wp:posOffset>31750</wp:posOffset>
                </wp:positionV>
                <wp:extent cx="4535805" cy="0"/>
                <wp:effectExtent l="0" t="0" r="0" b="0"/>
                <wp:wrapNone/>
                <wp:docPr id="156" name="Connettore diritto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5805" cy="0"/>
                        </a:xfrm>
                        <a:prstGeom prst="line">
                          <a:avLst/>
                        </a:prstGeom>
                        <a:noFill/>
                        <a:ln w="632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F80D62" id="Connettore diritto 156" o:spid="_x0000_s1026" style="position:absolute;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7pt,2.5pt" to="459.8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" o:allowincell="f" strokeweight=".17567mm"/>
            </w:pict>
          </mc:Fallback>
        </mc:AlternateContent>
      </w:r>
    </w:p>
    <w:p w14:paraId="48223E55" w14:textId="00ACA072" w:rsidR="009A13DD" w:rsidRDefault="00D94A15" w:rsidP="00D94A15">
      <w:pPr>
        <w:tabs>
          <w:tab w:val="left" w:pos="2046"/>
        </w:tabs>
        <w:spacing w:after="0" w:line="240" w:lineRule="auto"/>
        <w:ind w:left="2058" w:right="1922"/>
        <w:jc w:val="both"/>
        <w:rPr>
          <w:rFonts w:ascii="Arial" w:hAnsi="Arial" w:cs="Arial"/>
          <w:sz w:val="24"/>
          <w:szCs w:val="24"/>
          <w:lang w:val="en-US"/>
        </w:rPr>
      </w:pPr>
      <w:r w:rsidRPr="00D94A15">
        <w:rPr>
          <w:rFonts w:ascii="Arial" w:hAnsi="Arial" w:cs="Arial"/>
          <w:sz w:val="24"/>
          <w:szCs w:val="24"/>
          <w:lang w:val="en-US"/>
        </w:rPr>
        <w:t xml:space="preserve">In this appendix are reported the results of a preliminary comparative analysis between simulation and testing of the micro injection </w:t>
      </w:r>
      <w:proofErr w:type="spellStart"/>
      <w:r w:rsidRPr="00D94A15">
        <w:rPr>
          <w:rFonts w:ascii="Arial" w:hAnsi="Arial" w:cs="Arial"/>
          <w:sz w:val="24"/>
          <w:szCs w:val="24"/>
          <w:lang w:val="en-US"/>
        </w:rPr>
        <w:t>moulding</w:t>
      </w:r>
      <w:proofErr w:type="spellEnd"/>
      <w:r w:rsidRPr="00D94A15">
        <w:rPr>
          <w:rFonts w:ascii="Arial" w:hAnsi="Arial" w:cs="Arial"/>
          <w:sz w:val="24"/>
          <w:szCs w:val="24"/>
          <w:lang w:val="en-US"/>
        </w:rPr>
        <w:t xml:space="preserve"> process. The aim was to assess the simulator’s ability to predict the real behavior of the process.</w:t>
      </w:r>
    </w:p>
    <w:p w14:paraId="15C5AC99" w14:textId="03E5BA6B" w:rsidR="00D94A15" w:rsidRDefault="00D94A15" w:rsidP="00D94A15">
      <w:pPr>
        <w:tabs>
          <w:tab w:val="left" w:pos="2046"/>
        </w:tabs>
        <w:spacing w:after="0" w:line="240" w:lineRule="auto"/>
        <w:ind w:left="2058" w:right="1922"/>
        <w:jc w:val="both"/>
        <w:rPr>
          <w:rFonts w:ascii="Arial" w:hAnsi="Arial" w:cs="Arial"/>
          <w:sz w:val="24"/>
          <w:szCs w:val="24"/>
          <w:lang w:val="en-US"/>
        </w:rPr>
      </w:pPr>
      <w:r w:rsidRPr="00D94A15">
        <w:rPr>
          <w:rFonts w:ascii="Arial" w:hAnsi="Arial" w:cs="Arial"/>
          <w:sz w:val="24"/>
          <w:szCs w:val="24"/>
          <w:lang w:val="en-US"/>
        </w:rPr>
        <w:t>The simulation investigation was performed using the same Do</w:t>
      </w:r>
      <w:r w:rsidR="00F266C1">
        <w:rPr>
          <w:rFonts w:ascii="Arial" w:hAnsi="Arial" w:cs="Arial"/>
          <w:sz w:val="24"/>
          <w:szCs w:val="24"/>
          <w:lang w:val="en-US"/>
        </w:rPr>
        <w:t>E</w:t>
      </w:r>
      <w:r w:rsidRPr="00D94A15">
        <w:rPr>
          <w:rFonts w:ascii="Arial" w:hAnsi="Arial" w:cs="Arial"/>
          <w:sz w:val="24"/>
          <w:szCs w:val="24"/>
          <w:lang w:val="en-US"/>
        </w:rPr>
        <w:t xml:space="preserve"> plan used for the experiment</w:t>
      </w:r>
      <w:r w:rsidR="00F266C1">
        <w:rPr>
          <w:rFonts w:ascii="Arial" w:hAnsi="Arial" w:cs="Arial"/>
          <w:sz w:val="24"/>
          <w:szCs w:val="24"/>
          <w:lang w:val="en-US"/>
        </w:rPr>
        <w:t>s</w:t>
      </w:r>
      <w:r w:rsidRPr="00D94A15">
        <w:rPr>
          <w:rFonts w:ascii="Arial" w:hAnsi="Arial" w:cs="Arial"/>
          <w:sz w:val="24"/>
          <w:szCs w:val="24"/>
          <w:lang w:val="en-US"/>
        </w:rPr>
        <w:t xml:space="preserve">, obviously without replicas </w:t>
      </w:r>
      <w:r w:rsidR="00F266C1">
        <w:rPr>
          <w:rFonts w:ascii="Arial" w:hAnsi="Arial" w:cs="Arial"/>
          <w:sz w:val="24"/>
          <w:szCs w:val="24"/>
          <w:lang w:val="en-US"/>
        </w:rPr>
        <w:t>because the simulator is</w:t>
      </w:r>
      <w:r w:rsidRPr="00D94A15">
        <w:rPr>
          <w:rFonts w:ascii="Arial" w:hAnsi="Arial" w:cs="Arial"/>
          <w:sz w:val="24"/>
          <w:szCs w:val="24"/>
          <w:lang w:val="en-US"/>
        </w:rPr>
        <w:t xml:space="preserve"> deterministic, </w:t>
      </w:r>
      <w:r w:rsidR="00F266C1">
        <w:rPr>
          <w:rFonts w:ascii="Arial" w:hAnsi="Arial" w:cs="Arial"/>
          <w:sz w:val="24"/>
          <w:szCs w:val="24"/>
          <w:lang w:val="en-US"/>
        </w:rPr>
        <w:t xml:space="preserve">in order to directly </w:t>
      </w:r>
      <w:r w:rsidRPr="00D94A15">
        <w:rPr>
          <w:rFonts w:ascii="Arial" w:hAnsi="Arial" w:cs="Arial"/>
          <w:sz w:val="24"/>
          <w:szCs w:val="24"/>
          <w:lang w:val="en-US"/>
        </w:rPr>
        <w:t xml:space="preserve">compare the results. The innovative aspect compared to the state of the art was to </w:t>
      </w:r>
      <w:r w:rsidR="00F266C1">
        <w:rPr>
          <w:rFonts w:ascii="Arial" w:hAnsi="Arial" w:cs="Arial"/>
          <w:sz w:val="24"/>
          <w:szCs w:val="24"/>
          <w:lang w:val="en-US"/>
        </w:rPr>
        <w:t>include in the</w:t>
      </w:r>
      <w:r w:rsidRPr="00D94A15">
        <w:rPr>
          <w:rFonts w:ascii="Arial" w:hAnsi="Arial" w:cs="Arial"/>
          <w:sz w:val="24"/>
          <w:szCs w:val="24"/>
          <w:lang w:val="en-US"/>
        </w:rPr>
        <w:t xml:space="preserve"> simulation plan, in addition to the process parameters used for testing, some parameters of the simulator </w:t>
      </w:r>
      <w:r w:rsidR="00F266C1">
        <w:rPr>
          <w:rFonts w:ascii="Arial" w:hAnsi="Arial" w:cs="Arial"/>
          <w:sz w:val="24"/>
          <w:szCs w:val="24"/>
          <w:lang w:val="en-US"/>
        </w:rPr>
        <w:t>that are</w:t>
      </w:r>
      <w:r w:rsidRPr="00D94A15">
        <w:rPr>
          <w:rFonts w:ascii="Arial" w:hAnsi="Arial" w:cs="Arial"/>
          <w:sz w:val="24"/>
          <w:szCs w:val="24"/>
          <w:lang w:val="en-US"/>
        </w:rPr>
        <w:t xml:space="preserve"> H</w:t>
      </w:r>
      <w:r w:rsidR="00F266C1">
        <w:rPr>
          <w:rFonts w:ascii="Arial" w:hAnsi="Arial" w:cs="Arial"/>
          <w:sz w:val="24"/>
          <w:szCs w:val="24"/>
          <w:lang w:val="en-US"/>
        </w:rPr>
        <w:t>TC</w:t>
      </w:r>
      <w:r w:rsidRPr="00D94A15">
        <w:rPr>
          <w:rFonts w:ascii="Arial" w:hAnsi="Arial" w:cs="Arial"/>
          <w:sz w:val="24"/>
          <w:szCs w:val="24"/>
          <w:lang w:val="en-US"/>
        </w:rPr>
        <w:t xml:space="preserve"> (heat transfer coefficient), the parameter D1 </w:t>
      </w:r>
      <w:r w:rsidR="00F266C1">
        <w:rPr>
          <w:rFonts w:ascii="Arial" w:hAnsi="Arial" w:cs="Arial"/>
          <w:sz w:val="24"/>
          <w:szCs w:val="24"/>
          <w:lang w:val="en-US"/>
        </w:rPr>
        <w:t>of the</w:t>
      </w:r>
      <w:r w:rsidRPr="00D94A15">
        <w:rPr>
          <w:rFonts w:ascii="Arial" w:hAnsi="Arial" w:cs="Arial"/>
          <w:sz w:val="24"/>
          <w:szCs w:val="24"/>
          <w:lang w:val="en-US"/>
        </w:rPr>
        <w:t xml:space="preserve"> Cross-WLF </w:t>
      </w:r>
      <w:r w:rsidR="00F266C1">
        <w:rPr>
          <w:rFonts w:ascii="Arial" w:hAnsi="Arial" w:cs="Arial"/>
          <w:sz w:val="24"/>
          <w:szCs w:val="24"/>
          <w:lang w:val="en-US"/>
        </w:rPr>
        <w:t>viscosity</w:t>
      </w:r>
      <w:r w:rsidRPr="00D94A15">
        <w:rPr>
          <w:rFonts w:ascii="Arial" w:hAnsi="Arial" w:cs="Arial"/>
          <w:sz w:val="24"/>
          <w:szCs w:val="24"/>
          <w:lang w:val="en-US"/>
        </w:rPr>
        <w:t xml:space="preserve"> model and the coefficient of thermal expansion (alpha).</w:t>
      </w:r>
    </w:p>
    <w:p w14:paraId="740DDD6C" w14:textId="77777777" w:rsidR="00D94A15" w:rsidRDefault="00D94A15" w:rsidP="00D94A15">
      <w:pPr>
        <w:tabs>
          <w:tab w:val="left" w:pos="2046"/>
        </w:tabs>
        <w:spacing w:after="0" w:line="240" w:lineRule="auto"/>
        <w:ind w:left="2058" w:right="1922"/>
        <w:jc w:val="both"/>
        <w:rPr>
          <w:rFonts w:ascii="Arial" w:hAnsi="Arial" w:cs="Arial"/>
          <w:sz w:val="24"/>
          <w:szCs w:val="24"/>
          <w:lang w:val="en-US"/>
        </w:rPr>
      </w:pPr>
      <w:r w:rsidRPr="00D94A15">
        <w:rPr>
          <w:rFonts w:ascii="Arial" w:hAnsi="Arial" w:cs="Arial"/>
          <w:sz w:val="24"/>
          <w:szCs w:val="24"/>
          <w:lang w:val="en-US"/>
        </w:rPr>
        <w:t>A criterion able to associate the</w:t>
      </w:r>
      <w:r>
        <w:rPr>
          <w:rFonts w:ascii="Arial" w:hAnsi="Arial" w:cs="Arial"/>
          <w:sz w:val="24"/>
          <w:szCs w:val="24"/>
          <w:lang w:val="en-US"/>
        </w:rPr>
        <w:t xml:space="preserve"> flash</w:t>
      </w:r>
      <w:r w:rsidRPr="00D94A15">
        <w:rPr>
          <w:rFonts w:ascii="Arial" w:hAnsi="Arial" w:cs="Arial"/>
          <w:sz w:val="24"/>
          <w:szCs w:val="24"/>
          <w:lang w:val="en-US"/>
        </w:rPr>
        <w:t xml:space="preserve"> constraint to a simulation result has been identified, that is considering</w:t>
      </w:r>
      <w:r>
        <w:rPr>
          <w:rFonts w:ascii="Arial" w:hAnsi="Arial" w:cs="Arial"/>
          <w:sz w:val="24"/>
          <w:szCs w:val="24"/>
          <w:lang w:val="en-US"/>
        </w:rPr>
        <w:t>,</w:t>
      </w:r>
      <w:r w:rsidRPr="00D94A15">
        <w:rPr>
          <w:rFonts w:ascii="Arial" w:hAnsi="Arial" w:cs="Arial"/>
          <w:sz w:val="24"/>
          <w:szCs w:val="24"/>
          <w:lang w:val="en-US"/>
        </w:rPr>
        <w:t xml:space="preserve"> as a simulation event that generates the </w:t>
      </w:r>
      <w:r>
        <w:rPr>
          <w:rFonts w:ascii="Arial" w:hAnsi="Arial" w:cs="Arial"/>
          <w:sz w:val="24"/>
          <w:szCs w:val="24"/>
          <w:lang w:val="en-US"/>
        </w:rPr>
        <w:t>flash,</w:t>
      </w:r>
      <w:r w:rsidRPr="00D94A15">
        <w:rPr>
          <w:rFonts w:ascii="Arial" w:hAnsi="Arial" w:cs="Arial"/>
          <w:sz w:val="24"/>
          <w:szCs w:val="24"/>
          <w:lang w:val="en-US"/>
        </w:rPr>
        <w:t xml:space="preserve"> </w:t>
      </w:r>
      <w:r>
        <w:rPr>
          <w:rFonts w:ascii="Arial" w:hAnsi="Arial" w:cs="Arial"/>
          <w:sz w:val="24"/>
          <w:szCs w:val="24"/>
          <w:lang w:val="en-US"/>
        </w:rPr>
        <w:t xml:space="preserve">a </w:t>
      </w:r>
      <w:r w:rsidRPr="00D94A15">
        <w:rPr>
          <w:rFonts w:ascii="Arial" w:hAnsi="Arial" w:cs="Arial"/>
          <w:sz w:val="24"/>
          <w:szCs w:val="24"/>
          <w:lang w:val="en-US"/>
        </w:rPr>
        <w:t xml:space="preserve">warning that </w:t>
      </w:r>
      <w:r w:rsidR="00386316">
        <w:rPr>
          <w:rFonts w:ascii="Arial" w:hAnsi="Arial" w:cs="Arial"/>
          <w:sz w:val="24"/>
          <w:szCs w:val="24"/>
          <w:lang w:val="en-US"/>
        </w:rPr>
        <w:t>advices</w:t>
      </w:r>
      <w:r w:rsidRPr="00D94A15">
        <w:rPr>
          <w:rFonts w:ascii="Arial" w:hAnsi="Arial" w:cs="Arial"/>
          <w:sz w:val="24"/>
          <w:szCs w:val="24"/>
          <w:lang w:val="en-US"/>
        </w:rPr>
        <w:t xml:space="preserve"> </w:t>
      </w:r>
      <w:r w:rsidR="00386316">
        <w:rPr>
          <w:rFonts w:ascii="Arial" w:hAnsi="Arial" w:cs="Arial"/>
          <w:sz w:val="24"/>
          <w:szCs w:val="24"/>
          <w:lang w:val="en-US"/>
        </w:rPr>
        <w:t xml:space="preserve">about </w:t>
      </w:r>
      <w:r w:rsidRPr="00D94A15">
        <w:rPr>
          <w:rFonts w:ascii="Arial" w:hAnsi="Arial" w:cs="Arial"/>
          <w:sz w:val="24"/>
          <w:szCs w:val="24"/>
          <w:lang w:val="en-US"/>
        </w:rPr>
        <w:t>the overcoming of the clamping force.</w:t>
      </w:r>
    </w:p>
    <w:p w14:paraId="7C99293A" w14:textId="77777777" w:rsidR="00386316" w:rsidRDefault="00386316" w:rsidP="00D94A15">
      <w:pPr>
        <w:tabs>
          <w:tab w:val="left" w:pos="2046"/>
        </w:tabs>
        <w:spacing w:after="0" w:line="240" w:lineRule="auto"/>
        <w:ind w:left="2058" w:right="1922"/>
        <w:jc w:val="both"/>
        <w:rPr>
          <w:rFonts w:ascii="Arial" w:hAnsi="Arial" w:cs="Arial"/>
          <w:sz w:val="24"/>
          <w:szCs w:val="24"/>
          <w:lang w:val="en-US"/>
        </w:rPr>
      </w:pPr>
      <w:r w:rsidRPr="00386316">
        <w:rPr>
          <w:rFonts w:ascii="Arial" w:hAnsi="Arial" w:cs="Arial"/>
          <w:sz w:val="24"/>
          <w:szCs w:val="24"/>
          <w:lang w:val="en-US"/>
        </w:rPr>
        <w:t xml:space="preserve">From a first direct comparative analysis between simulation and </w:t>
      </w:r>
      <w:r>
        <w:rPr>
          <w:rFonts w:ascii="Arial" w:hAnsi="Arial" w:cs="Arial"/>
          <w:sz w:val="24"/>
          <w:szCs w:val="24"/>
          <w:lang w:val="en-US"/>
        </w:rPr>
        <w:t>experimental</w:t>
      </w:r>
      <w:r w:rsidRPr="00386316">
        <w:rPr>
          <w:rFonts w:ascii="Arial" w:hAnsi="Arial" w:cs="Arial"/>
          <w:sz w:val="24"/>
          <w:szCs w:val="24"/>
          <w:lang w:val="en-US"/>
        </w:rPr>
        <w:t xml:space="preserve"> results, it was found that the simulator was able to predict </w:t>
      </w:r>
      <w:r>
        <w:rPr>
          <w:rFonts w:ascii="Arial" w:hAnsi="Arial" w:cs="Arial"/>
          <w:sz w:val="24"/>
          <w:szCs w:val="24"/>
          <w:lang w:val="en-US"/>
        </w:rPr>
        <w:t>as well as the experimentation</w:t>
      </w:r>
      <w:r w:rsidRPr="00386316">
        <w:rPr>
          <w:rFonts w:ascii="Arial" w:hAnsi="Arial" w:cs="Arial"/>
          <w:sz w:val="24"/>
          <w:szCs w:val="24"/>
          <w:lang w:val="en-US"/>
        </w:rPr>
        <w:t xml:space="preserve"> in 67.5% of cases</w:t>
      </w:r>
      <w:r>
        <w:rPr>
          <w:rFonts w:ascii="Arial" w:hAnsi="Arial" w:cs="Arial"/>
          <w:sz w:val="24"/>
          <w:szCs w:val="24"/>
          <w:lang w:val="en-US"/>
        </w:rPr>
        <w:t xml:space="preserve"> compared</w:t>
      </w:r>
      <w:r w:rsidRPr="00386316">
        <w:rPr>
          <w:rFonts w:ascii="Arial" w:hAnsi="Arial" w:cs="Arial"/>
          <w:sz w:val="24"/>
          <w:szCs w:val="24"/>
          <w:lang w:val="en-US"/>
        </w:rPr>
        <w:t xml:space="preserve">, of which about 43,5% the absence of </w:t>
      </w:r>
      <w:r>
        <w:rPr>
          <w:rFonts w:ascii="Arial" w:hAnsi="Arial" w:cs="Arial"/>
          <w:sz w:val="24"/>
          <w:szCs w:val="24"/>
          <w:lang w:val="en-US"/>
        </w:rPr>
        <w:t xml:space="preserve">flash and </w:t>
      </w:r>
      <w:r w:rsidRPr="00386316">
        <w:rPr>
          <w:rFonts w:ascii="Arial" w:hAnsi="Arial" w:cs="Arial"/>
          <w:sz w:val="24"/>
          <w:szCs w:val="24"/>
          <w:lang w:val="en-US"/>
        </w:rPr>
        <w:t xml:space="preserve">about 24% the presence of </w:t>
      </w:r>
      <w:r>
        <w:rPr>
          <w:rFonts w:ascii="Arial" w:hAnsi="Arial" w:cs="Arial"/>
          <w:sz w:val="24"/>
          <w:szCs w:val="24"/>
          <w:lang w:val="en-US"/>
        </w:rPr>
        <w:t>flash</w:t>
      </w:r>
      <w:r w:rsidRPr="00386316">
        <w:rPr>
          <w:rFonts w:ascii="Arial" w:hAnsi="Arial" w:cs="Arial"/>
          <w:sz w:val="24"/>
          <w:szCs w:val="24"/>
          <w:lang w:val="en-US"/>
        </w:rPr>
        <w:t>.</w:t>
      </w:r>
    </w:p>
    <w:p w14:paraId="05A9828F" w14:textId="1F2D4B80" w:rsidR="00386316" w:rsidRDefault="00386316" w:rsidP="00D94A15">
      <w:pPr>
        <w:tabs>
          <w:tab w:val="left" w:pos="2046"/>
        </w:tabs>
        <w:spacing w:after="0" w:line="240" w:lineRule="auto"/>
        <w:ind w:left="2058" w:right="1922"/>
        <w:jc w:val="both"/>
        <w:rPr>
          <w:rFonts w:ascii="Arial" w:hAnsi="Arial" w:cs="Arial"/>
          <w:sz w:val="24"/>
          <w:szCs w:val="24"/>
          <w:lang w:val="en-US"/>
        </w:rPr>
      </w:pPr>
      <w:r w:rsidRPr="00386316">
        <w:rPr>
          <w:rFonts w:ascii="Arial" w:hAnsi="Arial" w:cs="Arial"/>
          <w:sz w:val="24"/>
          <w:szCs w:val="24"/>
          <w:lang w:val="en-US"/>
        </w:rPr>
        <w:t>The response variable identified as useful for comparing simulation results with experimental results is the percentage error with which the simulator is wrong compared to the experiment</w:t>
      </w:r>
      <w:r w:rsidR="00F266C1">
        <w:rPr>
          <w:rFonts w:ascii="Arial" w:hAnsi="Arial" w:cs="Arial"/>
          <w:sz w:val="24"/>
          <w:szCs w:val="24"/>
          <w:lang w:val="en-US"/>
        </w:rPr>
        <w:t>s</w:t>
      </w:r>
      <w:r w:rsidRPr="00386316">
        <w:rPr>
          <w:rFonts w:ascii="Arial" w:hAnsi="Arial" w:cs="Arial"/>
          <w:sz w:val="24"/>
          <w:szCs w:val="24"/>
          <w:lang w:val="en-US"/>
        </w:rPr>
        <w:t>.</w:t>
      </w:r>
    </w:p>
    <w:p w14:paraId="0611B361" w14:textId="77777777" w:rsidR="00386316" w:rsidRDefault="00386316" w:rsidP="00D94A15">
      <w:pPr>
        <w:tabs>
          <w:tab w:val="left" w:pos="2046"/>
        </w:tabs>
        <w:spacing w:after="0" w:line="240" w:lineRule="auto"/>
        <w:ind w:left="2058" w:right="1922"/>
        <w:jc w:val="both"/>
        <w:rPr>
          <w:rFonts w:ascii="Arial" w:hAnsi="Arial" w:cs="Arial"/>
          <w:sz w:val="24"/>
          <w:szCs w:val="24"/>
          <w:lang w:val="en-US"/>
        </w:rPr>
      </w:pPr>
      <w:r w:rsidRPr="00386316">
        <w:rPr>
          <w:rFonts w:ascii="Arial" w:hAnsi="Arial" w:cs="Arial"/>
          <w:sz w:val="24"/>
          <w:szCs w:val="24"/>
          <w:lang w:val="en-US"/>
        </w:rPr>
        <w:t xml:space="preserve">In this preliminary phase it has been </w:t>
      </w:r>
      <w:r>
        <w:rPr>
          <w:rFonts w:ascii="Arial" w:hAnsi="Arial" w:cs="Arial"/>
          <w:sz w:val="24"/>
          <w:szCs w:val="24"/>
          <w:lang w:val="en-US"/>
        </w:rPr>
        <w:t>identified</w:t>
      </w:r>
      <w:r w:rsidRPr="00386316">
        <w:rPr>
          <w:rFonts w:ascii="Arial" w:hAnsi="Arial" w:cs="Arial"/>
          <w:sz w:val="24"/>
          <w:szCs w:val="24"/>
          <w:lang w:val="en-US"/>
        </w:rPr>
        <w:t xml:space="preserve"> a regression model with which it is possible to predict in a rather reliable way the set of parameters that can minimize the percentage error in </w:t>
      </w:r>
      <w:r>
        <w:rPr>
          <w:rFonts w:ascii="Arial" w:hAnsi="Arial" w:cs="Arial"/>
          <w:sz w:val="24"/>
          <w:szCs w:val="24"/>
          <w:lang w:val="en-US"/>
        </w:rPr>
        <w:t xml:space="preserve">absence of flash. </w:t>
      </w:r>
    </w:p>
    <w:p w14:paraId="0A6D6B03" w14:textId="77777777" w:rsidR="00386316" w:rsidRDefault="00386316" w:rsidP="00D94A15">
      <w:pPr>
        <w:tabs>
          <w:tab w:val="left" w:pos="2046"/>
        </w:tabs>
        <w:spacing w:after="0" w:line="240" w:lineRule="auto"/>
        <w:ind w:left="2058" w:right="1922"/>
        <w:jc w:val="both"/>
        <w:rPr>
          <w:rFonts w:ascii="Arial" w:hAnsi="Arial" w:cs="Arial"/>
          <w:sz w:val="24"/>
          <w:szCs w:val="24"/>
          <w:lang w:val="en-US"/>
        </w:rPr>
      </w:pPr>
      <w:r w:rsidRPr="00386316">
        <w:rPr>
          <w:rFonts w:ascii="Arial" w:hAnsi="Arial" w:cs="Arial"/>
          <w:sz w:val="24"/>
          <w:szCs w:val="24"/>
          <w:lang w:val="en-US"/>
        </w:rPr>
        <w:t xml:space="preserve">Future developments foresee further investigations on the model identified with the aim of being able to build a confidence region of the deterministic optimal thanks to the stochastic </w:t>
      </w:r>
      <w:r>
        <w:rPr>
          <w:rFonts w:ascii="Arial" w:hAnsi="Arial" w:cs="Arial"/>
          <w:sz w:val="24"/>
          <w:szCs w:val="24"/>
          <w:lang w:val="en-US"/>
        </w:rPr>
        <w:t>part</w:t>
      </w:r>
      <w:r w:rsidRPr="00386316">
        <w:rPr>
          <w:rFonts w:ascii="Arial" w:hAnsi="Arial" w:cs="Arial"/>
          <w:sz w:val="24"/>
          <w:szCs w:val="24"/>
          <w:lang w:val="en-US"/>
        </w:rPr>
        <w:t xml:space="preserve"> due to the experimenta</w:t>
      </w:r>
      <w:r>
        <w:rPr>
          <w:rFonts w:ascii="Arial" w:hAnsi="Arial" w:cs="Arial"/>
          <w:sz w:val="24"/>
          <w:szCs w:val="24"/>
          <w:lang w:val="en-US"/>
        </w:rPr>
        <w:t>tion</w:t>
      </w:r>
      <w:r w:rsidRPr="00386316">
        <w:rPr>
          <w:rFonts w:ascii="Arial" w:hAnsi="Arial" w:cs="Arial"/>
          <w:sz w:val="24"/>
          <w:szCs w:val="24"/>
          <w:lang w:val="en-US"/>
        </w:rPr>
        <w:t>.</w:t>
      </w:r>
    </w:p>
    <w:p w14:paraId="5CEA7D65" w14:textId="77777777" w:rsidR="00F266C1" w:rsidRDefault="00F266C1" w:rsidP="00D94A15">
      <w:pPr>
        <w:tabs>
          <w:tab w:val="left" w:pos="2046"/>
        </w:tabs>
        <w:spacing w:after="0" w:line="240" w:lineRule="auto"/>
        <w:ind w:left="2058" w:right="1922"/>
        <w:jc w:val="both"/>
        <w:rPr>
          <w:rFonts w:ascii="Arial" w:hAnsi="Arial" w:cs="Arial"/>
          <w:sz w:val="24"/>
          <w:szCs w:val="24"/>
          <w:lang w:val="en-US"/>
        </w:rPr>
      </w:pPr>
      <w:r w:rsidRPr="00F266C1">
        <w:rPr>
          <w:rFonts w:ascii="Arial" w:hAnsi="Arial" w:cs="Arial"/>
          <w:sz w:val="24"/>
          <w:szCs w:val="24"/>
          <w:lang w:val="en-US"/>
        </w:rPr>
        <w:t xml:space="preserve">The study has also shown that only a couple of parameters of the simulator have proved to be influential on the weight, </w:t>
      </w:r>
      <w:r>
        <w:rPr>
          <w:rFonts w:ascii="Arial" w:hAnsi="Arial" w:cs="Arial"/>
          <w:sz w:val="24"/>
          <w:szCs w:val="24"/>
          <w:lang w:val="en-US"/>
        </w:rPr>
        <w:t>and</w:t>
      </w:r>
      <w:r w:rsidRPr="00F266C1">
        <w:rPr>
          <w:rFonts w:ascii="Arial" w:hAnsi="Arial" w:cs="Arial"/>
          <w:sz w:val="24"/>
          <w:szCs w:val="24"/>
          <w:lang w:val="en-US"/>
        </w:rPr>
        <w:t xml:space="preserve"> it will be interesting to extend this type of approach to other observation variables, such as shrinkage, to assess which simulator parameters affect the new variable as well as considering other defects typical of the micro injection molding process, such as warpage</w:t>
      </w:r>
      <w:r w:rsidR="00AB037A">
        <w:rPr>
          <w:rFonts w:ascii="Arial" w:hAnsi="Arial" w:cs="Arial"/>
          <w:sz w:val="24"/>
          <w:szCs w:val="24"/>
          <w:lang w:val="en-US"/>
        </w:rPr>
        <w:t>.</w:t>
      </w:r>
    </w:p>
    <w:p w14:paraId="706FACD2" w14:textId="77777777" w:rsidR="00171976" w:rsidRDefault="00171976" w:rsidP="00D94A15">
      <w:pPr>
        <w:tabs>
          <w:tab w:val="left" w:pos="2046"/>
        </w:tabs>
        <w:spacing w:after="0" w:line="240" w:lineRule="auto"/>
        <w:ind w:left="2058" w:right="1922"/>
        <w:jc w:val="both"/>
        <w:rPr>
          <w:rFonts w:ascii="Arial" w:hAnsi="Arial" w:cs="Arial"/>
          <w:sz w:val="24"/>
          <w:szCs w:val="24"/>
          <w:lang w:val="en-US"/>
        </w:rPr>
      </w:pPr>
    </w:p>
    <w:p w14:paraId="4399952D" w14:textId="77777777" w:rsidR="00171976" w:rsidRDefault="00171976" w:rsidP="00171976">
      <w:pPr>
        <w:widowControl w:val="0"/>
        <w:autoSpaceDE w:val="0"/>
        <w:autoSpaceDN w:val="0"/>
        <w:adjustRightInd w:val="0"/>
        <w:spacing w:after="0" w:line="240" w:lineRule="auto"/>
        <w:ind w:left="2060"/>
        <w:rPr>
          <w:rFonts w:ascii="Arial" w:hAnsi="Arial" w:cs="Arial"/>
          <w:b/>
          <w:bCs/>
          <w:sz w:val="23"/>
          <w:szCs w:val="23"/>
        </w:rPr>
      </w:pPr>
      <w:r>
        <w:rPr>
          <w:rFonts w:ascii="Arial" w:hAnsi="Arial" w:cs="Arial"/>
          <w:b/>
          <w:bCs/>
          <w:sz w:val="29"/>
          <w:szCs w:val="29"/>
          <w:lang w:val="en-US"/>
        </w:rPr>
        <w:t>A</w:t>
      </w:r>
      <w:r w:rsidRPr="007A6DD1">
        <w:rPr>
          <w:rFonts w:ascii="Arial" w:hAnsi="Arial" w:cs="Arial"/>
          <w:b/>
          <w:bCs/>
          <w:sz w:val="29"/>
          <w:szCs w:val="29"/>
          <w:lang w:val="en-US"/>
        </w:rPr>
        <w:t>1.</w:t>
      </w:r>
      <w:proofErr w:type="gramStart"/>
      <w:r>
        <w:rPr>
          <w:rFonts w:ascii="Arial" w:hAnsi="Arial" w:cs="Arial"/>
          <w:b/>
          <w:bCs/>
          <w:sz w:val="29"/>
          <w:szCs w:val="29"/>
          <w:lang w:val="en-US"/>
        </w:rPr>
        <w:t>10</w:t>
      </w:r>
      <w:r w:rsidRPr="007A6DD1">
        <w:rPr>
          <w:rFonts w:ascii="Arial" w:hAnsi="Arial" w:cs="Arial"/>
          <w:b/>
          <w:bCs/>
          <w:sz w:val="29"/>
          <w:szCs w:val="29"/>
          <w:lang w:val="en-US"/>
        </w:rPr>
        <w:t xml:space="preserve">  </w:t>
      </w:r>
      <w:proofErr w:type="spellStart"/>
      <w:r>
        <w:rPr>
          <w:rFonts w:ascii="Arial" w:hAnsi="Arial" w:cs="Arial"/>
          <w:b/>
          <w:bCs/>
          <w:sz w:val="23"/>
          <w:szCs w:val="23"/>
        </w:rPr>
        <w:t>References</w:t>
      </w:r>
      <w:proofErr w:type="spellEnd"/>
      <w:proofErr w:type="gramEnd"/>
    </w:p>
    <w:p w14:paraId="7B5EF7D9" w14:textId="77777777" w:rsidR="00171976" w:rsidRDefault="00171976" w:rsidP="00171976">
      <w:pPr>
        <w:widowControl w:val="0"/>
        <w:autoSpaceDE w:val="0"/>
        <w:autoSpaceDN w:val="0"/>
        <w:adjustRightInd w:val="0"/>
        <w:spacing w:after="0" w:line="240" w:lineRule="auto"/>
        <w:ind w:left="2060"/>
        <w:rPr>
          <w:rFonts w:ascii="Arial" w:hAnsi="Arial" w:cs="Arial"/>
          <w:b/>
          <w:bCs/>
          <w:sz w:val="23"/>
          <w:szCs w:val="23"/>
        </w:rPr>
      </w:pPr>
    </w:p>
    <w:p w14:paraId="615E0DDA" w14:textId="77777777" w:rsidR="00171976" w:rsidRDefault="00171976" w:rsidP="009B1581">
      <w:pPr>
        <w:widowControl w:val="0"/>
        <w:autoSpaceDE w:val="0"/>
        <w:autoSpaceDN w:val="0"/>
        <w:adjustRightInd w:val="0"/>
        <w:spacing w:after="0" w:line="240" w:lineRule="auto"/>
        <w:ind w:left="2058" w:right="1922"/>
        <w:jc w:val="both"/>
        <w:rPr>
          <w:rFonts w:ascii="Arial" w:hAnsi="Arial" w:cs="Arial"/>
          <w:sz w:val="24"/>
          <w:szCs w:val="24"/>
          <w:lang w:val="en-US"/>
        </w:rPr>
      </w:pPr>
      <w:r w:rsidRPr="004E266E">
        <w:rPr>
          <w:rFonts w:ascii="Arial" w:hAnsi="Arial" w:cs="Arial"/>
          <w:sz w:val="24"/>
          <w:szCs w:val="24"/>
          <w:lang w:val="en-US"/>
        </w:rPr>
        <w:t xml:space="preserve">[1] </w:t>
      </w:r>
      <w:proofErr w:type="spellStart"/>
      <w:r w:rsidRPr="00171976">
        <w:rPr>
          <w:rFonts w:ascii="Arial" w:hAnsi="Arial" w:cs="Arial"/>
          <w:sz w:val="24"/>
          <w:szCs w:val="24"/>
          <w:lang w:val="en-US"/>
        </w:rPr>
        <w:t>Loaldi</w:t>
      </w:r>
      <w:proofErr w:type="spellEnd"/>
      <w:r w:rsidRPr="00171976">
        <w:rPr>
          <w:rFonts w:ascii="Arial" w:hAnsi="Arial" w:cs="Arial"/>
          <w:sz w:val="24"/>
          <w:szCs w:val="24"/>
          <w:lang w:val="en-US"/>
        </w:rPr>
        <w:t xml:space="preserve">, D.; Regi, F.; </w:t>
      </w:r>
      <w:proofErr w:type="spellStart"/>
      <w:r w:rsidRPr="00171976">
        <w:rPr>
          <w:rFonts w:ascii="Arial" w:hAnsi="Arial" w:cs="Arial"/>
          <w:sz w:val="24"/>
          <w:szCs w:val="24"/>
          <w:lang w:val="en-US"/>
        </w:rPr>
        <w:t>Baruffi</w:t>
      </w:r>
      <w:proofErr w:type="spellEnd"/>
      <w:r w:rsidRPr="00171976">
        <w:rPr>
          <w:rFonts w:ascii="Arial" w:hAnsi="Arial" w:cs="Arial"/>
          <w:sz w:val="24"/>
          <w:szCs w:val="24"/>
          <w:lang w:val="en-US"/>
        </w:rPr>
        <w:t xml:space="preserve">, F.; </w:t>
      </w:r>
      <w:proofErr w:type="spellStart"/>
      <w:r w:rsidRPr="00171976">
        <w:rPr>
          <w:rFonts w:ascii="Arial" w:hAnsi="Arial" w:cs="Arial"/>
          <w:sz w:val="24"/>
          <w:szCs w:val="24"/>
          <w:lang w:val="en-US"/>
        </w:rPr>
        <w:t>Calaon</w:t>
      </w:r>
      <w:proofErr w:type="spellEnd"/>
      <w:r w:rsidRPr="00171976">
        <w:rPr>
          <w:rFonts w:ascii="Arial" w:hAnsi="Arial" w:cs="Arial"/>
          <w:sz w:val="24"/>
          <w:szCs w:val="24"/>
          <w:lang w:val="en-US"/>
        </w:rPr>
        <w:t xml:space="preserve">, M.; </w:t>
      </w:r>
      <w:proofErr w:type="spellStart"/>
      <w:r w:rsidRPr="00171976">
        <w:rPr>
          <w:rFonts w:ascii="Arial" w:hAnsi="Arial" w:cs="Arial"/>
          <w:sz w:val="24"/>
          <w:szCs w:val="24"/>
          <w:lang w:val="en-US"/>
        </w:rPr>
        <w:t>Quagliotti</w:t>
      </w:r>
      <w:proofErr w:type="spellEnd"/>
      <w:r w:rsidRPr="00171976">
        <w:rPr>
          <w:rFonts w:ascii="Arial" w:hAnsi="Arial" w:cs="Arial"/>
          <w:sz w:val="24"/>
          <w:szCs w:val="24"/>
          <w:lang w:val="en-US"/>
        </w:rPr>
        <w:t xml:space="preserve">, D.; Zhang, Y.; </w:t>
      </w:r>
      <w:proofErr w:type="spellStart"/>
      <w:r w:rsidRPr="00171976">
        <w:rPr>
          <w:rFonts w:ascii="Arial" w:hAnsi="Arial" w:cs="Arial"/>
          <w:sz w:val="24"/>
          <w:szCs w:val="24"/>
          <w:lang w:val="en-US"/>
        </w:rPr>
        <w:t>Tosello</w:t>
      </w:r>
      <w:proofErr w:type="spellEnd"/>
      <w:r w:rsidRPr="00171976">
        <w:rPr>
          <w:rFonts w:ascii="Arial" w:hAnsi="Arial" w:cs="Arial"/>
          <w:sz w:val="24"/>
          <w:szCs w:val="24"/>
          <w:lang w:val="en-US"/>
        </w:rPr>
        <w:t>, G.</w:t>
      </w:r>
      <w:r>
        <w:rPr>
          <w:rFonts w:ascii="Arial" w:hAnsi="Arial" w:cs="Arial"/>
          <w:sz w:val="24"/>
          <w:szCs w:val="24"/>
          <w:lang w:val="en-US"/>
        </w:rPr>
        <w:t xml:space="preserve"> (2020),</w:t>
      </w:r>
      <w:r w:rsidRPr="00171976">
        <w:rPr>
          <w:rFonts w:ascii="Arial" w:hAnsi="Arial" w:cs="Arial"/>
          <w:sz w:val="24"/>
          <w:szCs w:val="24"/>
          <w:lang w:val="en-US"/>
        </w:rPr>
        <w:t xml:space="preserve"> Experimental Validation of Injection Molding Simulations of 3D Microparts and </w:t>
      </w:r>
      <w:proofErr w:type="spellStart"/>
      <w:r w:rsidRPr="00171976">
        <w:rPr>
          <w:rFonts w:ascii="Arial" w:hAnsi="Arial" w:cs="Arial"/>
          <w:sz w:val="24"/>
          <w:szCs w:val="24"/>
          <w:lang w:val="en-US"/>
        </w:rPr>
        <w:t>Microstructured</w:t>
      </w:r>
      <w:proofErr w:type="spellEnd"/>
      <w:r w:rsidRPr="00171976">
        <w:rPr>
          <w:rFonts w:ascii="Arial" w:hAnsi="Arial" w:cs="Arial"/>
          <w:sz w:val="24"/>
          <w:szCs w:val="24"/>
          <w:lang w:val="en-US"/>
        </w:rPr>
        <w:t xml:space="preserve"> Components Using Virtual Design of Experiments and Multi-Scale Modeling</w:t>
      </w:r>
      <w:r>
        <w:rPr>
          <w:rFonts w:ascii="Arial" w:hAnsi="Arial" w:cs="Arial"/>
          <w:sz w:val="24"/>
          <w:szCs w:val="24"/>
          <w:lang w:val="en-US"/>
        </w:rPr>
        <w:t>,</w:t>
      </w:r>
      <w:r w:rsidRPr="00171976">
        <w:rPr>
          <w:rFonts w:ascii="Arial" w:hAnsi="Arial" w:cs="Arial"/>
          <w:sz w:val="24"/>
          <w:szCs w:val="24"/>
          <w:lang w:val="en-US"/>
        </w:rPr>
        <w:t xml:space="preserve"> Micromachines, 11, 614</w:t>
      </w:r>
      <w:r>
        <w:rPr>
          <w:rFonts w:ascii="Arial" w:hAnsi="Arial" w:cs="Arial"/>
          <w:sz w:val="24"/>
          <w:szCs w:val="24"/>
          <w:lang w:val="en-US"/>
        </w:rPr>
        <w:t>;</w:t>
      </w:r>
    </w:p>
    <w:p w14:paraId="0745F7B8" w14:textId="5E36592A" w:rsidR="00171976" w:rsidRPr="004E266E" w:rsidRDefault="00171976" w:rsidP="009B1581">
      <w:pPr>
        <w:widowControl w:val="0"/>
        <w:autoSpaceDE w:val="0"/>
        <w:autoSpaceDN w:val="0"/>
        <w:adjustRightInd w:val="0"/>
        <w:spacing w:after="0" w:line="240" w:lineRule="auto"/>
        <w:ind w:left="2058" w:right="1922"/>
        <w:jc w:val="both"/>
        <w:rPr>
          <w:rFonts w:ascii="Arial" w:hAnsi="Arial" w:cs="Arial"/>
          <w:sz w:val="24"/>
          <w:szCs w:val="24"/>
          <w:lang w:val="en-US"/>
        </w:rPr>
      </w:pPr>
      <w:r>
        <w:rPr>
          <w:rFonts w:ascii="Arial" w:hAnsi="Arial" w:cs="Arial"/>
          <w:sz w:val="24"/>
          <w:szCs w:val="24"/>
          <w:lang w:val="en-US"/>
        </w:rPr>
        <w:t xml:space="preserve">[2] </w:t>
      </w:r>
      <w:proofErr w:type="spellStart"/>
      <w:r w:rsidRPr="00171976">
        <w:rPr>
          <w:rFonts w:ascii="Arial" w:hAnsi="Arial" w:cs="Arial"/>
          <w:sz w:val="24"/>
          <w:szCs w:val="24"/>
          <w:lang w:val="en-US"/>
        </w:rPr>
        <w:t>Baruffi</w:t>
      </w:r>
      <w:proofErr w:type="spellEnd"/>
      <w:r>
        <w:rPr>
          <w:rFonts w:ascii="Arial" w:hAnsi="Arial" w:cs="Arial"/>
          <w:sz w:val="24"/>
          <w:szCs w:val="24"/>
          <w:lang w:val="en-US"/>
        </w:rPr>
        <w:t>, F.</w:t>
      </w:r>
      <w:r w:rsidRPr="00171976">
        <w:rPr>
          <w:rFonts w:ascii="Arial" w:hAnsi="Arial" w:cs="Arial"/>
          <w:sz w:val="24"/>
          <w:szCs w:val="24"/>
          <w:lang w:val="en-US"/>
        </w:rPr>
        <w:t xml:space="preserve"> (2019) ‘Integrated micro product/process quality assurance in micro injection </w:t>
      </w:r>
      <w:proofErr w:type="spellStart"/>
      <w:r w:rsidRPr="00171976">
        <w:rPr>
          <w:rFonts w:ascii="Arial" w:hAnsi="Arial" w:cs="Arial"/>
          <w:sz w:val="24"/>
          <w:szCs w:val="24"/>
          <w:lang w:val="en-US"/>
        </w:rPr>
        <w:t>moulding</w:t>
      </w:r>
      <w:proofErr w:type="spellEnd"/>
      <w:r w:rsidRPr="00171976">
        <w:rPr>
          <w:rFonts w:ascii="Arial" w:hAnsi="Arial" w:cs="Arial"/>
          <w:sz w:val="24"/>
          <w:szCs w:val="24"/>
          <w:lang w:val="en-US"/>
        </w:rPr>
        <w:t xml:space="preserve"> production’, PhD thesis, Technical University of Denmark, Department of Mechanical Engineering, (https://orbit.dtu.dk/en/publications/integrated-micro-productprocess-quality-assurance-in-micro-inject).</w:t>
      </w:r>
      <w:r w:rsidRPr="004E266E">
        <w:rPr>
          <w:rFonts w:ascii="Arial" w:hAnsi="Arial" w:cs="Arial"/>
          <w:sz w:val="24"/>
          <w:szCs w:val="24"/>
          <w:lang w:val="en-US"/>
        </w:rPr>
        <w:fldChar w:fldCharType="begin"/>
      </w:r>
      <w:r w:rsidRPr="004E266E">
        <w:rPr>
          <w:rFonts w:ascii="Arial" w:hAnsi="Arial" w:cs="Arial"/>
          <w:sz w:val="24"/>
          <w:szCs w:val="24"/>
          <w:lang w:val="en-US"/>
        </w:rPr>
        <w:instrText xml:space="preserve"> XE "A1.8  Comparison of reduced models" </w:instrText>
      </w:r>
      <w:r w:rsidRPr="004E266E">
        <w:rPr>
          <w:rFonts w:ascii="Arial" w:hAnsi="Arial" w:cs="Arial"/>
          <w:sz w:val="24"/>
          <w:szCs w:val="24"/>
          <w:lang w:val="en-US"/>
        </w:rPr>
        <w:fldChar w:fldCharType="end"/>
      </w:r>
    </w:p>
    <w:p w14:paraId="4EB43204" w14:textId="0C1A8512" w:rsidR="00171976" w:rsidRPr="00D94A15" w:rsidRDefault="00171976" w:rsidP="00D136B5">
      <w:pPr>
        <w:tabs>
          <w:tab w:val="left" w:pos="2046"/>
        </w:tabs>
        <w:spacing w:after="0" w:line="240" w:lineRule="auto"/>
        <w:ind w:right="1922"/>
        <w:jc w:val="both"/>
        <w:rPr>
          <w:rFonts w:ascii="Arial" w:hAnsi="Arial" w:cs="Arial"/>
          <w:sz w:val="24"/>
          <w:szCs w:val="24"/>
          <w:lang w:val="en-US"/>
        </w:rPr>
        <w:sectPr w:rsidR="00171976" w:rsidRPr="00D94A15" w:rsidSect="001C5CAA">
          <w:footerReference w:type="default" r:id="rId78"/>
          <w:pgSz w:w="11906" w:h="16838"/>
          <w:pgMar w:top="612" w:right="340" w:bottom="340" w:left="442" w:header="709" w:footer="709" w:gutter="0"/>
          <w:cols w:space="708"/>
          <w:docGrid w:linePitch="360"/>
        </w:sectPr>
      </w:pPr>
    </w:p>
    <w:p w14:paraId="0BE150D7" w14:textId="5DE6FDE7" w:rsidR="00036980" w:rsidRPr="00767F43" w:rsidRDefault="00036980" w:rsidP="00767F43"/>
    <w:sectPr w:rsidR="00036980" w:rsidRPr="00767F43">
      <w:footerReference w:type="default" r:id="rId7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C5111F" w14:textId="77777777" w:rsidR="004E266E" w:rsidRDefault="004E266E" w:rsidP="003328EF">
      <w:pPr>
        <w:spacing w:after="0" w:line="240" w:lineRule="auto"/>
      </w:pPr>
      <w:r>
        <w:separator/>
      </w:r>
    </w:p>
  </w:endnote>
  <w:endnote w:type="continuationSeparator" w:id="0">
    <w:p w14:paraId="6DE0BAE0" w14:textId="77777777" w:rsidR="004E266E" w:rsidRDefault="004E266E" w:rsidP="003328EF">
      <w:pPr>
        <w:spacing w:after="0" w:line="240" w:lineRule="auto"/>
      </w:pPr>
      <w:r>
        <w:continuationSeparator/>
      </w:r>
    </w:p>
  </w:endnote>
  <w:endnote w:type="continuationNotice" w:id="1">
    <w:p w14:paraId="56161C04" w14:textId="77777777" w:rsidR="004E266E" w:rsidRDefault="004E26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Open Sans">
    <w:altName w:val="Arial"/>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4228069"/>
      <w:docPartObj>
        <w:docPartGallery w:val="Page Numbers (Bottom of Page)"/>
        <w:docPartUnique/>
      </w:docPartObj>
    </w:sdtPr>
    <w:sdtEndPr/>
    <w:sdtContent>
      <w:p w14:paraId="0515547B" w14:textId="77777777" w:rsidR="004E266E" w:rsidRDefault="004E266E" w:rsidP="009C43BE">
        <w:pPr>
          <w:pStyle w:val="Pidipagina"/>
          <w:jc w:val="center"/>
        </w:pPr>
        <w:r>
          <w:fldChar w:fldCharType="begin"/>
        </w:r>
        <w:r>
          <w:instrText>PAGE   \* MERGEFORMAT</w:instrText>
        </w:r>
        <w:r>
          <w:fldChar w:fldCharType="separate"/>
        </w:r>
        <w:r>
          <w:rPr>
            <w:noProof/>
          </w:rPr>
          <w:t>1</w:t>
        </w:r>
        <w:r>
          <w:fldChar w:fldCharType="end"/>
        </w:r>
      </w:p>
    </w:sdtContent>
  </w:sdt>
  <w:p w14:paraId="1E56959A" w14:textId="77777777" w:rsidR="004E266E" w:rsidRDefault="004E266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2865615"/>
      <w:docPartObj>
        <w:docPartGallery w:val="Page Numbers (Bottom of Page)"/>
        <w:docPartUnique/>
      </w:docPartObj>
    </w:sdtPr>
    <w:sdtEndPr/>
    <w:sdtContent>
      <w:p w14:paraId="7EC78350" w14:textId="77777777" w:rsidR="004E266E" w:rsidRDefault="004E266E" w:rsidP="009C43BE">
        <w:pPr>
          <w:pStyle w:val="Pidipagina"/>
          <w:jc w:val="center"/>
        </w:pPr>
        <w:r>
          <w:fldChar w:fldCharType="begin"/>
        </w:r>
        <w:r>
          <w:instrText>PAGE   \* MERGEFORMAT</w:instrText>
        </w:r>
        <w:r>
          <w:fldChar w:fldCharType="separate"/>
        </w:r>
        <w:r>
          <w:rPr>
            <w:noProof/>
          </w:rPr>
          <w:t>1</w:t>
        </w:r>
        <w:r>
          <w:fldChar w:fldCharType="end"/>
        </w:r>
      </w:p>
    </w:sdtContent>
  </w:sdt>
  <w:p w14:paraId="470580EF" w14:textId="77777777" w:rsidR="004E266E" w:rsidRDefault="004E266E">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81955552"/>
      <w:docPartObj>
        <w:docPartGallery w:val="Page Numbers (Bottom of Page)"/>
        <w:docPartUnique/>
      </w:docPartObj>
    </w:sdtPr>
    <w:sdtEndPr/>
    <w:sdtContent>
      <w:p w14:paraId="73D3EB2D" w14:textId="18481449" w:rsidR="004E266E" w:rsidRDefault="004E266E">
        <w:pPr>
          <w:pStyle w:val="Pidipagina"/>
          <w:jc w:val="right"/>
        </w:pPr>
        <w:r>
          <w:fldChar w:fldCharType="begin"/>
        </w:r>
        <w:r>
          <w:instrText>PAGE   \* MERGEFORMAT</w:instrText>
        </w:r>
        <w:r>
          <w:fldChar w:fldCharType="separate"/>
        </w:r>
        <w:r>
          <w:t>2</w:t>
        </w:r>
        <w:r>
          <w:fldChar w:fldCharType="end"/>
        </w:r>
      </w:p>
    </w:sdtContent>
  </w:sdt>
  <w:p w14:paraId="541F43E0" w14:textId="77777777" w:rsidR="004E266E" w:rsidRDefault="004E266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703674" w14:textId="77777777" w:rsidR="004E266E" w:rsidRDefault="004E266E" w:rsidP="003328EF">
      <w:pPr>
        <w:spacing w:after="0" w:line="240" w:lineRule="auto"/>
      </w:pPr>
      <w:r>
        <w:separator/>
      </w:r>
    </w:p>
  </w:footnote>
  <w:footnote w:type="continuationSeparator" w:id="0">
    <w:p w14:paraId="1C4A81FE" w14:textId="77777777" w:rsidR="004E266E" w:rsidRDefault="004E266E" w:rsidP="003328EF">
      <w:pPr>
        <w:spacing w:after="0" w:line="240" w:lineRule="auto"/>
      </w:pPr>
      <w:r>
        <w:continuationSeparator/>
      </w:r>
    </w:p>
  </w:footnote>
  <w:footnote w:type="continuationNotice" w:id="1">
    <w:p w14:paraId="7C629641" w14:textId="77777777" w:rsidR="004E266E" w:rsidRDefault="004E266E">
      <w:pPr>
        <w:spacing w:after="0" w:line="240" w:lineRule="auto"/>
      </w:pPr>
    </w:p>
  </w:footnote>
  <w:footnote w:id="2">
    <w:p w14:paraId="35814A90" w14:textId="77777777" w:rsidR="004E266E" w:rsidRDefault="004E266E" w:rsidP="00FD7531">
      <w:pPr>
        <w:pStyle w:val="Testonotaapidipagina"/>
      </w:pPr>
      <w:r>
        <w:rPr>
          <w:rStyle w:val="Rimandonotaapidipagina"/>
        </w:rPr>
        <w:footnoteRef/>
      </w:r>
      <w:r>
        <w:t xml:space="preserve"> </w:t>
      </w:r>
      <w:r w:rsidRPr="007D6D56">
        <w:t>https://plastics-rubber.basf.com/global/en/performance_polymers/products/ultraform.html</w:t>
      </w:r>
    </w:p>
  </w:footnote>
  <w:footnote w:id="3">
    <w:p w14:paraId="7E4D45EE" w14:textId="77777777" w:rsidR="004E266E" w:rsidRPr="0091579C" w:rsidRDefault="004E266E" w:rsidP="00027754">
      <w:pPr>
        <w:pStyle w:val="Testonotaapidipagina"/>
        <w:rPr>
          <w:lang w:val="en-US"/>
        </w:rPr>
      </w:pPr>
      <w:r>
        <w:rPr>
          <w:rStyle w:val="Rimandonotaapidipagina"/>
        </w:rPr>
        <w:footnoteRef/>
      </w:r>
      <w:r w:rsidRPr="0091579C">
        <w:rPr>
          <w:lang w:val="en-US"/>
        </w:rPr>
        <w:t xml:space="preserve"> D.C. Montgomery, Design and analysis of experiments, 10th ed., John wiley &amp; sons, 2019.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29"/>
    <w:multiLevelType w:val="hybridMultilevel"/>
    <w:tmpl w:val="00004823"/>
    <w:lvl w:ilvl="0" w:tplc="000018BE">
      <w:start w:val="1"/>
      <w:numFmt w:val="decimal"/>
      <w:lvlText w:val="1.3.%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37B3687"/>
    <w:multiLevelType w:val="hybridMultilevel"/>
    <w:tmpl w:val="49222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9F513BF"/>
    <w:multiLevelType w:val="multilevel"/>
    <w:tmpl w:val="5A18D1E6"/>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C1621F6"/>
    <w:multiLevelType w:val="multilevel"/>
    <w:tmpl w:val="7E5642A8"/>
    <w:lvl w:ilvl="0">
      <w:start w:val="1"/>
      <w:numFmt w:val="decimal"/>
      <w:lvlText w:val="%1."/>
      <w:lvlJc w:val="left"/>
      <w:pPr>
        <w:ind w:left="360" w:hanging="360"/>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24CC6111"/>
    <w:multiLevelType w:val="hybridMultilevel"/>
    <w:tmpl w:val="A8E4D3D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24E10E24"/>
    <w:multiLevelType w:val="hybridMultilevel"/>
    <w:tmpl w:val="3DECE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D05CC7"/>
    <w:multiLevelType w:val="hybridMultilevel"/>
    <w:tmpl w:val="216CA9B6"/>
    <w:lvl w:ilvl="0" w:tplc="04100019">
      <w:start w:val="1"/>
      <w:numFmt w:val="lowerLetter"/>
      <w:lvlText w:val="%1."/>
      <w:lvlJc w:val="left"/>
      <w:pPr>
        <w:ind w:left="2484" w:hanging="360"/>
      </w:pPr>
    </w:lvl>
    <w:lvl w:ilvl="1" w:tplc="04100019" w:tentative="1">
      <w:start w:val="1"/>
      <w:numFmt w:val="lowerLetter"/>
      <w:lvlText w:val="%2."/>
      <w:lvlJc w:val="left"/>
      <w:pPr>
        <w:ind w:left="3204" w:hanging="360"/>
      </w:pPr>
    </w:lvl>
    <w:lvl w:ilvl="2" w:tplc="0410001B" w:tentative="1">
      <w:start w:val="1"/>
      <w:numFmt w:val="lowerRoman"/>
      <w:lvlText w:val="%3."/>
      <w:lvlJc w:val="right"/>
      <w:pPr>
        <w:ind w:left="3924" w:hanging="180"/>
      </w:pPr>
    </w:lvl>
    <w:lvl w:ilvl="3" w:tplc="0410000F" w:tentative="1">
      <w:start w:val="1"/>
      <w:numFmt w:val="decimal"/>
      <w:lvlText w:val="%4."/>
      <w:lvlJc w:val="left"/>
      <w:pPr>
        <w:ind w:left="4644" w:hanging="360"/>
      </w:pPr>
    </w:lvl>
    <w:lvl w:ilvl="4" w:tplc="04100019" w:tentative="1">
      <w:start w:val="1"/>
      <w:numFmt w:val="lowerLetter"/>
      <w:lvlText w:val="%5."/>
      <w:lvlJc w:val="left"/>
      <w:pPr>
        <w:ind w:left="5364" w:hanging="360"/>
      </w:pPr>
    </w:lvl>
    <w:lvl w:ilvl="5" w:tplc="0410001B" w:tentative="1">
      <w:start w:val="1"/>
      <w:numFmt w:val="lowerRoman"/>
      <w:lvlText w:val="%6."/>
      <w:lvlJc w:val="right"/>
      <w:pPr>
        <w:ind w:left="6084" w:hanging="180"/>
      </w:pPr>
    </w:lvl>
    <w:lvl w:ilvl="6" w:tplc="0410000F" w:tentative="1">
      <w:start w:val="1"/>
      <w:numFmt w:val="decimal"/>
      <w:lvlText w:val="%7."/>
      <w:lvlJc w:val="left"/>
      <w:pPr>
        <w:ind w:left="6804" w:hanging="360"/>
      </w:pPr>
    </w:lvl>
    <w:lvl w:ilvl="7" w:tplc="04100019" w:tentative="1">
      <w:start w:val="1"/>
      <w:numFmt w:val="lowerLetter"/>
      <w:lvlText w:val="%8."/>
      <w:lvlJc w:val="left"/>
      <w:pPr>
        <w:ind w:left="7524" w:hanging="360"/>
      </w:pPr>
    </w:lvl>
    <w:lvl w:ilvl="8" w:tplc="0410001B" w:tentative="1">
      <w:start w:val="1"/>
      <w:numFmt w:val="lowerRoman"/>
      <w:lvlText w:val="%9."/>
      <w:lvlJc w:val="right"/>
      <w:pPr>
        <w:ind w:left="8244" w:hanging="180"/>
      </w:pPr>
    </w:lvl>
  </w:abstractNum>
  <w:abstractNum w:abstractNumId="7" w15:restartNumberingAfterBreak="0">
    <w:nsid w:val="2C4F1352"/>
    <w:multiLevelType w:val="hybridMultilevel"/>
    <w:tmpl w:val="C2C0D9F6"/>
    <w:lvl w:ilvl="0" w:tplc="04100019">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F1C045C"/>
    <w:multiLevelType w:val="hybridMultilevel"/>
    <w:tmpl w:val="90242878"/>
    <w:lvl w:ilvl="0" w:tplc="04100001">
      <w:start w:val="1"/>
      <w:numFmt w:val="bullet"/>
      <w:lvlText w:val=""/>
      <w:lvlJc w:val="left"/>
      <w:pPr>
        <w:ind w:left="2778" w:hanging="360"/>
      </w:pPr>
      <w:rPr>
        <w:rFonts w:ascii="Symbol" w:hAnsi="Symbol" w:hint="default"/>
      </w:rPr>
    </w:lvl>
    <w:lvl w:ilvl="1" w:tplc="04100003">
      <w:start w:val="1"/>
      <w:numFmt w:val="bullet"/>
      <w:lvlText w:val="o"/>
      <w:lvlJc w:val="left"/>
      <w:pPr>
        <w:ind w:left="3498" w:hanging="360"/>
      </w:pPr>
      <w:rPr>
        <w:rFonts w:ascii="Courier New" w:hAnsi="Courier New" w:cs="Courier New" w:hint="default"/>
      </w:rPr>
    </w:lvl>
    <w:lvl w:ilvl="2" w:tplc="04100005" w:tentative="1">
      <w:start w:val="1"/>
      <w:numFmt w:val="bullet"/>
      <w:lvlText w:val=""/>
      <w:lvlJc w:val="left"/>
      <w:pPr>
        <w:ind w:left="4218" w:hanging="360"/>
      </w:pPr>
      <w:rPr>
        <w:rFonts w:ascii="Wingdings" w:hAnsi="Wingdings" w:hint="default"/>
      </w:rPr>
    </w:lvl>
    <w:lvl w:ilvl="3" w:tplc="04100001" w:tentative="1">
      <w:start w:val="1"/>
      <w:numFmt w:val="bullet"/>
      <w:lvlText w:val=""/>
      <w:lvlJc w:val="left"/>
      <w:pPr>
        <w:ind w:left="4938" w:hanging="360"/>
      </w:pPr>
      <w:rPr>
        <w:rFonts w:ascii="Symbol" w:hAnsi="Symbol" w:hint="default"/>
      </w:rPr>
    </w:lvl>
    <w:lvl w:ilvl="4" w:tplc="04100003" w:tentative="1">
      <w:start w:val="1"/>
      <w:numFmt w:val="bullet"/>
      <w:lvlText w:val="o"/>
      <w:lvlJc w:val="left"/>
      <w:pPr>
        <w:ind w:left="5658" w:hanging="360"/>
      </w:pPr>
      <w:rPr>
        <w:rFonts w:ascii="Courier New" w:hAnsi="Courier New" w:cs="Courier New" w:hint="default"/>
      </w:rPr>
    </w:lvl>
    <w:lvl w:ilvl="5" w:tplc="04100005" w:tentative="1">
      <w:start w:val="1"/>
      <w:numFmt w:val="bullet"/>
      <w:lvlText w:val=""/>
      <w:lvlJc w:val="left"/>
      <w:pPr>
        <w:ind w:left="6378" w:hanging="360"/>
      </w:pPr>
      <w:rPr>
        <w:rFonts w:ascii="Wingdings" w:hAnsi="Wingdings" w:hint="default"/>
      </w:rPr>
    </w:lvl>
    <w:lvl w:ilvl="6" w:tplc="04100001" w:tentative="1">
      <w:start w:val="1"/>
      <w:numFmt w:val="bullet"/>
      <w:lvlText w:val=""/>
      <w:lvlJc w:val="left"/>
      <w:pPr>
        <w:ind w:left="7098" w:hanging="360"/>
      </w:pPr>
      <w:rPr>
        <w:rFonts w:ascii="Symbol" w:hAnsi="Symbol" w:hint="default"/>
      </w:rPr>
    </w:lvl>
    <w:lvl w:ilvl="7" w:tplc="04100003" w:tentative="1">
      <w:start w:val="1"/>
      <w:numFmt w:val="bullet"/>
      <w:lvlText w:val="o"/>
      <w:lvlJc w:val="left"/>
      <w:pPr>
        <w:ind w:left="7818" w:hanging="360"/>
      </w:pPr>
      <w:rPr>
        <w:rFonts w:ascii="Courier New" w:hAnsi="Courier New" w:cs="Courier New" w:hint="default"/>
      </w:rPr>
    </w:lvl>
    <w:lvl w:ilvl="8" w:tplc="04100005" w:tentative="1">
      <w:start w:val="1"/>
      <w:numFmt w:val="bullet"/>
      <w:lvlText w:val=""/>
      <w:lvlJc w:val="left"/>
      <w:pPr>
        <w:ind w:left="8538" w:hanging="360"/>
      </w:pPr>
      <w:rPr>
        <w:rFonts w:ascii="Wingdings" w:hAnsi="Wingdings" w:hint="default"/>
      </w:rPr>
    </w:lvl>
  </w:abstractNum>
  <w:abstractNum w:abstractNumId="9" w15:restartNumberingAfterBreak="0">
    <w:nsid w:val="30EC0F3E"/>
    <w:multiLevelType w:val="hybridMultilevel"/>
    <w:tmpl w:val="C57EF4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520513E"/>
    <w:multiLevelType w:val="hybridMultilevel"/>
    <w:tmpl w:val="0BFC1424"/>
    <w:lvl w:ilvl="0" w:tplc="0410000F">
      <w:start w:val="1"/>
      <w:numFmt w:val="decimal"/>
      <w:lvlText w:val="%1."/>
      <w:lvlJc w:val="left"/>
      <w:pPr>
        <w:ind w:left="2484" w:hanging="360"/>
      </w:pPr>
    </w:lvl>
    <w:lvl w:ilvl="1" w:tplc="04100019" w:tentative="1">
      <w:start w:val="1"/>
      <w:numFmt w:val="lowerLetter"/>
      <w:lvlText w:val="%2."/>
      <w:lvlJc w:val="left"/>
      <w:pPr>
        <w:ind w:left="3204" w:hanging="360"/>
      </w:pPr>
    </w:lvl>
    <w:lvl w:ilvl="2" w:tplc="0410001B" w:tentative="1">
      <w:start w:val="1"/>
      <w:numFmt w:val="lowerRoman"/>
      <w:lvlText w:val="%3."/>
      <w:lvlJc w:val="right"/>
      <w:pPr>
        <w:ind w:left="3924" w:hanging="180"/>
      </w:pPr>
    </w:lvl>
    <w:lvl w:ilvl="3" w:tplc="0410000F" w:tentative="1">
      <w:start w:val="1"/>
      <w:numFmt w:val="decimal"/>
      <w:lvlText w:val="%4."/>
      <w:lvlJc w:val="left"/>
      <w:pPr>
        <w:ind w:left="4644" w:hanging="360"/>
      </w:pPr>
    </w:lvl>
    <w:lvl w:ilvl="4" w:tplc="04100019" w:tentative="1">
      <w:start w:val="1"/>
      <w:numFmt w:val="lowerLetter"/>
      <w:lvlText w:val="%5."/>
      <w:lvlJc w:val="left"/>
      <w:pPr>
        <w:ind w:left="5364" w:hanging="360"/>
      </w:pPr>
    </w:lvl>
    <w:lvl w:ilvl="5" w:tplc="0410001B" w:tentative="1">
      <w:start w:val="1"/>
      <w:numFmt w:val="lowerRoman"/>
      <w:lvlText w:val="%6."/>
      <w:lvlJc w:val="right"/>
      <w:pPr>
        <w:ind w:left="6084" w:hanging="180"/>
      </w:pPr>
    </w:lvl>
    <w:lvl w:ilvl="6" w:tplc="0410000F" w:tentative="1">
      <w:start w:val="1"/>
      <w:numFmt w:val="decimal"/>
      <w:lvlText w:val="%7."/>
      <w:lvlJc w:val="left"/>
      <w:pPr>
        <w:ind w:left="6804" w:hanging="360"/>
      </w:pPr>
    </w:lvl>
    <w:lvl w:ilvl="7" w:tplc="04100019" w:tentative="1">
      <w:start w:val="1"/>
      <w:numFmt w:val="lowerLetter"/>
      <w:lvlText w:val="%8."/>
      <w:lvlJc w:val="left"/>
      <w:pPr>
        <w:ind w:left="7524" w:hanging="360"/>
      </w:pPr>
    </w:lvl>
    <w:lvl w:ilvl="8" w:tplc="0410001B" w:tentative="1">
      <w:start w:val="1"/>
      <w:numFmt w:val="lowerRoman"/>
      <w:lvlText w:val="%9."/>
      <w:lvlJc w:val="right"/>
      <w:pPr>
        <w:ind w:left="8244" w:hanging="180"/>
      </w:pPr>
    </w:lvl>
  </w:abstractNum>
  <w:abstractNum w:abstractNumId="11" w15:restartNumberingAfterBreak="0">
    <w:nsid w:val="37212364"/>
    <w:multiLevelType w:val="hybridMultilevel"/>
    <w:tmpl w:val="07744874"/>
    <w:lvl w:ilvl="0" w:tplc="0410000B">
      <w:start w:val="1"/>
      <w:numFmt w:val="bullet"/>
      <w:lvlText w:val=""/>
      <w:lvlJc w:val="left"/>
      <w:pPr>
        <w:ind w:left="2484" w:hanging="360"/>
      </w:pPr>
      <w:rPr>
        <w:rFonts w:ascii="Wingdings" w:hAnsi="Wingdings" w:hint="default"/>
      </w:rPr>
    </w:lvl>
    <w:lvl w:ilvl="1" w:tplc="04100003" w:tentative="1">
      <w:start w:val="1"/>
      <w:numFmt w:val="bullet"/>
      <w:lvlText w:val="o"/>
      <w:lvlJc w:val="left"/>
      <w:pPr>
        <w:ind w:left="3204" w:hanging="360"/>
      </w:pPr>
      <w:rPr>
        <w:rFonts w:ascii="Courier New" w:hAnsi="Courier New" w:cs="Courier New" w:hint="default"/>
      </w:rPr>
    </w:lvl>
    <w:lvl w:ilvl="2" w:tplc="04100005" w:tentative="1">
      <w:start w:val="1"/>
      <w:numFmt w:val="bullet"/>
      <w:lvlText w:val=""/>
      <w:lvlJc w:val="left"/>
      <w:pPr>
        <w:ind w:left="3924" w:hanging="360"/>
      </w:pPr>
      <w:rPr>
        <w:rFonts w:ascii="Wingdings" w:hAnsi="Wingdings" w:hint="default"/>
      </w:rPr>
    </w:lvl>
    <w:lvl w:ilvl="3" w:tplc="04100001" w:tentative="1">
      <w:start w:val="1"/>
      <w:numFmt w:val="bullet"/>
      <w:lvlText w:val=""/>
      <w:lvlJc w:val="left"/>
      <w:pPr>
        <w:ind w:left="4644" w:hanging="360"/>
      </w:pPr>
      <w:rPr>
        <w:rFonts w:ascii="Symbol" w:hAnsi="Symbol" w:hint="default"/>
      </w:rPr>
    </w:lvl>
    <w:lvl w:ilvl="4" w:tplc="04100003" w:tentative="1">
      <w:start w:val="1"/>
      <w:numFmt w:val="bullet"/>
      <w:lvlText w:val="o"/>
      <w:lvlJc w:val="left"/>
      <w:pPr>
        <w:ind w:left="5364" w:hanging="360"/>
      </w:pPr>
      <w:rPr>
        <w:rFonts w:ascii="Courier New" w:hAnsi="Courier New" w:cs="Courier New" w:hint="default"/>
      </w:rPr>
    </w:lvl>
    <w:lvl w:ilvl="5" w:tplc="04100005" w:tentative="1">
      <w:start w:val="1"/>
      <w:numFmt w:val="bullet"/>
      <w:lvlText w:val=""/>
      <w:lvlJc w:val="left"/>
      <w:pPr>
        <w:ind w:left="6084" w:hanging="360"/>
      </w:pPr>
      <w:rPr>
        <w:rFonts w:ascii="Wingdings" w:hAnsi="Wingdings" w:hint="default"/>
      </w:rPr>
    </w:lvl>
    <w:lvl w:ilvl="6" w:tplc="04100001" w:tentative="1">
      <w:start w:val="1"/>
      <w:numFmt w:val="bullet"/>
      <w:lvlText w:val=""/>
      <w:lvlJc w:val="left"/>
      <w:pPr>
        <w:ind w:left="6804" w:hanging="360"/>
      </w:pPr>
      <w:rPr>
        <w:rFonts w:ascii="Symbol" w:hAnsi="Symbol" w:hint="default"/>
      </w:rPr>
    </w:lvl>
    <w:lvl w:ilvl="7" w:tplc="04100003" w:tentative="1">
      <w:start w:val="1"/>
      <w:numFmt w:val="bullet"/>
      <w:lvlText w:val="o"/>
      <w:lvlJc w:val="left"/>
      <w:pPr>
        <w:ind w:left="7524" w:hanging="360"/>
      </w:pPr>
      <w:rPr>
        <w:rFonts w:ascii="Courier New" w:hAnsi="Courier New" w:cs="Courier New" w:hint="default"/>
      </w:rPr>
    </w:lvl>
    <w:lvl w:ilvl="8" w:tplc="04100005" w:tentative="1">
      <w:start w:val="1"/>
      <w:numFmt w:val="bullet"/>
      <w:lvlText w:val=""/>
      <w:lvlJc w:val="left"/>
      <w:pPr>
        <w:ind w:left="8244" w:hanging="360"/>
      </w:pPr>
      <w:rPr>
        <w:rFonts w:ascii="Wingdings" w:hAnsi="Wingdings" w:hint="default"/>
      </w:rPr>
    </w:lvl>
  </w:abstractNum>
  <w:abstractNum w:abstractNumId="12" w15:restartNumberingAfterBreak="0">
    <w:nsid w:val="3E10352A"/>
    <w:multiLevelType w:val="multilevel"/>
    <w:tmpl w:val="A0882436"/>
    <w:lvl w:ilvl="0">
      <w:start w:val="6"/>
      <w:numFmt w:val="decimal"/>
      <w:lvlText w:val="%1."/>
      <w:lvlJc w:val="left"/>
      <w:pPr>
        <w:ind w:left="357" w:hanging="357"/>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13" w15:restartNumberingAfterBreak="0">
    <w:nsid w:val="3F8350E1"/>
    <w:multiLevelType w:val="hybridMultilevel"/>
    <w:tmpl w:val="B6C2A3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9800079"/>
    <w:multiLevelType w:val="multilevel"/>
    <w:tmpl w:val="AB883292"/>
    <w:lvl w:ilvl="0">
      <w:start w:val="5"/>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4A363B2E"/>
    <w:multiLevelType w:val="multilevel"/>
    <w:tmpl w:val="409E3E90"/>
    <w:lvl w:ilvl="0">
      <w:start w:val="6"/>
      <w:numFmt w:val="decimal"/>
      <w:pStyle w:val="Titolo1"/>
      <w:lvlText w:val="%1"/>
      <w:lvlJc w:val="left"/>
      <w:pPr>
        <w:ind w:left="43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2"/>
      <w:numFmt w:val="decimal"/>
      <w:pStyle w:val="Titolo2"/>
      <w:lvlText w:val="%1.%2"/>
      <w:lvlJc w:val="left"/>
      <w:pPr>
        <w:ind w:left="576" w:hanging="57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itolo3"/>
      <w:lvlText w:val="%1.%2.%3"/>
      <w:lvlJc w:val="left"/>
      <w:pPr>
        <w:ind w:left="720" w:hanging="72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itolo4"/>
      <w:lvlText w:val="%1.%2.%3.%4"/>
      <w:lvlJc w:val="left"/>
      <w:pPr>
        <w:ind w:left="864" w:hanging="864"/>
      </w:pPr>
      <w:rPr>
        <w:rFonts w:hint="default"/>
      </w:rPr>
    </w:lvl>
    <w:lvl w:ilvl="4">
      <w:start w:val="1"/>
      <w:numFmt w:val="decimal"/>
      <w:pStyle w:val="Titolo5"/>
      <w:lvlText w:val="%1.%2.%3.%4.%5"/>
      <w:lvlJc w:val="left"/>
      <w:pPr>
        <w:ind w:left="1008" w:hanging="1008"/>
      </w:pPr>
      <w:rPr>
        <w:rFonts w:hint="default"/>
      </w:rPr>
    </w:lvl>
    <w:lvl w:ilvl="5">
      <w:start w:val="1"/>
      <w:numFmt w:val="decimal"/>
      <w:pStyle w:val="Titolo6"/>
      <w:lvlText w:val="%1.%2.%3.%4.%5.%6"/>
      <w:lvlJc w:val="left"/>
      <w:pPr>
        <w:ind w:left="1152" w:hanging="1152"/>
      </w:pPr>
      <w:rPr>
        <w:rFonts w:hint="default"/>
      </w:rPr>
    </w:lvl>
    <w:lvl w:ilvl="6">
      <w:start w:val="1"/>
      <w:numFmt w:val="decimal"/>
      <w:pStyle w:val="Titolo7"/>
      <w:lvlText w:val="%1.%2.%3.%4.%5.%6.%7"/>
      <w:lvlJc w:val="left"/>
      <w:pPr>
        <w:ind w:left="1296" w:hanging="1296"/>
      </w:pPr>
      <w:rPr>
        <w:rFonts w:hint="default"/>
      </w:rPr>
    </w:lvl>
    <w:lvl w:ilvl="7">
      <w:start w:val="1"/>
      <w:numFmt w:val="decimal"/>
      <w:pStyle w:val="Titolo8"/>
      <w:lvlText w:val="%1.%2.%3.%4.%5.%6.%7.%8"/>
      <w:lvlJc w:val="left"/>
      <w:pPr>
        <w:ind w:left="1440" w:hanging="1440"/>
      </w:pPr>
      <w:rPr>
        <w:rFonts w:hint="default"/>
      </w:rPr>
    </w:lvl>
    <w:lvl w:ilvl="8">
      <w:start w:val="1"/>
      <w:numFmt w:val="decimal"/>
      <w:pStyle w:val="Titolo9"/>
      <w:lvlText w:val="%1.%2.%3.%4.%5.%6.%7.%8.%9"/>
      <w:lvlJc w:val="left"/>
      <w:pPr>
        <w:ind w:left="1584" w:hanging="1584"/>
      </w:pPr>
      <w:rPr>
        <w:rFonts w:hint="default"/>
      </w:rPr>
    </w:lvl>
  </w:abstractNum>
  <w:abstractNum w:abstractNumId="16" w15:restartNumberingAfterBreak="0">
    <w:nsid w:val="4D9760EA"/>
    <w:multiLevelType w:val="multilevel"/>
    <w:tmpl w:val="7B04B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994A32"/>
    <w:multiLevelType w:val="hybridMultilevel"/>
    <w:tmpl w:val="DF426326"/>
    <w:lvl w:ilvl="0" w:tplc="04100001">
      <w:start w:val="1"/>
      <w:numFmt w:val="bullet"/>
      <w:lvlText w:val=""/>
      <w:lvlJc w:val="left"/>
      <w:pPr>
        <w:ind w:left="2844" w:hanging="360"/>
      </w:pPr>
      <w:rPr>
        <w:rFonts w:ascii="Symbol" w:hAnsi="Symbol" w:hint="default"/>
      </w:rPr>
    </w:lvl>
    <w:lvl w:ilvl="1" w:tplc="04100003" w:tentative="1">
      <w:start w:val="1"/>
      <w:numFmt w:val="bullet"/>
      <w:lvlText w:val="o"/>
      <w:lvlJc w:val="left"/>
      <w:pPr>
        <w:ind w:left="3564" w:hanging="360"/>
      </w:pPr>
      <w:rPr>
        <w:rFonts w:ascii="Courier New" w:hAnsi="Courier New" w:cs="Courier New" w:hint="default"/>
      </w:rPr>
    </w:lvl>
    <w:lvl w:ilvl="2" w:tplc="04100005" w:tentative="1">
      <w:start w:val="1"/>
      <w:numFmt w:val="bullet"/>
      <w:lvlText w:val=""/>
      <w:lvlJc w:val="left"/>
      <w:pPr>
        <w:ind w:left="4284" w:hanging="360"/>
      </w:pPr>
      <w:rPr>
        <w:rFonts w:ascii="Wingdings" w:hAnsi="Wingdings" w:hint="default"/>
      </w:rPr>
    </w:lvl>
    <w:lvl w:ilvl="3" w:tplc="04100001" w:tentative="1">
      <w:start w:val="1"/>
      <w:numFmt w:val="bullet"/>
      <w:lvlText w:val=""/>
      <w:lvlJc w:val="left"/>
      <w:pPr>
        <w:ind w:left="5004" w:hanging="360"/>
      </w:pPr>
      <w:rPr>
        <w:rFonts w:ascii="Symbol" w:hAnsi="Symbol" w:hint="default"/>
      </w:rPr>
    </w:lvl>
    <w:lvl w:ilvl="4" w:tplc="04100003" w:tentative="1">
      <w:start w:val="1"/>
      <w:numFmt w:val="bullet"/>
      <w:lvlText w:val="o"/>
      <w:lvlJc w:val="left"/>
      <w:pPr>
        <w:ind w:left="5724" w:hanging="360"/>
      </w:pPr>
      <w:rPr>
        <w:rFonts w:ascii="Courier New" w:hAnsi="Courier New" w:cs="Courier New" w:hint="default"/>
      </w:rPr>
    </w:lvl>
    <w:lvl w:ilvl="5" w:tplc="04100005" w:tentative="1">
      <w:start w:val="1"/>
      <w:numFmt w:val="bullet"/>
      <w:lvlText w:val=""/>
      <w:lvlJc w:val="left"/>
      <w:pPr>
        <w:ind w:left="6444" w:hanging="360"/>
      </w:pPr>
      <w:rPr>
        <w:rFonts w:ascii="Wingdings" w:hAnsi="Wingdings" w:hint="default"/>
      </w:rPr>
    </w:lvl>
    <w:lvl w:ilvl="6" w:tplc="04100001" w:tentative="1">
      <w:start w:val="1"/>
      <w:numFmt w:val="bullet"/>
      <w:lvlText w:val=""/>
      <w:lvlJc w:val="left"/>
      <w:pPr>
        <w:ind w:left="7164" w:hanging="360"/>
      </w:pPr>
      <w:rPr>
        <w:rFonts w:ascii="Symbol" w:hAnsi="Symbol" w:hint="default"/>
      </w:rPr>
    </w:lvl>
    <w:lvl w:ilvl="7" w:tplc="04100003" w:tentative="1">
      <w:start w:val="1"/>
      <w:numFmt w:val="bullet"/>
      <w:lvlText w:val="o"/>
      <w:lvlJc w:val="left"/>
      <w:pPr>
        <w:ind w:left="7884" w:hanging="360"/>
      </w:pPr>
      <w:rPr>
        <w:rFonts w:ascii="Courier New" w:hAnsi="Courier New" w:cs="Courier New" w:hint="default"/>
      </w:rPr>
    </w:lvl>
    <w:lvl w:ilvl="8" w:tplc="04100005" w:tentative="1">
      <w:start w:val="1"/>
      <w:numFmt w:val="bullet"/>
      <w:lvlText w:val=""/>
      <w:lvlJc w:val="left"/>
      <w:pPr>
        <w:ind w:left="8604" w:hanging="360"/>
      </w:pPr>
      <w:rPr>
        <w:rFonts w:ascii="Wingdings" w:hAnsi="Wingdings" w:hint="default"/>
      </w:rPr>
    </w:lvl>
  </w:abstractNum>
  <w:abstractNum w:abstractNumId="18" w15:restartNumberingAfterBreak="0">
    <w:nsid w:val="62C84F71"/>
    <w:multiLevelType w:val="hybridMultilevel"/>
    <w:tmpl w:val="C2D28ADE"/>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6EBD0CB7"/>
    <w:multiLevelType w:val="multilevel"/>
    <w:tmpl w:val="EA821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5DC5BA6"/>
    <w:multiLevelType w:val="hybridMultilevel"/>
    <w:tmpl w:val="E760ED5A"/>
    <w:lvl w:ilvl="0" w:tplc="04100001">
      <w:start w:val="1"/>
      <w:numFmt w:val="bullet"/>
      <w:lvlText w:val=""/>
      <w:lvlJc w:val="left"/>
      <w:pPr>
        <w:ind w:left="2778" w:hanging="360"/>
      </w:pPr>
      <w:rPr>
        <w:rFonts w:ascii="Symbol" w:hAnsi="Symbol" w:hint="default"/>
      </w:rPr>
    </w:lvl>
    <w:lvl w:ilvl="1" w:tplc="04100003" w:tentative="1">
      <w:start w:val="1"/>
      <w:numFmt w:val="bullet"/>
      <w:lvlText w:val="o"/>
      <w:lvlJc w:val="left"/>
      <w:pPr>
        <w:ind w:left="3498" w:hanging="360"/>
      </w:pPr>
      <w:rPr>
        <w:rFonts w:ascii="Courier New" w:hAnsi="Courier New" w:cs="Courier New" w:hint="default"/>
      </w:rPr>
    </w:lvl>
    <w:lvl w:ilvl="2" w:tplc="04100005" w:tentative="1">
      <w:start w:val="1"/>
      <w:numFmt w:val="bullet"/>
      <w:lvlText w:val=""/>
      <w:lvlJc w:val="left"/>
      <w:pPr>
        <w:ind w:left="4218" w:hanging="360"/>
      </w:pPr>
      <w:rPr>
        <w:rFonts w:ascii="Wingdings" w:hAnsi="Wingdings" w:hint="default"/>
      </w:rPr>
    </w:lvl>
    <w:lvl w:ilvl="3" w:tplc="04100001" w:tentative="1">
      <w:start w:val="1"/>
      <w:numFmt w:val="bullet"/>
      <w:lvlText w:val=""/>
      <w:lvlJc w:val="left"/>
      <w:pPr>
        <w:ind w:left="4938" w:hanging="360"/>
      </w:pPr>
      <w:rPr>
        <w:rFonts w:ascii="Symbol" w:hAnsi="Symbol" w:hint="default"/>
      </w:rPr>
    </w:lvl>
    <w:lvl w:ilvl="4" w:tplc="04100003" w:tentative="1">
      <w:start w:val="1"/>
      <w:numFmt w:val="bullet"/>
      <w:lvlText w:val="o"/>
      <w:lvlJc w:val="left"/>
      <w:pPr>
        <w:ind w:left="5658" w:hanging="360"/>
      </w:pPr>
      <w:rPr>
        <w:rFonts w:ascii="Courier New" w:hAnsi="Courier New" w:cs="Courier New" w:hint="default"/>
      </w:rPr>
    </w:lvl>
    <w:lvl w:ilvl="5" w:tplc="04100005" w:tentative="1">
      <w:start w:val="1"/>
      <w:numFmt w:val="bullet"/>
      <w:lvlText w:val=""/>
      <w:lvlJc w:val="left"/>
      <w:pPr>
        <w:ind w:left="6378" w:hanging="360"/>
      </w:pPr>
      <w:rPr>
        <w:rFonts w:ascii="Wingdings" w:hAnsi="Wingdings" w:hint="default"/>
      </w:rPr>
    </w:lvl>
    <w:lvl w:ilvl="6" w:tplc="04100001" w:tentative="1">
      <w:start w:val="1"/>
      <w:numFmt w:val="bullet"/>
      <w:lvlText w:val=""/>
      <w:lvlJc w:val="left"/>
      <w:pPr>
        <w:ind w:left="7098" w:hanging="360"/>
      </w:pPr>
      <w:rPr>
        <w:rFonts w:ascii="Symbol" w:hAnsi="Symbol" w:hint="default"/>
      </w:rPr>
    </w:lvl>
    <w:lvl w:ilvl="7" w:tplc="04100003" w:tentative="1">
      <w:start w:val="1"/>
      <w:numFmt w:val="bullet"/>
      <w:lvlText w:val="o"/>
      <w:lvlJc w:val="left"/>
      <w:pPr>
        <w:ind w:left="7818" w:hanging="360"/>
      </w:pPr>
      <w:rPr>
        <w:rFonts w:ascii="Courier New" w:hAnsi="Courier New" w:cs="Courier New" w:hint="default"/>
      </w:rPr>
    </w:lvl>
    <w:lvl w:ilvl="8" w:tplc="04100005" w:tentative="1">
      <w:start w:val="1"/>
      <w:numFmt w:val="bullet"/>
      <w:lvlText w:val=""/>
      <w:lvlJc w:val="left"/>
      <w:pPr>
        <w:ind w:left="8538" w:hanging="360"/>
      </w:pPr>
      <w:rPr>
        <w:rFonts w:ascii="Wingdings" w:hAnsi="Wingdings" w:hint="default"/>
      </w:rPr>
    </w:lvl>
  </w:abstractNum>
  <w:abstractNum w:abstractNumId="21" w15:restartNumberingAfterBreak="0">
    <w:nsid w:val="767075FF"/>
    <w:multiLevelType w:val="hybridMultilevel"/>
    <w:tmpl w:val="3634B162"/>
    <w:lvl w:ilvl="0" w:tplc="04100001">
      <w:start w:val="1"/>
      <w:numFmt w:val="bullet"/>
      <w:lvlText w:val=""/>
      <w:lvlJc w:val="left"/>
      <w:pPr>
        <w:ind w:left="2484" w:hanging="360"/>
      </w:pPr>
      <w:rPr>
        <w:rFonts w:ascii="Symbol" w:hAnsi="Symbol" w:hint="default"/>
      </w:rPr>
    </w:lvl>
    <w:lvl w:ilvl="1" w:tplc="04100003" w:tentative="1">
      <w:start w:val="1"/>
      <w:numFmt w:val="bullet"/>
      <w:lvlText w:val="o"/>
      <w:lvlJc w:val="left"/>
      <w:pPr>
        <w:ind w:left="3204" w:hanging="360"/>
      </w:pPr>
      <w:rPr>
        <w:rFonts w:ascii="Courier New" w:hAnsi="Courier New" w:cs="Courier New" w:hint="default"/>
      </w:rPr>
    </w:lvl>
    <w:lvl w:ilvl="2" w:tplc="04100005" w:tentative="1">
      <w:start w:val="1"/>
      <w:numFmt w:val="bullet"/>
      <w:lvlText w:val=""/>
      <w:lvlJc w:val="left"/>
      <w:pPr>
        <w:ind w:left="3924" w:hanging="360"/>
      </w:pPr>
      <w:rPr>
        <w:rFonts w:ascii="Wingdings" w:hAnsi="Wingdings" w:hint="default"/>
      </w:rPr>
    </w:lvl>
    <w:lvl w:ilvl="3" w:tplc="04100001" w:tentative="1">
      <w:start w:val="1"/>
      <w:numFmt w:val="bullet"/>
      <w:lvlText w:val=""/>
      <w:lvlJc w:val="left"/>
      <w:pPr>
        <w:ind w:left="4644" w:hanging="360"/>
      </w:pPr>
      <w:rPr>
        <w:rFonts w:ascii="Symbol" w:hAnsi="Symbol" w:hint="default"/>
      </w:rPr>
    </w:lvl>
    <w:lvl w:ilvl="4" w:tplc="04100003" w:tentative="1">
      <w:start w:val="1"/>
      <w:numFmt w:val="bullet"/>
      <w:lvlText w:val="o"/>
      <w:lvlJc w:val="left"/>
      <w:pPr>
        <w:ind w:left="5364" w:hanging="360"/>
      </w:pPr>
      <w:rPr>
        <w:rFonts w:ascii="Courier New" w:hAnsi="Courier New" w:cs="Courier New" w:hint="default"/>
      </w:rPr>
    </w:lvl>
    <w:lvl w:ilvl="5" w:tplc="04100005" w:tentative="1">
      <w:start w:val="1"/>
      <w:numFmt w:val="bullet"/>
      <w:lvlText w:val=""/>
      <w:lvlJc w:val="left"/>
      <w:pPr>
        <w:ind w:left="6084" w:hanging="360"/>
      </w:pPr>
      <w:rPr>
        <w:rFonts w:ascii="Wingdings" w:hAnsi="Wingdings" w:hint="default"/>
      </w:rPr>
    </w:lvl>
    <w:lvl w:ilvl="6" w:tplc="04100001" w:tentative="1">
      <w:start w:val="1"/>
      <w:numFmt w:val="bullet"/>
      <w:lvlText w:val=""/>
      <w:lvlJc w:val="left"/>
      <w:pPr>
        <w:ind w:left="6804" w:hanging="360"/>
      </w:pPr>
      <w:rPr>
        <w:rFonts w:ascii="Symbol" w:hAnsi="Symbol" w:hint="default"/>
      </w:rPr>
    </w:lvl>
    <w:lvl w:ilvl="7" w:tplc="04100003" w:tentative="1">
      <w:start w:val="1"/>
      <w:numFmt w:val="bullet"/>
      <w:lvlText w:val="o"/>
      <w:lvlJc w:val="left"/>
      <w:pPr>
        <w:ind w:left="7524" w:hanging="360"/>
      </w:pPr>
      <w:rPr>
        <w:rFonts w:ascii="Courier New" w:hAnsi="Courier New" w:cs="Courier New" w:hint="default"/>
      </w:rPr>
    </w:lvl>
    <w:lvl w:ilvl="8" w:tplc="04100005" w:tentative="1">
      <w:start w:val="1"/>
      <w:numFmt w:val="bullet"/>
      <w:lvlText w:val=""/>
      <w:lvlJc w:val="left"/>
      <w:pPr>
        <w:ind w:left="8244" w:hanging="360"/>
      </w:pPr>
      <w:rPr>
        <w:rFonts w:ascii="Wingdings" w:hAnsi="Wingdings" w:hint="default"/>
      </w:rPr>
    </w:lvl>
  </w:abstractNum>
  <w:num w:numId="1">
    <w:abstractNumId w:val="15"/>
  </w:num>
  <w:num w:numId="2">
    <w:abstractNumId w:val="1"/>
  </w:num>
  <w:num w:numId="3">
    <w:abstractNumId w:val="7"/>
  </w:num>
  <w:num w:numId="4">
    <w:abstractNumId w:val="14"/>
  </w:num>
  <w:num w:numId="5">
    <w:abstractNumId w:val="9"/>
  </w:num>
  <w:num w:numId="6">
    <w:abstractNumId w:val="12"/>
  </w:num>
  <w:num w:numId="7">
    <w:abstractNumId w:val="5"/>
  </w:num>
  <w:num w:numId="8">
    <w:abstractNumId w:val="13"/>
  </w:num>
  <w:num w:numId="9">
    <w:abstractNumId w:val="2"/>
  </w:num>
  <w:num w:numId="10">
    <w:abstractNumId w:val="3"/>
  </w:num>
  <w:num w:numId="11">
    <w:abstractNumId w:val="16"/>
  </w:num>
  <w:num w:numId="12">
    <w:abstractNumId w:val="19"/>
  </w:num>
  <w:num w:numId="13">
    <w:abstractNumId w:val="4"/>
  </w:num>
  <w:num w:numId="14">
    <w:abstractNumId w:val="18"/>
  </w:num>
  <w:num w:numId="15">
    <w:abstractNumId w:val="15"/>
  </w:num>
  <w:num w:numId="16">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0"/>
  </w:num>
  <w:num w:numId="19">
    <w:abstractNumId w:val="20"/>
  </w:num>
  <w:num w:numId="20">
    <w:abstractNumId w:val="11"/>
  </w:num>
  <w:num w:numId="21">
    <w:abstractNumId w:val="6"/>
  </w:num>
  <w:num w:numId="22">
    <w:abstractNumId w:val="10"/>
  </w:num>
  <w:num w:numId="23">
    <w:abstractNumId w:val="21"/>
  </w:num>
  <w:num w:numId="24">
    <w:abstractNumId w:val="17"/>
  </w:num>
  <w:num w:numId="25">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6B1"/>
    <w:rsid w:val="00001534"/>
    <w:rsid w:val="00004F08"/>
    <w:rsid w:val="0002538F"/>
    <w:rsid w:val="000257E4"/>
    <w:rsid w:val="00027754"/>
    <w:rsid w:val="000335B0"/>
    <w:rsid w:val="00033CE6"/>
    <w:rsid w:val="00036980"/>
    <w:rsid w:val="0004691B"/>
    <w:rsid w:val="00052729"/>
    <w:rsid w:val="000578C4"/>
    <w:rsid w:val="000679CC"/>
    <w:rsid w:val="000726B1"/>
    <w:rsid w:val="000765E9"/>
    <w:rsid w:val="00077A33"/>
    <w:rsid w:val="0008498C"/>
    <w:rsid w:val="000875EA"/>
    <w:rsid w:val="00090E43"/>
    <w:rsid w:val="00093CC2"/>
    <w:rsid w:val="00094EF5"/>
    <w:rsid w:val="000A07F7"/>
    <w:rsid w:val="000A3501"/>
    <w:rsid w:val="000A5D5E"/>
    <w:rsid w:val="000B0E95"/>
    <w:rsid w:val="000B20F9"/>
    <w:rsid w:val="000B4F0F"/>
    <w:rsid w:val="000C4334"/>
    <w:rsid w:val="000C54B0"/>
    <w:rsid w:val="000D1E43"/>
    <w:rsid w:val="000D2CC4"/>
    <w:rsid w:val="000D4944"/>
    <w:rsid w:val="000E1940"/>
    <w:rsid w:val="000E1B98"/>
    <w:rsid w:val="000E2909"/>
    <w:rsid w:val="000E3205"/>
    <w:rsid w:val="000E4A23"/>
    <w:rsid w:val="000E5D01"/>
    <w:rsid w:val="000E6CEF"/>
    <w:rsid w:val="000E6FB9"/>
    <w:rsid w:val="000F16E8"/>
    <w:rsid w:val="00100CCC"/>
    <w:rsid w:val="00101080"/>
    <w:rsid w:val="0010330E"/>
    <w:rsid w:val="00113831"/>
    <w:rsid w:val="001138A8"/>
    <w:rsid w:val="00114BF2"/>
    <w:rsid w:val="00117428"/>
    <w:rsid w:val="00121C4B"/>
    <w:rsid w:val="0012347F"/>
    <w:rsid w:val="0012392F"/>
    <w:rsid w:val="00124720"/>
    <w:rsid w:val="00124DFC"/>
    <w:rsid w:val="00125FFB"/>
    <w:rsid w:val="00130360"/>
    <w:rsid w:val="001334D3"/>
    <w:rsid w:val="00133D21"/>
    <w:rsid w:val="001359F0"/>
    <w:rsid w:val="00140E0D"/>
    <w:rsid w:val="00140ED5"/>
    <w:rsid w:val="00142194"/>
    <w:rsid w:val="001426B7"/>
    <w:rsid w:val="00143E98"/>
    <w:rsid w:val="00144024"/>
    <w:rsid w:val="00145416"/>
    <w:rsid w:val="00145D43"/>
    <w:rsid w:val="00146A64"/>
    <w:rsid w:val="001473A2"/>
    <w:rsid w:val="001523C9"/>
    <w:rsid w:val="00155A45"/>
    <w:rsid w:val="0016116F"/>
    <w:rsid w:val="00164A39"/>
    <w:rsid w:val="00166F63"/>
    <w:rsid w:val="00170D3F"/>
    <w:rsid w:val="00171976"/>
    <w:rsid w:val="00171D8C"/>
    <w:rsid w:val="00172A4A"/>
    <w:rsid w:val="00174952"/>
    <w:rsid w:val="001774B8"/>
    <w:rsid w:val="0018289A"/>
    <w:rsid w:val="00183EB6"/>
    <w:rsid w:val="001910FA"/>
    <w:rsid w:val="0019200B"/>
    <w:rsid w:val="00196CEC"/>
    <w:rsid w:val="001A37D6"/>
    <w:rsid w:val="001A5AC2"/>
    <w:rsid w:val="001A5C32"/>
    <w:rsid w:val="001A7850"/>
    <w:rsid w:val="001B1FF2"/>
    <w:rsid w:val="001B603D"/>
    <w:rsid w:val="001B71F5"/>
    <w:rsid w:val="001B7467"/>
    <w:rsid w:val="001C1300"/>
    <w:rsid w:val="001C2994"/>
    <w:rsid w:val="001C5CAA"/>
    <w:rsid w:val="001C70DB"/>
    <w:rsid w:val="001D1E9B"/>
    <w:rsid w:val="001D2D36"/>
    <w:rsid w:val="001D321F"/>
    <w:rsid w:val="001D4BDD"/>
    <w:rsid w:val="001D5A2B"/>
    <w:rsid w:val="001D5C88"/>
    <w:rsid w:val="001E07E4"/>
    <w:rsid w:val="001E2601"/>
    <w:rsid w:val="001F02C4"/>
    <w:rsid w:val="001F172E"/>
    <w:rsid w:val="001F2BAE"/>
    <w:rsid w:val="002053D3"/>
    <w:rsid w:val="002069A4"/>
    <w:rsid w:val="0021523D"/>
    <w:rsid w:val="002156C1"/>
    <w:rsid w:val="00220CDF"/>
    <w:rsid w:val="002312CE"/>
    <w:rsid w:val="002315DF"/>
    <w:rsid w:val="00237DF1"/>
    <w:rsid w:val="00247C3E"/>
    <w:rsid w:val="002540B5"/>
    <w:rsid w:val="00255B35"/>
    <w:rsid w:val="0025703F"/>
    <w:rsid w:val="002664F8"/>
    <w:rsid w:val="00275266"/>
    <w:rsid w:val="00275CAF"/>
    <w:rsid w:val="00275EEF"/>
    <w:rsid w:val="00280FC4"/>
    <w:rsid w:val="00281EFF"/>
    <w:rsid w:val="00286546"/>
    <w:rsid w:val="002873A0"/>
    <w:rsid w:val="00287D54"/>
    <w:rsid w:val="002901B0"/>
    <w:rsid w:val="0029067A"/>
    <w:rsid w:val="00291507"/>
    <w:rsid w:val="00296AC0"/>
    <w:rsid w:val="002A5671"/>
    <w:rsid w:val="002A740D"/>
    <w:rsid w:val="002B3A4D"/>
    <w:rsid w:val="002C0CE8"/>
    <w:rsid w:val="002C3ACE"/>
    <w:rsid w:val="002C61ED"/>
    <w:rsid w:val="002D1665"/>
    <w:rsid w:val="002D32E5"/>
    <w:rsid w:val="002D5C01"/>
    <w:rsid w:val="002E3458"/>
    <w:rsid w:val="002E629C"/>
    <w:rsid w:val="002E6E03"/>
    <w:rsid w:val="002F0D27"/>
    <w:rsid w:val="002F137D"/>
    <w:rsid w:val="002F333A"/>
    <w:rsid w:val="002F4804"/>
    <w:rsid w:val="0030686B"/>
    <w:rsid w:val="00315CA0"/>
    <w:rsid w:val="0032473F"/>
    <w:rsid w:val="00325FF5"/>
    <w:rsid w:val="003267C6"/>
    <w:rsid w:val="003328EF"/>
    <w:rsid w:val="00333EAC"/>
    <w:rsid w:val="003369CC"/>
    <w:rsid w:val="00342FE2"/>
    <w:rsid w:val="003465D3"/>
    <w:rsid w:val="003528C9"/>
    <w:rsid w:val="003570CC"/>
    <w:rsid w:val="0036105B"/>
    <w:rsid w:val="00375568"/>
    <w:rsid w:val="00383094"/>
    <w:rsid w:val="0038421C"/>
    <w:rsid w:val="00386316"/>
    <w:rsid w:val="003863B3"/>
    <w:rsid w:val="0039017E"/>
    <w:rsid w:val="00392F48"/>
    <w:rsid w:val="0039581F"/>
    <w:rsid w:val="003965FF"/>
    <w:rsid w:val="00396AA1"/>
    <w:rsid w:val="003A3A7E"/>
    <w:rsid w:val="003A3EF2"/>
    <w:rsid w:val="003A6197"/>
    <w:rsid w:val="003B4F6A"/>
    <w:rsid w:val="003C3B3C"/>
    <w:rsid w:val="003C7891"/>
    <w:rsid w:val="003D09D8"/>
    <w:rsid w:val="003D11FA"/>
    <w:rsid w:val="003E1597"/>
    <w:rsid w:val="003E4490"/>
    <w:rsid w:val="003E6034"/>
    <w:rsid w:val="003E7A24"/>
    <w:rsid w:val="003F542F"/>
    <w:rsid w:val="003F7895"/>
    <w:rsid w:val="003F78B9"/>
    <w:rsid w:val="00402CD3"/>
    <w:rsid w:val="00411525"/>
    <w:rsid w:val="00412325"/>
    <w:rsid w:val="00412B81"/>
    <w:rsid w:val="00412C9E"/>
    <w:rsid w:val="00412EF0"/>
    <w:rsid w:val="00413445"/>
    <w:rsid w:val="0041424E"/>
    <w:rsid w:val="0041463B"/>
    <w:rsid w:val="004179E1"/>
    <w:rsid w:val="00417E2E"/>
    <w:rsid w:val="00430845"/>
    <w:rsid w:val="0043137A"/>
    <w:rsid w:val="00436AA9"/>
    <w:rsid w:val="00437008"/>
    <w:rsid w:val="0043779A"/>
    <w:rsid w:val="00443FBE"/>
    <w:rsid w:val="004449AC"/>
    <w:rsid w:val="00452B19"/>
    <w:rsid w:val="00454BE6"/>
    <w:rsid w:val="00460FB0"/>
    <w:rsid w:val="00461763"/>
    <w:rsid w:val="00461EFB"/>
    <w:rsid w:val="00463213"/>
    <w:rsid w:val="004649F1"/>
    <w:rsid w:val="00466260"/>
    <w:rsid w:val="0046734A"/>
    <w:rsid w:val="00473B5D"/>
    <w:rsid w:val="00475BD8"/>
    <w:rsid w:val="00482CFF"/>
    <w:rsid w:val="0048740D"/>
    <w:rsid w:val="0049593B"/>
    <w:rsid w:val="004A4A23"/>
    <w:rsid w:val="004B1178"/>
    <w:rsid w:val="004B4675"/>
    <w:rsid w:val="004B7E7A"/>
    <w:rsid w:val="004C50B6"/>
    <w:rsid w:val="004D0EE4"/>
    <w:rsid w:val="004D109E"/>
    <w:rsid w:val="004D6865"/>
    <w:rsid w:val="004E251C"/>
    <w:rsid w:val="004E266E"/>
    <w:rsid w:val="004E5E7D"/>
    <w:rsid w:val="004F1BAC"/>
    <w:rsid w:val="004F51BB"/>
    <w:rsid w:val="004F524C"/>
    <w:rsid w:val="004F5944"/>
    <w:rsid w:val="00502895"/>
    <w:rsid w:val="00505B8E"/>
    <w:rsid w:val="00510B34"/>
    <w:rsid w:val="005236F1"/>
    <w:rsid w:val="00526EE3"/>
    <w:rsid w:val="0053003C"/>
    <w:rsid w:val="00530EDB"/>
    <w:rsid w:val="00531D42"/>
    <w:rsid w:val="005335BF"/>
    <w:rsid w:val="00534984"/>
    <w:rsid w:val="00535240"/>
    <w:rsid w:val="00542C19"/>
    <w:rsid w:val="00550362"/>
    <w:rsid w:val="00553100"/>
    <w:rsid w:val="005539EE"/>
    <w:rsid w:val="00555EDC"/>
    <w:rsid w:val="00556DDD"/>
    <w:rsid w:val="0055767B"/>
    <w:rsid w:val="0057374D"/>
    <w:rsid w:val="00583022"/>
    <w:rsid w:val="00593FC1"/>
    <w:rsid w:val="005A2E8A"/>
    <w:rsid w:val="005A2FAE"/>
    <w:rsid w:val="005A3B8A"/>
    <w:rsid w:val="005B14F3"/>
    <w:rsid w:val="005C0630"/>
    <w:rsid w:val="005C49D8"/>
    <w:rsid w:val="005D0CD1"/>
    <w:rsid w:val="005D1849"/>
    <w:rsid w:val="005E0D25"/>
    <w:rsid w:val="005E22D2"/>
    <w:rsid w:val="005E6B61"/>
    <w:rsid w:val="005F42BA"/>
    <w:rsid w:val="005F6630"/>
    <w:rsid w:val="00602896"/>
    <w:rsid w:val="00602CB1"/>
    <w:rsid w:val="006033BF"/>
    <w:rsid w:val="00605518"/>
    <w:rsid w:val="006062C3"/>
    <w:rsid w:val="00607930"/>
    <w:rsid w:val="006102A3"/>
    <w:rsid w:val="006112AD"/>
    <w:rsid w:val="00611D1A"/>
    <w:rsid w:val="00612E87"/>
    <w:rsid w:val="006138B1"/>
    <w:rsid w:val="00614FAB"/>
    <w:rsid w:val="006203D0"/>
    <w:rsid w:val="006231C1"/>
    <w:rsid w:val="00644A55"/>
    <w:rsid w:val="00650A99"/>
    <w:rsid w:val="00651E10"/>
    <w:rsid w:val="00662733"/>
    <w:rsid w:val="00663617"/>
    <w:rsid w:val="00665575"/>
    <w:rsid w:val="00665873"/>
    <w:rsid w:val="006753AD"/>
    <w:rsid w:val="006776BF"/>
    <w:rsid w:val="00681B47"/>
    <w:rsid w:val="00682583"/>
    <w:rsid w:val="00685473"/>
    <w:rsid w:val="00692FAA"/>
    <w:rsid w:val="0069329D"/>
    <w:rsid w:val="00696017"/>
    <w:rsid w:val="00696597"/>
    <w:rsid w:val="006A0751"/>
    <w:rsid w:val="006A1297"/>
    <w:rsid w:val="006A1998"/>
    <w:rsid w:val="006A1A9C"/>
    <w:rsid w:val="006A4C36"/>
    <w:rsid w:val="006A5B2D"/>
    <w:rsid w:val="006A7F2D"/>
    <w:rsid w:val="006C2DCB"/>
    <w:rsid w:val="006D08F5"/>
    <w:rsid w:val="006D2935"/>
    <w:rsid w:val="006E21C7"/>
    <w:rsid w:val="006E720B"/>
    <w:rsid w:val="006F1D63"/>
    <w:rsid w:val="006F2047"/>
    <w:rsid w:val="006F2CEB"/>
    <w:rsid w:val="006F4085"/>
    <w:rsid w:val="006F4D6B"/>
    <w:rsid w:val="006F6977"/>
    <w:rsid w:val="006F6C31"/>
    <w:rsid w:val="006F75A2"/>
    <w:rsid w:val="00703FF7"/>
    <w:rsid w:val="007210F0"/>
    <w:rsid w:val="00722090"/>
    <w:rsid w:val="00725BCE"/>
    <w:rsid w:val="00730475"/>
    <w:rsid w:val="00732D0D"/>
    <w:rsid w:val="00736CBC"/>
    <w:rsid w:val="007377CE"/>
    <w:rsid w:val="00742547"/>
    <w:rsid w:val="00744F18"/>
    <w:rsid w:val="00750607"/>
    <w:rsid w:val="0075325F"/>
    <w:rsid w:val="00756162"/>
    <w:rsid w:val="0075664E"/>
    <w:rsid w:val="007575F7"/>
    <w:rsid w:val="00757E58"/>
    <w:rsid w:val="00760112"/>
    <w:rsid w:val="0076506A"/>
    <w:rsid w:val="007650C0"/>
    <w:rsid w:val="00767F43"/>
    <w:rsid w:val="00771E90"/>
    <w:rsid w:val="00774237"/>
    <w:rsid w:val="00777182"/>
    <w:rsid w:val="007819E4"/>
    <w:rsid w:val="00792E72"/>
    <w:rsid w:val="00795A52"/>
    <w:rsid w:val="00795B07"/>
    <w:rsid w:val="007B3B43"/>
    <w:rsid w:val="007B3E01"/>
    <w:rsid w:val="007B4F78"/>
    <w:rsid w:val="007C0824"/>
    <w:rsid w:val="007C521D"/>
    <w:rsid w:val="007C704B"/>
    <w:rsid w:val="007C7963"/>
    <w:rsid w:val="007D0DA5"/>
    <w:rsid w:val="007D6D56"/>
    <w:rsid w:val="007E138D"/>
    <w:rsid w:val="007E5A26"/>
    <w:rsid w:val="007F1128"/>
    <w:rsid w:val="007F3069"/>
    <w:rsid w:val="007F3CB6"/>
    <w:rsid w:val="007F4A18"/>
    <w:rsid w:val="007F66C1"/>
    <w:rsid w:val="00800F8F"/>
    <w:rsid w:val="00804509"/>
    <w:rsid w:val="0080788D"/>
    <w:rsid w:val="00811586"/>
    <w:rsid w:val="00815C57"/>
    <w:rsid w:val="00816588"/>
    <w:rsid w:val="008177F0"/>
    <w:rsid w:val="00821CBA"/>
    <w:rsid w:val="00823DA7"/>
    <w:rsid w:val="00826F35"/>
    <w:rsid w:val="00831890"/>
    <w:rsid w:val="00834E0E"/>
    <w:rsid w:val="00835492"/>
    <w:rsid w:val="00843B7E"/>
    <w:rsid w:val="00844C97"/>
    <w:rsid w:val="00845141"/>
    <w:rsid w:val="00845695"/>
    <w:rsid w:val="008469CC"/>
    <w:rsid w:val="008538DF"/>
    <w:rsid w:val="00853AE2"/>
    <w:rsid w:val="00855857"/>
    <w:rsid w:val="00855F97"/>
    <w:rsid w:val="008652F3"/>
    <w:rsid w:val="008653DA"/>
    <w:rsid w:val="00871EA1"/>
    <w:rsid w:val="00874B31"/>
    <w:rsid w:val="00874D90"/>
    <w:rsid w:val="00876340"/>
    <w:rsid w:val="00880A9D"/>
    <w:rsid w:val="00882803"/>
    <w:rsid w:val="00884742"/>
    <w:rsid w:val="00885F96"/>
    <w:rsid w:val="008920C0"/>
    <w:rsid w:val="00896105"/>
    <w:rsid w:val="00896EC8"/>
    <w:rsid w:val="008A0816"/>
    <w:rsid w:val="008B1C2A"/>
    <w:rsid w:val="008B2AB7"/>
    <w:rsid w:val="008B66F6"/>
    <w:rsid w:val="008B7151"/>
    <w:rsid w:val="008C52E1"/>
    <w:rsid w:val="008C6ABD"/>
    <w:rsid w:val="008D49F4"/>
    <w:rsid w:val="008D6075"/>
    <w:rsid w:val="008D7A19"/>
    <w:rsid w:val="008E2864"/>
    <w:rsid w:val="008E2C0D"/>
    <w:rsid w:val="008F0A35"/>
    <w:rsid w:val="008F1F42"/>
    <w:rsid w:val="008F603C"/>
    <w:rsid w:val="00900E33"/>
    <w:rsid w:val="00902F3A"/>
    <w:rsid w:val="00903A27"/>
    <w:rsid w:val="00911DBC"/>
    <w:rsid w:val="0091579C"/>
    <w:rsid w:val="009271FA"/>
    <w:rsid w:val="00930269"/>
    <w:rsid w:val="00941893"/>
    <w:rsid w:val="00943BC6"/>
    <w:rsid w:val="00944D4C"/>
    <w:rsid w:val="0094567F"/>
    <w:rsid w:val="009524EE"/>
    <w:rsid w:val="0095758C"/>
    <w:rsid w:val="0096091F"/>
    <w:rsid w:val="0096749A"/>
    <w:rsid w:val="009716E5"/>
    <w:rsid w:val="009826E5"/>
    <w:rsid w:val="0098445A"/>
    <w:rsid w:val="00984B9B"/>
    <w:rsid w:val="00986732"/>
    <w:rsid w:val="00986B86"/>
    <w:rsid w:val="00993852"/>
    <w:rsid w:val="009A13DD"/>
    <w:rsid w:val="009A3ACC"/>
    <w:rsid w:val="009A6AB6"/>
    <w:rsid w:val="009B008B"/>
    <w:rsid w:val="009B0F41"/>
    <w:rsid w:val="009B1581"/>
    <w:rsid w:val="009B17F7"/>
    <w:rsid w:val="009B1A8A"/>
    <w:rsid w:val="009B56D2"/>
    <w:rsid w:val="009C1C14"/>
    <w:rsid w:val="009C3635"/>
    <w:rsid w:val="009C43BE"/>
    <w:rsid w:val="009C7747"/>
    <w:rsid w:val="009D2E25"/>
    <w:rsid w:val="009D7A9D"/>
    <w:rsid w:val="009F4809"/>
    <w:rsid w:val="00A02E8C"/>
    <w:rsid w:val="00A034C8"/>
    <w:rsid w:val="00A03BF6"/>
    <w:rsid w:val="00A07BA5"/>
    <w:rsid w:val="00A12917"/>
    <w:rsid w:val="00A21783"/>
    <w:rsid w:val="00A222C9"/>
    <w:rsid w:val="00A31868"/>
    <w:rsid w:val="00A31943"/>
    <w:rsid w:val="00A35790"/>
    <w:rsid w:val="00A4248F"/>
    <w:rsid w:val="00A4395F"/>
    <w:rsid w:val="00A47BB2"/>
    <w:rsid w:val="00A502FF"/>
    <w:rsid w:val="00A60ECF"/>
    <w:rsid w:val="00A70800"/>
    <w:rsid w:val="00A85F8A"/>
    <w:rsid w:val="00A91E5E"/>
    <w:rsid w:val="00A94C9E"/>
    <w:rsid w:val="00A9595C"/>
    <w:rsid w:val="00AA1EA3"/>
    <w:rsid w:val="00AA2331"/>
    <w:rsid w:val="00AA28E0"/>
    <w:rsid w:val="00AA59C7"/>
    <w:rsid w:val="00AB037A"/>
    <w:rsid w:val="00AB21A8"/>
    <w:rsid w:val="00AB3AAE"/>
    <w:rsid w:val="00AB6708"/>
    <w:rsid w:val="00AC56F7"/>
    <w:rsid w:val="00AD3A82"/>
    <w:rsid w:val="00AD4970"/>
    <w:rsid w:val="00AD6DBD"/>
    <w:rsid w:val="00AE0403"/>
    <w:rsid w:val="00AE2D4F"/>
    <w:rsid w:val="00AF34AB"/>
    <w:rsid w:val="00AF4A80"/>
    <w:rsid w:val="00B16B4C"/>
    <w:rsid w:val="00B2586D"/>
    <w:rsid w:val="00B27269"/>
    <w:rsid w:val="00B31490"/>
    <w:rsid w:val="00B376D7"/>
    <w:rsid w:val="00B42412"/>
    <w:rsid w:val="00B431DE"/>
    <w:rsid w:val="00B46BA2"/>
    <w:rsid w:val="00B5009E"/>
    <w:rsid w:val="00B53235"/>
    <w:rsid w:val="00B6061B"/>
    <w:rsid w:val="00B660DD"/>
    <w:rsid w:val="00B66ECC"/>
    <w:rsid w:val="00B7736F"/>
    <w:rsid w:val="00B8228B"/>
    <w:rsid w:val="00B83F95"/>
    <w:rsid w:val="00B84460"/>
    <w:rsid w:val="00B92E4F"/>
    <w:rsid w:val="00B9306A"/>
    <w:rsid w:val="00B9770A"/>
    <w:rsid w:val="00BA093B"/>
    <w:rsid w:val="00BA5974"/>
    <w:rsid w:val="00BB2B61"/>
    <w:rsid w:val="00BB3CAE"/>
    <w:rsid w:val="00BB5B8F"/>
    <w:rsid w:val="00BB7357"/>
    <w:rsid w:val="00BB7BA1"/>
    <w:rsid w:val="00BC0CBE"/>
    <w:rsid w:val="00BC4D4F"/>
    <w:rsid w:val="00BC6AB2"/>
    <w:rsid w:val="00BD05E0"/>
    <w:rsid w:val="00BD2990"/>
    <w:rsid w:val="00BD3226"/>
    <w:rsid w:val="00BE198C"/>
    <w:rsid w:val="00BE32C9"/>
    <w:rsid w:val="00BE48F3"/>
    <w:rsid w:val="00BF2D29"/>
    <w:rsid w:val="00BF4CC4"/>
    <w:rsid w:val="00BF4E0E"/>
    <w:rsid w:val="00C10FBF"/>
    <w:rsid w:val="00C11028"/>
    <w:rsid w:val="00C13AF4"/>
    <w:rsid w:val="00C15EE9"/>
    <w:rsid w:val="00C20BC8"/>
    <w:rsid w:val="00C22CC7"/>
    <w:rsid w:val="00C40F53"/>
    <w:rsid w:val="00C44A04"/>
    <w:rsid w:val="00C51C8B"/>
    <w:rsid w:val="00C5245B"/>
    <w:rsid w:val="00C53C8E"/>
    <w:rsid w:val="00C629AD"/>
    <w:rsid w:val="00C65290"/>
    <w:rsid w:val="00C70A5C"/>
    <w:rsid w:val="00C7422C"/>
    <w:rsid w:val="00C778B7"/>
    <w:rsid w:val="00C81BF6"/>
    <w:rsid w:val="00C913C9"/>
    <w:rsid w:val="00CA009B"/>
    <w:rsid w:val="00CA187E"/>
    <w:rsid w:val="00CA4A68"/>
    <w:rsid w:val="00CB0CBB"/>
    <w:rsid w:val="00CB4391"/>
    <w:rsid w:val="00CB4E4C"/>
    <w:rsid w:val="00CB669D"/>
    <w:rsid w:val="00CC0BE5"/>
    <w:rsid w:val="00CC22FD"/>
    <w:rsid w:val="00CC3423"/>
    <w:rsid w:val="00CC38E8"/>
    <w:rsid w:val="00CD2C97"/>
    <w:rsid w:val="00CE78C1"/>
    <w:rsid w:val="00CE7B7C"/>
    <w:rsid w:val="00CF0BAE"/>
    <w:rsid w:val="00CF2550"/>
    <w:rsid w:val="00CF47D0"/>
    <w:rsid w:val="00D0044C"/>
    <w:rsid w:val="00D0051E"/>
    <w:rsid w:val="00D00EC2"/>
    <w:rsid w:val="00D0182D"/>
    <w:rsid w:val="00D03AC2"/>
    <w:rsid w:val="00D06872"/>
    <w:rsid w:val="00D100B5"/>
    <w:rsid w:val="00D113A0"/>
    <w:rsid w:val="00D11471"/>
    <w:rsid w:val="00D12146"/>
    <w:rsid w:val="00D12F4F"/>
    <w:rsid w:val="00D136B5"/>
    <w:rsid w:val="00D15A59"/>
    <w:rsid w:val="00D43777"/>
    <w:rsid w:val="00D44AE8"/>
    <w:rsid w:val="00D47A3E"/>
    <w:rsid w:val="00D52195"/>
    <w:rsid w:val="00D53F86"/>
    <w:rsid w:val="00D634AC"/>
    <w:rsid w:val="00D65741"/>
    <w:rsid w:val="00D73C98"/>
    <w:rsid w:val="00D804A5"/>
    <w:rsid w:val="00D81D69"/>
    <w:rsid w:val="00D823D6"/>
    <w:rsid w:val="00D83A73"/>
    <w:rsid w:val="00D9010A"/>
    <w:rsid w:val="00D90CA5"/>
    <w:rsid w:val="00D94A15"/>
    <w:rsid w:val="00D96543"/>
    <w:rsid w:val="00DA1173"/>
    <w:rsid w:val="00DA2177"/>
    <w:rsid w:val="00DA420B"/>
    <w:rsid w:val="00DB4A08"/>
    <w:rsid w:val="00DB76B0"/>
    <w:rsid w:val="00DC2AF7"/>
    <w:rsid w:val="00DC3839"/>
    <w:rsid w:val="00DC4774"/>
    <w:rsid w:val="00DC58EB"/>
    <w:rsid w:val="00DC70A8"/>
    <w:rsid w:val="00DD037D"/>
    <w:rsid w:val="00DD2402"/>
    <w:rsid w:val="00DD79BB"/>
    <w:rsid w:val="00DE4189"/>
    <w:rsid w:val="00DE63AD"/>
    <w:rsid w:val="00DE63F6"/>
    <w:rsid w:val="00DF542C"/>
    <w:rsid w:val="00E006D5"/>
    <w:rsid w:val="00E01810"/>
    <w:rsid w:val="00E1327D"/>
    <w:rsid w:val="00E17B59"/>
    <w:rsid w:val="00E23AE2"/>
    <w:rsid w:val="00E32E4D"/>
    <w:rsid w:val="00E335E6"/>
    <w:rsid w:val="00E40160"/>
    <w:rsid w:val="00E413B3"/>
    <w:rsid w:val="00E42247"/>
    <w:rsid w:val="00E442BF"/>
    <w:rsid w:val="00E50B0E"/>
    <w:rsid w:val="00E52E6A"/>
    <w:rsid w:val="00E608B8"/>
    <w:rsid w:val="00E67525"/>
    <w:rsid w:val="00E73305"/>
    <w:rsid w:val="00E779CF"/>
    <w:rsid w:val="00E84723"/>
    <w:rsid w:val="00E8799C"/>
    <w:rsid w:val="00E92530"/>
    <w:rsid w:val="00EA6A67"/>
    <w:rsid w:val="00EB2320"/>
    <w:rsid w:val="00EB3B89"/>
    <w:rsid w:val="00EC1B43"/>
    <w:rsid w:val="00EC2C15"/>
    <w:rsid w:val="00EC5AD0"/>
    <w:rsid w:val="00EC6534"/>
    <w:rsid w:val="00EC6D99"/>
    <w:rsid w:val="00EC726B"/>
    <w:rsid w:val="00EC7981"/>
    <w:rsid w:val="00ED2558"/>
    <w:rsid w:val="00ED4986"/>
    <w:rsid w:val="00ED53FF"/>
    <w:rsid w:val="00ED668A"/>
    <w:rsid w:val="00ED6932"/>
    <w:rsid w:val="00ED7C00"/>
    <w:rsid w:val="00EE2618"/>
    <w:rsid w:val="00EE26E9"/>
    <w:rsid w:val="00EE3C51"/>
    <w:rsid w:val="00EE4C63"/>
    <w:rsid w:val="00EF02C8"/>
    <w:rsid w:val="00EF61FF"/>
    <w:rsid w:val="00EF7BEF"/>
    <w:rsid w:val="00F015B5"/>
    <w:rsid w:val="00F06214"/>
    <w:rsid w:val="00F063E8"/>
    <w:rsid w:val="00F10681"/>
    <w:rsid w:val="00F14C15"/>
    <w:rsid w:val="00F1789A"/>
    <w:rsid w:val="00F17AB7"/>
    <w:rsid w:val="00F17D7B"/>
    <w:rsid w:val="00F216B4"/>
    <w:rsid w:val="00F26319"/>
    <w:rsid w:val="00F266C1"/>
    <w:rsid w:val="00F35C4A"/>
    <w:rsid w:val="00F36910"/>
    <w:rsid w:val="00F45CB0"/>
    <w:rsid w:val="00F51E86"/>
    <w:rsid w:val="00F528A0"/>
    <w:rsid w:val="00F551C7"/>
    <w:rsid w:val="00F60F2D"/>
    <w:rsid w:val="00F619DA"/>
    <w:rsid w:val="00F62E27"/>
    <w:rsid w:val="00F63B79"/>
    <w:rsid w:val="00F64C29"/>
    <w:rsid w:val="00F65C4A"/>
    <w:rsid w:val="00F6615C"/>
    <w:rsid w:val="00F66942"/>
    <w:rsid w:val="00F73026"/>
    <w:rsid w:val="00F73113"/>
    <w:rsid w:val="00F75168"/>
    <w:rsid w:val="00F75DA1"/>
    <w:rsid w:val="00F8215B"/>
    <w:rsid w:val="00F82579"/>
    <w:rsid w:val="00F86C71"/>
    <w:rsid w:val="00F922A5"/>
    <w:rsid w:val="00F933D4"/>
    <w:rsid w:val="00FA4DAE"/>
    <w:rsid w:val="00FB15B3"/>
    <w:rsid w:val="00FC4F19"/>
    <w:rsid w:val="00FD495A"/>
    <w:rsid w:val="00FD63CF"/>
    <w:rsid w:val="00FD683F"/>
    <w:rsid w:val="00FD7531"/>
    <w:rsid w:val="00FE34E4"/>
    <w:rsid w:val="00FE58E1"/>
    <w:rsid w:val="00FF422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79FD6505"/>
  <w15:chartTrackingRefBased/>
  <w15:docId w15:val="{051923C0-5010-4159-B04C-8EB477BDB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0726B1"/>
  </w:style>
  <w:style w:type="paragraph" w:styleId="Titolo1">
    <w:name w:val="heading 1"/>
    <w:basedOn w:val="Normale"/>
    <w:next w:val="Normale"/>
    <w:link w:val="Titolo1Carattere"/>
    <w:uiPriority w:val="9"/>
    <w:qFormat/>
    <w:rsid w:val="000726B1"/>
    <w:pPr>
      <w:keepNext/>
      <w:keepLines/>
      <w:numPr>
        <w:numId w:val="1"/>
      </w:numPr>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unhideWhenUsed/>
    <w:qFormat/>
    <w:rsid w:val="000726B1"/>
    <w:pPr>
      <w:keepNext/>
      <w:keepLines/>
      <w:numPr>
        <w:ilvl w:val="1"/>
        <w:numId w:val="1"/>
      </w:numPr>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unhideWhenUsed/>
    <w:qFormat/>
    <w:rsid w:val="000726B1"/>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Titolo4">
    <w:name w:val="heading 4"/>
    <w:basedOn w:val="Normale"/>
    <w:next w:val="Normale"/>
    <w:link w:val="Titolo4Carattere"/>
    <w:uiPriority w:val="9"/>
    <w:unhideWhenUsed/>
    <w:qFormat/>
    <w:rsid w:val="000726B1"/>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Titolo5">
    <w:name w:val="heading 5"/>
    <w:basedOn w:val="Normale"/>
    <w:next w:val="Normale"/>
    <w:link w:val="Titolo5Carattere"/>
    <w:uiPriority w:val="9"/>
    <w:unhideWhenUsed/>
    <w:qFormat/>
    <w:rsid w:val="000726B1"/>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Titolo6">
    <w:name w:val="heading 6"/>
    <w:basedOn w:val="Normale"/>
    <w:next w:val="Normale"/>
    <w:link w:val="Titolo6Carattere"/>
    <w:uiPriority w:val="9"/>
    <w:semiHidden/>
    <w:unhideWhenUsed/>
    <w:qFormat/>
    <w:rsid w:val="000726B1"/>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Titolo7">
    <w:name w:val="heading 7"/>
    <w:basedOn w:val="Normale"/>
    <w:next w:val="Normale"/>
    <w:link w:val="Titolo7Carattere"/>
    <w:uiPriority w:val="9"/>
    <w:semiHidden/>
    <w:unhideWhenUsed/>
    <w:qFormat/>
    <w:rsid w:val="000726B1"/>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Titolo8">
    <w:name w:val="heading 8"/>
    <w:basedOn w:val="Normale"/>
    <w:next w:val="Normale"/>
    <w:link w:val="Titolo8Carattere"/>
    <w:uiPriority w:val="9"/>
    <w:semiHidden/>
    <w:unhideWhenUsed/>
    <w:qFormat/>
    <w:rsid w:val="000726B1"/>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0726B1"/>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726B1"/>
    <w:rPr>
      <w:rFonts w:asciiTheme="majorHAnsi" w:eastAsiaTheme="majorEastAsia" w:hAnsiTheme="majorHAnsi" w:cstheme="majorBidi"/>
      <w:color w:val="2E74B5" w:themeColor="accent1" w:themeShade="BF"/>
      <w:sz w:val="32"/>
      <w:szCs w:val="32"/>
    </w:rPr>
  </w:style>
  <w:style w:type="character" w:customStyle="1" w:styleId="Titolo2Carattere">
    <w:name w:val="Titolo 2 Carattere"/>
    <w:basedOn w:val="Carpredefinitoparagrafo"/>
    <w:link w:val="Titolo2"/>
    <w:uiPriority w:val="9"/>
    <w:rsid w:val="000726B1"/>
    <w:rPr>
      <w:rFonts w:asciiTheme="majorHAnsi" w:eastAsiaTheme="majorEastAsia" w:hAnsiTheme="majorHAnsi" w:cstheme="majorBidi"/>
      <w:color w:val="2E74B5" w:themeColor="accent1" w:themeShade="BF"/>
      <w:sz w:val="26"/>
      <w:szCs w:val="26"/>
    </w:rPr>
  </w:style>
  <w:style w:type="character" w:customStyle="1" w:styleId="Titolo3Carattere">
    <w:name w:val="Titolo 3 Carattere"/>
    <w:basedOn w:val="Carpredefinitoparagrafo"/>
    <w:link w:val="Titolo3"/>
    <w:uiPriority w:val="9"/>
    <w:rsid w:val="000726B1"/>
    <w:rPr>
      <w:rFonts w:asciiTheme="majorHAnsi" w:eastAsiaTheme="majorEastAsia" w:hAnsiTheme="majorHAnsi" w:cstheme="majorBidi"/>
      <w:color w:val="1F4D78" w:themeColor="accent1" w:themeShade="7F"/>
      <w:sz w:val="24"/>
      <w:szCs w:val="24"/>
    </w:rPr>
  </w:style>
  <w:style w:type="character" w:customStyle="1" w:styleId="Titolo4Carattere">
    <w:name w:val="Titolo 4 Carattere"/>
    <w:basedOn w:val="Carpredefinitoparagrafo"/>
    <w:link w:val="Titolo4"/>
    <w:uiPriority w:val="9"/>
    <w:rsid w:val="000726B1"/>
    <w:rPr>
      <w:rFonts w:asciiTheme="majorHAnsi" w:eastAsiaTheme="majorEastAsia" w:hAnsiTheme="majorHAnsi" w:cstheme="majorBidi"/>
      <w:i/>
      <w:iCs/>
      <w:color w:val="2E74B5" w:themeColor="accent1" w:themeShade="BF"/>
    </w:rPr>
  </w:style>
  <w:style w:type="character" w:customStyle="1" w:styleId="Titolo5Carattere">
    <w:name w:val="Titolo 5 Carattere"/>
    <w:basedOn w:val="Carpredefinitoparagrafo"/>
    <w:link w:val="Titolo5"/>
    <w:uiPriority w:val="9"/>
    <w:rsid w:val="000726B1"/>
    <w:rPr>
      <w:rFonts w:asciiTheme="majorHAnsi" w:eastAsiaTheme="majorEastAsia" w:hAnsiTheme="majorHAnsi" w:cstheme="majorBidi"/>
      <w:color w:val="2E74B5" w:themeColor="accent1" w:themeShade="BF"/>
    </w:rPr>
  </w:style>
  <w:style w:type="character" w:customStyle="1" w:styleId="Titolo6Carattere">
    <w:name w:val="Titolo 6 Carattere"/>
    <w:basedOn w:val="Carpredefinitoparagrafo"/>
    <w:link w:val="Titolo6"/>
    <w:uiPriority w:val="9"/>
    <w:semiHidden/>
    <w:rsid w:val="000726B1"/>
    <w:rPr>
      <w:rFonts w:asciiTheme="majorHAnsi" w:eastAsiaTheme="majorEastAsia" w:hAnsiTheme="majorHAnsi" w:cstheme="majorBidi"/>
      <w:color w:val="1F4D78" w:themeColor="accent1" w:themeShade="7F"/>
    </w:rPr>
  </w:style>
  <w:style w:type="character" w:customStyle="1" w:styleId="Titolo7Carattere">
    <w:name w:val="Titolo 7 Carattere"/>
    <w:basedOn w:val="Carpredefinitoparagrafo"/>
    <w:link w:val="Titolo7"/>
    <w:uiPriority w:val="9"/>
    <w:semiHidden/>
    <w:rsid w:val="000726B1"/>
    <w:rPr>
      <w:rFonts w:asciiTheme="majorHAnsi" w:eastAsiaTheme="majorEastAsia" w:hAnsiTheme="majorHAnsi" w:cstheme="majorBidi"/>
      <w:i/>
      <w:iCs/>
      <w:color w:val="1F4D78" w:themeColor="accent1" w:themeShade="7F"/>
    </w:rPr>
  </w:style>
  <w:style w:type="character" w:customStyle="1" w:styleId="Titolo8Carattere">
    <w:name w:val="Titolo 8 Carattere"/>
    <w:basedOn w:val="Carpredefinitoparagrafo"/>
    <w:link w:val="Titolo8"/>
    <w:uiPriority w:val="9"/>
    <w:semiHidden/>
    <w:rsid w:val="000726B1"/>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0726B1"/>
    <w:rPr>
      <w:rFonts w:asciiTheme="majorHAnsi" w:eastAsiaTheme="majorEastAsia" w:hAnsiTheme="majorHAnsi" w:cstheme="majorBidi"/>
      <w:i/>
      <w:iCs/>
      <w:color w:val="272727" w:themeColor="text1" w:themeTint="D8"/>
      <w:sz w:val="21"/>
      <w:szCs w:val="21"/>
    </w:rPr>
  </w:style>
  <w:style w:type="paragraph" w:styleId="Paragrafoelenco">
    <w:name w:val="List Paragraph"/>
    <w:basedOn w:val="Normale"/>
    <w:uiPriority w:val="34"/>
    <w:qFormat/>
    <w:rsid w:val="000726B1"/>
    <w:pPr>
      <w:ind w:left="720"/>
      <w:contextualSpacing/>
    </w:pPr>
  </w:style>
  <w:style w:type="character" w:styleId="Rimandocommento">
    <w:name w:val="annotation reference"/>
    <w:basedOn w:val="Carpredefinitoparagrafo"/>
    <w:uiPriority w:val="99"/>
    <w:semiHidden/>
    <w:unhideWhenUsed/>
    <w:rsid w:val="000726B1"/>
    <w:rPr>
      <w:sz w:val="16"/>
      <w:szCs w:val="16"/>
    </w:rPr>
  </w:style>
  <w:style w:type="paragraph" w:styleId="Testocommento">
    <w:name w:val="annotation text"/>
    <w:basedOn w:val="Normale"/>
    <w:link w:val="TestocommentoCarattere"/>
    <w:uiPriority w:val="99"/>
    <w:semiHidden/>
    <w:unhideWhenUsed/>
    <w:rsid w:val="000726B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726B1"/>
    <w:rPr>
      <w:sz w:val="20"/>
      <w:szCs w:val="20"/>
    </w:rPr>
  </w:style>
  <w:style w:type="table" w:styleId="Grigliatabella">
    <w:name w:val="Table Grid"/>
    <w:basedOn w:val="Tabellanormale"/>
    <w:uiPriority w:val="39"/>
    <w:rsid w:val="000726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0726B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726B1"/>
    <w:rPr>
      <w:rFonts w:ascii="Segoe UI" w:hAnsi="Segoe UI" w:cs="Segoe UI"/>
      <w:sz w:val="18"/>
      <w:szCs w:val="18"/>
    </w:rPr>
  </w:style>
  <w:style w:type="paragraph" w:styleId="Titolo">
    <w:name w:val="Title"/>
    <w:basedOn w:val="Normale"/>
    <w:next w:val="Normale"/>
    <w:link w:val="TitoloCarattere"/>
    <w:uiPriority w:val="10"/>
    <w:qFormat/>
    <w:rsid w:val="00D634A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634AC"/>
    <w:rPr>
      <w:rFonts w:asciiTheme="majorHAnsi" w:eastAsiaTheme="majorEastAsia" w:hAnsiTheme="majorHAnsi" w:cstheme="majorBidi"/>
      <w:spacing w:val="-10"/>
      <w:kern w:val="28"/>
      <w:sz w:val="56"/>
      <w:szCs w:val="56"/>
    </w:rPr>
  </w:style>
  <w:style w:type="character" w:styleId="Testosegnaposto">
    <w:name w:val="Placeholder Text"/>
    <w:basedOn w:val="Carpredefinitoparagrafo"/>
    <w:uiPriority w:val="99"/>
    <w:semiHidden/>
    <w:rsid w:val="003328EF"/>
    <w:rPr>
      <w:color w:val="808080"/>
    </w:rPr>
  </w:style>
  <w:style w:type="paragraph" w:styleId="Intestazione">
    <w:name w:val="header"/>
    <w:basedOn w:val="Normale"/>
    <w:link w:val="IntestazioneCarattere"/>
    <w:uiPriority w:val="99"/>
    <w:unhideWhenUsed/>
    <w:rsid w:val="003328E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328EF"/>
  </w:style>
  <w:style w:type="paragraph" w:styleId="Pidipagina">
    <w:name w:val="footer"/>
    <w:basedOn w:val="Normale"/>
    <w:link w:val="PidipaginaCarattere"/>
    <w:uiPriority w:val="99"/>
    <w:unhideWhenUsed/>
    <w:rsid w:val="003328E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328EF"/>
  </w:style>
  <w:style w:type="character" w:styleId="CitazioneHTML">
    <w:name w:val="HTML Cite"/>
    <w:basedOn w:val="Carpredefinitoparagrafo"/>
    <w:uiPriority w:val="99"/>
    <w:semiHidden/>
    <w:unhideWhenUsed/>
    <w:rsid w:val="003328EF"/>
    <w:rPr>
      <w:i/>
      <w:iCs/>
    </w:rPr>
  </w:style>
  <w:style w:type="character" w:customStyle="1" w:styleId="cs1-lock-registration">
    <w:name w:val="cs1-lock-registration"/>
    <w:basedOn w:val="Carpredefinitoparagrafo"/>
    <w:rsid w:val="003328EF"/>
  </w:style>
  <w:style w:type="character" w:styleId="Collegamentoipertestuale">
    <w:name w:val="Hyperlink"/>
    <w:basedOn w:val="Carpredefinitoparagrafo"/>
    <w:uiPriority w:val="99"/>
    <w:unhideWhenUsed/>
    <w:rsid w:val="003328EF"/>
    <w:rPr>
      <w:color w:val="0000FF"/>
      <w:u w:val="single"/>
    </w:rPr>
  </w:style>
  <w:style w:type="paragraph" w:styleId="Soggettocommento">
    <w:name w:val="annotation subject"/>
    <w:basedOn w:val="Testocommento"/>
    <w:next w:val="Testocommento"/>
    <w:link w:val="SoggettocommentoCarattere"/>
    <w:uiPriority w:val="99"/>
    <w:semiHidden/>
    <w:unhideWhenUsed/>
    <w:rsid w:val="00795B07"/>
    <w:rPr>
      <w:b/>
      <w:bCs/>
    </w:rPr>
  </w:style>
  <w:style w:type="character" w:customStyle="1" w:styleId="SoggettocommentoCarattere">
    <w:name w:val="Soggetto commento Carattere"/>
    <w:basedOn w:val="TestocommentoCarattere"/>
    <w:link w:val="Soggettocommento"/>
    <w:uiPriority w:val="99"/>
    <w:semiHidden/>
    <w:rsid w:val="00795B07"/>
    <w:rPr>
      <w:b/>
      <w:bCs/>
      <w:sz w:val="20"/>
      <w:szCs w:val="20"/>
    </w:rPr>
  </w:style>
  <w:style w:type="table" w:styleId="Tabellasemplice-3">
    <w:name w:val="Plain Table 3"/>
    <w:basedOn w:val="Tabellanormale"/>
    <w:uiPriority w:val="43"/>
    <w:rsid w:val="00795B0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2">
    <w:name w:val="Plain Table 2"/>
    <w:basedOn w:val="Tabellanormale"/>
    <w:uiPriority w:val="42"/>
    <w:rsid w:val="00795B0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Enfasiintensa">
    <w:name w:val="Intense Emphasis"/>
    <w:basedOn w:val="Carpredefinitoparagrafo"/>
    <w:uiPriority w:val="21"/>
    <w:qFormat/>
    <w:rsid w:val="00E73305"/>
    <w:rPr>
      <w:i/>
      <w:iCs/>
      <w:color w:val="5B9BD5" w:themeColor="accent1"/>
    </w:rPr>
  </w:style>
  <w:style w:type="paragraph" w:styleId="Nessunaspaziatura">
    <w:name w:val="No Spacing"/>
    <w:uiPriority w:val="1"/>
    <w:qFormat/>
    <w:rsid w:val="00E73305"/>
    <w:pPr>
      <w:spacing w:after="0" w:line="240" w:lineRule="auto"/>
    </w:pPr>
  </w:style>
  <w:style w:type="paragraph" w:styleId="Revisione">
    <w:name w:val="Revision"/>
    <w:hidden/>
    <w:uiPriority w:val="99"/>
    <w:semiHidden/>
    <w:rsid w:val="0096749A"/>
    <w:pPr>
      <w:spacing w:after="0" w:line="240" w:lineRule="auto"/>
    </w:pPr>
  </w:style>
  <w:style w:type="paragraph" w:customStyle="1" w:styleId="dx-doi">
    <w:name w:val="dx-doi"/>
    <w:basedOn w:val="Normale"/>
    <w:rsid w:val="0096749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Menzionenonrisolta">
    <w:name w:val="Unresolved Mention"/>
    <w:basedOn w:val="Carpredefinitoparagrafo"/>
    <w:uiPriority w:val="99"/>
    <w:semiHidden/>
    <w:unhideWhenUsed/>
    <w:rsid w:val="0096749A"/>
    <w:rPr>
      <w:color w:val="605E5C"/>
      <w:shd w:val="clear" w:color="auto" w:fill="E1DFDD"/>
    </w:rPr>
  </w:style>
  <w:style w:type="paragraph" w:styleId="Didascalia">
    <w:name w:val="caption"/>
    <w:basedOn w:val="Normale"/>
    <w:next w:val="Normale"/>
    <w:autoRedefine/>
    <w:uiPriority w:val="35"/>
    <w:unhideWhenUsed/>
    <w:qFormat/>
    <w:rsid w:val="00D83A73"/>
    <w:pPr>
      <w:keepNext/>
      <w:spacing w:before="120" w:after="120" w:line="240" w:lineRule="auto"/>
      <w:jc w:val="center"/>
    </w:pPr>
    <w:rPr>
      <w:rFonts w:ascii="Arial" w:hAnsi="Arial" w:cs="Arial"/>
      <w:iCs/>
      <w:sz w:val="20"/>
      <w:szCs w:val="20"/>
      <w:lang w:val="en-US"/>
    </w:rPr>
  </w:style>
  <w:style w:type="paragraph" w:styleId="NormaleWeb">
    <w:name w:val="Normal (Web)"/>
    <w:basedOn w:val="Normale"/>
    <w:uiPriority w:val="99"/>
    <w:semiHidden/>
    <w:unhideWhenUsed/>
    <w:rsid w:val="0096749A"/>
    <w:pPr>
      <w:spacing w:before="100" w:beforeAutospacing="1" w:after="100" w:afterAutospacing="1" w:line="240" w:lineRule="auto"/>
    </w:pPr>
    <w:rPr>
      <w:rFonts w:ascii="Times New Roman" w:eastAsiaTheme="minorEastAsia" w:hAnsi="Times New Roman" w:cs="Times New Roman"/>
      <w:sz w:val="24"/>
      <w:szCs w:val="24"/>
      <w:lang w:eastAsia="it-IT"/>
    </w:rPr>
  </w:style>
  <w:style w:type="paragraph" w:customStyle="1" w:styleId="p">
    <w:name w:val="p"/>
    <w:basedOn w:val="Normale"/>
    <w:rsid w:val="00E84723"/>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li">
    <w:name w:val="li"/>
    <w:basedOn w:val="Normale"/>
    <w:rsid w:val="00E84723"/>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Citazioneintensa">
    <w:name w:val="Intense Quote"/>
    <w:basedOn w:val="Normale"/>
    <w:next w:val="Normale"/>
    <w:link w:val="CitazioneintensaCarattere"/>
    <w:uiPriority w:val="30"/>
    <w:qFormat/>
    <w:rsid w:val="00E84723"/>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itazioneintensaCarattere">
    <w:name w:val="Citazione intensa Carattere"/>
    <w:basedOn w:val="Carpredefinitoparagrafo"/>
    <w:link w:val="Citazioneintensa"/>
    <w:uiPriority w:val="30"/>
    <w:rsid w:val="00E84723"/>
    <w:rPr>
      <w:i/>
      <w:iCs/>
      <w:color w:val="5B9BD5" w:themeColor="accent1"/>
    </w:rPr>
  </w:style>
  <w:style w:type="character" w:styleId="Enfasidelicata">
    <w:name w:val="Subtle Emphasis"/>
    <w:basedOn w:val="Carpredefinitoparagrafo"/>
    <w:uiPriority w:val="19"/>
    <w:qFormat/>
    <w:rsid w:val="00E84723"/>
    <w:rPr>
      <w:i/>
      <w:iCs/>
      <w:color w:val="404040" w:themeColor="text1" w:themeTint="BF"/>
    </w:rPr>
  </w:style>
  <w:style w:type="paragraph" w:styleId="Titolosommario">
    <w:name w:val="TOC Heading"/>
    <w:basedOn w:val="Titolo1"/>
    <w:next w:val="Normale"/>
    <w:uiPriority w:val="39"/>
    <w:unhideWhenUsed/>
    <w:qFormat/>
    <w:rsid w:val="00E84723"/>
    <w:pPr>
      <w:numPr>
        <w:numId w:val="0"/>
      </w:numPr>
      <w:outlineLvl w:val="9"/>
    </w:pPr>
    <w:rPr>
      <w:lang w:eastAsia="it-IT"/>
    </w:rPr>
  </w:style>
  <w:style w:type="paragraph" w:styleId="Sommario1">
    <w:name w:val="toc 1"/>
    <w:basedOn w:val="Normale"/>
    <w:next w:val="Normale"/>
    <w:autoRedefine/>
    <w:uiPriority w:val="39"/>
    <w:unhideWhenUsed/>
    <w:rsid w:val="0019200B"/>
    <w:pPr>
      <w:tabs>
        <w:tab w:val="left" w:pos="660"/>
        <w:tab w:val="right" w:leader="dot" w:pos="9628"/>
      </w:tabs>
      <w:spacing w:after="100"/>
    </w:pPr>
  </w:style>
  <w:style w:type="paragraph" w:styleId="Sommario2">
    <w:name w:val="toc 2"/>
    <w:basedOn w:val="Normale"/>
    <w:next w:val="Normale"/>
    <w:autoRedefine/>
    <w:uiPriority w:val="39"/>
    <w:unhideWhenUsed/>
    <w:rsid w:val="00E84723"/>
    <w:pPr>
      <w:spacing w:after="100"/>
      <w:ind w:left="220"/>
    </w:pPr>
  </w:style>
  <w:style w:type="paragraph" w:styleId="Sommario3">
    <w:name w:val="toc 3"/>
    <w:basedOn w:val="Normale"/>
    <w:next w:val="Normale"/>
    <w:autoRedefine/>
    <w:uiPriority w:val="39"/>
    <w:unhideWhenUsed/>
    <w:rsid w:val="005C49D8"/>
    <w:pPr>
      <w:spacing w:after="100"/>
      <w:ind w:left="440"/>
    </w:pPr>
  </w:style>
  <w:style w:type="paragraph" w:styleId="Testonotaapidipagina">
    <w:name w:val="footnote text"/>
    <w:basedOn w:val="Normale"/>
    <w:link w:val="TestonotaapidipaginaCarattere"/>
    <w:uiPriority w:val="99"/>
    <w:semiHidden/>
    <w:unhideWhenUsed/>
    <w:rsid w:val="005E0D2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E0D25"/>
    <w:rPr>
      <w:sz w:val="20"/>
      <w:szCs w:val="20"/>
    </w:rPr>
  </w:style>
  <w:style w:type="character" w:styleId="Rimandonotaapidipagina">
    <w:name w:val="footnote reference"/>
    <w:basedOn w:val="Carpredefinitoparagrafo"/>
    <w:uiPriority w:val="99"/>
    <w:semiHidden/>
    <w:unhideWhenUsed/>
    <w:rsid w:val="005E0D25"/>
    <w:rPr>
      <w:vertAlign w:val="superscript"/>
    </w:rPr>
  </w:style>
  <w:style w:type="table" w:styleId="Tabellasemplice5">
    <w:name w:val="Plain Table 5"/>
    <w:basedOn w:val="Tabellanormale"/>
    <w:uiPriority w:val="45"/>
    <w:rsid w:val="005E0D2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griglia7acolori">
    <w:name w:val="Grid Table 7 Colorful"/>
    <w:basedOn w:val="Tabellanormale"/>
    <w:uiPriority w:val="52"/>
    <w:rsid w:val="0049593B"/>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Indice1">
    <w:name w:val="index 1"/>
    <w:basedOn w:val="Normale"/>
    <w:next w:val="Normale"/>
    <w:autoRedefine/>
    <w:uiPriority w:val="99"/>
    <w:unhideWhenUsed/>
    <w:rsid w:val="00E1327D"/>
    <w:pPr>
      <w:spacing w:after="0" w:line="240" w:lineRule="auto"/>
      <w:ind w:left="220" w:hanging="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739033">
      <w:bodyDiv w:val="1"/>
      <w:marLeft w:val="0"/>
      <w:marRight w:val="0"/>
      <w:marTop w:val="0"/>
      <w:marBottom w:val="0"/>
      <w:divBdr>
        <w:top w:val="none" w:sz="0" w:space="0" w:color="auto"/>
        <w:left w:val="none" w:sz="0" w:space="0" w:color="auto"/>
        <w:bottom w:val="none" w:sz="0" w:space="0" w:color="auto"/>
        <w:right w:val="none" w:sz="0" w:space="0" w:color="auto"/>
      </w:divBdr>
    </w:div>
    <w:div w:id="65617345">
      <w:bodyDiv w:val="1"/>
      <w:marLeft w:val="0"/>
      <w:marRight w:val="0"/>
      <w:marTop w:val="0"/>
      <w:marBottom w:val="0"/>
      <w:divBdr>
        <w:top w:val="none" w:sz="0" w:space="0" w:color="auto"/>
        <w:left w:val="none" w:sz="0" w:space="0" w:color="auto"/>
        <w:bottom w:val="none" w:sz="0" w:space="0" w:color="auto"/>
        <w:right w:val="none" w:sz="0" w:space="0" w:color="auto"/>
      </w:divBdr>
      <w:divsChild>
        <w:div w:id="1730689520">
          <w:marLeft w:val="0"/>
          <w:marRight w:val="0"/>
          <w:marTop w:val="0"/>
          <w:marBottom w:val="0"/>
          <w:divBdr>
            <w:top w:val="none" w:sz="0" w:space="0" w:color="auto"/>
            <w:left w:val="none" w:sz="0" w:space="0" w:color="auto"/>
            <w:bottom w:val="none" w:sz="0" w:space="0" w:color="auto"/>
            <w:right w:val="none" w:sz="0" w:space="0" w:color="auto"/>
          </w:divBdr>
          <w:divsChild>
            <w:div w:id="1602181376">
              <w:marLeft w:val="0"/>
              <w:marRight w:val="0"/>
              <w:marTop w:val="0"/>
              <w:marBottom w:val="0"/>
              <w:divBdr>
                <w:top w:val="none" w:sz="0" w:space="0" w:color="auto"/>
                <w:left w:val="none" w:sz="0" w:space="0" w:color="auto"/>
                <w:bottom w:val="none" w:sz="0" w:space="0" w:color="auto"/>
                <w:right w:val="none" w:sz="0" w:space="0" w:color="auto"/>
              </w:divBdr>
              <w:divsChild>
                <w:div w:id="840242106">
                  <w:marLeft w:val="0"/>
                  <w:marRight w:val="0"/>
                  <w:marTop w:val="0"/>
                  <w:marBottom w:val="0"/>
                  <w:divBdr>
                    <w:top w:val="none" w:sz="0" w:space="0" w:color="auto"/>
                    <w:left w:val="none" w:sz="0" w:space="0" w:color="auto"/>
                    <w:bottom w:val="none" w:sz="0" w:space="0" w:color="auto"/>
                    <w:right w:val="none" w:sz="0" w:space="0" w:color="auto"/>
                  </w:divBdr>
                  <w:divsChild>
                    <w:div w:id="1102989241">
                      <w:marLeft w:val="0"/>
                      <w:marRight w:val="0"/>
                      <w:marTop w:val="0"/>
                      <w:marBottom w:val="0"/>
                      <w:divBdr>
                        <w:top w:val="single" w:sz="6" w:space="15" w:color="DBE0E2"/>
                        <w:left w:val="none" w:sz="0" w:space="0" w:color="auto"/>
                        <w:bottom w:val="none" w:sz="0" w:space="0" w:color="auto"/>
                        <w:right w:val="none" w:sz="0" w:space="0" w:color="auto"/>
                      </w:divBdr>
                      <w:divsChild>
                        <w:div w:id="720640121">
                          <w:marLeft w:val="0"/>
                          <w:marRight w:val="0"/>
                          <w:marTop w:val="0"/>
                          <w:marBottom w:val="0"/>
                          <w:divBdr>
                            <w:top w:val="none" w:sz="0" w:space="0" w:color="auto"/>
                            <w:left w:val="none" w:sz="0" w:space="0" w:color="auto"/>
                            <w:bottom w:val="none" w:sz="0" w:space="0" w:color="auto"/>
                            <w:right w:val="none" w:sz="0" w:space="0" w:color="auto"/>
                          </w:divBdr>
                          <w:divsChild>
                            <w:div w:id="1168981664">
                              <w:marLeft w:val="0"/>
                              <w:marRight w:val="0"/>
                              <w:marTop w:val="0"/>
                              <w:marBottom w:val="0"/>
                              <w:divBdr>
                                <w:top w:val="none" w:sz="0" w:space="0" w:color="auto"/>
                                <w:left w:val="none" w:sz="0" w:space="0" w:color="auto"/>
                                <w:bottom w:val="none" w:sz="0" w:space="0" w:color="auto"/>
                                <w:right w:val="none" w:sz="0" w:space="0" w:color="auto"/>
                              </w:divBdr>
                            </w:div>
                          </w:divsChild>
                        </w:div>
                        <w:div w:id="1971788830">
                          <w:marLeft w:val="0"/>
                          <w:marRight w:val="0"/>
                          <w:marTop w:val="0"/>
                          <w:marBottom w:val="0"/>
                          <w:divBdr>
                            <w:top w:val="none" w:sz="0" w:space="0" w:color="auto"/>
                            <w:left w:val="none" w:sz="0" w:space="0" w:color="auto"/>
                            <w:bottom w:val="none" w:sz="0" w:space="0" w:color="auto"/>
                            <w:right w:val="none" w:sz="0" w:space="0" w:color="auto"/>
                          </w:divBdr>
                          <w:divsChild>
                            <w:div w:id="1572424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3438403">
      <w:bodyDiv w:val="1"/>
      <w:marLeft w:val="0"/>
      <w:marRight w:val="0"/>
      <w:marTop w:val="0"/>
      <w:marBottom w:val="0"/>
      <w:divBdr>
        <w:top w:val="none" w:sz="0" w:space="0" w:color="auto"/>
        <w:left w:val="none" w:sz="0" w:space="0" w:color="auto"/>
        <w:bottom w:val="none" w:sz="0" w:space="0" w:color="auto"/>
        <w:right w:val="none" w:sz="0" w:space="0" w:color="auto"/>
      </w:divBdr>
    </w:div>
    <w:div w:id="1132098305">
      <w:bodyDiv w:val="1"/>
      <w:marLeft w:val="0"/>
      <w:marRight w:val="0"/>
      <w:marTop w:val="0"/>
      <w:marBottom w:val="0"/>
      <w:divBdr>
        <w:top w:val="none" w:sz="0" w:space="0" w:color="auto"/>
        <w:left w:val="none" w:sz="0" w:space="0" w:color="auto"/>
        <w:bottom w:val="none" w:sz="0" w:space="0" w:color="auto"/>
        <w:right w:val="none" w:sz="0" w:space="0" w:color="auto"/>
      </w:divBdr>
    </w:div>
    <w:div w:id="1790121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10.jpeg"/><Relationship Id="rId42" Type="http://schemas.openxmlformats.org/officeDocument/2006/relationships/image" Target="media/image29.png"/><Relationship Id="rId47" Type="http://schemas.openxmlformats.org/officeDocument/2006/relationships/image" Target="media/image33.wmf"/><Relationship Id="rId63" Type="http://schemas.openxmlformats.org/officeDocument/2006/relationships/image" Target="media/image44.png"/><Relationship Id="rId68" Type="http://schemas.openxmlformats.org/officeDocument/2006/relationships/image" Target="media/image49.png"/><Relationship Id="rId16" Type="http://schemas.openxmlformats.org/officeDocument/2006/relationships/image" Target="media/image5.jpeg"/><Relationship Id="rId11" Type="http://schemas.openxmlformats.org/officeDocument/2006/relationships/image" Target="media/image1.jpeg"/><Relationship Id="rId32" Type="http://schemas.openxmlformats.org/officeDocument/2006/relationships/image" Target="media/image20.emf"/><Relationship Id="rId37" Type="http://schemas.openxmlformats.org/officeDocument/2006/relationships/image" Target="media/image25.wmf"/><Relationship Id="rId53" Type="http://schemas.openxmlformats.org/officeDocument/2006/relationships/oleObject" Target="embeddings/oleObject6.bin"/><Relationship Id="rId58" Type="http://schemas.openxmlformats.org/officeDocument/2006/relationships/image" Target="media/image39.png"/><Relationship Id="rId74" Type="http://schemas.openxmlformats.org/officeDocument/2006/relationships/image" Target="media/image55.png"/><Relationship Id="rId79"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image" Target="media/image42.png"/><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hyperlink" Target="https://www.marketsandmarkets.com/Market-Reports/micro-injection-molding-machine-market-245710637.html" TargetMode="External"/><Relationship Id="rId27" Type="http://schemas.openxmlformats.org/officeDocument/2006/relationships/image" Target="media/image15.png"/><Relationship Id="rId30" Type="http://schemas.openxmlformats.org/officeDocument/2006/relationships/image" Target="media/image18.emf"/><Relationship Id="rId35" Type="http://schemas.openxmlformats.org/officeDocument/2006/relationships/image" Target="media/image23.png"/><Relationship Id="rId43" Type="http://schemas.openxmlformats.org/officeDocument/2006/relationships/image" Target="media/image30.png"/><Relationship Id="rId48" Type="http://schemas.openxmlformats.org/officeDocument/2006/relationships/oleObject" Target="embeddings/oleObject3.bin"/><Relationship Id="rId56" Type="http://schemas.openxmlformats.org/officeDocument/2006/relationships/image" Target="media/image37.png"/><Relationship Id="rId64" Type="http://schemas.openxmlformats.org/officeDocument/2006/relationships/image" Target="media/image45.png"/><Relationship Id="rId69" Type="http://schemas.openxmlformats.org/officeDocument/2006/relationships/image" Target="media/image50.png"/><Relationship Id="rId77" Type="http://schemas.openxmlformats.org/officeDocument/2006/relationships/image" Target="media/image58.png"/><Relationship Id="rId8" Type="http://schemas.openxmlformats.org/officeDocument/2006/relationships/webSettings" Target="webSettings.xml"/><Relationship Id="rId51" Type="http://schemas.openxmlformats.org/officeDocument/2006/relationships/image" Target="media/image34.png"/><Relationship Id="rId72" Type="http://schemas.openxmlformats.org/officeDocument/2006/relationships/image" Target="media/image53.png"/><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oleObject" Target="embeddings/oleObject1.bin"/><Relationship Id="rId46" Type="http://schemas.openxmlformats.org/officeDocument/2006/relationships/oleObject" Target="embeddings/oleObject2.bin"/><Relationship Id="rId59" Type="http://schemas.openxmlformats.org/officeDocument/2006/relationships/image" Target="media/image40.png"/><Relationship Id="rId67" Type="http://schemas.openxmlformats.org/officeDocument/2006/relationships/image" Target="media/image48.png"/><Relationship Id="rId20" Type="http://schemas.openxmlformats.org/officeDocument/2006/relationships/image" Target="media/image9.png"/><Relationship Id="rId41" Type="http://schemas.openxmlformats.org/officeDocument/2006/relationships/image" Target="media/image28.png"/><Relationship Id="rId54" Type="http://schemas.openxmlformats.org/officeDocument/2006/relationships/oleObject" Target="embeddings/oleObject7.bin"/><Relationship Id="rId62" Type="http://schemas.openxmlformats.org/officeDocument/2006/relationships/image" Target="media/image43.png"/><Relationship Id="rId70" Type="http://schemas.openxmlformats.org/officeDocument/2006/relationships/image" Target="media/image51.emf"/><Relationship Id="rId75" Type="http://schemas.openxmlformats.org/officeDocument/2006/relationships/image" Target="media/image56.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oleObject" Target="embeddings/oleObject4.bin"/><Relationship Id="rId57" Type="http://schemas.openxmlformats.org/officeDocument/2006/relationships/image" Target="media/image38.png"/><Relationship Id="rId10" Type="http://schemas.openxmlformats.org/officeDocument/2006/relationships/endnotes" Target="endnotes.xml"/><Relationship Id="rId31" Type="http://schemas.openxmlformats.org/officeDocument/2006/relationships/image" Target="media/image19.emf"/><Relationship Id="rId44" Type="http://schemas.openxmlformats.org/officeDocument/2006/relationships/image" Target="media/image31.png"/><Relationship Id="rId52" Type="http://schemas.openxmlformats.org/officeDocument/2006/relationships/image" Target="media/image35.png"/><Relationship Id="rId60" Type="http://schemas.openxmlformats.org/officeDocument/2006/relationships/image" Target="media/image41.png"/><Relationship Id="rId65" Type="http://schemas.openxmlformats.org/officeDocument/2006/relationships/image" Target="media/image46.png"/><Relationship Id="rId73" Type="http://schemas.openxmlformats.org/officeDocument/2006/relationships/image" Target="media/image54.png"/><Relationship Id="rId78" Type="http://schemas.openxmlformats.org/officeDocument/2006/relationships/footer" Target="footer2.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jpeg"/><Relationship Id="rId39" Type="http://schemas.openxmlformats.org/officeDocument/2006/relationships/image" Target="media/image26.png"/><Relationship Id="rId34" Type="http://schemas.openxmlformats.org/officeDocument/2006/relationships/image" Target="media/image22.jpeg"/><Relationship Id="rId50" Type="http://schemas.openxmlformats.org/officeDocument/2006/relationships/oleObject" Target="embeddings/oleObject5.bin"/><Relationship Id="rId55" Type="http://schemas.openxmlformats.org/officeDocument/2006/relationships/image" Target="media/image36.png"/><Relationship Id="rId76" Type="http://schemas.openxmlformats.org/officeDocument/2006/relationships/image" Target="media/image57.png"/><Relationship Id="rId7" Type="http://schemas.openxmlformats.org/officeDocument/2006/relationships/settings" Target="settings.xml"/><Relationship Id="rId71" Type="http://schemas.openxmlformats.org/officeDocument/2006/relationships/image" Target="media/image52.emf"/><Relationship Id="rId2" Type="http://schemas.openxmlformats.org/officeDocument/2006/relationships/customXml" Target="../customXml/item2.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7.png"/><Relationship Id="rId45" Type="http://schemas.openxmlformats.org/officeDocument/2006/relationships/image" Target="media/image32.wmf"/><Relationship Id="rId66" Type="http://schemas.openxmlformats.org/officeDocument/2006/relationships/image" Target="media/image4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86A29848D49E584DA1AB770D84AF4AB9" ma:contentTypeVersion="14" ma:contentTypeDescription="Creare un nuovo documento." ma:contentTypeScope="" ma:versionID="b78e9e7fe7d37c58b66b520cd8acbf09">
  <xsd:schema xmlns:xsd="http://www.w3.org/2001/XMLSchema" xmlns:xs="http://www.w3.org/2001/XMLSchema" xmlns:p="http://schemas.microsoft.com/office/2006/metadata/properties" xmlns:ns3="714b3979-5538-4aba-a602-c7329a35c97a" xmlns:ns4="65c45f38-67da-43b7-8e16-0e87446cec3e" targetNamespace="http://schemas.microsoft.com/office/2006/metadata/properties" ma:root="true" ma:fieldsID="2d2a02250e113189f949477b15b2e90a" ns3:_="" ns4:_="">
    <xsd:import namespace="714b3979-5538-4aba-a602-c7329a35c97a"/>
    <xsd:import namespace="65c45f38-67da-43b7-8e16-0e87446cec3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AutoKeyPoints" minOccurs="0"/>
                <xsd:element ref="ns4:MediaServiceKeyPoints" minOccurs="0"/>
                <xsd:element ref="ns4:MediaServiceGenerationTime" minOccurs="0"/>
                <xsd:element ref="ns4:MediaServiceEventHashCode" minOccurs="0"/>
                <xsd:element ref="ns4:MediaServiceOCR"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4b3979-5538-4aba-a602-c7329a35c97a" elementFormDefault="qualified">
    <xsd:import namespace="http://schemas.microsoft.com/office/2006/documentManagement/types"/>
    <xsd:import namespace="http://schemas.microsoft.com/office/infopath/2007/PartnerControls"/>
    <xsd:element name="SharedWithUsers" ma:index="8" nillable="true" ma:displayName="Condivis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description="" ma:internalName="SharedWithDetails" ma:readOnly="true">
      <xsd:simpleType>
        <xsd:restriction base="dms:Note">
          <xsd:maxLength value="255"/>
        </xsd:restriction>
      </xsd:simpleType>
    </xsd:element>
    <xsd:element name="SharingHintHash" ma:index="10" nillable="true" ma:displayName="Hash suggerimento condivisione"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c45f38-67da-43b7-8e16-0e87446cec3e"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4997EC-D7B9-410C-A970-713E83CD1708}">
  <ds:schemaRefs>
    <ds:schemaRef ds:uri="65c45f38-67da-43b7-8e16-0e87446cec3e"/>
    <ds:schemaRef ds:uri="http://schemas.microsoft.com/office/2006/metadata/properties"/>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714b3979-5538-4aba-a602-c7329a35c97a"/>
    <ds:schemaRef ds:uri="http://www.w3.org/XML/1998/namespace"/>
    <ds:schemaRef ds:uri="http://purl.org/dc/dcmitype/"/>
    <ds:schemaRef ds:uri="http://purl.org/dc/elements/1.1/"/>
  </ds:schemaRefs>
</ds:datastoreItem>
</file>

<file path=customXml/itemProps2.xml><?xml version="1.0" encoding="utf-8"?>
<ds:datastoreItem xmlns:ds="http://schemas.openxmlformats.org/officeDocument/2006/customXml" ds:itemID="{FE94A56D-FC9C-475A-9090-5811E76B7B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4b3979-5538-4aba-a602-c7329a35c97a"/>
    <ds:schemaRef ds:uri="65c45f38-67da-43b7-8e16-0e87446cec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E5DE4CB-4D2B-4284-8A96-DA24C8818E80}">
  <ds:schemaRefs>
    <ds:schemaRef ds:uri="http://schemas.microsoft.com/sharepoint/v3/contenttype/forms"/>
  </ds:schemaRefs>
</ds:datastoreItem>
</file>

<file path=customXml/itemProps4.xml><?xml version="1.0" encoding="utf-8"?>
<ds:datastoreItem xmlns:ds="http://schemas.openxmlformats.org/officeDocument/2006/customXml" ds:itemID="{20438ED1-2806-468A-9F5E-649269F66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562</TotalTime>
  <Pages>69</Pages>
  <Words>22410</Words>
  <Characters>127738</Characters>
  <Application>Microsoft Office Word</Application>
  <DocSecurity>0</DocSecurity>
  <Lines>1064</Lines>
  <Paragraphs>299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149849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Trotta</dc:creator>
  <cp:keywords/>
  <dc:description/>
  <cp:lastModifiedBy>Gianluca Trotta</cp:lastModifiedBy>
  <cp:revision>26</cp:revision>
  <dcterms:created xsi:type="dcterms:W3CDTF">2022-03-29T22:00:00Z</dcterms:created>
  <dcterms:modified xsi:type="dcterms:W3CDTF">2022-05-20T09:10:00Z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0x01010086A29848D49E584DA1AB770D84AF4AB9</vt:lpwstr>
  </property>
</Properties>
</file>