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C0685" w14:textId="77777777" w:rsidR="00F8735B" w:rsidRDefault="00F8735B" w:rsidP="00F8735B">
      <w:pPr>
        <w:pStyle w:val="Default"/>
      </w:pPr>
    </w:p>
    <w:p w14:paraId="5282E6DF" w14:textId="2F1496D2" w:rsidR="00F8735B" w:rsidRDefault="00F8735B" w:rsidP="00F8735B">
      <w:pPr>
        <w:pStyle w:val="Default"/>
        <w:rPr>
          <w:sz w:val="22"/>
          <w:szCs w:val="22"/>
        </w:rPr>
      </w:pPr>
      <w:r>
        <w:t xml:space="preserve"> </w:t>
      </w:r>
      <w:r w:rsidRPr="00F8735B">
        <w:rPr>
          <w:b/>
          <w:bCs/>
          <w:sz w:val="22"/>
          <w:szCs w:val="22"/>
        </w:rPr>
        <w:t>LIST OF PUBLICATIONS</w:t>
      </w:r>
      <w:r>
        <w:rPr>
          <w:sz w:val="22"/>
          <w:szCs w:val="22"/>
        </w:rPr>
        <w:t>:</w:t>
      </w:r>
    </w:p>
    <w:p w14:paraId="43EABDD8" w14:textId="77777777" w:rsidR="00F8735B" w:rsidRDefault="00F8735B" w:rsidP="00F8735B">
      <w:pPr>
        <w:pStyle w:val="Default"/>
        <w:rPr>
          <w:sz w:val="22"/>
          <w:szCs w:val="22"/>
        </w:rPr>
      </w:pPr>
    </w:p>
    <w:p w14:paraId="02DFC897" w14:textId="77777777" w:rsidR="00F8735B" w:rsidRDefault="00F8735B" w:rsidP="00F8735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Bertelli S, Barbieri R, Pusch M, </w:t>
      </w:r>
      <w:proofErr w:type="spellStart"/>
      <w:r>
        <w:rPr>
          <w:sz w:val="22"/>
          <w:szCs w:val="22"/>
        </w:rPr>
        <w:t>Gavazzo</w:t>
      </w:r>
      <w:proofErr w:type="spellEnd"/>
      <w:r>
        <w:rPr>
          <w:sz w:val="22"/>
          <w:szCs w:val="22"/>
        </w:rPr>
        <w:t xml:space="preserve"> P (2018) Gain of function of sporadic/familial hemiplegic </w:t>
      </w:r>
      <w:proofErr w:type="gramStart"/>
      <w:r>
        <w:rPr>
          <w:sz w:val="22"/>
          <w:szCs w:val="22"/>
        </w:rPr>
        <w:t>migraine-causing</w:t>
      </w:r>
      <w:proofErr w:type="gramEnd"/>
      <w:r>
        <w:rPr>
          <w:sz w:val="22"/>
          <w:szCs w:val="22"/>
        </w:rPr>
        <w:t xml:space="preserve"> SCN1A mutations: Use of an optimized cDNA. </w:t>
      </w:r>
      <w:proofErr w:type="gramStart"/>
      <w:r>
        <w:rPr>
          <w:i/>
          <w:iCs/>
          <w:sz w:val="22"/>
          <w:szCs w:val="22"/>
        </w:rPr>
        <w:t>Cephalalgia :</w:t>
      </w:r>
      <w:proofErr w:type="gramEnd"/>
      <w:r>
        <w:rPr>
          <w:i/>
          <w:iCs/>
          <w:sz w:val="22"/>
          <w:szCs w:val="22"/>
        </w:rPr>
        <w:t xml:space="preserve"> an international journal of headache </w:t>
      </w:r>
      <w:r>
        <w:rPr>
          <w:b/>
          <w:bCs/>
          <w:sz w:val="22"/>
          <w:szCs w:val="22"/>
        </w:rPr>
        <w:t>39</w:t>
      </w:r>
      <w:r>
        <w:rPr>
          <w:sz w:val="22"/>
          <w:szCs w:val="22"/>
        </w:rPr>
        <w:t xml:space="preserve">: 477-488 </w:t>
      </w:r>
    </w:p>
    <w:p w14:paraId="5E1EF895" w14:textId="77777777" w:rsidR="00F8735B" w:rsidRDefault="00F8735B" w:rsidP="00F8735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2. Barbieri R, Bertelli S, Pusch M, </w:t>
      </w:r>
      <w:proofErr w:type="spellStart"/>
      <w:r>
        <w:rPr>
          <w:sz w:val="22"/>
          <w:szCs w:val="22"/>
        </w:rPr>
        <w:t>Gavazzo</w:t>
      </w:r>
      <w:proofErr w:type="spellEnd"/>
      <w:r>
        <w:rPr>
          <w:sz w:val="22"/>
          <w:szCs w:val="22"/>
        </w:rPr>
        <w:t xml:space="preserve"> P (2019) Late sodium current blocker GS967 inhibits persistent currents induced by familial hemiplegic migraine type 3 mutations of the SCN1A gene. </w:t>
      </w:r>
      <w:r>
        <w:rPr>
          <w:i/>
          <w:iCs/>
          <w:sz w:val="22"/>
          <w:szCs w:val="22"/>
        </w:rPr>
        <w:t xml:space="preserve">The journal of headache and pain </w:t>
      </w:r>
      <w:r>
        <w:rPr>
          <w:b/>
          <w:bCs/>
          <w:sz w:val="22"/>
          <w:szCs w:val="22"/>
        </w:rPr>
        <w:t>20</w:t>
      </w:r>
      <w:r>
        <w:rPr>
          <w:sz w:val="22"/>
          <w:szCs w:val="22"/>
        </w:rPr>
        <w:t xml:space="preserve">: 107 </w:t>
      </w:r>
    </w:p>
    <w:p w14:paraId="65336104" w14:textId="77777777" w:rsidR="00F8735B" w:rsidRDefault="00F8735B" w:rsidP="00F8735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Bertelli S, </w:t>
      </w:r>
      <w:proofErr w:type="spellStart"/>
      <w:r>
        <w:rPr>
          <w:sz w:val="22"/>
          <w:szCs w:val="22"/>
        </w:rPr>
        <w:t>Remigante</w:t>
      </w:r>
      <w:proofErr w:type="spellEnd"/>
      <w:r>
        <w:rPr>
          <w:sz w:val="22"/>
          <w:szCs w:val="22"/>
        </w:rPr>
        <w:t xml:space="preserve"> A, </w:t>
      </w:r>
      <w:proofErr w:type="spellStart"/>
      <w:r>
        <w:rPr>
          <w:sz w:val="22"/>
          <w:szCs w:val="22"/>
        </w:rPr>
        <w:t>Zuccolini</w:t>
      </w:r>
      <w:proofErr w:type="spellEnd"/>
      <w:r>
        <w:rPr>
          <w:sz w:val="22"/>
          <w:szCs w:val="22"/>
        </w:rPr>
        <w:t xml:space="preserve"> P, Barbieri R, Ferrera L, Picco C, </w:t>
      </w:r>
      <w:proofErr w:type="spellStart"/>
      <w:r>
        <w:rPr>
          <w:sz w:val="22"/>
          <w:szCs w:val="22"/>
        </w:rPr>
        <w:t>Gavazzo</w:t>
      </w:r>
      <w:proofErr w:type="spellEnd"/>
      <w:r>
        <w:rPr>
          <w:sz w:val="22"/>
          <w:szCs w:val="22"/>
        </w:rPr>
        <w:t xml:space="preserve"> P, Pusch M (2021) Mechanisms of Activation of LRRC8 Volume Regulated Anion Channels. </w:t>
      </w:r>
      <w:r>
        <w:rPr>
          <w:i/>
          <w:iCs/>
          <w:sz w:val="22"/>
          <w:szCs w:val="22"/>
        </w:rPr>
        <w:t xml:space="preserve">Cell </w:t>
      </w:r>
      <w:proofErr w:type="spellStart"/>
      <w:r>
        <w:rPr>
          <w:i/>
          <w:iCs/>
          <w:sz w:val="22"/>
          <w:szCs w:val="22"/>
        </w:rPr>
        <w:t>Physiol</w:t>
      </w:r>
      <w:proofErr w:type="spellEnd"/>
      <w:r>
        <w:rPr>
          <w:i/>
          <w:iCs/>
          <w:sz w:val="22"/>
          <w:szCs w:val="22"/>
        </w:rPr>
        <w:t xml:space="preserve"> </w:t>
      </w:r>
      <w:proofErr w:type="spellStart"/>
      <w:r>
        <w:rPr>
          <w:i/>
          <w:iCs/>
          <w:sz w:val="22"/>
          <w:szCs w:val="22"/>
        </w:rPr>
        <w:t>Biochem</w:t>
      </w:r>
      <w:proofErr w:type="spellEnd"/>
      <w:r>
        <w:rPr>
          <w:i/>
          <w:i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55</w:t>
      </w:r>
      <w:r>
        <w:rPr>
          <w:sz w:val="22"/>
          <w:szCs w:val="22"/>
        </w:rPr>
        <w:t xml:space="preserve">: 41-56 </w:t>
      </w:r>
    </w:p>
    <w:p w14:paraId="7F1DD514" w14:textId="77777777" w:rsidR="00F8735B" w:rsidRDefault="00F8735B" w:rsidP="00F8735B">
      <w:pPr>
        <w:pStyle w:val="Default"/>
        <w:rPr>
          <w:sz w:val="22"/>
          <w:szCs w:val="22"/>
        </w:rPr>
      </w:pPr>
      <w:r>
        <w:rPr>
          <w:sz w:val="22"/>
          <w:szCs w:val="22"/>
        </w:rPr>
        <w:t>4. Brenes O, Barbieri R, Vasquez M, Vindas-Smith R, Roig J, Romero A, del Valle G, Bermudez-Guzman L, Bertelli S, Pusch M</w:t>
      </w:r>
      <w:r>
        <w:rPr>
          <w:i/>
          <w:iCs/>
          <w:sz w:val="22"/>
          <w:szCs w:val="22"/>
        </w:rPr>
        <w:t xml:space="preserve">, et al. </w:t>
      </w:r>
      <w:r>
        <w:rPr>
          <w:sz w:val="22"/>
          <w:szCs w:val="22"/>
        </w:rPr>
        <w:t xml:space="preserve">(2021) Functional and Structural Characterization of ClC-1 and Na(v)1.4 Channels Resulting from CLCN1 and SCN4A Mutations Identified Alone and Coexisting in Myotonic Patients. </w:t>
      </w:r>
      <w:r>
        <w:rPr>
          <w:i/>
          <w:iCs/>
          <w:sz w:val="22"/>
          <w:szCs w:val="22"/>
        </w:rPr>
        <w:t xml:space="preserve">Cells </w:t>
      </w:r>
      <w:r>
        <w:rPr>
          <w:b/>
          <w:bCs/>
          <w:sz w:val="22"/>
          <w:szCs w:val="22"/>
        </w:rPr>
        <w:t xml:space="preserve">10 </w:t>
      </w:r>
    </w:p>
    <w:p w14:paraId="36845F6B" w14:textId="77777777" w:rsidR="00F8735B" w:rsidRDefault="00F8735B" w:rsidP="00F8735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5. Ferrera L, Barbieri R, Picco C, </w:t>
      </w:r>
      <w:proofErr w:type="spellStart"/>
      <w:r>
        <w:rPr>
          <w:sz w:val="22"/>
          <w:szCs w:val="22"/>
        </w:rPr>
        <w:t>Zuccolini</w:t>
      </w:r>
      <w:proofErr w:type="spellEnd"/>
      <w:r>
        <w:rPr>
          <w:sz w:val="22"/>
          <w:szCs w:val="22"/>
        </w:rPr>
        <w:t xml:space="preserve"> P, </w:t>
      </w:r>
      <w:proofErr w:type="spellStart"/>
      <w:r>
        <w:rPr>
          <w:sz w:val="22"/>
          <w:szCs w:val="22"/>
        </w:rPr>
        <w:t>Remigante</w:t>
      </w:r>
      <w:proofErr w:type="spellEnd"/>
      <w:r>
        <w:rPr>
          <w:sz w:val="22"/>
          <w:szCs w:val="22"/>
        </w:rPr>
        <w:t xml:space="preserve"> A, Bertelli S, Fumagalli MR ZG, La Porta CAM, </w:t>
      </w:r>
      <w:proofErr w:type="spellStart"/>
      <w:r>
        <w:rPr>
          <w:sz w:val="22"/>
          <w:szCs w:val="22"/>
        </w:rPr>
        <w:t>Gavazzo</w:t>
      </w:r>
      <w:proofErr w:type="spellEnd"/>
      <w:r>
        <w:rPr>
          <w:sz w:val="22"/>
          <w:szCs w:val="22"/>
        </w:rPr>
        <w:t xml:space="preserve"> P, M P (2021) Activation of BK and IK potassium channels by oxidation via TRPM2 induced calcium increase in melanoma cells. </w:t>
      </w:r>
      <w:r>
        <w:rPr>
          <w:i/>
          <w:iCs/>
          <w:sz w:val="22"/>
          <w:szCs w:val="22"/>
        </w:rPr>
        <w:t xml:space="preserve">Cells </w:t>
      </w:r>
      <w:proofErr w:type="gramStart"/>
      <w:r>
        <w:rPr>
          <w:b/>
          <w:bCs/>
          <w:sz w:val="22"/>
          <w:szCs w:val="22"/>
        </w:rPr>
        <w:t>submitted</w:t>
      </w:r>
      <w:proofErr w:type="gramEnd"/>
      <w:r>
        <w:rPr>
          <w:b/>
          <w:bCs/>
          <w:sz w:val="22"/>
          <w:szCs w:val="22"/>
        </w:rPr>
        <w:t xml:space="preserve"> </w:t>
      </w:r>
    </w:p>
    <w:p w14:paraId="5E0BE651" w14:textId="0ED3A2C6" w:rsidR="000A359F" w:rsidRDefault="00F8735B" w:rsidP="00F8735B">
      <w:pPr>
        <w:rPr>
          <w:b/>
          <w:bCs/>
        </w:rPr>
      </w:pPr>
      <w:r>
        <w:t xml:space="preserve">6. </w:t>
      </w:r>
      <w:proofErr w:type="spellStart"/>
      <w:r>
        <w:t>Zifarelli</w:t>
      </w:r>
      <w:proofErr w:type="spellEnd"/>
      <w:r>
        <w:t xml:space="preserve"> G, </w:t>
      </w:r>
      <w:proofErr w:type="spellStart"/>
      <w:r>
        <w:t>Zuccolini</w:t>
      </w:r>
      <w:proofErr w:type="spellEnd"/>
      <w:r>
        <w:t xml:space="preserve"> P, Bertelli S, M P (2021) The joy of Markov models – channel gating and transport cycling made easy. </w:t>
      </w:r>
      <w:r>
        <w:rPr>
          <w:i/>
          <w:iCs/>
        </w:rPr>
        <w:t xml:space="preserve">The Biophysicist </w:t>
      </w:r>
      <w:r>
        <w:rPr>
          <w:b/>
          <w:bCs/>
        </w:rPr>
        <w:t>in press</w:t>
      </w:r>
    </w:p>
    <w:p w14:paraId="68183A9A" w14:textId="77777777" w:rsidR="00F8735B" w:rsidRDefault="00F8735B" w:rsidP="00F8735B">
      <w:pPr>
        <w:rPr>
          <w:b/>
          <w:bCs/>
        </w:rPr>
      </w:pPr>
    </w:p>
    <w:p w14:paraId="70F7D4C4" w14:textId="1F81F338" w:rsidR="00F8735B" w:rsidRDefault="00F8735B" w:rsidP="00F8735B">
      <w:pPr>
        <w:rPr>
          <w:b/>
          <w:bCs/>
        </w:rPr>
      </w:pPr>
      <w:r>
        <w:rPr>
          <w:b/>
          <w:bCs/>
        </w:rPr>
        <w:t>CONVENTIONS AND SEMINARS:</w:t>
      </w:r>
    </w:p>
    <w:p w14:paraId="575C6676" w14:textId="77777777" w:rsidR="00F8735B" w:rsidRDefault="00F8735B" w:rsidP="00F8735B">
      <w:pPr>
        <w:rPr>
          <w:b/>
          <w:bCs/>
        </w:rPr>
      </w:pPr>
    </w:p>
    <w:p w14:paraId="44338D3D" w14:textId="77777777" w:rsidR="00F8735B" w:rsidRDefault="00F8735B" w:rsidP="00F8735B">
      <w:r>
        <w:t xml:space="preserve">- </w:t>
      </w:r>
      <w:r w:rsidRPr="00F8735B">
        <w:rPr>
          <w:b/>
          <w:bCs/>
        </w:rPr>
        <w:t>Biophysical society 64th annual meeting San Diego, California, 15-19 February 2020</w:t>
      </w:r>
    </w:p>
    <w:p w14:paraId="08BE32BB" w14:textId="77777777" w:rsidR="00F8735B" w:rsidRDefault="00F8735B" w:rsidP="00F8735B">
      <w:r>
        <w:t xml:space="preserve">Oral communication “Characterization of molecular mechanisms underlying VRAC </w:t>
      </w:r>
      <w:proofErr w:type="gramStart"/>
      <w:r>
        <w:t>activation”</w:t>
      </w:r>
      <w:proofErr w:type="gramEnd"/>
    </w:p>
    <w:p w14:paraId="03ACF40C" w14:textId="77777777" w:rsidR="00F8735B" w:rsidRDefault="00F8735B" w:rsidP="00F8735B">
      <w:r>
        <w:t xml:space="preserve">- </w:t>
      </w:r>
      <w:r w:rsidRPr="00F8735B">
        <w:rPr>
          <w:b/>
          <w:bCs/>
        </w:rPr>
        <w:t>Physiology 2019, The Physiological Society</w:t>
      </w:r>
    </w:p>
    <w:p w14:paraId="1D1B281C" w14:textId="77777777" w:rsidR="00F8735B" w:rsidRDefault="00F8735B" w:rsidP="00F8735B">
      <w:r>
        <w:t>Symposium ‘Milestone achievements in anion transporter research’</w:t>
      </w:r>
    </w:p>
    <w:p w14:paraId="31F041AB" w14:textId="41120B40" w:rsidR="00F8735B" w:rsidRDefault="00F8735B" w:rsidP="00F8735B">
      <w:r>
        <w:t>Oral presentation as invited speaker ‘The Volume Regulated Anion Channel: from molecular identification</w:t>
      </w:r>
      <w:r>
        <w:t xml:space="preserve"> </w:t>
      </w:r>
      <w:r>
        <w:t>to physiological roles and 3D structure’</w:t>
      </w:r>
      <w:r>
        <w:t>.</w:t>
      </w:r>
      <w:r>
        <w:t xml:space="preserve"> Aberdeen, 7-10 July 2019</w:t>
      </w:r>
    </w:p>
    <w:p w14:paraId="6913FA56" w14:textId="0C5557B2" w:rsidR="00F8735B" w:rsidRPr="00F8735B" w:rsidRDefault="00F8735B" w:rsidP="00F8735B">
      <w:pPr>
        <w:rPr>
          <w:b/>
          <w:bCs/>
        </w:rPr>
      </w:pPr>
      <w:r w:rsidRPr="00F8735B">
        <w:rPr>
          <w:b/>
          <w:bCs/>
        </w:rPr>
        <w:t>-</w:t>
      </w:r>
      <w:r w:rsidRPr="00F8735B">
        <w:rPr>
          <w:b/>
          <w:bCs/>
        </w:rPr>
        <w:t>Participation at the ‘Workshop on Structural Biophysics’ Bordeaux, 21-26 October 2018</w:t>
      </w:r>
    </w:p>
    <w:p w14:paraId="0E062FCB" w14:textId="6C4669F1" w:rsidR="00F8735B" w:rsidRPr="00F8735B" w:rsidRDefault="00F8735B" w:rsidP="00F8735B">
      <w:pPr>
        <w:rPr>
          <w:b/>
          <w:bCs/>
        </w:rPr>
      </w:pPr>
      <w:r w:rsidRPr="00F8735B">
        <w:rPr>
          <w:b/>
          <w:bCs/>
        </w:rPr>
        <w:t>- SIBPA 2018, XXII School of Pure and Applied Biophysics on "Intracellular ion channels and transporters in</w:t>
      </w:r>
      <w:r w:rsidRPr="00F8735B">
        <w:rPr>
          <w:b/>
          <w:bCs/>
        </w:rPr>
        <w:t xml:space="preserve"> </w:t>
      </w:r>
      <w:r w:rsidRPr="00F8735B">
        <w:rPr>
          <w:b/>
          <w:bCs/>
        </w:rPr>
        <w:t>plant and animal cells"</w:t>
      </w:r>
      <w:r>
        <w:rPr>
          <w:b/>
          <w:bCs/>
        </w:rPr>
        <w:t>.</w:t>
      </w:r>
      <w:r w:rsidRPr="00F8735B">
        <w:rPr>
          <w:b/>
          <w:bCs/>
        </w:rPr>
        <w:t xml:space="preserve"> </w:t>
      </w:r>
      <w:r w:rsidRPr="00F8735B">
        <w:t>Venezia, 15-19 January 2018</w:t>
      </w:r>
    </w:p>
    <w:p w14:paraId="1E6430F3" w14:textId="2AC32FF9" w:rsidR="00F8735B" w:rsidRPr="00F8735B" w:rsidRDefault="00F8735B" w:rsidP="00F8735B">
      <w:pPr>
        <w:rPr>
          <w:b/>
          <w:bCs/>
        </w:rPr>
      </w:pPr>
      <w:r>
        <w:t xml:space="preserve">- </w:t>
      </w:r>
      <w:proofErr w:type="spellStart"/>
      <w:r w:rsidRPr="00F8735B">
        <w:rPr>
          <w:b/>
          <w:bCs/>
        </w:rPr>
        <w:t>Convegno</w:t>
      </w:r>
      <w:proofErr w:type="spellEnd"/>
      <w:r w:rsidRPr="00F8735B">
        <w:rPr>
          <w:b/>
          <w:bCs/>
        </w:rPr>
        <w:t xml:space="preserve"> </w:t>
      </w:r>
      <w:proofErr w:type="spellStart"/>
      <w:r w:rsidRPr="00F8735B">
        <w:rPr>
          <w:b/>
          <w:bCs/>
        </w:rPr>
        <w:t>Monotematico</w:t>
      </w:r>
      <w:proofErr w:type="spellEnd"/>
      <w:r w:rsidRPr="00F8735B">
        <w:rPr>
          <w:b/>
          <w:bCs/>
        </w:rPr>
        <w:t xml:space="preserve"> SIF ’Rare Diseases and Orphan Drugs: from genes to personalized medicine’</w:t>
      </w:r>
      <w:r>
        <w:rPr>
          <w:b/>
          <w:bCs/>
        </w:rPr>
        <w:t xml:space="preserve">. </w:t>
      </w:r>
      <w:r>
        <w:t>Bari, 10-12 October 2016</w:t>
      </w:r>
    </w:p>
    <w:p w14:paraId="04B6A895" w14:textId="4C9E5BFC" w:rsidR="00F8735B" w:rsidRDefault="00F8735B" w:rsidP="00F8735B">
      <w:r>
        <w:t xml:space="preserve">Oral presentation ‘“Ex Vivo” study of a mutation associated with </w:t>
      </w:r>
      <w:proofErr w:type="gramStart"/>
      <w:r>
        <w:t>FHM3’</w:t>
      </w:r>
      <w:proofErr w:type="gramEnd"/>
    </w:p>
    <w:p w14:paraId="6E6E087C" w14:textId="77777777" w:rsidR="00F8735B" w:rsidRDefault="00F8735B" w:rsidP="00F8735B">
      <w:r>
        <w:t>-</w:t>
      </w:r>
      <w:r w:rsidRPr="00F8735B">
        <w:rPr>
          <w:b/>
          <w:bCs/>
        </w:rPr>
        <w:t xml:space="preserve">XXIII </w:t>
      </w:r>
      <w:proofErr w:type="spellStart"/>
      <w:r w:rsidRPr="00F8735B">
        <w:rPr>
          <w:b/>
          <w:bCs/>
        </w:rPr>
        <w:t>Nationa</w:t>
      </w:r>
      <w:proofErr w:type="spellEnd"/>
      <w:r w:rsidRPr="00F8735B">
        <w:rPr>
          <w:b/>
          <w:bCs/>
        </w:rPr>
        <w:t xml:space="preserve"> Congress SIBPA</w:t>
      </w:r>
    </w:p>
    <w:p w14:paraId="17221C39" w14:textId="72B63EF0" w:rsidR="00F8735B" w:rsidRDefault="00F8735B" w:rsidP="00F8735B">
      <w:r>
        <w:t>Oral presentation “In vitro” and “ex vivo” study of a mutation associated to Familial Hemiplegic Migraine 3</w:t>
      </w:r>
      <w:r>
        <w:t xml:space="preserve">. </w:t>
      </w:r>
      <w:r>
        <w:t>Cortona, 18-21 September 2016</w:t>
      </w:r>
    </w:p>
    <w:sectPr w:rsidR="00F873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35B"/>
    <w:rsid w:val="000A359F"/>
    <w:rsid w:val="00F87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51A87A3"/>
  <w15:chartTrackingRefBased/>
  <w15:docId w15:val="{8F83CC09-DF07-4A1E-AEBF-481B3BA30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8735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373</Words>
  <Characters>2127</Characters>
  <Application>Microsoft Office Word</Application>
  <DocSecurity>0</DocSecurity>
  <Lines>17</Lines>
  <Paragraphs>4</Paragraphs>
  <ScaleCrop>false</ScaleCrop>
  <Company/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Bertelli</dc:creator>
  <cp:keywords/>
  <dc:description/>
  <cp:lastModifiedBy>Sara Bertelli</cp:lastModifiedBy>
  <cp:revision>1</cp:revision>
  <dcterms:created xsi:type="dcterms:W3CDTF">2021-04-28T12:33:00Z</dcterms:created>
  <dcterms:modified xsi:type="dcterms:W3CDTF">2021-04-28T12:41:00Z</dcterms:modified>
</cp:coreProperties>
</file>