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26CB" w:rsidRPr="002443A0" w:rsidRDefault="00D426CB" w:rsidP="00D426CB">
      <w:pPr>
        <w:jc w:val="center"/>
        <w:rPr>
          <w:rFonts w:ascii="Times New Roman" w:hAnsi="Times New Roman" w:cs="Times New Roman"/>
          <w:sz w:val="24"/>
        </w:rPr>
      </w:pPr>
      <w:r w:rsidRPr="002443A0">
        <w:rPr>
          <w:rFonts w:ascii="Times New Roman" w:hAnsi="Times New Roman" w:cs="Times New Roman"/>
          <w:sz w:val="24"/>
        </w:rPr>
        <w:t>INDICE</w:t>
      </w:r>
    </w:p>
    <w:p w:rsidR="00D426CB" w:rsidRDefault="00D426CB" w:rsidP="00D426CB">
      <w:pPr>
        <w:pStyle w:val="Nessunaspaziatura"/>
        <w:tabs>
          <w:tab w:val="left" w:pos="7380"/>
        </w:tabs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41"/>
        <w:gridCol w:w="1553"/>
      </w:tblGrid>
      <w:tr w:rsidR="00D426CB" w:rsidTr="00D426CB">
        <w:tc>
          <w:tcPr>
            <w:tcW w:w="6941" w:type="dxa"/>
          </w:tcPr>
          <w:p w:rsidR="00D426CB" w:rsidRDefault="00D426CB" w:rsidP="00D426CB">
            <w:pPr>
              <w:pStyle w:val="Nessunaspaziatura"/>
              <w:tabs>
                <w:tab w:val="left" w:pos="738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Sintesi (Parte prima)</w:t>
            </w:r>
          </w:p>
          <w:p w:rsidR="00D426CB" w:rsidRDefault="00D426CB" w:rsidP="00D426CB">
            <w:pPr>
              <w:pStyle w:val="Nessunaspaziatura"/>
              <w:tabs>
                <w:tab w:val="left" w:pos="7380"/>
              </w:tabs>
              <w:rPr>
                <w:rFonts w:ascii="Times New Roman" w:hAnsi="Times New Roman" w:cs="Times New Roman"/>
              </w:rPr>
            </w:pPr>
          </w:p>
        </w:tc>
        <w:tc>
          <w:tcPr>
            <w:tcW w:w="1553" w:type="dxa"/>
          </w:tcPr>
          <w:p w:rsidR="00D426CB" w:rsidRDefault="00D426CB" w:rsidP="00D426CB">
            <w:pPr>
              <w:pStyle w:val="Nessunaspaziatura"/>
              <w:tabs>
                <w:tab w:val="left" w:pos="738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p. 1</w:t>
            </w:r>
          </w:p>
        </w:tc>
      </w:tr>
      <w:tr w:rsidR="00D426CB" w:rsidTr="00D426CB">
        <w:tc>
          <w:tcPr>
            <w:tcW w:w="6941" w:type="dxa"/>
          </w:tcPr>
          <w:p w:rsidR="00D426CB" w:rsidRDefault="00D426CB" w:rsidP="00D426CB">
            <w:pPr>
              <w:pStyle w:val="Nessunaspaziatura"/>
              <w:tabs>
                <w:tab w:val="left" w:pos="738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Sintesi (Parte seconda)</w:t>
            </w:r>
          </w:p>
          <w:p w:rsidR="00D426CB" w:rsidRDefault="00D426CB" w:rsidP="00D426CB">
            <w:pPr>
              <w:pStyle w:val="Nessunaspaziatura"/>
              <w:tabs>
                <w:tab w:val="left" w:pos="7380"/>
              </w:tabs>
              <w:rPr>
                <w:rFonts w:ascii="Times New Roman" w:hAnsi="Times New Roman" w:cs="Times New Roman"/>
              </w:rPr>
            </w:pPr>
          </w:p>
        </w:tc>
        <w:tc>
          <w:tcPr>
            <w:tcW w:w="1553" w:type="dxa"/>
          </w:tcPr>
          <w:p w:rsidR="00D426CB" w:rsidRDefault="00D426CB" w:rsidP="00D426CB">
            <w:pPr>
              <w:pStyle w:val="Nessunaspaziatura"/>
              <w:tabs>
                <w:tab w:val="left" w:pos="738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p. 2 </w:t>
            </w:r>
          </w:p>
        </w:tc>
      </w:tr>
      <w:tr w:rsidR="00D426CB" w:rsidTr="00D426CB">
        <w:tc>
          <w:tcPr>
            <w:tcW w:w="6941" w:type="dxa"/>
          </w:tcPr>
          <w:p w:rsidR="00D426CB" w:rsidRDefault="00D426CB" w:rsidP="00D426CB">
            <w:pPr>
              <w:pStyle w:val="Nessunaspaziatura"/>
              <w:tabs>
                <w:tab w:val="left" w:pos="738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Introduzione</w:t>
            </w:r>
          </w:p>
          <w:p w:rsidR="00D426CB" w:rsidRDefault="00D426CB" w:rsidP="00D426CB">
            <w:pPr>
              <w:pStyle w:val="Nessunaspaziatura"/>
              <w:tabs>
                <w:tab w:val="left" w:pos="7380"/>
              </w:tabs>
              <w:rPr>
                <w:rFonts w:ascii="Times New Roman" w:hAnsi="Times New Roman" w:cs="Times New Roman"/>
              </w:rPr>
            </w:pPr>
          </w:p>
        </w:tc>
        <w:tc>
          <w:tcPr>
            <w:tcW w:w="1553" w:type="dxa"/>
          </w:tcPr>
          <w:p w:rsidR="00D426CB" w:rsidRDefault="00D426CB" w:rsidP="00D426CB">
            <w:pPr>
              <w:pStyle w:val="Nessunaspaziatura"/>
              <w:tabs>
                <w:tab w:val="left" w:pos="738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p. 3</w:t>
            </w:r>
          </w:p>
        </w:tc>
      </w:tr>
      <w:tr w:rsidR="00D426CB" w:rsidTr="00D426CB">
        <w:tc>
          <w:tcPr>
            <w:tcW w:w="6941" w:type="dxa"/>
          </w:tcPr>
          <w:p w:rsidR="00D426CB" w:rsidRDefault="00D426CB" w:rsidP="00D426CB">
            <w:pPr>
              <w:pStyle w:val="Nessunaspaziatura"/>
              <w:tabs>
                <w:tab w:val="left" w:pos="738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Introduzione alla struttura del progetto di ricerca </w:t>
            </w:r>
          </w:p>
          <w:p w:rsidR="00D426CB" w:rsidRDefault="00D426CB" w:rsidP="00D426CB">
            <w:pPr>
              <w:pStyle w:val="Nessunaspaziatura"/>
              <w:tabs>
                <w:tab w:val="left" w:pos="7380"/>
              </w:tabs>
              <w:rPr>
                <w:rFonts w:ascii="Times New Roman" w:hAnsi="Times New Roman" w:cs="Times New Roman"/>
              </w:rPr>
            </w:pPr>
          </w:p>
        </w:tc>
        <w:tc>
          <w:tcPr>
            <w:tcW w:w="1553" w:type="dxa"/>
          </w:tcPr>
          <w:p w:rsidR="00D426CB" w:rsidRDefault="00E17D59" w:rsidP="00D426CB">
            <w:pPr>
              <w:pStyle w:val="Nessunaspaziatura"/>
              <w:tabs>
                <w:tab w:val="left" w:pos="738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p. 7</w:t>
            </w:r>
            <w:r w:rsidR="00D426CB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D426CB" w:rsidRDefault="00D426CB" w:rsidP="00D426CB">
      <w:pPr>
        <w:pStyle w:val="Nessunaspaziatura"/>
        <w:tabs>
          <w:tab w:val="left" w:pos="738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D426CB" w:rsidRPr="00BA698B" w:rsidRDefault="00D426CB" w:rsidP="00D426CB">
      <w:pPr>
        <w:pStyle w:val="Nessunaspaziatura"/>
        <w:rPr>
          <w:rFonts w:ascii="Times New Roman" w:hAnsi="Times New Roman" w:cs="Times New Roman"/>
          <w:sz w:val="24"/>
        </w:rPr>
      </w:pPr>
      <w:r w:rsidRPr="00BA698B">
        <w:rPr>
          <w:rFonts w:ascii="Times New Roman" w:hAnsi="Times New Roman" w:cs="Times New Roman"/>
          <w:sz w:val="24"/>
        </w:rPr>
        <w:t>Capitolo I</w:t>
      </w:r>
    </w:p>
    <w:p w:rsidR="00D426CB" w:rsidRPr="00BA698B" w:rsidRDefault="00D426CB" w:rsidP="00D426CB">
      <w:pPr>
        <w:pStyle w:val="Nessunaspaziatura"/>
        <w:tabs>
          <w:tab w:val="left" w:pos="7470"/>
        </w:tabs>
        <w:rPr>
          <w:rFonts w:ascii="Times New Roman" w:hAnsi="Times New Roman" w:cs="Times New Roman"/>
          <w:sz w:val="24"/>
        </w:rPr>
      </w:pPr>
      <w:r w:rsidRPr="00BA698B">
        <w:rPr>
          <w:rFonts w:ascii="Times New Roman" w:hAnsi="Times New Roman" w:cs="Times New Roman"/>
          <w:sz w:val="24"/>
        </w:rPr>
        <w:t xml:space="preserve">Mondi </w:t>
      </w:r>
      <w:r w:rsidR="00C9558D" w:rsidRPr="00BA698B">
        <w:rPr>
          <w:rFonts w:ascii="Times New Roman" w:hAnsi="Times New Roman" w:cs="Times New Roman"/>
          <w:sz w:val="24"/>
        </w:rPr>
        <w:t>paralleli: interpretare l’Altro</w:t>
      </w:r>
    </w:p>
    <w:p w:rsidR="00D426CB" w:rsidRDefault="00D426CB" w:rsidP="00D426CB">
      <w:pPr>
        <w:pStyle w:val="Nessunaspaziatura"/>
        <w:tabs>
          <w:tab w:val="left" w:pos="74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tbl>
      <w:tblPr>
        <w:tblStyle w:val="Grigliatabella3"/>
        <w:tblW w:w="0" w:type="auto"/>
        <w:tblLook w:val="04A0" w:firstRow="1" w:lastRow="0" w:firstColumn="1" w:lastColumn="0" w:noHBand="0" w:noVBand="1"/>
      </w:tblPr>
      <w:tblGrid>
        <w:gridCol w:w="6941"/>
        <w:gridCol w:w="1553"/>
      </w:tblGrid>
      <w:tr w:rsidR="00D426CB" w:rsidRPr="00816273" w:rsidTr="00B071F2">
        <w:tc>
          <w:tcPr>
            <w:tcW w:w="6941" w:type="dxa"/>
          </w:tcPr>
          <w:p w:rsidR="00D426CB" w:rsidRPr="00816273" w:rsidRDefault="00D426CB" w:rsidP="00B071F2">
            <w:pPr>
              <w:spacing w:after="0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81627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Premessa</w:t>
            </w:r>
          </w:p>
          <w:p w:rsidR="00D426CB" w:rsidRPr="00816273" w:rsidRDefault="00D426CB" w:rsidP="00B071F2">
            <w:pPr>
              <w:spacing w:after="0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3" w:type="dxa"/>
          </w:tcPr>
          <w:p w:rsidR="00D426CB" w:rsidRPr="00D426CB" w:rsidRDefault="00E17D59" w:rsidP="00D426CB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>p. 9</w:t>
            </w:r>
            <w:r w:rsidR="00D426CB" w:rsidRPr="00D426CB">
              <w:rPr>
                <w:rFonts w:ascii="Times New Roman" w:eastAsiaTheme="minorHAnsi" w:hAnsi="Times New Roman" w:cs="Times New Roman"/>
                <w:lang w:eastAsia="en-US"/>
              </w:rPr>
              <w:t xml:space="preserve"> </w:t>
            </w:r>
          </w:p>
        </w:tc>
      </w:tr>
      <w:tr w:rsidR="00D426CB" w:rsidRPr="00816273" w:rsidTr="00B071F2">
        <w:tc>
          <w:tcPr>
            <w:tcW w:w="6941" w:type="dxa"/>
          </w:tcPr>
          <w:p w:rsidR="00D426CB" w:rsidRPr="00816273" w:rsidRDefault="00D426CB" w:rsidP="00D426CB">
            <w:pPr>
              <w:numPr>
                <w:ilvl w:val="0"/>
                <w:numId w:val="1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81627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Tensioni nazionali</w:t>
            </w:r>
          </w:p>
          <w:p w:rsidR="00D426CB" w:rsidRDefault="00D426CB" w:rsidP="00D426CB">
            <w:pPr>
              <w:numPr>
                <w:ilvl w:val="1"/>
                <w:numId w:val="1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81627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Il caso del Giappone</w:t>
            </w:r>
          </w:p>
          <w:p w:rsidR="00D426CB" w:rsidRPr="00D426CB" w:rsidRDefault="00D426CB" w:rsidP="00D426CB">
            <w:pPr>
              <w:spacing w:after="0" w:line="240" w:lineRule="auto"/>
              <w:ind w:left="1080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:rsidR="00D426CB" w:rsidRPr="00816273" w:rsidRDefault="00D426CB" w:rsidP="00D426CB">
            <w:pPr>
              <w:numPr>
                <w:ilvl w:val="1"/>
                <w:numId w:val="1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81627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Il caso della Germania</w:t>
            </w:r>
          </w:p>
          <w:p w:rsidR="00D426CB" w:rsidRPr="00816273" w:rsidRDefault="00D426CB" w:rsidP="00B071F2">
            <w:pPr>
              <w:spacing w:after="0"/>
              <w:ind w:left="1080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3" w:type="dxa"/>
          </w:tcPr>
          <w:p w:rsidR="00D426CB" w:rsidRDefault="00D426CB" w:rsidP="00D426CB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D426CB">
              <w:rPr>
                <w:rFonts w:ascii="Times New Roman" w:eastAsiaTheme="minorHAnsi" w:hAnsi="Times New Roman" w:cs="Times New Roman"/>
                <w:lang w:eastAsia="en-US"/>
              </w:rPr>
              <w:t xml:space="preserve">p. </w:t>
            </w:r>
            <w:r w:rsidR="00E17D59">
              <w:rPr>
                <w:rFonts w:ascii="Times New Roman" w:eastAsiaTheme="minorHAnsi" w:hAnsi="Times New Roman" w:cs="Times New Roman"/>
                <w:lang w:eastAsia="en-US"/>
              </w:rPr>
              <w:t>10</w:t>
            </w:r>
            <w:r w:rsidRPr="00D426CB">
              <w:rPr>
                <w:rFonts w:ascii="Times New Roman" w:eastAsiaTheme="minorHAnsi" w:hAnsi="Times New Roman" w:cs="Times New Roman"/>
                <w:lang w:eastAsia="en-US"/>
              </w:rPr>
              <w:t xml:space="preserve"> </w:t>
            </w:r>
          </w:p>
          <w:p w:rsidR="00D426CB" w:rsidRDefault="00D426CB" w:rsidP="00D426CB">
            <w:pPr>
              <w:tabs>
                <w:tab w:val="left" w:pos="225"/>
                <w:tab w:val="center" w:pos="668"/>
              </w:tabs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ab/>
            </w:r>
            <w:r>
              <w:rPr>
                <w:rFonts w:ascii="Times New Roman" w:eastAsiaTheme="minorHAnsi" w:hAnsi="Times New Roman" w:cs="Times New Roman"/>
                <w:lang w:eastAsia="en-US"/>
              </w:rPr>
              <w:tab/>
              <w:t xml:space="preserve">p. </w:t>
            </w:r>
            <w:r w:rsidR="00E17D59">
              <w:rPr>
                <w:rFonts w:ascii="Times New Roman" w:eastAsiaTheme="minorHAnsi" w:hAnsi="Times New Roman" w:cs="Times New Roman"/>
                <w:lang w:eastAsia="en-US"/>
              </w:rPr>
              <w:t>10</w:t>
            </w: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 </w:t>
            </w:r>
          </w:p>
          <w:p w:rsidR="00D426CB" w:rsidRPr="00D426CB" w:rsidRDefault="00D426CB" w:rsidP="005C4E23">
            <w:pPr>
              <w:tabs>
                <w:tab w:val="left" w:pos="225"/>
                <w:tab w:val="center" w:pos="668"/>
              </w:tabs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        p. 2</w:t>
            </w:r>
            <w:r w:rsidR="005C4E23">
              <w:rPr>
                <w:rFonts w:ascii="Times New Roman" w:eastAsiaTheme="minorHAnsi" w:hAnsi="Times New Roman" w:cs="Times New Roman"/>
                <w:lang w:eastAsia="en-US"/>
              </w:rPr>
              <w:t>5</w:t>
            </w: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 </w:t>
            </w:r>
          </w:p>
        </w:tc>
      </w:tr>
      <w:tr w:rsidR="00D426CB" w:rsidRPr="00816273" w:rsidTr="00B071F2">
        <w:tc>
          <w:tcPr>
            <w:tcW w:w="6941" w:type="dxa"/>
          </w:tcPr>
          <w:p w:rsidR="00D426CB" w:rsidRPr="00816273" w:rsidRDefault="00D426CB" w:rsidP="00D426CB">
            <w:pPr>
              <w:numPr>
                <w:ilvl w:val="0"/>
                <w:numId w:val="1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81627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Occidente e Oriente: tradizioni e categorie estetiche</w:t>
            </w:r>
          </w:p>
          <w:p w:rsidR="00D426CB" w:rsidRPr="00816273" w:rsidRDefault="00D426CB" w:rsidP="00B071F2">
            <w:pPr>
              <w:spacing w:after="0"/>
              <w:ind w:left="720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3" w:type="dxa"/>
          </w:tcPr>
          <w:p w:rsidR="00D426CB" w:rsidRPr="006046F1" w:rsidRDefault="006046F1" w:rsidP="006046F1">
            <w:pPr>
              <w:spacing w:after="0" w:line="240" w:lineRule="auto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        </w:t>
            </w:r>
            <w:r w:rsidRPr="006046F1">
              <w:rPr>
                <w:rFonts w:ascii="Times New Roman" w:eastAsiaTheme="minorHAnsi" w:hAnsi="Times New Roman" w:cs="Times New Roman"/>
                <w:lang w:eastAsia="en-US"/>
              </w:rPr>
              <w:t>p. 36</w:t>
            </w:r>
          </w:p>
        </w:tc>
      </w:tr>
      <w:tr w:rsidR="00D426CB" w:rsidRPr="00816273" w:rsidTr="00B071F2">
        <w:tc>
          <w:tcPr>
            <w:tcW w:w="6941" w:type="dxa"/>
          </w:tcPr>
          <w:p w:rsidR="00D426CB" w:rsidRDefault="00D426CB" w:rsidP="00D426CB">
            <w:pPr>
              <w:numPr>
                <w:ilvl w:val="0"/>
                <w:numId w:val="1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81627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Il linguaggio: punto di incontro fra Oriente e Occidente?</w:t>
            </w:r>
          </w:p>
          <w:p w:rsidR="009571C5" w:rsidRPr="009571C5" w:rsidRDefault="009571C5" w:rsidP="009571C5">
            <w:pPr>
              <w:spacing w:after="0" w:line="240" w:lineRule="auto"/>
              <w:ind w:left="720"/>
              <w:contextualSpacing/>
              <w:jc w:val="both"/>
              <w:rPr>
                <w:rFonts w:ascii="Times New Roman" w:eastAsiaTheme="minorHAnsi" w:hAnsi="Times New Roman" w:cs="Times New Roman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Cs w:val="24"/>
                <w:lang w:eastAsia="en-US"/>
              </w:rPr>
              <w:t>3.1 Seconda parte</w:t>
            </w:r>
          </w:p>
          <w:p w:rsidR="00D426CB" w:rsidRPr="00816273" w:rsidRDefault="00D426CB" w:rsidP="00B071F2">
            <w:pPr>
              <w:spacing w:after="0"/>
              <w:ind w:left="720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3" w:type="dxa"/>
          </w:tcPr>
          <w:p w:rsidR="009571C5" w:rsidRDefault="00B470DE" w:rsidP="00B470DE">
            <w:pPr>
              <w:spacing w:after="0" w:line="240" w:lineRule="auto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        </w:t>
            </w:r>
            <w:r w:rsidRPr="00B470DE">
              <w:rPr>
                <w:rFonts w:ascii="Times New Roman" w:eastAsiaTheme="minorHAnsi" w:hAnsi="Times New Roman" w:cs="Times New Roman"/>
                <w:lang w:eastAsia="en-US"/>
              </w:rPr>
              <w:t>p. 38</w:t>
            </w:r>
          </w:p>
          <w:p w:rsidR="00D426CB" w:rsidRPr="009571C5" w:rsidRDefault="009571C5" w:rsidP="009571C5">
            <w:pPr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p. 59 </w:t>
            </w:r>
          </w:p>
        </w:tc>
      </w:tr>
      <w:tr w:rsidR="00D426CB" w:rsidRPr="00816273" w:rsidTr="00B071F2">
        <w:tc>
          <w:tcPr>
            <w:tcW w:w="6941" w:type="dxa"/>
          </w:tcPr>
          <w:p w:rsidR="00D426CB" w:rsidRPr="00816273" w:rsidRDefault="00D426CB" w:rsidP="00D426CB">
            <w:pPr>
              <w:numPr>
                <w:ilvl w:val="0"/>
                <w:numId w:val="1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81627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Autore e scrittore: basi per una possibile convergenza</w:t>
            </w:r>
          </w:p>
          <w:p w:rsidR="00D426CB" w:rsidRPr="00816273" w:rsidRDefault="00D426CB" w:rsidP="00D426CB">
            <w:pPr>
              <w:numPr>
                <w:ilvl w:val="1"/>
                <w:numId w:val="1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Cs w:val="24"/>
                <w:lang w:eastAsia="en-US"/>
              </w:rPr>
            </w:pPr>
            <w:r w:rsidRPr="00816273">
              <w:rPr>
                <w:rFonts w:ascii="Times New Roman" w:eastAsiaTheme="minorHAnsi" w:hAnsi="Times New Roman" w:cs="Times New Roman"/>
                <w:szCs w:val="24"/>
                <w:lang w:eastAsia="en-US"/>
              </w:rPr>
              <w:t>In Occidente</w:t>
            </w:r>
          </w:p>
          <w:p w:rsidR="00D426CB" w:rsidRPr="00816273" w:rsidRDefault="00D426CB" w:rsidP="00D426CB">
            <w:pPr>
              <w:numPr>
                <w:ilvl w:val="1"/>
                <w:numId w:val="1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Cs w:val="24"/>
                <w:lang w:eastAsia="en-US"/>
              </w:rPr>
            </w:pPr>
            <w:r w:rsidRPr="00816273">
              <w:rPr>
                <w:rFonts w:ascii="Times New Roman" w:eastAsiaTheme="minorHAnsi" w:hAnsi="Times New Roman" w:cs="Times New Roman"/>
                <w:szCs w:val="24"/>
                <w:lang w:eastAsia="en-US"/>
              </w:rPr>
              <w:t>In Giappone</w:t>
            </w:r>
          </w:p>
          <w:p w:rsidR="00D426CB" w:rsidRPr="00816273" w:rsidRDefault="00D426CB" w:rsidP="00B071F2">
            <w:pPr>
              <w:spacing w:after="0"/>
              <w:ind w:left="720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3" w:type="dxa"/>
          </w:tcPr>
          <w:p w:rsidR="00D426CB" w:rsidRPr="003E2676" w:rsidRDefault="0041403B" w:rsidP="0041403B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3E2676">
              <w:rPr>
                <w:rFonts w:ascii="Times New Roman" w:eastAsiaTheme="minorHAnsi" w:hAnsi="Times New Roman" w:cs="Times New Roman"/>
                <w:lang w:eastAsia="en-US"/>
              </w:rPr>
              <w:t>p. 70</w:t>
            </w:r>
          </w:p>
          <w:p w:rsidR="00D426CB" w:rsidRPr="003E2676" w:rsidRDefault="003E2676" w:rsidP="003E2676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3E2676">
              <w:rPr>
                <w:rFonts w:ascii="Times New Roman" w:eastAsiaTheme="minorHAnsi" w:hAnsi="Times New Roman" w:cs="Times New Roman"/>
                <w:lang w:eastAsia="en-US"/>
              </w:rPr>
              <w:t xml:space="preserve">p. 70 </w:t>
            </w:r>
          </w:p>
          <w:p w:rsidR="003E2676" w:rsidRPr="00816273" w:rsidRDefault="003E2676" w:rsidP="003E2676">
            <w:pPr>
              <w:spacing w:after="0" w:line="240" w:lineRule="auto"/>
              <w:jc w:val="center"/>
              <w:rPr>
                <w:rFonts w:eastAsiaTheme="minorHAnsi"/>
                <w:lang w:eastAsia="en-US"/>
              </w:rPr>
            </w:pPr>
            <w:r w:rsidRPr="003E2676">
              <w:rPr>
                <w:rFonts w:ascii="Times New Roman" w:eastAsiaTheme="minorHAnsi" w:hAnsi="Times New Roman" w:cs="Times New Roman"/>
                <w:lang w:eastAsia="en-US"/>
              </w:rPr>
              <w:t>p. 84</w:t>
            </w:r>
            <w:r>
              <w:rPr>
                <w:rFonts w:eastAsiaTheme="minorHAnsi"/>
                <w:lang w:eastAsia="en-US"/>
              </w:rPr>
              <w:t xml:space="preserve"> </w:t>
            </w:r>
          </w:p>
        </w:tc>
      </w:tr>
    </w:tbl>
    <w:p w:rsidR="00D426CB" w:rsidRDefault="00D426CB" w:rsidP="00D426CB">
      <w:pPr>
        <w:pStyle w:val="Nessunaspaziatura"/>
        <w:rPr>
          <w:rFonts w:ascii="Times New Roman" w:hAnsi="Times New Roman" w:cs="Times New Roman"/>
        </w:rPr>
      </w:pPr>
    </w:p>
    <w:p w:rsidR="00D426CB" w:rsidRPr="00BA698B" w:rsidRDefault="00D426CB" w:rsidP="00D426CB">
      <w:pPr>
        <w:pStyle w:val="Nessunaspaziatura"/>
        <w:rPr>
          <w:rFonts w:ascii="Times New Roman" w:hAnsi="Times New Roman" w:cs="Times New Roman"/>
          <w:sz w:val="24"/>
        </w:rPr>
      </w:pPr>
      <w:r w:rsidRPr="00BA698B">
        <w:rPr>
          <w:rFonts w:ascii="Times New Roman" w:hAnsi="Times New Roman" w:cs="Times New Roman"/>
          <w:sz w:val="24"/>
        </w:rPr>
        <w:t>Capitolo II</w:t>
      </w:r>
    </w:p>
    <w:p w:rsidR="00D426CB" w:rsidRPr="00E13414" w:rsidRDefault="00D426CB" w:rsidP="00D426CB">
      <w:pPr>
        <w:pStyle w:val="Nessunaspaziatura"/>
        <w:tabs>
          <w:tab w:val="left" w:pos="7440"/>
        </w:tabs>
        <w:rPr>
          <w:rFonts w:ascii="Times New Roman" w:hAnsi="Times New Roman" w:cs="Times New Roman"/>
        </w:rPr>
      </w:pPr>
      <w:r w:rsidRPr="00BA698B">
        <w:rPr>
          <w:rFonts w:ascii="Times New Roman" w:hAnsi="Times New Roman" w:cs="Times New Roman"/>
          <w:sz w:val="24"/>
        </w:rPr>
        <w:t>Ricostruzione dell’orizzonte socio-cultu</w:t>
      </w:r>
      <w:r w:rsidR="00C9558D" w:rsidRPr="00BA698B">
        <w:rPr>
          <w:rFonts w:ascii="Times New Roman" w:hAnsi="Times New Roman" w:cs="Times New Roman"/>
          <w:sz w:val="24"/>
        </w:rPr>
        <w:t>rale nel Giappone del XX secolo</w:t>
      </w:r>
      <w:r>
        <w:rPr>
          <w:rFonts w:ascii="Times New Roman" w:hAnsi="Times New Roman" w:cs="Times New Roman"/>
        </w:rPr>
        <w:tab/>
      </w:r>
    </w:p>
    <w:p w:rsidR="00D426CB" w:rsidRDefault="00D426CB" w:rsidP="00D426CB">
      <w:pPr>
        <w:pStyle w:val="Nessunaspaziatura"/>
        <w:rPr>
          <w:rFonts w:ascii="Times New Roman" w:hAnsi="Times New Roman" w:cs="Times New Roman"/>
        </w:rPr>
      </w:pPr>
    </w:p>
    <w:tbl>
      <w:tblPr>
        <w:tblStyle w:val="Grigliatabella4"/>
        <w:tblpPr w:leftFromText="141" w:rightFromText="141" w:vertAnchor="text" w:horzAnchor="margin" w:tblpY="117"/>
        <w:tblW w:w="0" w:type="auto"/>
        <w:tblLook w:val="04A0" w:firstRow="1" w:lastRow="0" w:firstColumn="1" w:lastColumn="0" w:noHBand="0" w:noVBand="1"/>
      </w:tblPr>
      <w:tblGrid>
        <w:gridCol w:w="7026"/>
        <w:gridCol w:w="1468"/>
      </w:tblGrid>
      <w:tr w:rsidR="00D426CB" w:rsidRPr="00A124FE" w:rsidTr="00B071F2">
        <w:tc>
          <w:tcPr>
            <w:tcW w:w="7026" w:type="dxa"/>
          </w:tcPr>
          <w:p w:rsidR="00D426CB" w:rsidRPr="00A124FE" w:rsidRDefault="00D426CB" w:rsidP="00B071F2">
            <w:pPr>
              <w:spacing w:after="0" w:line="240" w:lineRule="auto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Premessa</w:t>
            </w:r>
          </w:p>
          <w:p w:rsidR="00D426CB" w:rsidRPr="00A124FE" w:rsidRDefault="00D426CB" w:rsidP="00B071F2">
            <w:pPr>
              <w:spacing w:after="0" w:line="240" w:lineRule="auto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468" w:type="dxa"/>
          </w:tcPr>
          <w:p w:rsidR="00D426CB" w:rsidRPr="009B517C" w:rsidRDefault="009B517C" w:rsidP="009B517C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9B517C">
              <w:rPr>
                <w:rFonts w:ascii="Times New Roman" w:eastAsiaTheme="minorHAnsi" w:hAnsi="Times New Roman" w:cs="Times New Roman"/>
                <w:lang w:eastAsia="en-US"/>
              </w:rPr>
              <w:t>p. 91</w:t>
            </w:r>
          </w:p>
        </w:tc>
      </w:tr>
      <w:tr w:rsidR="00D426CB" w:rsidRPr="00A124FE" w:rsidTr="00B071F2">
        <w:tc>
          <w:tcPr>
            <w:tcW w:w="7026" w:type="dxa"/>
          </w:tcPr>
          <w:p w:rsidR="00D426CB" w:rsidRPr="00A124FE" w:rsidRDefault="00D426CB" w:rsidP="00D426CB">
            <w:pPr>
              <w:numPr>
                <w:ilvl w:val="0"/>
                <w:numId w:val="2"/>
              </w:numPr>
              <w:spacing w:after="0" w:line="240" w:lineRule="auto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L’orizzonte storico</w:t>
            </w:r>
          </w:p>
          <w:p w:rsidR="00D426CB" w:rsidRPr="00A124FE" w:rsidRDefault="00D426CB" w:rsidP="00B071F2">
            <w:pPr>
              <w:spacing w:after="0" w:line="240" w:lineRule="auto"/>
              <w:ind w:left="720"/>
              <w:contextualSpacing/>
              <w:rPr>
                <w:rFonts w:eastAsiaTheme="minorHAnsi"/>
                <w:lang w:eastAsia="en-US"/>
              </w:rPr>
            </w:pPr>
          </w:p>
        </w:tc>
        <w:tc>
          <w:tcPr>
            <w:tcW w:w="1468" w:type="dxa"/>
          </w:tcPr>
          <w:p w:rsidR="00D426CB" w:rsidRPr="009B517C" w:rsidRDefault="009B517C" w:rsidP="009B517C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9B517C">
              <w:rPr>
                <w:rFonts w:ascii="Times New Roman" w:eastAsiaTheme="minorHAnsi" w:hAnsi="Times New Roman" w:cs="Times New Roman"/>
                <w:lang w:eastAsia="en-US"/>
              </w:rPr>
              <w:t xml:space="preserve">p. 92 </w:t>
            </w:r>
          </w:p>
        </w:tc>
      </w:tr>
      <w:tr w:rsidR="00D426CB" w:rsidRPr="00A124FE" w:rsidTr="00B071F2">
        <w:tc>
          <w:tcPr>
            <w:tcW w:w="7026" w:type="dxa"/>
          </w:tcPr>
          <w:p w:rsidR="00D426CB" w:rsidRPr="00A124FE" w:rsidRDefault="00D426CB" w:rsidP="00D426CB">
            <w:pPr>
              <w:numPr>
                <w:ilvl w:val="0"/>
                <w:numId w:val="2"/>
              </w:numPr>
              <w:spacing w:after="0" w:line="240" w:lineRule="auto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La Via che conduce al centro del  mondo</w:t>
            </w:r>
          </w:p>
          <w:p w:rsidR="00D426CB" w:rsidRPr="00A124FE" w:rsidRDefault="00D426CB" w:rsidP="00B071F2">
            <w:pPr>
              <w:spacing w:after="0" w:line="240" w:lineRule="auto"/>
              <w:ind w:left="720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468" w:type="dxa"/>
          </w:tcPr>
          <w:p w:rsidR="00D426CB" w:rsidRPr="00E55BA3" w:rsidRDefault="00E55BA3" w:rsidP="00E55BA3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E55BA3">
              <w:rPr>
                <w:rFonts w:ascii="Times New Roman" w:eastAsiaTheme="minorHAnsi" w:hAnsi="Times New Roman" w:cs="Times New Roman"/>
                <w:lang w:eastAsia="en-US"/>
              </w:rPr>
              <w:t>p. 103</w:t>
            </w:r>
          </w:p>
        </w:tc>
      </w:tr>
      <w:tr w:rsidR="00D426CB" w:rsidRPr="00A124FE" w:rsidTr="00B071F2">
        <w:tc>
          <w:tcPr>
            <w:tcW w:w="7026" w:type="dxa"/>
          </w:tcPr>
          <w:p w:rsidR="00D426CB" w:rsidRPr="00A124FE" w:rsidRDefault="00D426CB" w:rsidP="00D426CB">
            <w:pPr>
              <w:numPr>
                <w:ilvl w:val="0"/>
                <w:numId w:val="2"/>
              </w:numPr>
              <w:spacing w:after="0" w:line="240" w:lineRule="auto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La Via del fascismo giapponese</w:t>
            </w:r>
          </w:p>
          <w:p w:rsidR="00D426CB" w:rsidRPr="00A124FE" w:rsidRDefault="00D426CB" w:rsidP="00B071F2">
            <w:pPr>
              <w:spacing w:after="0" w:line="240" w:lineRule="auto"/>
              <w:ind w:left="720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468" w:type="dxa"/>
          </w:tcPr>
          <w:p w:rsidR="00D426CB" w:rsidRPr="00E55BA3" w:rsidRDefault="00E55BA3" w:rsidP="00E55BA3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E55BA3">
              <w:rPr>
                <w:rFonts w:ascii="Times New Roman" w:eastAsiaTheme="minorHAnsi" w:hAnsi="Times New Roman" w:cs="Times New Roman"/>
                <w:lang w:eastAsia="en-US"/>
              </w:rPr>
              <w:t xml:space="preserve">p. 106 </w:t>
            </w:r>
          </w:p>
        </w:tc>
      </w:tr>
      <w:tr w:rsidR="00D426CB" w:rsidRPr="00A124FE" w:rsidTr="00B071F2">
        <w:tc>
          <w:tcPr>
            <w:tcW w:w="7026" w:type="dxa"/>
          </w:tcPr>
          <w:p w:rsidR="00D426CB" w:rsidRPr="00A124FE" w:rsidRDefault="00D426CB" w:rsidP="00D426CB">
            <w:pPr>
              <w:numPr>
                <w:ilvl w:val="0"/>
                <w:numId w:val="2"/>
              </w:numPr>
              <w:spacing w:after="0" w:line="240" w:lineRule="auto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Le basi ideologiche della sconfitta</w:t>
            </w:r>
          </w:p>
          <w:p w:rsidR="00D426CB" w:rsidRPr="00A124FE" w:rsidRDefault="00D426CB" w:rsidP="00B071F2">
            <w:pPr>
              <w:spacing w:after="0" w:line="240" w:lineRule="auto"/>
              <w:ind w:left="720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468" w:type="dxa"/>
          </w:tcPr>
          <w:p w:rsidR="00D426CB" w:rsidRPr="00776C03" w:rsidRDefault="00776C03" w:rsidP="00776C03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776C03">
              <w:rPr>
                <w:rFonts w:ascii="Times New Roman" w:eastAsiaTheme="minorHAnsi" w:hAnsi="Times New Roman" w:cs="Times New Roman"/>
                <w:lang w:eastAsia="en-US"/>
              </w:rPr>
              <w:t>p. 122</w:t>
            </w:r>
          </w:p>
        </w:tc>
      </w:tr>
      <w:tr w:rsidR="00D426CB" w:rsidRPr="00A124FE" w:rsidTr="00B071F2">
        <w:tc>
          <w:tcPr>
            <w:tcW w:w="7026" w:type="dxa"/>
          </w:tcPr>
          <w:p w:rsidR="00D426CB" w:rsidRPr="00A124FE" w:rsidRDefault="00D426CB" w:rsidP="00D426CB">
            <w:pPr>
              <w:numPr>
                <w:ilvl w:val="0"/>
                <w:numId w:val="2"/>
              </w:numPr>
              <w:spacing w:after="0" w:line="240" w:lineRule="auto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Scrivere dopo l’atomica: il malessere conseguente al fall-out</w:t>
            </w:r>
          </w:p>
          <w:p w:rsidR="00D426CB" w:rsidRPr="00A124FE" w:rsidRDefault="00D426CB" w:rsidP="00B071F2">
            <w:pPr>
              <w:spacing w:after="0" w:line="240" w:lineRule="auto"/>
              <w:ind w:left="720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468" w:type="dxa"/>
          </w:tcPr>
          <w:p w:rsidR="00D426CB" w:rsidRPr="00776C03" w:rsidRDefault="00776C03" w:rsidP="00776C03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776C03">
              <w:rPr>
                <w:rFonts w:ascii="Times New Roman" w:eastAsiaTheme="minorHAnsi" w:hAnsi="Times New Roman" w:cs="Times New Roman"/>
                <w:lang w:eastAsia="en-US"/>
              </w:rPr>
              <w:t>p. 129</w:t>
            </w:r>
          </w:p>
        </w:tc>
      </w:tr>
      <w:tr w:rsidR="00D426CB" w:rsidRPr="00A124FE" w:rsidTr="00B071F2">
        <w:tc>
          <w:tcPr>
            <w:tcW w:w="7026" w:type="dxa"/>
          </w:tcPr>
          <w:p w:rsidR="00D426CB" w:rsidRDefault="00D426CB" w:rsidP="00D426CB">
            <w:pPr>
              <w:numPr>
                <w:ilvl w:val="0"/>
                <w:numId w:val="2"/>
              </w:numPr>
              <w:spacing w:after="0" w:line="240" w:lineRule="auto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 xml:space="preserve">Il malessere tematizzato negli eroi falliti di </w:t>
            </w:r>
            <w:proofErr w:type="spellStart"/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Kenzaburō</w:t>
            </w:r>
            <w:proofErr w:type="spellEnd"/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 xml:space="preserve"> </w:t>
            </w:r>
            <w:proofErr w:type="spellStart"/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Ōe</w:t>
            </w:r>
            <w:proofErr w:type="spellEnd"/>
          </w:p>
          <w:p w:rsidR="00D426CB" w:rsidRPr="00A124FE" w:rsidRDefault="00D426CB" w:rsidP="00B071F2">
            <w:pPr>
              <w:spacing w:after="0" w:line="240" w:lineRule="auto"/>
              <w:ind w:left="720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468" w:type="dxa"/>
          </w:tcPr>
          <w:p w:rsidR="00D426CB" w:rsidRPr="00184A51" w:rsidRDefault="00184A51" w:rsidP="00184A51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184A51">
              <w:rPr>
                <w:rFonts w:ascii="Times New Roman" w:eastAsiaTheme="minorHAnsi" w:hAnsi="Times New Roman" w:cs="Times New Roman"/>
                <w:lang w:eastAsia="en-US"/>
              </w:rPr>
              <w:t>p. 146</w:t>
            </w:r>
          </w:p>
        </w:tc>
      </w:tr>
    </w:tbl>
    <w:p w:rsidR="00D426CB" w:rsidRDefault="00D426CB" w:rsidP="00D426CB">
      <w:pPr>
        <w:pStyle w:val="Nessunaspaziatura"/>
        <w:rPr>
          <w:rFonts w:ascii="Times New Roman" w:hAnsi="Times New Roman" w:cs="Times New Roman"/>
        </w:rPr>
      </w:pPr>
    </w:p>
    <w:p w:rsidR="00D426CB" w:rsidRDefault="00D426CB" w:rsidP="00D426CB">
      <w:pPr>
        <w:pStyle w:val="Nessunaspaziatura"/>
        <w:rPr>
          <w:rFonts w:ascii="Times New Roman" w:hAnsi="Times New Roman" w:cs="Times New Roman"/>
        </w:rPr>
      </w:pPr>
    </w:p>
    <w:p w:rsidR="00D426CB" w:rsidRPr="00081E03" w:rsidRDefault="00D426CB" w:rsidP="00D426CB">
      <w:pPr>
        <w:pStyle w:val="Nessunaspaziatura"/>
        <w:rPr>
          <w:rFonts w:ascii="Times New Roman" w:hAnsi="Times New Roman" w:cs="Times New Roman"/>
          <w:sz w:val="24"/>
        </w:rPr>
      </w:pPr>
      <w:r w:rsidRPr="00081E03">
        <w:rPr>
          <w:rFonts w:ascii="Times New Roman" w:hAnsi="Times New Roman" w:cs="Times New Roman"/>
          <w:sz w:val="24"/>
        </w:rPr>
        <w:t>Capitolo III</w:t>
      </w:r>
    </w:p>
    <w:p w:rsidR="00D426CB" w:rsidRPr="00081E03" w:rsidRDefault="00D426CB" w:rsidP="00D426CB">
      <w:pPr>
        <w:pStyle w:val="Nessunaspaziatura"/>
        <w:rPr>
          <w:rFonts w:ascii="Times New Roman" w:hAnsi="Times New Roman" w:cs="Times New Roman"/>
          <w:sz w:val="24"/>
        </w:rPr>
      </w:pPr>
      <w:r w:rsidRPr="00081E03">
        <w:rPr>
          <w:rFonts w:ascii="Times New Roman" w:hAnsi="Times New Roman" w:cs="Times New Roman"/>
          <w:sz w:val="24"/>
        </w:rPr>
        <w:t>Ricostruzione dell’orizzonte storico-ideologico</w:t>
      </w:r>
      <w:r w:rsidR="00C9558D" w:rsidRPr="00081E03">
        <w:rPr>
          <w:rFonts w:ascii="Times New Roman" w:hAnsi="Times New Roman" w:cs="Times New Roman"/>
          <w:sz w:val="24"/>
        </w:rPr>
        <w:t xml:space="preserve"> nella Germania di </w:t>
      </w:r>
      <w:proofErr w:type="spellStart"/>
      <w:r w:rsidR="00C9558D" w:rsidRPr="00081E03">
        <w:rPr>
          <w:rFonts w:ascii="Times New Roman" w:hAnsi="Times New Roman" w:cs="Times New Roman"/>
          <w:sz w:val="24"/>
        </w:rPr>
        <w:t>Günter</w:t>
      </w:r>
      <w:proofErr w:type="spellEnd"/>
      <w:r w:rsidR="00C9558D" w:rsidRPr="00081E03">
        <w:rPr>
          <w:rFonts w:ascii="Times New Roman" w:hAnsi="Times New Roman" w:cs="Times New Roman"/>
          <w:sz w:val="24"/>
        </w:rPr>
        <w:t xml:space="preserve"> </w:t>
      </w:r>
      <w:proofErr w:type="spellStart"/>
      <w:r w:rsidR="00C9558D" w:rsidRPr="00081E03">
        <w:rPr>
          <w:rFonts w:ascii="Times New Roman" w:hAnsi="Times New Roman" w:cs="Times New Roman"/>
          <w:sz w:val="24"/>
        </w:rPr>
        <w:t>Grass</w:t>
      </w:r>
      <w:proofErr w:type="spellEnd"/>
      <w:r w:rsidRPr="00081E03">
        <w:rPr>
          <w:rFonts w:ascii="Times New Roman" w:hAnsi="Times New Roman" w:cs="Times New Roman"/>
          <w:sz w:val="24"/>
        </w:rPr>
        <w:tab/>
        <w:t xml:space="preserve">       </w:t>
      </w:r>
    </w:p>
    <w:p w:rsidR="00D426CB" w:rsidRPr="00446AA7" w:rsidRDefault="00D426CB" w:rsidP="00D426CB">
      <w:pPr>
        <w:pStyle w:val="Nessunaspaziatura"/>
        <w:rPr>
          <w:rFonts w:ascii="Times New Roman" w:hAnsi="Times New Roman" w:cs="Times New Roman"/>
        </w:rPr>
      </w:pPr>
    </w:p>
    <w:tbl>
      <w:tblPr>
        <w:tblStyle w:val="Grigliatabella5"/>
        <w:tblpPr w:leftFromText="141" w:rightFromText="141" w:vertAnchor="text" w:horzAnchor="margin" w:tblpY="221"/>
        <w:tblW w:w="0" w:type="auto"/>
        <w:tblLook w:val="04A0" w:firstRow="1" w:lastRow="0" w:firstColumn="1" w:lastColumn="0" w:noHBand="0" w:noVBand="1"/>
      </w:tblPr>
      <w:tblGrid>
        <w:gridCol w:w="7083"/>
        <w:gridCol w:w="1411"/>
      </w:tblGrid>
      <w:tr w:rsidR="00D426CB" w:rsidRPr="00A124FE" w:rsidTr="00B071F2">
        <w:tc>
          <w:tcPr>
            <w:tcW w:w="7083" w:type="dxa"/>
          </w:tcPr>
          <w:p w:rsidR="00D426CB" w:rsidRPr="00A124FE" w:rsidRDefault="00D426CB" w:rsidP="00B071F2">
            <w:pPr>
              <w:spacing w:after="0"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 xml:space="preserve">Introduzione: l’evoluzione del pensiero </w:t>
            </w:r>
            <w:proofErr w:type="spellStart"/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grassiano</w:t>
            </w:r>
            <w:proofErr w:type="spellEnd"/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: dalle origini al romanzo rivelazione del 2006</w:t>
            </w:r>
          </w:p>
          <w:p w:rsidR="00D426CB" w:rsidRPr="00A124FE" w:rsidRDefault="00D426CB" w:rsidP="00B071F2">
            <w:pPr>
              <w:spacing w:after="0"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411" w:type="dxa"/>
          </w:tcPr>
          <w:p w:rsidR="00D426CB" w:rsidRPr="00CE227D" w:rsidRDefault="00CE227D" w:rsidP="00CE227D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CE227D">
              <w:rPr>
                <w:rFonts w:ascii="Times New Roman" w:eastAsiaTheme="minorHAnsi" w:hAnsi="Times New Roman" w:cs="Times New Roman"/>
                <w:lang w:eastAsia="en-US"/>
              </w:rPr>
              <w:t>p. 161</w:t>
            </w:r>
          </w:p>
        </w:tc>
      </w:tr>
      <w:tr w:rsidR="00D426CB" w:rsidRPr="00A124FE" w:rsidTr="00B071F2">
        <w:tc>
          <w:tcPr>
            <w:tcW w:w="7083" w:type="dxa"/>
          </w:tcPr>
          <w:p w:rsidR="00D426CB" w:rsidRPr="00A124FE" w:rsidRDefault="00D426CB" w:rsidP="00D426CB">
            <w:pPr>
              <w:numPr>
                <w:ilvl w:val="0"/>
                <w:numId w:val="3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La produzione narrativa: prima fase</w:t>
            </w:r>
          </w:p>
          <w:p w:rsidR="00D426CB" w:rsidRPr="00A124FE" w:rsidRDefault="00D426CB" w:rsidP="00B071F2">
            <w:pPr>
              <w:spacing w:after="0" w:line="240" w:lineRule="auto"/>
              <w:ind w:left="720"/>
              <w:contextualSpacing/>
              <w:rPr>
                <w:rFonts w:eastAsiaTheme="minorHAnsi"/>
                <w:lang w:eastAsia="en-US"/>
              </w:rPr>
            </w:pPr>
          </w:p>
        </w:tc>
        <w:tc>
          <w:tcPr>
            <w:tcW w:w="1411" w:type="dxa"/>
          </w:tcPr>
          <w:p w:rsidR="00D426CB" w:rsidRPr="00CE227D" w:rsidRDefault="00CE227D" w:rsidP="00CE227D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CE227D">
              <w:rPr>
                <w:rFonts w:ascii="Times New Roman" w:eastAsiaTheme="minorHAnsi" w:hAnsi="Times New Roman" w:cs="Times New Roman"/>
                <w:lang w:eastAsia="en-US"/>
              </w:rPr>
              <w:t>p. 186</w:t>
            </w:r>
          </w:p>
        </w:tc>
      </w:tr>
      <w:tr w:rsidR="00D426CB" w:rsidRPr="00A124FE" w:rsidTr="00B071F2">
        <w:tc>
          <w:tcPr>
            <w:tcW w:w="7083" w:type="dxa"/>
          </w:tcPr>
          <w:p w:rsidR="00D426CB" w:rsidRPr="00A124FE" w:rsidRDefault="00D426CB" w:rsidP="00D426CB">
            <w:pPr>
              <w:numPr>
                <w:ilvl w:val="0"/>
                <w:numId w:val="3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Il secondo volume della Trilogia, “Gatto e Topo” (1961): significati e ricezione dell’opera</w:t>
            </w:r>
          </w:p>
          <w:p w:rsidR="00D426CB" w:rsidRPr="00A124FE" w:rsidRDefault="00D426CB" w:rsidP="00B071F2">
            <w:pPr>
              <w:spacing w:after="0"/>
              <w:ind w:left="720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411" w:type="dxa"/>
          </w:tcPr>
          <w:p w:rsidR="00D426CB" w:rsidRPr="001663BB" w:rsidRDefault="001663BB" w:rsidP="001663BB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1663BB">
              <w:rPr>
                <w:rFonts w:ascii="Times New Roman" w:eastAsiaTheme="minorHAnsi" w:hAnsi="Times New Roman" w:cs="Times New Roman"/>
                <w:lang w:eastAsia="en-US"/>
              </w:rPr>
              <w:t>p. 215</w:t>
            </w:r>
          </w:p>
        </w:tc>
      </w:tr>
      <w:tr w:rsidR="00D426CB" w:rsidRPr="00A124FE" w:rsidTr="00B071F2">
        <w:tc>
          <w:tcPr>
            <w:tcW w:w="7083" w:type="dxa"/>
          </w:tcPr>
          <w:p w:rsidR="00D426CB" w:rsidRPr="00A124FE" w:rsidRDefault="00D426CB" w:rsidP="00D426CB">
            <w:pPr>
              <w:numPr>
                <w:ilvl w:val="0"/>
                <w:numId w:val="3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Il terzo volume della Trilogia, “Anni di cani” (1963): significati e ricezione dell’opera</w:t>
            </w:r>
          </w:p>
        </w:tc>
        <w:tc>
          <w:tcPr>
            <w:tcW w:w="1411" w:type="dxa"/>
          </w:tcPr>
          <w:p w:rsidR="00D426CB" w:rsidRPr="00E56BD2" w:rsidRDefault="009541F4" w:rsidP="009541F4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E56BD2">
              <w:rPr>
                <w:rFonts w:ascii="Times New Roman" w:eastAsiaTheme="minorHAnsi" w:hAnsi="Times New Roman" w:cs="Times New Roman"/>
                <w:lang w:eastAsia="en-US"/>
              </w:rPr>
              <w:t>p. 221</w:t>
            </w:r>
          </w:p>
        </w:tc>
      </w:tr>
      <w:tr w:rsidR="00D426CB" w:rsidRPr="00A124FE" w:rsidTr="00B071F2">
        <w:tc>
          <w:tcPr>
            <w:tcW w:w="7083" w:type="dxa"/>
          </w:tcPr>
          <w:p w:rsidR="00D426CB" w:rsidRPr="00A124FE" w:rsidRDefault="00D426CB" w:rsidP="00D426CB">
            <w:pPr>
              <w:numPr>
                <w:ilvl w:val="0"/>
                <w:numId w:val="3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 xml:space="preserve">La seconda stagione della produzione </w:t>
            </w:r>
            <w:proofErr w:type="spellStart"/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grassiana</w:t>
            </w:r>
            <w:proofErr w:type="spellEnd"/>
          </w:p>
          <w:p w:rsidR="00D426CB" w:rsidRPr="00A124FE" w:rsidRDefault="00D426CB" w:rsidP="00B071F2">
            <w:pPr>
              <w:spacing w:after="0"/>
              <w:ind w:left="720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411" w:type="dxa"/>
          </w:tcPr>
          <w:p w:rsidR="00D426CB" w:rsidRPr="00E56BD2" w:rsidRDefault="00E56BD2" w:rsidP="00E56BD2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E56BD2">
              <w:rPr>
                <w:rFonts w:ascii="Times New Roman" w:eastAsiaTheme="minorHAnsi" w:hAnsi="Times New Roman" w:cs="Times New Roman"/>
                <w:lang w:eastAsia="en-US"/>
              </w:rPr>
              <w:t>p. 229</w:t>
            </w:r>
          </w:p>
        </w:tc>
      </w:tr>
      <w:tr w:rsidR="00D426CB" w:rsidRPr="00A124FE" w:rsidTr="00B071F2">
        <w:tc>
          <w:tcPr>
            <w:tcW w:w="7083" w:type="dxa"/>
          </w:tcPr>
          <w:p w:rsidR="00D426CB" w:rsidRPr="00A124FE" w:rsidRDefault="00D426CB" w:rsidP="00D426CB">
            <w:pPr>
              <w:numPr>
                <w:ilvl w:val="0"/>
                <w:numId w:val="3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Vita politica e produzione narrativa dopo il 1990</w:t>
            </w:r>
          </w:p>
          <w:p w:rsidR="00D426CB" w:rsidRPr="00A124FE" w:rsidRDefault="00D426CB" w:rsidP="00B071F2">
            <w:pPr>
              <w:spacing w:after="0"/>
              <w:ind w:left="720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411" w:type="dxa"/>
          </w:tcPr>
          <w:p w:rsidR="00D426CB" w:rsidRPr="00C2421E" w:rsidRDefault="00C2421E" w:rsidP="00C2421E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C2421E">
              <w:rPr>
                <w:rFonts w:ascii="Times New Roman" w:eastAsiaTheme="minorHAnsi" w:hAnsi="Times New Roman" w:cs="Times New Roman"/>
                <w:lang w:eastAsia="en-US"/>
              </w:rPr>
              <w:t xml:space="preserve">p. 249 </w:t>
            </w:r>
          </w:p>
        </w:tc>
      </w:tr>
      <w:tr w:rsidR="00D426CB" w:rsidRPr="00A124FE" w:rsidTr="00B071F2">
        <w:tc>
          <w:tcPr>
            <w:tcW w:w="7083" w:type="dxa"/>
          </w:tcPr>
          <w:p w:rsidR="00D426CB" w:rsidRPr="00A124FE" w:rsidRDefault="00D426CB" w:rsidP="00D426CB">
            <w:pPr>
              <w:numPr>
                <w:ilvl w:val="0"/>
                <w:numId w:val="3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 xml:space="preserve">La terza stagione della produzione </w:t>
            </w:r>
            <w:proofErr w:type="spellStart"/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grassiana</w:t>
            </w:r>
            <w:proofErr w:type="spellEnd"/>
          </w:p>
          <w:p w:rsidR="00D426CB" w:rsidRPr="00A124FE" w:rsidRDefault="00D426CB" w:rsidP="00B071F2">
            <w:pPr>
              <w:spacing w:after="0"/>
              <w:ind w:left="720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411" w:type="dxa"/>
          </w:tcPr>
          <w:p w:rsidR="00D426CB" w:rsidRPr="00B4537C" w:rsidRDefault="00B4537C" w:rsidP="00B4537C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B4537C">
              <w:rPr>
                <w:rFonts w:ascii="Times New Roman" w:eastAsiaTheme="minorHAnsi" w:hAnsi="Times New Roman" w:cs="Times New Roman"/>
                <w:lang w:eastAsia="en-US"/>
              </w:rPr>
              <w:t xml:space="preserve">p. 253 </w:t>
            </w:r>
          </w:p>
        </w:tc>
      </w:tr>
    </w:tbl>
    <w:p w:rsidR="00D426CB" w:rsidRDefault="00D426CB" w:rsidP="00D426C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426CB" w:rsidRPr="00081E03" w:rsidRDefault="00D426CB" w:rsidP="00D426CB">
      <w:pPr>
        <w:pStyle w:val="Nessunaspaziatura"/>
        <w:rPr>
          <w:rFonts w:ascii="Times New Roman" w:hAnsi="Times New Roman" w:cs="Times New Roman"/>
          <w:sz w:val="24"/>
        </w:rPr>
      </w:pPr>
      <w:r w:rsidRPr="00081E03">
        <w:rPr>
          <w:rFonts w:ascii="Times New Roman" w:hAnsi="Times New Roman" w:cs="Times New Roman"/>
          <w:sz w:val="24"/>
        </w:rPr>
        <w:t>Capitolo IV</w:t>
      </w:r>
    </w:p>
    <w:p w:rsidR="00D426CB" w:rsidRPr="00081E03" w:rsidRDefault="00D426CB" w:rsidP="00D426CB">
      <w:pPr>
        <w:pStyle w:val="Nessunaspaziatura"/>
        <w:tabs>
          <w:tab w:val="left" w:pos="7545"/>
        </w:tabs>
        <w:rPr>
          <w:rFonts w:ascii="Times New Roman" w:hAnsi="Times New Roman" w:cs="Times New Roman"/>
          <w:sz w:val="24"/>
        </w:rPr>
      </w:pPr>
      <w:r w:rsidRPr="00081E03">
        <w:rPr>
          <w:rFonts w:ascii="Times New Roman" w:hAnsi="Times New Roman" w:cs="Times New Roman"/>
          <w:sz w:val="24"/>
        </w:rPr>
        <w:t xml:space="preserve">Riequilibri e rifondazione dell’identità nipponica nell’opera di </w:t>
      </w:r>
      <w:proofErr w:type="spellStart"/>
      <w:r w:rsidRPr="00081E03">
        <w:rPr>
          <w:rFonts w:ascii="Times New Roman" w:hAnsi="Times New Roman" w:cs="Times New Roman"/>
          <w:sz w:val="24"/>
        </w:rPr>
        <w:t>Kenzaburō</w:t>
      </w:r>
      <w:proofErr w:type="spellEnd"/>
      <w:r w:rsidRPr="00081E03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081E03">
        <w:rPr>
          <w:rFonts w:ascii="Times New Roman" w:hAnsi="Times New Roman" w:cs="Times New Roman"/>
          <w:sz w:val="24"/>
        </w:rPr>
        <w:t>Ōe</w:t>
      </w:r>
      <w:proofErr w:type="spellEnd"/>
      <w:r w:rsidRPr="00081E03">
        <w:rPr>
          <w:rFonts w:ascii="Times New Roman" w:hAnsi="Times New Roman" w:cs="Times New Roman"/>
          <w:sz w:val="24"/>
        </w:rPr>
        <w:t xml:space="preserve">. </w:t>
      </w:r>
      <w:r w:rsidRPr="00081E03">
        <w:rPr>
          <w:rFonts w:ascii="Times New Roman" w:hAnsi="Times New Roman" w:cs="Times New Roman"/>
          <w:sz w:val="24"/>
        </w:rPr>
        <w:tab/>
      </w:r>
    </w:p>
    <w:p w:rsidR="00D426CB" w:rsidRDefault="00D426CB" w:rsidP="00D426CB">
      <w:pPr>
        <w:pStyle w:val="Nessunaspaziatura"/>
        <w:rPr>
          <w:rFonts w:ascii="Times New Roman" w:hAnsi="Times New Roman" w:cs="Times New Roman"/>
        </w:rPr>
      </w:pPr>
    </w:p>
    <w:tbl>
      <w:tblPr>
        <w:tblStyle w:val="Grigliatabella6"/>
        <w:tblpPr w:leftFromText="141" w:rightFromText="141" w:vertAnchor="text" w:horzAnchor="margin" w:tblpY="221"/>
        <w:tblW w:w="0" w:type="auto"/>
        <w:tblLook w:val="04A0" w:firstRow="1" w:lastRow="0" w:firstColumn="1" w:lastColumn="0" w:noHBand="0" w:noVBand="1"/>
      </w:tblPr>
      <w:tblGrid>
        <w:gridCol w:w="7083"/>
        <w:gridCol w:w="1411"/>
      </w:tblGrid>
      <w:tr w:rsidR="00D426CB" w:rsidRPr="00A124FE" w:rsidTr="00B071F2">
        <w:tc>
          <w:tcPr>
            <w:tcW w:w="7083" w:type="dxa"/>
          </w:tcPr>
          <w:p w:rsidR="00D426CB" w:rsidRPr="00A124FE" w:rsidRDefault="00D426CB" w:rsidP="00B071F2">
            <w:pPr>
              <w:spacing w:after="0" w:line="360" w:lineRule="auto"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Introduzione: i tre momenti della produzione narrativa</w:t>
            </w:r>
          </w:p>
          <w:p w:rsidR="00D426CB" w:rsidRPr="00A124FE" w:rsidRDefault="00D426CB" w:rsidP="00B071F2">
            <w:pPr>
              <w:spacing w:after="0" w:line="360" w:lineRule="auto"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411" w:type="dxa"/>
          </w:tcPr>
          <w:p w:rsidR="00D426CB" w:rsidRPr="00DC5929" w:rsidRDefault="00B342DA" w:rsidP="00B342DA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DC5929">
              <w:rPr>
                <w:rFonts w:ascii="Times New Roman" w:eastAsiaTheme="minorHAnsi" w:hAnsi="Times New Roman" w:cs="Times New Roman"/>
                <w:lang w:eastAsia="en-US"/>
              </w:rPr>
              <w:t>p. 267</w:t>
            </w:r>
          </w:p>
        </w:tc>
      </w:tr>
      <w:tr w:rsidR="00D426CB" w:rsidRPr="00A124FE" w:rsidTr="00B071F2">
        <w:tc>
          <w:tcPr>
            <w:tcW w:w="7083" w:type="dxa"/>
          </w:tcPr>
          <w:p w:rsidR="00D426CB" w:rsidRPr="00A124FE" w:rsidRDefault="00D426CB" w:rsidP="00D426CB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 xml:space="preserve">I significati della vita nella narrativa di </w:t>
            </w:r>
            <w:proofErr w:type="spellStart"/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Kenzaburō</w:t>
            </w:r>
            <w:proofErr w:type="spellEnd"/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 xml:space="preserve"> </w:t>
            </w:r>
            <w:proofErr w:type="spellStart"/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Ōe</w:t>
            </w:r>
            <w:proofErr w:type="spellEnd"/>
          </w:p>
          <w:p w:rsidR="00D426CB" w:rsidRPr="00A124FE" w:rsidRDefault="00D426CB" w:rsidP="00D426CB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La produzione narrativa: prima stagione</w:t>
            </w:r>
          </w:p>
          <w:p w:rsidR="00D426CB" w:rsidRPr="00A124FE" w:rsidRDefault="00D426CB" w:rsidP="00D426CB">
            <w:pPr>
              <w:numPr>
                <w:ilvl w:val="1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lang w:eastAsia="en-US"/>
              </w:rPr>
              <w:t xml:space="preserve">Basi teoriche del narrare secondo </w:t>
            </w:r>
            <w:proofErr w:type="spellStart"/>
            <w:r w:rsidRPr="00A124FE">
              <w:rPr>
                <w:rFonts w:ascii="Times New Roman" w:eastAsiaTheme="minorHAnsi" w:hAnsi="Times New Roman" w:cs="Times New Roman"/>
                <w:lang w:eastAsia="en-US"/>
              </w:rPr>
              <w:t>Kenzaburō</w:t>
            </w:r>
            <w:proofErr w:type="spellEnd"/>
            <w:r w:rsidRPr="00A124FE">
              <w:rPr>
                <w:rFonts w:ascii="Times New Roman" w:eastAsiaTheme="minorHAnsi" w:hAnsi="Times New Roman" w:cs="Times New Roman"/>
                <w:lang w:eastAsia="en-US"/>
              </w:rPr>
              <w:t xml:space="preserve"> </w:t>
            </w:r>
            <w:proofErr w:type="spellStart"/>
            <w:r w:rsidRPr="00A124FE">
              <w:rPr>
                <w:rFonts w:ascii="Times New Roman" w:eastAsiaTheme="minorHAnsi" w:hAnsi="Times New Roman" w:cs="Times New Roman"/>
                <w:lang w:eastAsia="en-US"/>
              </w:rPr>
              <w:t>Ōe</w:t>
            </w:r>
            <w:proofErr w:type="spellEnd"/>
          </w:p>
          <w:p w:rsidR="00D426CB" w:rsidRPr="00A124FE" w:rsidRDefault="00D426CB" w:rsidP="00D426CB">
            <w:pPr>
              <w:numPr>
                <w:ilvl w:val="1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lang w:eastAsia="en-US"/>
              </w:rPr>
              <w:t xml:space="preserve">L’ingresso nella narrativa mondiale: </w:t>
            </w:r>
            <w:proofErr w:type="spellStart"/>
            <w:r w:rsidRPr="00A124FE">
              <w:rPr>
                <w:rFonts w:ascii="Times New Roman" w:eastAsiaTheme="minorHAnsi" w:hAnsi="Times New Roman" w:cs="Times New Roman"/>
                <w:i/>
                <w:lang w:eastAsia="en-US"/>
              </w:rPr>
              <w:t>Kojinteki</w:t>
            </w:r>
            <w:proofErr w:type="spellEnd"/>
            <w:r w:rsidRPr="00A124FE">
              <w:rPr>
                <w:rFonts w:ascii="Times New Roman" w:eastAsiaTheme="minorHAnsi" w:hAnsi="Times New Roman" w:cs="Times New Roman"/>
                <w:i/>
                <w:lang w:eastAsia="en-US"/>
              </w:rPr>
              <w:t xml:space="preserve"> </w:t>
            </w:r>
            <w:proofErr w:type="spellStart"/>
            <w:r w:rsidRPr="00A124FE">
              <w:rPr>
                <w:rFonts w:ascii="Times New Roman" w:eastAsiaTheme="minorHAnsi" w:hAnsi="Times New Roman" w:cs="Times New Roman"/>
                <w:i/>
                <w:lang w:eastAsia="en-US"/>
              </w:rPr>
              <w:t>na</w:t>
            </w:r>
            <w:proofErr w:type="spellEnd"/>
            <w:r w:rsidRPr="00A124FE">
              <w:rPr>
                <w:rFonts w:ascii="Times New Roman" w:eastAsiaTheme="minorHAnsi" w:hAnsi="Times New Roman" w:cs="Times New Roman"/>
                <w:i/>
                <w:lang w:eastAsia="en-US"/>
              </w:rPr>
              <w:t xml:space="preserve"> </w:t>
            </w:r>
            <w:proofErr w:type="spellStart"/>
            <w:r w:rsidRPr="00A124FE">
              <w:rPr>
                <w:rFonts w:ascii="Times New Roman" w:eastAsiaTheme="minorHAnsi" w:hAnsi="Times New Roman" w:cs="Times New Roman"/>
                <w:i/>
                <w:lang w:eastAsia="en-US"/>
              </w:rPr>
              <w:t>taiken</w:t>
            </w:r>
            <w:proofErr w:type="spellEnd"/>
            <w:r w:rsidRPr="00A124FE">
              <w:rPr>
                <w:rFonts w:ascii="Times New Roman" w:eastAsiaTheme="minorHAnsi" w:hAnsi="Times New Roman" w:cs="Times New Roman"/>
                <w:lang w:eastAsia="en-US"/>
              </w:rPr>
              <w:t xml:space="preserve"> (Un’esperienza personale)</w:t>
            </w:r>
          </w:p>
          <w:p w:rsidR="00D426CB" w:rsidRPr="00A124FE" w:rsidRDefault="00D426CB" w:rsidP="00D426CB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>La produzione narrativa: prima stagione</w:t>
            </w:r>
          </w:p>
          <w:p w:rsidR="00D426CB" w:rsidRPr="00A124FE" w:rsidRDefault="00D426CB" w:rsidP="00D426CB">
            <w:pPr>
              <w:numPr>
                <w:ilvl w:val="1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lang w:eastAsia="en-US"/>
              </w:rPr>
              <w:t>La contestazione</w:t>
            </w:r>
          </w:p>
          <w:p w:rsidR="00D426CB" w:rsidRPr="00A124FE" w:rsidRDefault="00D426CB" w:rsidP="00D426CB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sz w:val="24"/>
                <w:lang w:eastAsia="en-US"/>
              </w:rPr>
              <w:t xml:space="preserve">La conversione della sofferenza </w:t>
            </w:r>
          </w:p>
          <w:p w:rsidR="00D426CB" w:rsidRPr="00A124FE" w:rsidRDefault="00D426CB" w:rsidP="00D426CB">
            <w:pPr>
              <w:numPr>
                <w:ilvl w:val="1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lang w:eastAsia="en-US"/>
              </w:rPr>
              <w:t>Note su Hiroshima (NH)</w:t>
            </w:r>
          </w:p>
          <w:p w:rsidR="00D426CB" w:rsidRPr="00A124FE" w:rsidRDefault="00D426CB" w:rsidP="00D426CB">
            <w:pPr>
              <w:numPr>
                <w:ilvl w:val="1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r w:rsidRPr="00A124FE">
              <w:rPr>
                <w:rFonts w:ascii="Times New Roman" w:eastAsiaTheme="minorHAnsi" w:hAnsi="Times New Roman" w:cs="Times New Roman"/>
                <w:lang w:eastAsia="en-US"/>
              </w:rPr>
              <w:t>Hiroshima: la nobiltà della sofferenza</w:t>
            </w:r>
          </w:p>
          <w:p w:rsidR="00D426CB" w:rsidRPr="00A124FE" w:rsidRDefault="00D426CB" w:rsidP="00B071F2">
            <w:pPr>
              <w:spacing w:after="0" w:line="360" w:lineRule="auto"/>
              <w:ind w:left="1080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</w:p>
        </w:tc>
        <w:tc>
          <w:tcPr>
            <w:tcW w:w="1411" w:type="dxa"/>
          </w:tcPr>
          <w:p w:rsidR="00CB0FD8" w:rsidRDefault="00DE413A" w:rsidP="00DE413A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DE413A">
              <w:rPr>
                <w:rFonts w:ascii="Times New Roman" w:eastAsiaTheme="minorHAnsi" w:hAnsi="Times New Roman" w:cs="Times New Roman"/>
                <w:lang w:eastAsia="en-US"/>
              </w:rPr>
              <w:t>p. 282</w:t>
            </w:r>
          </w:p>
          <w:p w:rsidR="00CB0FD8" w:rsidRDefault="00CB0FD8" w:rsidP="00CB0FD8">
            <w:pPr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</w:p>
          <w:p w:rsidR="00081E03" w:rsidRDefault="00CB0FD8" w:rsidP="00CB0FD8">
            <w:pPr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p. 299 </w:t>
            </w:r>
          </w:p>
          <w:p w:rsidR="00444631" w:rsidRDefault="00081E03" w:rsidP="00081E03">
            <w:pPr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>p. 302</w:t>
            </w:r>
          </w:p>
          <w:p w:rsidR="00D426CB" w:rsidRDefault="00D426CB" w:rsidP="00444631">
            <w:pPr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</w:p>
          <w:p w:rsidR="004C1283" w:rsidRDefault="00997418" w:rsidP="00997418">
            <w:pPr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>p. 323</w:t>
            </w:r>
          </w:p>
          <w:p w:rsidR="00997418" w:rsidRDefault="00997418" w:rsidP="00997418">
            <w:pPr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</w:p>
          <w:p w:rsidR="00997418" w:rsidRDefault="00997418" w:rsidP="00997418">
            <w:pPr>
              <w:pStyle w:val="Nessunaspaziatura"/>
              <w:spacing w:line="360" w:lineRule="auto"/>
              <w:jc w:val="center"/>
              <w:rPr>
                <w:rFonts w:eastAsiaTheme="minorHAnsi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>p. 341</w:t>
            </w:r>
          </w:p>
          <w:p w:rsidR="00444631" w:rsidRPr="00997418" w:rsidRDefault="00997418" w:rsidP="00997418">
            <w:pPr>
              <w:spacing w:line="36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p. 343</w:t>
            </w:r>
          </w:p>
        </w:tc>
      </w:tr>
    </w:tbl>
    <w:p w:rsidR="00D426CB" w:rsidRDefault="00D426CB" w:rsidP="00D426CB">
      <w:pPr>
        <w:pStyle w:val="Nessunaspaziatura"/>
        <w:rPr>
          <w:rFonts w:ascii="Times New Roman" w:hAnsi="Times New Roman" w:cs="Times New Roman"/>
        </w:rPr>
      </w:pPr>
    </w:p>
    <w:p w:rsidR="00D426CB" w:rsidRDefault="00D426CB" w:rsidP="00D426CB">
      <w:pPr>
        <w:pStyle w:val="Nessunaspaziatura"/>
        <w:rPr>
          <w:rFonts w:ascii="Times New Roman" w:hAnsi="Times New Roman" w:cs="Times New Roman"/>
        </w:rPr>
      </w:pPr>
    </w:p>
    <w:p w:rsidR="00D426CB" w:rsidRDefault="00D426CB" w:rsidP="00D426CB">
      <w:pPr>
        <w:pStyle w:val="Nessunaspaziatura"/>
        <w:rPr>
          <w:rFonts w:ascii="Times New Roman" w:hAnsi="Times New Roman" w:cs="Times New Roman"/>
        </w:rPr>
      </w:pPr>
    </w:p>
    <w:p w:rsidR="00353131" w:rsidRDefault="00353131" w:rsidP="00D426CB">
      <w:pPr>
        <w:pStyle w:val="Nessunaspaziatura"/>
        <w:rPr>
          <w:rFonts w:ascii="Times New Roman" w:hAnsi="Times New Roman" w:cs="Times New Roman"/>
        </w:rPr>
      </w:pPr>
    </w:p>
    <w:p w:rsidR="00793A04" w:rsidRDefault="00793A04" w:rsidP="00D426CB">
      <w:pPr>
        <w:pStyle w:val="Nessunaspaziatura"/>
        <w:rPr>
          <w:rFonts w:ascii="Times New Roman" w:hAnsi="Times New Roman" w:cs="Times New Roman"/>
        </w:rPr>
      </w:pPr>
    </w:p>
    <w:p w:rsidR="00353131" w:rsidRDefault="00353131" w:rsidP="00D426CB">
      <w:pPr>
        <w:pStyle w:val="Nessunaspaziatura"/>
        <w:rPr>
          <w:rFonts w:ascii="Times New Roman" w:hAnsi="Times New Roman" w:cs="Times New Roman"/>
        </w:rPr>
      </w:pPr>
    </w:p>
    <w:p w:rsidR="00D426CB" w:rsidRPr="00550D04" w:rsidRDefault="00D426CB" w:rsidP="00D426CB">
      <w:pPr>
        <w:pStyle w:val="Nessunaspaziatura"/>
        <w:rPr>
          <w:rFonts w:ascii="Times New Roman" w:hAnsi="Times New Roman" w:cs="Times New Roman"/>
          <w:sz w:val="24"/>
        </w:rPr>
      </w:pPr>
      <w:r w:rsidRPr="00550D04">
        <w:rPr>
          <w:rFonts w:ascii="Times New Roman" w:hAnsi="Times New Roman" w:cs="Times New Roman"/>
          <w:sz w:val="24"/>
        </w:rPr>
        <w:t>Capitolo V</w:t>
      </w:r>
    </w:p>
    <w:p w:rsidR="00D426CB" w:rsidRDefault="00D426CB" w:rsidP="00D426CB">
      <w:pPr>
        <w:pStyle w:val="Nessunaspaziatura"/>
        <w:tabs>
          <w:tab w:val="left" w:pos="7575"/>
        </w:tabs>
        <w:rPr>
          <w:rFonts w:ascii="Times New Roman" w:hAnsi="Times New Roman" w:cs="Times New Roman"/>
        </w:rPr>
      </w:pPr>
      <w:r w:rsidRPr="00550D04">
        <w:rPr>
          <w:rFonts w:ascii="Times New Roman" w:hAnsi="Times New Roman" w:cs="Times New Roman"/>
          <w:sz w:val="24"/>
        </w:rPr>
        <w:t>Cartografia dell’</w:t>
      </w:r>
      <w:proofErr w:type="spellStart"/>
      <w:r w:rsidRPr="00550D04">
        <w:rPr>
          <w:rFonts w:ascii="Times New Roman" w:hAnsi="Times New Roman" w:cs="Times New Roman"/>
          <w:sz w:val="24"/>
        </w:rPr>
        <w:t>anticentrismo</w:t>
      </w:r>
      <w:proofErr w:type="spellEnd"/>
      <w:r w:rsidRPr="00550D04">
        <w:rPr>
          <w:rFonts w:ascii="Times New Roman" w:hAnsi="Times New Roman" w:cs="Times New Roman"/>
          <w:sz w:val="24"/>
        </w:rPr>
        <w:t xml:space="preserve">: proiezioni di </w:t>
      </w:r>
      <w:r w:rsidRPr="00550D04">
        <w:rPr>
          <w:rFonts w:ascii="Times New Roman" w:hAnsi="Times New Roman" w:cs="Times New Roman"/>
          <w:i/>
          <w:sz w:val="24"/>
        </w:rPr>
        <w:t>image</w:t>
      </w:r>
      <w:r w:rsidRPr="00550D04">
        <w:rPr>
          <w:rFonts w:ascii="Times New Roman" w:hAnsi="Times New Roman" w:cs="Times New Roman"/>
          <w:sz w:val="24"/>
        </w:rPr>
        <w:t xml:space="preserve"> dalla periferia. </w:t>
      </w:r>
      <w:r>
        <w:rPr>
          <w:rFonts w:ascii="Times New Roman" w:hAnsi="Times New Roman" w:cs="Times New Roman"/>
        </w:rPr>
        <w:tab/>
      </w:r>
    </w:p>
    <w:p w:rsidR="00D426CB" w:rsidRDefault="00D426CB" w:rsidP="00D426CB">
      <w:pPr>
        <w:pStyle w:val="Nessunaspaziatura"/>
        <w:rPr>
          <w:rFonts w:ascii="Times New Roman" w:hAnsi="Times New Roman" w:cs="Times New Roman"/>
          <w:color w:val="0070C0"/>
        </w:rPr>
      </w:pPr>
    </w:p>
    <w:tbl>
      <w:tblPr>
        <w:tblStyle w:val="Grigliatabella7"/>
        <w:tblW w:w="0" w:type="auto"/>
        <w:tblLook w:val="04A0" w:firstRow="1" w:lastRow="0" w:firstColumn="1" w:lastColumn="0" w:noHBand="0" w:noVBand="1"/>
      </w:tblPr>
      <w:tblGrid>
        <w:gridCol w:w="6894"/>
        <w:gridCol w:w="1600"/>
      </w:tblGrid>
      <w:tr w:rsidR="00D426CB" w:rsidRPr="00A31D87" w:rsidTr="00B071F2">
        <w:tc>
          <w:tcPr>
            <w:tcW w:w="7792" w:type="dxa"/>
          </w:tcPr>
          <w:p w:rsidR="00D426CB" w:rsidRPr="00A31D87" w:rsidRDefault="00D426CB" w:rsidP="00B071F2">
            <w:pPr>
              <w:spacing w:after="0" w:line="240" w:lineRule="auto"/>
              <w:rPr>
                <w:rFonts w:ascii="Times New Roman" w:eastAsiaTheme="minorHAnsi" w:hAnsi="Times New Roman" w:cs="Times New Roman"/>
                <w:lang w:eastAsia="en-US"/>
              </w:rPr>
            </w:pPr>
            <w:r w:rsidRPr="00A31D87">
              <w:rPr>
                <w:rFonts w:ascii="Times New Roman" w:eastAsiaTheme="minorHAnsi" w:hAnsi="Times New Roman" w:cs="Times New Roman"/>
                <w:lang w:eastAsia="en-US"/>
              </w:rPr>
              <w:t>Premessa</w:t>
            </w:r>
          </w:p>
          <w:p w:rsidR="00D426CB" w:rsidRPr="00A31D87" w:rsidRDefault="00D426CB" w:rsidP="00B071F2">
            <w:pPr>
              <w:spacing w:after="0" w:line="240" w:lineRule="auto"/>
              <w:rPr>
                <w:rFonts w:ascii="Times New Roman" w:eastAsiaTheme="minorHAnsi" w:hAnsi="Times New Roman" w:cs="Times New Roman"/>
                <w:lang w:eastAsia="en-US"/>
              </w:rPr>
            </w:pPr>
          </w:p>
        </w:tc>
        <w:tc>
          <w:tcPr>
            <w:tcW w:w="1836" w:type="dxa"/>
          </w:tcPr>
          <w:p w:rsidR="00D426CB" w:rsidRPr="00A31D87" w:rsidRDefault="00D426CB" w:rsidP="00B071F2">
            <w:pPr>
              <w:spacing w:after="0" w:line="240" w:lineRule="auto"/>
              <w:rPr>
                <w:rFonts w:eastAsiaTheme="minorHAnsi"/>
                <w:lang w:eastAsia="en-US"/>
              </w:rPr>
            </w:pPr>
          </w:p>
        </w:tc>
      </w:tr>
      <w:tr w:rsidR="00D426CB" w:rsidRPr="00A31D87" w:rsidTr="00B071F2">
        <w:tc>
          <w:tcPr>
            <w:tcW w:w="7792" w:type="dxa"/>
          </w:tcPr>
          <w:p w:rsidR="00D426CB" w:rsidRPr="00A31D87" w:rsidRDefault="00D426CB" w:rsidP="00D426CB">
            <w:pPr>
              <w:numPr>
                <w:ilvl w:val="0"/>
                <w:numId w:val="5"/>
              </w:numPr>
              <w:spacing w:after="0" w:line="360" w:lineRule="auto"/>
              <w:contextualSpacing/>
              <w:rPr>
                <w:rFonts w:ascii="Times New Roman" w:eastAsiaTheme="minorHAnsi" w:hAnsi="Times New Roman" w:cs="Times New Roman"/>
                <w:lang w:eastAsia="en-US"/>
              </w:rPr>
            </w:pPr>
            <w:r w:rsidRPr="00A31D87">
              <w:rPr>
                <w:rFonts w:ascii="Times New Roman" w:eastAsiaTheme="minorHAnsi" w:hAnsi="Times New Roman" w:cs="Times New Roman"/>
                <w:sz w:val="24"/>
                <w:lang w:eastAsia="en-US"/>
              </w:rPr>
              <w:t xml:space="preserve">Il mio villaggio: </w:t>
            </w:r>
            <w:proofErr w:type="spellStart"/>
            <w:r w:rsidRPr="00A31D87">
              <w:rPr>
                <w:rFonts w:ascii="Times New Roman" w:eastAsiaTheme="minorHAnsi" w:hAnsi="Times New Roman" w:cs="Times New Roman"/>
                <w:i/>
                <w:sz w:val="24"/>
                <w:lang w:eastAsia="en-US"/>
              </w:rPr>
              <w:t>refugium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sz w:val="24"/>
                <w:lang w:eastAsia="en-US"/>
              </w:rPr>
              <w:t xml:space="preserve"> dal centrismo</w:t>
            </w:r>
          </w:p>
          <w:p w:rsidR="00D426CB" w:rsidRPr="00A31D87" w:rsidRDefault="00D426CB" w:rsidP="00D426CB">
            <w:pPr>
              <w:numPr>
                <w:ilvl w:val="1"/>
                <w:numId w:val="5"/>
              </w:numPr>
              <w:spacing w:after="0" w:line="360" w:lineRule="auto"/>
              <w:contextualSpacing/>
              <w:rPr>
                <w:rFonts w:ascii="Times New Roman" w:eastAsiaTheme="minorHAnsi" w:hAnsi="Times New Roman" w:cs="Times New Roman"/>
                <w:lang w:eastAsia="en-US"/>
              </w:rPr>
            </w:pPr>
            <w:r w:rsidRPr="00A31D87">
              <w:rPr>
                <w:rFonts w:ascii="Times New Roman" w:eastAsiaTheme="minorHAnsi" w:hAnsi="Times New Roman" w:cs="Times New Roman"/>
                <w:lang w:eastAsia="en-US"/>
              </w:rPr>
              <w:t>Il mio villaggio: la ricerca di se stesso</w:t>
            </w:r>
          </w:p>
          <w:p w:rsidR="00D426CB" w:rsidRPr="00A31D87" w:rsidRDefault="00D426CB" w:rsidP="00D426CB">
            <w:pPr>
              <w:numPr>
                <w:ilvl w:val="1"/>
                <w:numId w:val="5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r w:rsidRPr="00A31D87">
              <w:rPr>
                <w:rFonts w:ascii="Times New Roman" w:eastAsiaTheme="minorHAnsi" w:hAnsi="Times New Roman" w:cs="Times New Roman"/>
                <w:lang w:eastAsia="en-US"/>
              </w:rPr>
              <w:t>Il mio villaggio: la sudditanza</w:t>
            </w:r>
          </w:p>
          <w:p w:rsidR="00D426CB" w:rsidRPr="00A31D87" w:rsidRDefault="00D426CB" w:rsidP="00B071F2">
            <w:pPr>
              <w:spacing w:after="0" w:line="360" w:lineRule="auto"/>
              <w:ind w:left="1080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</w:p>
        </w:tc>
        <w:tc>
          <w:tcPr>
            <w:tcW w:w="1836" w:type="dxa"/>
          </w:tcPr>
          <w:p w:rsidR="00280A99" w:rsidRDefault="00D16C72" w:rsidP="00280A99">
            <w:pPr>
              <w:spacing w:after="0" w:line="36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D16C72">
              <w:rPr>
                <w:rFonts w:ascii="Times New Roman" w:eastAsiaTheme="minorHAnsi" w:hAnsi="Times New Roman" w:cs="Times New Roman"/>
                <w:lang w:eastAsia="en-US"/>
              </w:rPr>
              <w:t>p. 36</w:t>
            </w:r>
            <w:r w:rsidR="00B43913">
              <w:rPr>
                <w:rFonts w:ascii="Times New Roman" w:eastAsiaTheme="minorHAnsi" w:hAnsi="Times New Roman" w:cs="Times New Roman"/>
                <w:lang w:eastAsia="en-US"/>
              </w:rPr>
              <w:t>1</w:t>
            </w:r>
          </w:p>
          <w:p w:rsidR="00280A99" w:rsidRPr="00280A99" w:rsidRDefault="00B43913" w:rsidP="00280A99">
            <w:pPr>
              <w:pStyle w:val="Nessunaspaziatura"/>
              <w:spacing w:line="36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>p. 363</w:t>
            </w:r>
          </w:p>
          <w:p w:rsidR="00280A99" w:rsidRPr="00280A99" w:rsidRDefault="00B43913" w:rsidP="00280A99">
            <w:pPr>
              <w:pStyle w:val="Nessunaspaziatura"/>
              <w:spacing w:line="360" w:lineRule="auto"/>
              <w:jc w:val="center"/>
              <w:rPr>
                <w:rFonts w:eastAsiaTheme="minorHAnsi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>p. 367</w:t>
            </w:r>
          </w:p>
        </w:tc>
      </w:tr>
      <w:tr w:rsidR="00D426CB" w:rsidRPr="00A31D87" w:rsidTr="00B071F2">
        <w:tc>
          <w:tcPr>
            <w:tcW w:w="7792" w:type="dxa"/>
          </w:tcPr>
          <w:p w:rsidR="00D426CB" w:rsidRPr="00A31D87" w:rsidRDefault="00D426CB" w:rsidP="00D426CB">
            <w:pPr>
              <w:numPr>
                <w:ilvl w:val="0"/>
                <w:numId w:val="5"/>
              </w:numPr>
              <w:spacing w:after="0" w:line="360" w:lineRule="auto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proofErr w:type="spellStart"/>
            <w:r w:rsidRPr="00A31D87">
              <w:rPr>
                <w:rFonts w:ascii="Times New Roman" w:eastAsiaTheme="minorHAnsi" w:hAnsi="Times New Roman" w:cs="Times New Roman"/>
                <w:i/>
                <w:sz w:val="24"/>
                <w:lang w:eastAsia="en-US"/>
              </w:rPr>
              <w:t>Shiiku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sz w:val="24"/>
                <w:lang w:eastAsia="en-US"/>
              </w:rPr>
              <w:t>: immagini di vita e morte dalla periferia</w:t>
            </w:r>
          </w:p>
          <w:p w:rsidR="00D426CB" w:rsidRPr="00A31D87" w:rsidRDefault="00D426CB" w:rsidP="00B071F2">
            <w:pPr>
              <w:spacing w:after="0" w:line="360" w:lineRule="auto"/>
              <w:ind w:left="720"/>
              <w:contextualSpacing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1836" w:type="dxa"/>
          </w:tcPr>
          <w:p w:rsidR="00D426CB" w:rsidRPr="00550D04" w:rsidRDefault="00550D04" w:rsidP="00550D04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 w:rsidRPr="00550D04">
              <w:rPr>
                <w:rFonts w:ascii="Times New Roman" w:eastAsiaTheme="minorHAnsi" w:hAnsi="Times New Roman" w:cs="Times New Roman"/>
                <w:lang w:eastAsia="en-US"/>
              </w:rPr>
              <w:t>p. 382</w:t>
            </w:r>
          </w:p>
        </w:tc>
      </w:tr>
      <w:tr w:rsidR="00D426CB" w:rsidRPr="00A31D87" w:rsidTr="00B071F2">
        <w:tc>
          <w:tcPr>
            <w:tcW w:w="7792" w:type="dxa"/>
          </w:tcPr>
          <w:p w:rsidR="00D426CB" w:rsidRPr="00A31D87" w:rsidRDefault="00D426CB" w:rsidP="00D426CB">
            <w:pPr>
              <w:numPr>
                <w:ilvl w:val="0"/>
                <w:numId w:val="5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proofErr w:type="spellStart"/>
            <w:r w:rsidRPr="00A31D87">
              <w:rPr>
                <w:rFonts w:ascii="Times New Roman" w:eastAsiaTheme="minorHAnsi" w:hAnsi="Times New Roman" w:cs="Times New Roman"/>
                <w:i/>
                <w:sz w:val="24"/>
                <w:szCs w:val="24"/>
                <w:lang w:eastAsia="en-US"/>
              </w:rPr>
              <w:t>Man’en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i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Pr="00A31D87">
              <w:rPr>
                <w:rFonts w:ascii="Times New Roman" w:eastAsiaTheme="minorHAnsi" w:hAnsi="Times New Roman" w:cs="Times New Roman"/>
                <w:i/>
                <w:sz w:val="24"/>
                <w:szCs w:val="24"/>
                <w:lang w:eastAsia="en-US"/>
              </w:rPr>
              <w:t>Gannen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i/>
                <w:sz w:val="24"/>
                <w:szCs w:val="24"/>
                <w:lang w:eastAsia="en-US"/>
              </w:rPr>
              <w:t xml:space="preserve"> no </w:t>
            </w:r>
            <w:proofErr w:type="spellStart"/>
            <w:r w:rsidRPr="00A31D87">
              <w:rPr>
                <w:rFonts w:ascii="Times New Roman" w:eastAsiaTheme="minorHAnsi" w:hAnsi="Times New Roman" w:cs="Times New Roman"/>
                <w:i/>
                <w:sz w:val="24"/>
                <w:szCs w:val="24"/>
                <w:lang w:eastAsia="en-US"/>
              </w:rPr>
              <w:t>Futtoboru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: Il Grido Silenzioso (1967). La ricerca della verità nel villaggio</w:t>
            </w:r>
          </w:p>
          <w:p w:rsidR="00D426CB" w:rsidRPr="00A31D87" w:rsidRDefault="00D426CB" w:rsidP="00D426CB">
            <w:pPr>
              <w:numPr>
                <w:ilvl w:val="1"/>
                <w:numId w:val="5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proofErr w:type="spellStart"/>
            <w:r w:rsidRPr="00A31D87">
              <w:rPr>
                <w:rFonts w:ascii="Times New Roman" w:eastAsiaTheme="minorHAnsi" w:hAnsi="Times New Roman" w:cs="Times New Roman"/>
                <w:i/>
                <w:lang w:eastAsia="en-US"/>
              </w:rPr>
              <w:t>Man’en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i/>
                <w:lang w:eastAsia="en-US"/>
              </w:rPr>
              <w:t xml:space="preserve"> </w:t>
            </w:r>
            <w:proofErr w:type="spellStart"/>
            <w:r w:rsidRPr="00A31D87">
              <w:rPr>
                <w:rFonts w:ascii="Times New Roman" w:eastAsiaTheme="minorHAnsi" w:hAnsi="Times New Roman" w:cs="Times New Roman"/>
                <w:i/>
                <w:lang w:eastAsia="en-US"/>
              </w:rPr>
              <w:t>Gannen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i/>
                <w:lang w:eastAsia="en-US"/>
              </w:rPr>
              <w:t xml:space="preserve"> no </w:t>
            </w:r>
            <w:proofErr w:type="spellStart"/>
            <w:r w:rsidRPr="00A31D87">
              <w:rPr>
                <w:rFonts w:ascii="Times New Roman" w:eastAsiaTheme="minorHAnsi" w:hAnsi="Times New Roman" w:cs="Times New Roman"/>
                <w:i/>
                <w:lang w:eastAsia="en-US"/>
              </w:rPr>
              <w:t>Futtoboru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lang w:eastAsia="en-US"/>
              </w:rPr>
              <w:t xml:space="preserve">. </w:t>
            </w:r>
            <w:proofErr w:type="spellStart"/>
            <w:r w:rsidRPr="00A31D87">
              <w:rPr>
                <w:rFonts w:ascii="Times New Roman" w:eastAsiaTheme="minorHAnsi" w:hAnsi="Times New Roman" w:cs="Times New Roman"/>
                <w:lang w:eastAsia="en-US"/>
              </w:rPr>
              <w:t>Takashi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lang w:eastAsia="en-US"/>
              </w:rPr>
              <w:t xml:space="preserve"> e la </w:t>
            </w:r>
            <w:proofErr w:type="spellStart"/>
            <w:r w:rsidRPr="00A31D87">
              <w:rPr>
                <w:rFonts w:ascii="Times New Roman" w:eastAsiaTheme="minorHAnsi" w:hAnsi="Times New Roman" w:cs="Times New Roman"/>
                <w:lang w:eastAsia="en-US"/>
              </w:rPr>
              <w:t>carnevalizzazione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lang w:eastAsia="en-US"/>
              </w:rPr>
              <w:t xml:space="preserve"> della vita</w:t>
            </w:r>
          </w:p>
          <w:p w:rsidR="00D426CB" w:rsidRPr="00A31D87" w:rsidRDefault="00D426CB" w:rsidP="00D426CB">
            <w:pPr>
              <w:numPr>
                <w:ilvl w:val="1"/>
                <w:numId w:val="5"/>
              </w:numPr>
              <w:spacing w:after="0" w:line="36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proofErr w:type="spellStart"/>
            <w:r w:rsidRPr="00A31D87">
              <w:rPr>
                <w:rFonts w:ascii="Times New Roman" w:eastAsiaTheme="minorHAnsi" w:hAnsi="Times New Roman" w:cs="Times New Roman"/>
                <w:i/>
                <w:szCs w:val="24"/>
                <w:lang w:eastAsia="en-US"/>
              </w:rPr>
              <w:t>Man’en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i/>
                <w:szCs w:val="24"/>
                <w:lang w:eastAsia="en-US"/>
              </w:rPr>
              <w:t xml:space="preserve"> </w:t>
            </w:r>
            <w:proofErr w:type="spellStart"/>
            <w:r w:rsidRPr="00A31D87">
              <w:rPr>
                <w:rFonts w:ascii="Times New Roman" w:eastAsiaTheme="minorHAnsi" w:hAnsi="Times New Roman" w:cs="Times New Roman"/>
                <w:i/>
                <w:szCs w:val="24"/>
                <w:lang w:eastAsia="en-US"/>
              </w:rPr>
              <w:t>Gannen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i/>
                <w:szCs w:val="24"/>
                <w:lang w:eastAsia="en-US"/>
              </w:rPr>
              <w:t xml:space="preserve"> no </w:t>
            </w:r>
            <w:proofErr w:type="spellStart"/>
            <w:r w:rsidRPr="00A31D87">
              <w:rPr>
                <w:rFonts w:ascii="Times New Roman" w:eastAsiaTheme="minorHAnsi" w:hAnsi="Times New Roman" w:cs="Times New Roman"/>
                <w:i/>
                <w:szCs w:val="24"/>
                <w:lang w:eastAsia="en-US"/>
              </w:rPr>
              <w:t>Futtoboru</w:t>
            </w:r>
            <w:proofErr w:type="spellEnd"/>
            <w:r w:rsidRPr="00A31D87">
              <w:rPr>
                <w:rFonts w:ascii="Times New Roman" w:eastAsiaTheme="minorHAnsi" w:hAnsi="Times New Roman" w:cs="Times New Roman"/>
                <w:szCs w:val="24"/>
                <w:lang w:eastAsia="en-US"/>
              </w:rPr>
              <w:t>. Genesi dello scompenso</w:t>
            </w:r>
          </w:p>
          <w:p w:rsidR="00D426CB" w:rsidRPr="00A31D87" w:rsidRDefault="00D426CB" w:rsidP="00B071F2">
            <w:pPr>
              <w:spacing w:after="0" w:line="360" w:lineRule="auto"/>
              <w:ind w:left="1080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</w:p>
        </w:tc>
        <w:tc>
          <w:tcPr>
            <w:tcW w:w="1836" w:type="dxa"/>
          </w:tcPr>
          <w:p w:rsidR="00B82D6D" w:rsidRDefault="00B82D6D" w:rsidP="00B071F2">
            <w:pPr>
              <w:spacing w:after="0" w:line="240" w:lineRule="auto"/>
              <w:rPr>
                <w:rFonts w:eastAsiaTheme="minorHAnsi"/>
                <w:lang w:eastAsia="en-US"/>
              </w:rPr>
            </w:pPr>
          </w:p>
          <w:p w:rsidR="00B82D6D" w:rsidRPr="00B92767" w:rsidRDefault="00B92767" w:rsidP="00B82D6D">
            <w:pPr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eastAsiaTheme="minorHAnsi"/>
                <w:lang w:eastAsia="en-US"/>
              </w:rPr>
              <w:t xml:space="preserve">     </w:t>
            </w:r>
            <w:r w:rsidR="00184A51">
              <w:rPr>
                <w:rFonts w:eastAsiaTheme="minorHAnsi"/>
                <w:lang w:eastAsia="en-US"/>
              </w:rPr>
              <w:t xml:space="preserve"> </w:t>
            </w:r>
            <w:r>
              <w:rPr>
                <w:rFonts w:eastAsiaTheme="minorHAnsi"/>
                <w:lang w:eastAsia="en-US"/>
              </w:rPr>
              <w:t xml:space="preserve"> </w:t>
            </w:r>
            <w:r w:rsidR="00121D12" w:rsidRPr="00B92767">
              <w:rPr>
                <w:rFonts w:ascii="Times New Roman" w:eastAsiaTheme="minorHAnsi" w:hAnsi="Times New Roman" w:cs="Times New Roman"/>
                <w:lang w:eastAsia="en-US"/>
              </w:rPr>
              <w:t>p. 397</w:t>
            </w:r>
          </w:p>
          <w:p w:rsidR="00550D04" w:rsidRPr="00B92767" w:rsidRDefault="00B92767" w:rsidP="00B92767">
            <w:pPr>
              <w:rPr>
                <w:rFonts w:ascii="Times New Roman" w:eastAsiaTheme="minorHAnsi" w:hAnsi="Times New Roman" w:cs="Times New Roman"/>
                <w:lang w:eastAsia="en-US"/>
              </w:rPr>
            </w:pPr>
            <w:r w:rsidRPr="00B92767">
              <w:rPr>
                <w:rFonts w:ascii="Times New Roman" w:eastAsiaTheme="minorHAnsi" w:hAnsi="Times New Roman" w:cs="Times New Roman"/>
                <w:lang w:eastAsia="en-US"/>
              </w:rPr>
              <w:t xml:space="preserve">      </w:t>
            </w:r>
            <w:r w:rsidR="00B82D6D" w:rsidRPr="00B92767">
              <w:rPr>
                <w:rFonts w:ascii="Times New Roman" w:eastAsiaTheme="minorHAnsi" w:hAnsi="Times New Roman" w:cs="Times New Roman"/>
                <w:lang w:eastAsia="en-US"/>
              </w:rPr>
              <w:t>p. 404</w:t>
            </w:r>
          </w:p>
          <w:p w:rsidR="00550D04" w:rsidRPr="00550D04" w:rsidRDefault="00B92767" w:rsidP="00550D04">
            <w:pPr>
              <w:rPr>
                <w:rFonts w:ascii="Times New Roman" w:eastAsiaTheme="minorHAnsi" w:hAnsi="Times New Roman" w:cs="Times New Roman"/>
                <w:lang w:eastAsia="en-US"/>
              </w:rPr>
            </w:pPr>
            <w:r w:rsidRPr="00B92767">
              <w:rPr>
                <w:rFonts w:ascii="Times New Roman" w:eastAsiaTheme="minorHAnsi" w:hAnsi="Times New Roman" w:cs="Times New Roman"/>
                <w:lang w:eastAsia="en-US"/>
              </w:rPr>
              <w:t xml:space="preserve">      </w:t>
            </w:r>
            <w:r w:rsidR="00121D12" w:rsidRPr="00B92767">
              <w:rPr>
                <w:rFonts w:ascii="Times New Roman" w:eastAsiaTheme="minorHAnsi" w:hAnsi="Times New Roman" w:cs="Times New Roman"/>
                <w:lang w:eastAsia="en-US"/>
              </w:rPr>
              <w:t>p. 410</w:t>
            </w:r>
          </w:p>
        </w:tc>
      </w:tr>
    </w:tbl>
    <w:p w:rsidR="00D426CB" w:rsidRPr="00446AA7" w:rsidRDefault="00D426CB" w:rsidP="00D426CB">
      <w:pPr>
        <w:pStyle w:val="Nessunaspaziatura"/>
        <w:rPr>
          <w:rFonts w:ascii="Times New Roman" w:hAnsi="Times New Roman" w:cs="Times New Roman"/>
          <w:color w:val="0070C0"/>
        </w:rPr>
      </w:pPr>
    </w:p>
    <w:p w:rsidR="00D426CB" w:rsidRDefault="00D426CB" w:rsidP="00D426CB">
      <w:pPr>
        <w:pStyle w:val="Nessunaspaziatura"/>
        <w:rPr>
          <w:rFonts w:ascii="Times New Roman" w:hAnsi="Times New Roman" w:cs="Times New Roman"/>
        </w:rPr>
      </w:pPr>
    </w:p>
    <w:p w:rsidR="00D426CB" w:rsidRPr="0027251A" w:rsidRDefault="00D426CB" w:rsidP="00D426CB">
      <w:pPr>
        <w:pStyle w:val="Nessunaspaziatura"/>
        <w:rPr>
          <w:rFonts w:ascii="Times New Roman" w:hAnsi="Times New Roman" w:cs="Times New Roman"/>
          <w:sz w:val="24"/>
        </w:rPr>
      </w:pPr>
      <w:r w:rsidRPr="0027251A">
        <w:rPr>
          <w:rFonts w:ascii="Times New Roman" w:hAnsi="Times New Roman" w:cs="Times New Roman"/>
          <w:sz w:val="24"/>
        </w:rPr>
        <w:t xml:space="preserve">Capitolo VI </w:t>
      </w:r>
    </w:p>
    <w:p w:rsidR="00D426CB" w:rsidRPr="0027251A" w:rsidRDefault="00D426CB" w:rsidP="00D426CB">
      <w:pPr>
        <w:pStyle w:val="Nessunaspaziatura"/>
        <w:rPr>
          <w:rFonts w:ascii="Times New Roman" w:hAnsi="Times New Roman" w:cs="Times New Roman"/>
          <w:sz w:val="24"/>
          <w:lang w:val="de-DE"/>
        </w:rPr>
      </w:pPr>
      <w:r w:rsidRPr="0027251A">
        <w:rPr>
          <w:rFonts w:ascii="Times New Roman" w:hAnsi="Times New Roman" w:cs="Times New Roman"/>
          <w:sz w:val="24"/>
          <w:lang w:val="de-DE"/>
        </w:rPr>
        <w:t xml:space="preserve">Den Ich wiederaufbauen: </w:t>
      </w:r>
      <w:proofErr w:type="spellStart"/>
      <w:r w:rsidRPr="0027251A">
        <w:rPr>
          <w:rFonts w:ascii="Times New Roman" w:hAnsi="Times New Roman" w:cs="Times New Roman"/>
          <w:sz w:val="24"/>
          <w:lang w:val="de-DE"/>
        </w:rPr>
        <w:t>ricostruire</w:t>
      </w:r>
      <w:proofErr w:type="spellEnd"/>
      <w:r w:rsidRPr="0027251A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Pr="0027251A">
        <w:rPr>
          <w:rFonts w:ascii="Times New Roman" w:hAnsi="Times New Roman" w:cs="Times New Roman"/>
          <w:sz w:val="24"/>
          <w:lang w:val="de-DE"/>
        </w:rPr>
        <w:t>l’Io</w:t>
      </w:r>
      <w:proofErr w:type="spellEnd"/>
      <w:r w:rsidRPr="0027251A">
        <w:rPr>
          <w:rFonts w:ascii="Times New Roman" w:hAnsi="Times New Roman" w:cs="Times New Roman"/>
          <w:sz w:val="24"/>
          <w:lang w:val="de-DE"/>
        </w:rPr>
        <w:t>.</w:t>
      </w:r>
    </w:p>
    <w:p w:rsidR="00D426CB" w:rsidRPr="0027251A" w:rsidRDefault="00D426CB" w:rsidP="00D426CB">
      <w:pPr>
        <w:pStyle w:val="Nessunaspaziatura"/>
        <w:jc w:val="both"/>
        <w:rPr>
          <w:rFonts w:ascii="Times New Roman" w:hAnsi="Times New Roman" w:cs="Times New Roman"/>
          <w:sz w:val="24"/>
        </w:rPr>
      </w:pPr>
      <w:r w:rsidRPr="0027251A">
        <w:rPr>
          <w:rFonts w:ascii="Times New Roman" w:hAnsi="Times New Roman" w:cs="Times New Roman"/>
          <w:sz w:val="24"/>
        </w:rPr>
        <w:t xml:space="preserve">Dalla koinè maieutica alla contestazione politica nell’opera di </w:t>
      </w:r>
      <w:proofErr w:type="spellStart"/>
      <w:r w:rsidRPr="0027251A">
        <w:rPr>
          <w:rFonts w:ascii="Times New Roman" w:hAnsi="Times New Roman" w:cs="Times New Roman"/>
          <w:sz w:val="24"/>
        </w:rPr>
        <w:t>Günter</w:t>
      </w:r>
      <w:proofErr w:type="spellEnd"/>
      <w:r w:rsidRPr="0027251A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27251A">
        <w:rPr>
          <w:rFonts w:ascii="Times New Roman" w:hAnsi="Times New Roman" w:cs="Times New Roman"/>
          <w:sz w:val="24"/>
        </w:rPr>
        <w:t>Grass</w:t>
      </w:r>
      <w:proofErr w:type="spellEnd"/>
      <w:r w:rsidRPr="0027251A">
        <w:rPr>
          <w:rFonts w:ascii="Times New Roman" w:hAnsi="Times New Roman" w:cs="Times New Roman"/>
          <w:sz w:val="24"/>
        </w:rPr>
        <w:t xml:space="preserve">. </w:t>
      </w:r>
    </w:p>
    <w:p w:rsidR="00D426CB" w:rsidRDefault="00D426CB" w:rsidP="00D426CB">
      <w:pPr>
        <w:tabs>
          <w:tab w:val="left" w:pos="2595"/>
        </w:tabs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198"/>
        <w:gridCol w:w="1296"/>
      </w:tblGrid>
      <w:tr w:rsidR="00D426CB" w:rsidTr="00B071F2">
        <w:tc>
          <w:tcPr>
            <w:tcW w:w="7198" w:type="dxa"/>
          </w:tcPr>
          <w:p w:rsidR="00D426CB" w:rsidRPr="00095BAF" w:rsidRDefault="00D426CB" w:rsidP="00B071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Introduzione: parabola dell’uomo. Vivere e morire per la Germania</w:t>
            </w:r>
          </w:p>
        </w:tc>
        <w:tc>
          <w:tcPr>
            <w:tcW w:w="1296" w:type="dxa"/>
          </w:tcPr>
          <w:p w:rsidR="00D426CB" w:rsidRPr="00973B2F" w:rsidRDefault="00973B2F" w:rsidP="00B071F2">
            <w:pPr>
              <w:rPr>
                <w:rFonts w:ascii="Times New Roman" w:hAnsi="Times New Roman" w:cs="Times New Roman"/>
              </w:rPr>
            </w:pPr>
            <w:r>
              <w:t xml:space="preserve">    </w:t>
            </w:r>
            <w:r w:rsidRPr="00973B2F">
              <w:rPr>
                <w:rFonts w:ascii="Times New Roman" w:hAnsi="Times New Roman" w:cs="Times New Roman"/>
              </w:rPr>
              <w:t>p. 419</w:t>
            </w:r>
          </w:p>
        </w:tc>
      </w:tr>
      <w:tr w:rsidR="00D426CB" w:rsidTr="00B071F2">
        <w:tc>
          <w:tcPr>
            <w:tcW w:w="7198" w:type="dxa"/>
          </w:tcPr>
          <w:p w:rsidR="00D426CB" w:rsidRPr="001D41CB" w:rsidRDefault="00D426CB" w:rsidP="00D426CB">
            <w:pPr>
              <w:pStyle w:val="Paragrafoelenco"/>
              <w:numPr>
                <w:ilvl w:val="0"/>
                <w:numId w:val="7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D41CB">
              <w:rPr>
                <w:rFonts w:ascii="Times New Roman" w:hAnsi="Times New Roman" w:cs="Times New Roman"/>
                <w:sz w:val="24"/>
                <w:szCs w:val="24"/>
              </w:rPr>
              <w:t xml:space="preserve">L’assurdo </w:t>
            </w:r>
            <w:proofErr w:type="spellStart"/>
            <w:r w:rsidRPr="001D41CB">
              <w:rPr>
                <w:rFonts w:ascii="Times New Roman" w:hAnsi="Times New Roman" w:cs="Times New Roman"/>
                <w:sz w:val="24"/>
                <w:szCs w:val="24"/>
              </w:rPr>
              <w:t>grassiano</w:t>
            </w:r>
            <w:proofErr w:type="spellEnd"/>
            <w:r w:rsidRPr="001D41CB">
              <w:rPr>
                <w:rFonts w:ascii="Times New Roman" w:hAnsi="Times New Roman" w:cs="Times New Roman"/>
                <w:sz w:val="24"/>
                <w:szCs w:val="24"/>
              </w:rPr>
              <w:t xml:space="preserve">: circolarità, inconcludenza e ironia nella </w:t>
            </w:r>
            <w:r w:rsidRPr="001D41CB">
              <w:rPr>
                <w:rFonts w:ascii="Times New Roman" w:hAnsi="Times New Roman" w:cs="Times New Roman"/>
                <w:i/>
                <w:sz w:val="24"/>
                <w:szCs w:val="24"/>
              </w:rPr>
              <w:t>Trilogia di Danzica</w:t>
            </w:r>
          </w:p>
        </w:tc>
        <w:tc>
          <w:tcPr>
            <w:tcW w:w="1296" w:type="dxa"/>
          </w:tcPr>
          <w:p w:rsidR="00D426CB" w:rsidRPr="00E24F7E" w:rsidRDefault="00973B2F" w:rsidP="00B071F2">
            <w:pPr>
              <w:rPr>
                <w:rFonts w:ascii="Times New Roman" w:hAnsi="Times New Roman" w:cs="Times New Roman"/>
              </w:rPr>
            </w:pPr>
            <w:r w:rsidRPr="00E24F7E">
              <w:rPr>
                <w:rFonts w:ascii="Times New Roman" w:hAnsi="Times New Roman" w:cs="Times New Roman"/>
              </w:rPr>
              <w:t xml:space="preserve">    p. </w:t>
            </w:r>
            <w:r w:rsidR="00E24F7E">
              <w:rPr>
                <w:rFonts w:ascii="Times New Roman" w:hAnsi="Times New Roman" w:cs="Times New Roman"/>
              </w:rPr>
              <w:t>428</w:t>
            </w:r>
          </w:p>
        </w:tc>
      </w:tr>
      <w:tr w:rsidR="00D426CB" w:rsidTr="00B071F2">
        <w:tc>
          <w:tcPr>
            <w:tcW w:w="7198" w:type="dxa"/>
          </w:tcPr>
          <w:p w:rsidR="00D426CB" w:rsidRPr="001D41CB" w:rsidRDefault="00D426CB" w:rsidP="00D426CB">
            <w:pPr>
              <w:pStyle w:val="Paragrafoelenco"/>
              <w:numPr>
                <w:ilvl w:val="0"/>
                <w:numId w:val="7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D41CB">
              <w:rPr>
                <w:rFonts w:ascii="Times New Roman" w:hAnsi="Times New Roman" w:cs="Times New Roman"/>
                <w:sz w:val="24"/>
                <w:szCs w:val="24"/>
              </w:rPr>
              <w:t xml:space="preserve">Genesi e sviluppi del messianico nell’opera di </w:t>
            </w:r>
            <w:proofErr w:type="spellStart"/>
            <w:r w:rsidRPr="001D41CB">
              <w:rPr>
                <w:rFonts w:ascii="Times New Roman" w:hAnsi="Times New Roman" w:cs="Times New Roman"/>
                <w:sz w:val="24"/>
                <w:szCs w:val="24"/>
              </w:rPr>
              <w:t>Günter</w:t>
            </w:r>
            <w:proofErr w:type="spellEnd"/>
            <w:r w:rsidRPr="001D41C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D41CB">
              <w:rPr>
                <w:rFonts w:ascii="Times New Roman" w:hAnsi="Times New Roman" w:cs="Times New Roman"/>
                <w:sz w:val="24"/>
                <w:szCs w:val="24"/>
              </w:rPr>
              <w:t>Grass</w:t>
            </w:r>
            <w:proofErr w:type="spellEnd"/>
          </w:p>
        </w:tc>
        <w:tc>
          <w:tcPr>
            <w:tcW w:w="1296" w:type="dxa"/>
          </w:tcPr>
          <w:p w:rsidR="00D426CB" w:rsidRPr="00E24F7E" w:rsidRDefault="00E24F7E" w:rsidP="00B071F2">
            <w:pPr>
              <w:rPr>
                <w:rFonts w:ascii="Times New Roman" w:hAnsi="Times New Roman" w:cs="Times New Roman"/>
              </w:rPr>
            </w:pPr>
            <w:r>
              <w:t xml:space="preserve">    </w:t>
            </w:r>
            <w:r w:rsidRPr="00E24F7E">
              <w:rPr>
                <w:rFonts w:ascii="Times New Roman" w:hAnsi="Times New Roman" w:cs="Times New Roman"/>
              </w:rPr>
              <w:t>p. 447</w:t>
            </w:r>
          </w:p>
        </w:tc>
      </w:tr>
      <w:tr w:rsidR="00D426CB" w:rsidTr="00B071F2">
        <w:tc>
          <w:tcPr>
            <w:tcW w:w="7198" w:type="dxa"/>
          </w:tcPr>
          <w:p w:rsidR="00D426CB" w:rsidRPr="001D41CB" w:rsidRDefault="00D426CB" w:rsidP="00D426CB">
            <w:pPr>
              <w:pStyle w:val="Paragrafoelenco"/>
              <w:numPr>
                <w:ilvl w:val="0"/>
                <w:numId w:val="7"/>
              </w:num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D41CB">
              <w:rPr>
                <w:rFonts w:ascii="Times New Roman" w:hAnsi="Times New Roman" w:cs="Times New Roman"/>
                <w:sz w:val="24"/>
                <w:szCs w:val="24"/>
              </w:rPr>
              <w:t xml:space="preserve">La seconda stagione: tra letteratura e </w:t>
            </w:r>
            <w:r w:rsidRPr="001D41CB">
              <w:rPr>
                <w:rFonts w:ascii="Times New Roman" w:hAnsi="Times New Roman" w:cs="Times New Roman"/>
                <w:i/>
                <w:sz w:val="24"/>
                <w:szCs w:val="24"/>
              </w:rPr>
              <w:t>engagement</w:t>
            </w:r>
          </w:p>
          <w:p w:rsidR="00D426CB" w:rsidRPr="008D4AE7" w:rsidRDefault="00D426CB" w:rsidP="00D426CB">
            <w:pPr>
              <w:pStyle w:val="Paragrafoelenco"/>
              <w:numPr>
                <w:ilvl w:val="1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D4AE7">
              <w:rPr>
                <w:rFonts w:ascii="Times New Roman" w:hAnsi="Times New Roman" w:cs="Times New Roman"/>
                <w:sz w:val="24"/>
                <w:szCs w:val="24"/>
              </w:rPr>
              <w:t xml:space="preserve">La seconda stagione: </w:t>
            </w:r>
            <w:r w:rsidRPr="008D4AE7">
              <w:rPr>
                <w:rFonts w:ascii="Times New Roman" w:hAnsi="Times New Roman" w:cs="Times New Roman"/>
                <w:i/>
                <w:sz w:val="24"/>
                <w:szCs w:val="24"/>
              </w:rPr>
              <w:t>focus</w:t>
            </w:r>
            <w:r w:rsidRPr="008D4AE7">
              <w:rPr>
                <w:rFonts w:ascii="Times New Roman" w:hAnsi="Times New Roman" w:cs="Times New Roman"/>
                <w:sz w:val="24"/>
                <w:szCs w:val="24"/>
              </w:rPr>
              <w:t xml:space="preserve"> sulla produzione letteraria. Analisi degli scritti politici.</w:t>
            </w:r>
          </w:p>
          <w:p w:rsidR="00D426CB" w:rsidRPr="008D4AE7" w:rsidRDefault="00D426CB" w:rsidP="00D426CB">
            <w:pPr>
              <w:pStyle w:val="Paragrafoelenco"/>
              <w:numPr>
                <w:ilvl w:val="1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Il ritorno all’angoscia occidentale: le questioni interne</w:t>
            </w:r>
          </w:p>
          <w:p w:rsidR="00D426CB" w:rsidRDefault="00D426CB" w:rsidP="00B071F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6" w:type="dxa"/>
          </w:tcPr>
          <w:p w:rsidR="00D426CB" w:rsidRDefault="003A558C" w:rsidP="003A558C">
            <w:pPr>
              <w:rPr>
                <w:rFonts w:ascii="Times New Roman" w:hAnsi="Times New Roman" w:cs="Times New Roman"/>
              </w:rPr>
            </w:pPr>
            <w:r w:rsidRPr="003A558C">
              <w:rPr>
                <w:rFonts w:ascii="Times New Roman" w:hAnsi="Times New Roman" w:cs="Times New Roman"/>
              </w:rPr>
              <w:t xml:space="preserve">    p. 460</w:t>
            </w:r>
          </w:p>
          <w:p w:rsidR="00AE69B9" w:rsidRDefault="003A169F" w:rsidP="003A558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p. 467</w:t>
            </w:r>
          </w:p>
          <w:p w:rsidR="003A169F" w:rsidRPr="00AE69B9" w:rsidRDefault="00AE69B9" w:rsidP="00AE69B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p. 483</w:t>
            </w:r>
          </w:p>
        </w:tc>
      </w:tr>
      <w:tr w:rsidR="00D426CB" w:rsidTr="00B071F2">
        <w:tc>
          <w:tcPr>
            <w:tcW w:w="7198" w:type="dxa"/>
          </w:tcPr>
          <w:p w:rsidR="00D426CB" w:rsidRDefault="00D426CB" w:rsidP="00D426CB">
            <w:pPr>
              <w:pStyle w:val="Paragrafoelenco"/>
              <w:numPr>
                <w:ilvl w:val="0"/>
                <w:numId w:val="7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La terza stagione: il </w:t>
            </w:r>
            <w:proofErr w:type="spellStart"/>
            <w:r w:rsidRPr="008D4AE7">
              <w:rPr>
                <w:rFonts w:ascii="Times New Roman" w:hAnsi="Times New Roman" w:cs="Times New Roman"/>
                <w:i/>
                <w:sz w:val="24"/>
                <w:szCs w:val="24"/>
              </w:rPr>
              <w:t>dummer</w:t>
            </w:r>
            <w:proofErr w:type="spellEnd"/>
            <w:r w:rsidRPr="008D4AE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August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grassiano</w:t>
            </w:r>
            <w:proofErr w:type="spellEnd"/>
          </w:p>
        </w:tc>
        <w:tc>
          <w:tcPr>
            <w:tcW w:w="1296" w:type="dxa"/>
          </w:tcPr>
          <w:p w:rsidR="00D426CB" w:rsidRPr="00AE69B9" w:rsidRDefault="00AE69B9" w:rsidP="00B071F2">
            <w:pPr>
              <w:rPr>
                <w:rFonts w:ascii="Times New Roman" w:hAnsi="Times New Roman" w:cs="Times New Roman"/>
              </w:rPr>
            </w:pPr>
            <w:r>
              <w:t xml:space="preserve">    </w:t>
            </w:r>
            <w:r>
              <w:rPr>
                <w:rFonts w:ascii="Times New Roman" w:hAnsi="Times New Roman" w:cs="Times New Roman"/>
              </w:rPr>
              <w:t xml:space="preserve">p. </w:t>
            </w:r>
            <w:r w:rsidR="0027251A">
              <w:rPr>
                <w:rFonts w:ascii="Times New Roman" w:hAnsi="Times New Roman" w:cs="Times New Roman"/>
              </w:rPr>
              <w:t>494</w:t>
            </w:r>
          </w:p>
        </w:tc>
      </w:tr>
    </w:tbl>
    <w:p w:rsidR="00D426CB" w:rsidRDefault="00D426CB" w:rsidP="00D426CB">
      <w:pPr>
        <w:tabs>
          <w:tab w:val="left" w:pos="2595"/>
        </w:tabs>
        <w:rPr>
          <w:rFonts w:ascii="Times New Roman" w:hAnsi="Times New Roman" w:cs="Times New Roman"/>
        </w:rPr>
      </w:pPr>
    </w:p>
    <w:p w:rsidR="00353131" w:rsidRDefault="00353131" w:rsidP="00D426CB">
      <w:pPr>
        <w:tabs>
          <w:tab w:val="left" w:pos="2595"/>
        </w:tabs>
        <w:rPr>
          <w:rFonts w:ascii="Times New Roman" w:hAnsi="Times New Roman" w:cs="Times New Roman"/>
        </w:rPr>
      </w:pPr>
    </w:p>
    <w:p w:rsidR="00353131" w:rsidRDefault="00353131" w:rsidP="00D426CB">
      <w:pPr>
        <w:tabs>
          <w:tab w:val="left" w:pos="2595"/>
        </w:tabs>
        <w:rPr>
          <w:rFonts w:ascii="Times New Roman" w:hAnsi="Times New Roman" w:cs="Times New Roman"/>
        </w:rPr>
      </w:pPr>
    </w:p>
    <w:p w:rsidR="00353131" w:rsidRDefault="00353131" w:rsidP="00D426CB">
      <w:pPr>
        <w:tabs>
          <w:tab w:val="left" w:pos="2595"/>
        </w:tabs>
        <w:rPr>
          <w:rFonts w:ascii="Times New Roman" w:hAnsi="Times New Roman" w:cs="Times New Roman"/>
        </w:rPr>
      </w:pPr>
    </w:p>
    <w:p w:rsidR="00D426CB" w:rsidRPr="00795A79" w:rsidRDefault="00D426CB" w:rsidP="00D426CB">
      <w:pPr>
        <w:tabs>
          <w:tab w:val="left" w:pos="2595"/>
        </w:tabs>
        <w:rPr>
          <w:rFonts w:ascii="Times New Roman" w:hAnsi="Times New Roman" w:cs="Times New Roman"/>
          <w:sz w:val="24"/>
        </w:rPr>
      </w:pPr>
      <w:r w:rsidRPr="00795A79">
        <w:rPr>
          <w:rFonts w:ascii="Times New Roman" w:hAnsi="Times New Roman" w:cs="Times New Roman"/>
          <w:sz w:val="24"/>
        </w:rPr>
        <w:t>Capitolo VII</w:t>
      </w:r>
    </w:p>
    <w:p w:rsidR="00D426CB" w:rsidRPr="00795A79" w:rsidRDefault="00D426CB" w:rsidP="00D426CB">
      <w:pPr>
        <w:tabs>
          <w:tab w:val="left" w:pos="2595"/>
        </w:tabs>
        <w:rPr>
          <w:rFonts w:ascii="Times New Roman" w:hAnsi="Times New Roman" w:cs="Times New Roman"/>
          <w:sz w:val="24"/>
        </w:rPr>
      </w:pPr>
      <w:r w:rsidRPr="00795A79">
        <w:rPr>
          <w:rFonts w:ascii="Times New Roman" w:hAnsi="Times New Roman" w:cs="Times New Roman"/>
          <w:sz w:val="24"/>
        </w:rPr>
        <w:t>Proiezione dell’Io dalla provincia germanica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163"/>
        <w:gridCol w:w="1331"/>
      </w:tblGrid>
      <w:tr w:rsidR="00D426CB" w:rsidTr="00B071F2">
        <w:tc>
          <w:tcPr>
            <w:tcW w:w="7163" w:type="dxa"/>
          </w:tcPr>
          <w:p w:rsidR="00D426CB" w:rsidRPr="001D41CB" w:rsidRDefault="00D426CB" w:rsidP="00D426CB">
            <w:pPr>
              <w:pStyle w:val="Paragrafoelenco"/>
              <w:numPr>
                <w:ilvl w:val="0"/>
                <w:numId w:val="8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D41CB">
              <w:rPr>
                <w:rFonts w:ascii="Times New Roman" w:hAnsi="Times New Roman" w:cs="Times New Roman"/>
                <w:sz w:val="24"/>
                <w:szCs w:val="24"/>
              </w:rPr>
              <w:t>La letteratura al servizio dei deboli: scrivere dalla periferia</w:t>
            </w:r>
          </w:p>
        </w:tc>
        <w:tc>
          <w:tcPr>
            <w:tcW w:w="1331" w:type="dxa"/>
          </w:tcPr>
          <w:p w:rsidR="00D426CB" w:rsidRPr="00795A79" w:rsidRDefault="00795A79" w:rsidP="00B071F2">
            <w:pPr>
              <w:rPr>
                <w:rFonts w:ascii="Times New Roman" w:hAnsi="Times New Roman" w:cs="Times New Roman"/>
              </w:rPr>
            </w:pPr>
            <w:r>
              <w:t xml:space="preserve">     </w:t>
            </w:r>
            <w:r w:rsidRPr="00795A79">
              <w:rPr>
                <w:rFonts w:ascii="Times New Roman" w:hAnsi="Times New Roman" w:cs="Times New Roman"/>
              </w:rPr>
              <w:t>p. 511</w:t>
            </w:r>
          </w:p>
        </w:tc>
      </w:tr>
      <w:tr w:rsidR="00D426CB" w:rsidTr="00B071F2">
        <w:tc>
          <w:tcPr>
            <w:tcW w:w="7163" w:type="dxa"/>
          </w:tcPr>
          <w:p w:rsidR="00D426CB" w:rsidRPr="001D41CB" w:rsidRDefault="00D426CB" w:rsidP="00D426CB">
            <w:pPr>
              <w:pStyle w:val="Paragrafoelenco"/>
              <w:numPr>
                <w:ilvl w:val="0"/>
                <w:numId w:val="8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D41CB">
              <w:rPr>
                <w:rFonts w:ascii="Times New Roman" w:hAnsi="Times New Roman" w:cs="Times New Roman"/>
                <w:sz w:val="24"/>
                <w:szCs w:val="24"/>
              </w:rPr>
              <w:t>“Anni di cani”: indagine sulla società in transizione</w:t>
            </w:r>
          </w:p>
        </w:tc>
        <w:tc>
          <w:tcPr>
            <w:tcW w:w="1331" w:type="dxa"/>
          </w:tcPr>
          <w:p w:rsidR="00D426CB" w:rsidRPr="00146427" w:rsidRDefault="00146427" w:rsidP="00B071F2">
            <w:pPr>
              <w:rPr>
                <w:rFonts w:ascii="Times New Roman" w:hAnsi="Times New Roman" w:cs="Times New Roman"/>
              </w:rPr>
            </w:pPr>
            <w:r>
              <w:t xml:space="preserve">     </w:t>
            </w:r>
            <w:r w:rsidRPr="00146427">
              <w:rPr>
                <w:rFonts w:ascii="Times New Roman" w:hAnsi="Times New Roman" w:cs="Times New Roman"/>
              </w:rPr>
              <w:t>p. 517</w:t>
            </w:r>
          </w:p>
        </w:tc>
      </w:tr>
      <w:tr w:rsidR="00D426CB" w:rsidTr="00B071F2">
        <w:tc>
          <w:tcPr>
            <w:tcW w:w="7163" w:type="dxa"/>
          </w:tcPr>
          <w:p w:rsidR="00D426CB" w:rsidRPr="001D41CB" w:rsidRDefault="00D426CB" w:rsidP="00D426CB">
            <w:pPr>
              <w:pStyle w:val="Paragrafoelenco"/>
              <w:numPr>
                <w:ilvl w:val="0"/>
                <w:numId w:val="8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D41CB">
              <w:rPr>
                <w:rFonts w:ascii="Times New Roman" w:hAnsi="Times New Roman" w:cs="Times New Roman"/>
                <w:sz w:val="24"/>
                <w:szCs w:val="24"/>
              </w:rPr>
              <w:t xml:space="preserve">La </w:t>
            </w:r>
            <w:r w:rsidRPr="001D41CB">
              <w:rPr>
                <w:rFonts w:ascii="Times New Roman" w:hAnsi="Times New Roman" w:cs="Times New Roman"/>
                <w:i/>
                <w:sz w:val="24"/>
                <w:szCs w:val="24"/>
              </w:rPr>
              <w:t>Trilogia</w:t>
            </w:r>
            <w:r w:rsidRPr="001D41CB">
              <w:rPr>
                <w:rFonts w:ascii="Times New Roman" w:hAnsi="Times New Roman" w:cs="Times New Roman"/>
                <w:sz w:val="24"/>
                <w:szCs w:val="24"/>
              </w:rPr>
              <w:t>: una società senza donne</w:t>
            </w:r>
          </w:p>
        </w:tc>
        <w:tc>
          <w:tcPr>
            <w:tcW w:w="1331" w:type="dxa"/>
          </w:tcPr>
          <w:p w:rsidR="00D426CB" w:rsidRPr="006E5B21" w:rsidRDefault="006E5B21" w:rsidP="00B071F2">
            <w:pPr>
              <w:rPr>
                <w:rFonts w:ascii="Times New Roman" w:hAnsi="Times New Roman" w:cs="Times New Roman"/>
              </w:rPr>
            </w:pPr>
            <w:r>
              <w:t xml:space="preserve">     </w:t>
            </w:r>
            <w:r w:rsidRPr="006E5B21">
              <w:rPr>
                <w:rFonts w:ascii="Times New Roman" w:hAnsi="Times New Roman" w:cs="Times New Roman"/>
              </w:rPr>
              <w:t>p. 539</w:t>
            </w:r>
          </w:p>
        </w:tc>
      </w:tr>
      <w:tr w:rsidR="00D426CB" w:rsidTr="00B071F2">
        <w:tc>
          <w:tcPr>
            <w:tcW w:w="7163" w:type="dxa"/>
            <w:vMerge w:val="restart"/>
          </w:tcPr>
          <w:p w:rsidR="00D426CB" w:rsidRPr="001D41CB" w:rsidRDefault="00D426CB" w:rsidP="00D426CB">
            <w:pPr>
              <w:pStyle w:val="Paragrafoelenco"/>
              <w:numPr>
                <w:ilvl w:val="0"/>
                <w:numId w:val="8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D41CB">
              <w:rPr>
                <w:rFonts w:ascii="Times New Roman" w:hAnsi="Times New Roman" w:cs="Times New Roman"/>
                <w:sz w:val="24"/>
                <w:szCs w:val="24"/>
              </w:rPr>
              <w:t>“È una lunga storia”: il romanzo della riunificazione narrata dalla periferia</w:t>
            </w:r>
          </w:p>
          <w:p w:rsidR="00D426CB" w:rsidRPr="001D41CB" w:rsidRDefault="00D426CB" w:rsidP="00B071F2">
            <w:pPr>
              <w:pStyle w:val="Paragrafoelenc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“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weites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Feld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”: le possibilità del cambiamento</w:t>
            </w:r>
          </w:p>
        </w:tc>
        <w:tc>
          <w:tcPr>
            <w:tcW w:w="1331" w:type="dxa"/>
          </w:tcPr>
          <w:p w:rsidR="00D426CB" w:rsidRPr="002054D4" w:rsidRDefault="002054D4" w:rsidP="00B071F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</w:t>
            </w:r>
            <w:r w:rsidRPr="002054D4">
              <w:rPr>
                <w:rFonts w:ascii="Times New Roman" w:hAnsi="Times New Roman" w:cs="Times New Roman"/>
              </w:rPr>
              <w:t>p. 544</w:t>
            </w:r>
          </w:p>
        </w:tc>
      </w:tr>
      <w:tr w:rsidR="00D426CB" w:rsidTr="00B071F2">
        <w:tc>
          <w:tcPr>
            <w:tcW w:w="7163" w:type="dxa"/>
            <w:vMerge/>
          </w:tcPr>
          <w:p w:rsidR="00D426CB" w:rsidRDefault="00D426CB" w:rsidP="00B071F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1" w:type="dxa"/>
          </w:tcPr>
          <w:p w:rsidR="00D426CB" w:rsidRPr="00B91C0A" w:rsidRDefault="00B91C0A" w:rsidP="00B91C0A">
            <w:pPr>
              <w:rPr>
                <w:rFonts w:ascii="Times New Roman" w:hAnsi="Times New Roman" w:cs="Times New Roman"/>
              </w:rPr>
            </w:pPr>
            <w:r>
              <w:t xml:space="preserve">    </w:t>
            </w:r>
            <w:r w:rsidRPr="00B91C0A">
              <w:rPr>
                <w:rFonts w:ascii="Times New Roman" w:hAnsi="Times New Roman" w:cs="Times New Roman"/>
              </w:rPr>
              <w:t>p. 559</w:t>
            </w:r>
          </w:p>
        </w:tc>
      </w:tr>
    </w:tbl>
    <w:p w:rsidR="00D426CB" w:rsidRDefault="00D426CB" w:rsidP="00D426CB">
      <w:pPr>
        <w:tabs>
          <w:tab w:val="left" w:pos="2595"/>
        </w:tabs>
        <w:rPr>
          <w:rFonts w:ascii="Times New Roman" w:hAnsi="Times New Roman" w:cs="Times New Roman"/>
        </w:rPr>
      </w:pPr>
    </w:p>
    <w:p w:rsidR="00D426CB" w:rsidRPr="00B92767" w:rsidRDefault="00D426CB" w:rsidP="00D426CB">
      <w:pPr>
        <w:tabs>
          <w:tab w:val="left" w:pos="2595"/>
        </w:tabs>
        <w:rPr>
          <w:rFonts w:ascii="Times New Roman" w:hAnsi="Times New Roman" w:cs="Times New Roman"/>
          <w:sz w:val="24"/>
        </w:rPr>
      </w:pPr>
    </w:p>
    <w:p w:rsidR="00D426CB" w:rsidRPr="00B92767" w:rsidRDefault="00D426CB" w:rsidP="00D426CB">
      <w:pPr>
        <w:tabs>
          <w:tab w:val="left" w:pos="2595"/>
        </w:tabs>
        <w:rPr>
          <w:rFonts w:ascii="Times New Roman" w:hAnsi="Times New Roman" w:cs="Times New Roman"/>
          <w:sz w:val="24"/>
        </w:rPr>
      </w:pPr>
      <w:r w:rsidRPr="00B92767">
        <w:rPr>
          <w:rFonts w:ascii="Times New Roman" w:hAnsi="Times New Roman" w:cs="Times New Roman"/>
          <w:sz w:val="24"/>
        </w:rPr>
        <w:t>Capitolo VIII</w:t>
      </w:r>
    </w:p>
    <w:p w:rsidR="00D426CB" w:rsidRPr="00B92767" w:rsidRDefault="00D426CB" w:rsidP="00D426CB">
      <w:pPr>
        <w:tabs>
          <w:tab w:val="left" w:pos="2595"/>
        </w:tabs>
        <w:rPr>
          <w:rFonts w:ascii="Times New Roman" w:hAnsi="Times New Roman" w:cs="Times New Roman"/>
          <w:sz w:val="24"/>
        </w:rPr>
      </w:pPr>
      <w:proofErr w:type="spellStart"/>
      <w:r w:rsidRPr="00B92767">
        <w:rPr>
          <w:rFonts w:ascii="Times New Roman" w:hAnsi="Times New Roman" w:cs="Times New Roman"/>
          <w:i/>
          <w:sz w:val="24"/>
        </w:rPr>
        <w:t>Fundsachen</w:t>
      </w:r>
      <w:proofErr w:type="spellEnd"/>
      <w:r w:rsidRPr="00B92767"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 w:rsidRPr="00B92767">
        <w:rPr>
          <w:rFonts w:ascii="Times New Roman" w:hAnsi="Times New Roman" w:cs="Times New Roman"/>
          <w:i/>
          <w:sz w:val="24"/>
        </w:rPr>
        <w:t>für</w:t>
      </w:r>
      <w:proofErr w:type="spellEnd"/>
      <w:r w:rsidRPr="00B92767"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 w:rsidRPr="00B92767">
        <w:rPr>
          <w:rFonts w:ascii="Times New Roman" w:hAnsi="Times New Roman" w:cs="Times New Roman"/>
          <w:i/>
          <w:sz w:val="24"/>
        </w:rPr>
        <w:t>nicht-Leser</w:t>
      </w:r>
      <w:proofErr w:type="spellEnd"/>
      <w:r w:rsidRPr="00B92767">
        <w:rPr>
          <w:rFonts w:ascii="Times New Roman" w:hAnsi="Times New Roman" w:cs="Times New Roman"/>
          <w:sz w:val="24"/>
        </w:rPr>
        <w:t>: una proposta di traduzione</w:t>
      </w:r>
    </w:p>
    <w:tbl>
      <w:tblPr>
        <w:tblStyle w:val="Grigliatabella8"/>
        <w:tblW w:w="0" w:type="auto"/>
        <w:tblLook w:val="04A0" w:firstRow="1" w:lastRow="0" w:firstColumn="1" w:lastColumn="0" w:noHBand="0" w:noVBand="1"/>
      </w:tblPr>
      <w:tblGrid>
        <w:gridCol w:w="6453"/>
        <w:gridCol w:w="2041"/>
      </w:tblGrid>
      <w:tr w:rsidR="00D426CB" w:rsidRPr="00B452D0" w:rsidTr="00B071F2">
        <w:tc>
          <w:tcPr>
            <w:tcW w:w="7366" w:type="dxa"/>
          </w:tcPr>
          <w:p w:rsidR="00D426CB" w:rsidRPr="00B452D0" w:rsidRDefault="00D426CB" w:rsidP="00B071F2">
            <w:pPr>
              <w:spacing w:after="0"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B452D0">
              <w:rPr>
                <w:rFonts w:ascii="Times New Roman" w:eastAsiaTheme="minorHAnsi" w:hAnsi="Times New Roman" w:cs="Times New Roman"/>
                <w:sz w:val="24"/>
                <w:lang w:eastAsia="en-US"/>
              </w:rPr>
              <w:t>Introduzione</w:t>
            </w:r>
          </w:p>
          <w:p w:rsidR="00D426CB" w:rsidRPr="00B452D0" w:rsidRDefault="00D426CB" w:rsidP="00B071F2">
            <w:pPr>
              <w:spacing w:after="0"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</w:p>
        </w:tc>
        <w:tc>
          <w:tcPr>
            <w:tcW w:w="2262" w:type="dxa"/>
          </w:tcPr>
          <w:p w:rsidR="00D426CB" w:rsidRPr="00F42A36" w:rsidRDefault="00F42A36" w:rsidP="00F42A36">
            <w:pPr>
              <w:spacing w:after="0" w:line="240" w:lineRule="auto"/>
              <w:ind w:firstLine="708"/>
              <w:rPr>
                <w:rFonts w:ascii="Times New Roman" w:eastAsiaTheme="minorHAnsi" w:hAnsi="Times New Roman" w:cs="Times New Roman"/>
                <w:lang w:eastAsia="en-US"/>
              </w:rPr>
            </w:pPr>
            <w:r w:rsidRPr="00F42A36">
              <w:rPr>
                <w:rFonts w:ascii="Times New Roman" w:eastAsiaTheme="minorHAnsi" w:hAnsi="Times New Roman" w:cs="Times New Roman"/>
                <w:lang w:eastAsia="en-US"/>
              </w:rPr>
              <w:t>p. 565</w:t>
            </w:r>
          </w:p>
        </w:tc>
      </w:tr>
      <w:tr w:rsidR="00D426CB" w:rsidRPr="00B452D0" w:rsidTr="00B071F2">
        <w:tc>
          <w:tcPr>
            <w:tcW w:w="7366" w:type="dxa"/>
          </w:tcPr>
          <w:p w:rsidR="00D426CB" w:rsidRPr="00B452D0" w:rsidRDefault="00D426CB" w:rsidP="00B071F2">
            <w:pPr>
              <w:spacing w:after="0"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B452D0">
              <w:rPr>
                <w:rFonts w:ascii="Times New Roman" w:eastAsiaTheme="minorHAnsi" w:hAnsi="Times New Roman" w:cs="Times New Roman"/>
                <w:sz w:val="24"/>
                <w:lang w:eastAsia="en-US"/>
              </w:rPr>
              <w:t>Proposta di traduzione</w:t>
            </w:r>
          </w:p>
          <w:p w:rsidR="00D426CB" w:rsidRPr="00B452D0" w:rsidRDefault="00D426CB" w:rsidP="00B071F2">
            <w:pPr>
              <w:spacing w:after="0"/>
              <w:jc w:val="both"/>
              <w:rPr>
                <w:rFonts w:eastAsiaTheme="minorHAnsi"/>
                <w:lang w:eastAsia="en-US"/>
              </w:rPr>
            </w:pPr>
          </w:p>
        </w:tc>
        <w:tc>
          <w:tcPr>
            <w:tcW w:w="2262" w:type="dxa"/>
          </w:tcPr>
          <w:p w:rsidR="00D426CB" w:rsidRPr="0085782E" w:rsidRDefault="0085782E" w:rsidP="0085782E">
            <w:pPr>
              <w:spacing w:after="0" w:line="240" w:lineRule="auto"/>
              <w:ind w:firstLine="708"/>
              <w:rPr>
                <w:rFonts w:ascii="Times New Roman" w:eastAsiaTheme="minorHAnsi" w:hAnsi="Times New Roman" w:cs="Times New Roman"/>
                <w:lang w:eastAsia="en-US"/>
              </w:rPr>
            </w:pPr>
            <w:r w:rsidRPr="0085782E">
              <w:rPr>
                <w:rFonts w:ascii="Times New Roman" w:eastAsiaTheme="minorHAnsi" w:hAnsi="Times New Roman" w:cs="Times New Roman"/>
                <w:lang w:eastAsia="en-US"/>
              </w:rPr>
              <w:t>p. 568</w:t>
            </w:r>
          </w:p>
        </w:tc>
      </w:tr>
      <w:tr w:rsidR="00D426CB" w:rsidRPr="00B452D0" w:rsidTr="00B071F2">
        <w:tc>
          <w:tcPr>
            <w:tcW w:w="7366" w:type="dxa"/>
          </w:tcPr>
          <w:p w:rsidR="00D426CB" w:rsidRPr="00B452D0" w:rsidRDefault="00D426CB" w:rsidP="00D426CB">
            <w:pPr>
              <w:numPr>
                <w:ilvl w:val="0"/>
                <w:numId w:val="9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B452D0">
              <w:rPr>
                <w:rFonts w:ascii="Times New Roman" w:eastAsiaTheme="minorHAnsi" w:hAnsi="Times New Roman" w:cs="Times New Roman"/>
                <w:sz w:val="24"/>
                <w:lang w:eastAsia="en-US"/>
              </w:rPr>
              <w:t>Breve nota sulla traduzione dal tedesco all’italiano</w:t>
            </w:r>
          </w:p>
          <w:p w:rsidR="00D426CB" w:rsidRPr="00B452D0" w:rsidRDefault="00D426CB" w:rsidP="00B071F2">
            <w:pPr>
              <w:spacing w:after="0"/>
              <w:ind w:left="720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</w:p>
        </w:tc>
        <w:tc>
          <w:tcPr>
            <w:tcW w:w="2262" w:type="dxa"/>
          </w:tcPr>
          <w:p w:rsidR="00D426CB" w:rsidRPr="0085782E" w:rsidRDefault="00B92767" w:rsidP="0085782E">
            <w:pPr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 </w:t>
            </w:r>
            <w:r w:rsidR="0085782E" w:rsidRPr="0085782E">
              <w:rPr>
                <w:rFonts w:ascii="Times New Roman" w:eastAsiaTheme="minorHAnsi" w:hAnsi="Times New Roman" w:cs="Times New Roman"/>
                <w:lang w:eastAsia="en-US"/>
              </w:rPr>
              <w:t>p. 612</w:t>
            </w:r>
          </w:p>
        </w:tc>
      </w:tr>
      <w:tr w:rsidR="00D426CB" w:rsidRPr="00B452D0" w:rsidTr="00B071F2">
        <w:tc>
          <w:tcPr>
            <w:tcW w:w="7366" w:type="dxa"/>
          </w:tcPr>
          <w:p w:rsidR="00D426CB" w:rsidRPr="00B452D0" w:rsidRDefault="00D426CB" w:rsidP="00D426CB">
            <w:pPr>
              <w:numPr>
                <w:ilvl w:val="0"/>
                <w:numId w:val="9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sz w:val="24"/>
                <w:lang w:eastAsia="en-US"/>
              </w:rPr>
            </w:pPr>
            <w:r w:rsidRPr="00B452D0">
              <w:rPr>
                <w:rFonts w:ascii="Times New Roman" w:eastAsiaTheme="minorHAnsi" w:hAnsi="Times New Roman" w:cs="Times New Roman"/>
                <w:sz w:val="24"/>
                <w:lang w:eastAsia="en-US"/>
              </w:rPr>
              <w:t>I temi principali</w:t>
            </w:r>
          </w:p>
          <w:p w:rsidR="00D426CB" w:rsidRPr="00B452D0" w:rsidRDefault="00D426CB" w:rsidP="00D426CB">
            <w:pPr>
              <w:numPr>
                <w:ilvl w:val="1"/>
                <w:numId w:val="9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r w:rsidRPr="00B452D0">
              <w:rPr>
                <w:rFonts w:ascii="Times New Roman" w:eastAsiaTheme="minorHAnsi" w:hAnsi="Times New Roman" w:cs="Times New Roman"/>
                <w:lang w:eastAsia="en-US"/>
              </w:rPr>
              <w:t>Colpa e bisogno di serenità</w:t>
            </w:r>
          </w:p>
          <w:p w:rsidR="00D426CB" w:rsidRPr="00B452D0" w:rsidRDefault="00D426CB" w:rsidP="00D426CB">
            <w:pPr>
              <w:numPr>
                <w:ilvl w:val="1"/>
                <w:numId w:val="9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r w:rsidRPr="00B452D0">
              <w:rPr>
                <w:rFonts w:ascii="Times New Roman" w:eastAsiaTheme="minorHAnsi" w:hAnsi="Times New Roman" w:cs="Times New Roman"/>
                <w:lang w:eastAsia="en-US"/>
              </w:rPr>
              <w:t>Il passato: affetti e amore</w:t>
            </w:r>
          </w:p>
          <w:p w:rsidR="00D426CB" w:rsidRPr="00B452D0" w:rsidRDefault="00D426CB" w:rsidP="00D426CB">
            <w:pPr>
              <w:numPr>
                <w:ilvl w:val="1"/>
                <w:numId w:val="9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r w:rsidRPr="00B452D0">
              <w:rPr>
                <w:rFonts w:ascii="Times New Roman" w:eastAsiaTheme="minorHAnsi" w:hAnsi="Times New Roman" w:cs="Times New Roman"/>
                <w:lang w:eastAsia="en-US"/>
              </w:rPr>
              <w:t>Riflessione e senescenza</w:t>
            </w:r>
          </w:p>
          <w:p w:rsidR="00D426CB" w:rsidRPr="00B452D0" w:rsidRDefault="00D426CB" w:rsidP="00D426CB">
            <w:pPr>
              <w:numPr>
                <w:ilvl w:val="1"/>
                <w:numId w:val="9"/>
              </w:numPr>
              <w:spacing w:after="0" w:line="240" w:lineRule="auto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  <w:r w:rsidRPr="00B452D0">
              <w:rPr>
                <w:rFonts w:ascii="Times New Roman" w:eastAsiaTheme="minorHAnsi" w:hAnsi="Times New Roman" w:cs="Times New Roman"/>
                <w:lang w:eastAsia="en-US"/>
              </w:rPr>
              <w:t>Vita privata e riunificazione</w:t>
            </w:r>
          </w:p>
          <w:p w:rsidR="00D426CB" w:rsidRPr="00B452D0" w:rsidRDefault="00D426CB" w:rsidP="00B071F2">
            <w:pPr>
              <w:spacing w:after="0"/>
              <w:ind w:left="1080"/>
              <w:contextualSpacing/>
              <w:jc w:val="both"/>
              <w:rPr>
                <w:rFonts w:ascii="Times New Roman" w:eastAsiaTheme="minorHAnsi" w:hAnsi="Times New Roman" w:cs="Times New Roman"/>
                <w:lang w:eastAsia="en-US"/>
              </w:rPr>
            </w:pPr>
          </w:p>
        </w:tc>
        <w:tc>
          <w:tcPr>
            <w:tcW w:w="2262" w:type="dxa"/>
          </w:tcPr>
          <w:p w:rsidR="00B92767" w:rsidRPr="00B92767" w:rsidRDefault="00B92767" w:rsidP="00B92767">
            <w:pPr>
              <w:spacing w:after="0" w:line="240" w:lineRule="auto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           </w:t>
            </w:r>
            <w:r w:rsidRPr="00B92767">
              <w:rPr>
                <w:rFonts w:ascii="Times New Roman" w:eastAsiaTheme="minorHAnsi" w:hAnsi="Times New Roman" w:cs="Times New Roman"/>
                <w:lang w:eastAsia="en-US"/>
              </w:rPr>
              <w:t xml:space="preserve"> p. 613</w:t>
            </w:r>
          </w:p>
          <w:p w:rsidR="00B92767" w:rsidRPr="00B92767" w:rsidRDefault="00B92767" w:rsidP="00B92767">
            <w:pPr>
              <w:pStyle w:val="Nessunaspaziatura"/>
              <w:rPr>
                <w:rFonts w:ascii="Times New Roman" w:eastAsiaTheme="minorHAnsi" w:hAnsi="Times New Roman" w:cs="Times New Roman"/>
                <w:lang w:eastAsia="en-US"/>
              </w:rPr>
            </w:pPr>
            <w:r w:rsidRPr="00B92767">
              <w:rPr>
                <w:rFonts w:ascii="Times New Roman" w:eastAsiaTheme="minorHAnsi" w:hAnsi="Times New Roman" w:cs="Times New Roman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           </w:t>
            </w:r>
            <w:r w:rsidRPr="00B92767">
              <w:rPr>
                <w:rFonts w:ascii="Times New Roman" w:eastAsiaTheme="minorHAnsi" w:hAnsi="Times New Roman" w:cs="Times New Roman"/>
                <w:lang w:eastAsia="en-US"/>
              </w:rPr>
              <w:t>p. 613</w:t>
            </w:r>
          </w:p>
          <w:p w:rsidR="00B92767" w:rsidRPr="00B92767" w:rsidRDefault="00B92767" w:rsidP="00B92767">
            <w:pPr>
              <w:pStyle w:val="Nessunaspaziatura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            </w:t>
            </w:r>
            <w:r w:rsidRPr="00B92767">
              <w:rPr>
                <w:rFonts w:ascii="Times New Roman" w:eastAsiaTheme="minorHAnsi" w:hAnsi="Times New Roman" w:cs="Times New Roman"/>
                <w:lang w:eastAsia="en-US"/>
              </w:rPr>
              <w:t>p. 614</w:t>
            </w:r>
          </w:p>
          <w:p w:rsidR="00B92767" w:rsidRPr="00B92767" w:rsidRDefault="00B92767" w:rsidP="00B92767">
            <w:pPr>
              <w:pStyle w:val="Nessunaspaziatura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            </w:t>
            </w:r>
            <w:r w:rsidRPr="00B92767">
              <w:rPr>
                <w:rFonts w:ascii="Times New Roman" w:eastAsiaTheme="minorHAnsi" w:hAnsi="Times New Roman" w:cs="Times New Roman"/>
                <w:lang w:eastAsia="en-US"/>
              </w:rPr>
              <w:t>p. 616</w:t>
            </w:r>
          </w:p>
          <w:p w:rsidR="00B92767" w:rsidRPr="00B92767" w:rsidRDefault="00B92767" w:rsidP="00B92767">
            <w:pPr>
              <w:pStyle w:val="Nessunaspaziatura"/>
              <w:rPr>
                <w:rFonts w:ascii="Times New Roman" w:eastAsiaTheme="minorHAnsi" w:hAnsi="Times New Roman" w:cs="Times New Roman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lang w:eastAsia="en-US"/>
              </w:rPr>
              <w:t xml:space="preserve">            </w:t>
            </w:r>
            <w:r w:rsidRPr="00B92767">
              <w:rPr>
                <w:rFonts w:ascii="Times New Roman" w:eastAsiaTheme="minorHAnsi" w:hAnsi="Times New Roman" w:cs="Times New Roman"/>
                <w:lang w:eastAsia="en-US"/>
              </w:rPr>
              <w:t>p. 617</w:t>
            </w:r>
          </w:p>
          <w:p w:rsidR="00B92767" w:rsidRPr="00B92767" w:rsidRDefault="00B92767" w:rsidP="00B92767">
            <w:pPr>
              <w:pStyle w:val="Nessunaspaziatura"/>
              <w:rPr>
                <w:rFonts w:eastAsiaTheme="minorHAnsi"/>
                <w:lang w:eastAsia="en-US"/>
              </w:rPr>
            </w:pPr>
          </w:p>
        </w:tc>
      </w:tr>
    </w:tbl>
    <w:p w:rsidR="00D426CB" w:rsidRDefault="00D426CB" w:rsidP="00D426CB">
      <w:pPr>
        <w:tabs>
          <w:tab w:val="left" w:pos="2595"/>
        </w:tabs>
        <w:rPr>
          <w:rFonts w:ascii="Times New Roman" w:hAnsi="Times New Roman" w:cs="Times New Roman"/>
        </w:rPr>
      </w:pPr>
    </w:p>
    <w:p w:rsidR="00D426CB" w:rsidRDefault="00D426CB" w:rsidP="00B92767">
      <w:pPr>
        <w:tabs>
          <w:tab w:val="left" w:pos="7078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Conclusioni</w:t>
      </w:r>
      <w:r w:rsidR="00B92767">
        <w:rPr>
          <w:rFonts w:ascii="Times New Roman" w:hAnsi="Times New Roman" w:cs="Times New Roman"/>
        </w:rPr>
        <w:tab/>
        <w:t>p. 619</w:t>
      </w:r>
    </w:p>
    <w:p w:rsidR="00353131" w:rsidRDefault="00353131" w:rsidP="00B92767">
      <w:pPr>
        <w:tabs>
          <w:tab w:val="left" w:pos="7078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Glossario </w:t>
      </w:r>
      <w:proofErr w:type="spellStart"/>
      <w:r>
        <w:rPr>
          <w:rFonts w:ascii="Times New Roman" w:hAnsi="Times New Roman" w:cs="Times New Roman"/>
        </w:rPr>
        <w:t>Günter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Grass</w:t>
      </w:r>
      <w:proofErr w:type="spellEnd"/>
      <w:r w:rsidR="00B92767">
        <w:rPr>
          <w:rFonts w:ascii="Times New Roman" w:hAnsi="Times New Roman" w:cs="Times New Roman"/>
        </w:rPr>
        <w:tab/>
        <w:t>p. 623</w:t>
      </w:r>
    </w:p>
    <w:p w:rsidR="00D426CB" w:rsidRDefault="00D426CB" w:rsidP="00B92767">
      <w:pPr>
        <w:tabs>
          <w:tab w:val="left" w:pos="7078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Bibliografia</w:t>
      </w:r>
      <w:r w:rsidR="00353131">
        <w:rPr>
          <w:rFonts w:ascii="Times New Roman" w:hAnsi="Times New Roman" w:cs="Times New Roman"/>
        </w:rPr>
        <w:t xml:space="preserve"> Capitolo I</w:t>
      </w:r>
      <w:r w:rsidR="00B92767">
        <w:rPr>
          <w:rFonts w:ascii="Times New Roman" w:hAnsi="Times New Roman" w:cs="Times New Roman"/>
        </w:rPr>
        <w:tab/>
        <w:t>p. 625</w:t>
      </w:r>
    </w:p>
    <w:p w:rsidR="00353131" w:rsidRDefault="00353131" w:rsidP="00B92767">
      <w:pPr>
        <w:tabs>
          <w:tab w:val="left" w:pos="7078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Bibliografia Capitolo II</w:t>
      </w:r>
      <w:r w:rsidR="00B92767">
        <w:rPr>
          <w:rFonts w:ascii="Times New Roman" w:hAnsi="Times New Roman" w:cs="Times New Roman"/>
        </w:rPr>
        <w:tab/>
        <w:t>p. 630</w:t>
      </w:r>
    </w:p>
    <w:p w:rsidR="00353131" w:rsidRDefault="00353131" w:rsidP="00B92767">
      <w:pPr>
        <w:tabs>
          <w:tab w:val="left" w:pos="7078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Bibliografia Capitolo III</w:t>
      </w:r>
      <w:r w:rsidR="00B92767">
        <w:rPr>
          <w:rFonts w:ascii="Times New Roman" w:hAnsi="Times New Roman" w:cs="Times New Roman"/>
        </w:rPr>
        <w:tab/>
        <w:t>p. 635</w:t>
      </w:r>
    </w:p>
    <w:p w:rsidR="00353131" w:rsidRDefault="00353131" w:rsidP="00B92767">
      <w:pPr>
        <w:tabs>
          <w:tab w:val="left" w:pos="7078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Bibliografia Capitolo IV</w:t>
      </w:r>
      <w:r w:rsidR="00B92767">
        <w:rPr>
          <w:rFonts w:ascii="Times New Roman" w:hAnsi="Times New Roman" w:cs="Times New Roman"/>
        </w:rPr>
        <w:tab/>
        <w:t>p. 641</w:t>
      </w:r>
    </w:p>
    <w:p w:rsidR="00353131" w:rsidRDefault="00353131" w:rsidP="00B92767">
      <w:pPr>
        <w:tabs>
          <w:tab w:val="left" w:pos="7078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Bibliografia Capitolo V</w:t>
      </w:r>
      <w:r w:rsidR="00B92767">
        <w:rPr>
          <w:rFonts w:ascii="Times New Roman" w:hAnsi="Times New Roman" w:cs="Times New Roman"/>
        </w:rPr>
        <w:tab/>
        <w:t>p. 644</w:t>
      </w:r>
    </w:p>
    <w:p w:rsidR="00353131" w:rsidRDefault="00353131" w:rsidP="00B92767">
      <w:pPr>
        <w:tabs>
          <w:tab w:val="left" w:pos="7078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Bibliografia Capitolo VI</w:t>
      </w:r>
      <w:r w:rsidR="00B92767">
        <w:rPr>
          <w:rFonts w:ascii="Times New Roman" w:hAnsi="Times New Roman" w:cs="Times New Roman"/>
        </w:rPr>
        <w:tab/>
        <w:t>p. 647</w:t>
      </w:r>
    </w:p>
    <w:p w:rsidR="00B92767" w:rsidRDefault="00B92767" w:rsidP="00B92767">
      <w:pPr>
        <w:tabs>
          <w:tab w:val="left" w:pos="7078"/>
        </w:tabs>
        <w:rPr>
          <w:rFonts w:ascii="Times New Roman" w:hAnsi="Times New Roman" w:cs="Times New Roman"/>
        </w:rPr>
      </w:pPr>
    </w:p>
    <w:p w:rsidR="00B92767" w:rsidRDefault="00B92767" w:rsidP="00B92767">
      <w:pPr>
        <w:tabs>
          <w:tab w:val="left" w:pos="7078"/>
        </w:tabs>
        <w:rPr>
          <w:rFonts w:ascii="Times New Roman" w:hAnsi="Times New Roman" w:cs="Times New Roman"/>
        </w:rPr>
      </w:pPr>
    </w:p>
    <w:p w:rsidR="00353131" w:rsidRDefault="00353131" w:rsidP="00B92767">
      <w:pPr>
        <w:tabs>
          <w:tab w:val="left" w:pos="7078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Bibliografia Capitolo VIII</w:t>
      </w:r>
      <w:r w:rsidR="00B92767">
        <w:rPr>
          <w:rFonts w:ascii="Times New Roman" w:hAnsi="Times New Roman" w:cs="Times New Roman"/>
        </w:rPr>
        <w:tab/>
        <w:t>p. 652</w:t>
      </w:r>
    </w:p>
    <w:p w:rsidR="00353131" w:rsidRDefault="00353131" w:rsidP="00B92767">
      <w:pPr>
        <w:tabs>
          <w:tab w:val="left" w:pos="7078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Bibliografia Capitolo VIII</w:t>
      </w:r>
      <w:r w:rsidR="00B92767">
        <w:rPr>
          <w:rFonts w:ascii="Times New Roman" w:hAnsi="Times New Roman" w:cs="Times New Roman"/>
        </w:rPr>
        <w:tab/>
        <w:t>p. 655</w:t>
      </w:r>
    </w:p>
    <w:p w:rsidR="004002E2" w:rsidRDefault="0063622A"/>
    <w:sectPr w:rsidR="004002E2" w:rsidSect="00D426C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622A" w:rsidRDefault="0063622A" w:rsidP="00795A79">
      <w:pPr>
        <w:spacing w:after="0" w:line="240" w:lineRule="auto"/>
      </w:pPr>
      <w:r>
        <w:separator/>
      </w:r>
    </w:p>
  </w:endnote>
  <w:endnote w:type="continuationSeparator" w:id="0">
    <w:p w:rsidR="0063622A" w:rsidRDefault="0063622A" w:rsidP="00795A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4FFF" w:rsidRDefault="00724FF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4FFF" w:rsidRDefault="00724FFF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4FFF" w:rsidRDefault="00724FF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622A" w:rsidRDefault="0063622A" w:rsidP="00795A79">
      <w:pPr>
        <w:spacing w:after="0" w:line="240" w:lineRule="auto"/>
      </w:pPr>
      <w:r>
        <w:separator/>
      </w:r>
    </w:p>
  </w:footnote>
  <w:footnote w:type="continuationSeparator" w:id="0">
    <w:p w:rsidR="0063622A" w:rsidRDefault="0063622A" w:rsidP="00795A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4FFF" w:rsidRDefault="00724FF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A79" w:rsidRPr="00795A79" w:rsidRDefault="00795A79">
    <w:pPr>
      <w:pStyle w:val="Intestazione"/>
      <w:rPr>
        <w:rFonts w:ascii="Times New Roman" w:hAnsi="Times New Roman" w:cs="Times New Roman"/>
        <w:i/>
        <w:sz w:val="20"/>
      </w:rPr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4FFF" w:rsidRDefault="00724FF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6154C4"/>
    <w:multiLevelType w:val="multilevel"/>
    <w:tmpl w:val="3DF0795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268C14D3"/>
    <w:multiLevelType w:val="multilevel"/>
    <w:tmpl w:val="AA646C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2" w15:restartNumberingAfterBreak="0">
    <w:nsid w:val="50DE17D7"/>
    <w:multiLevelType w:val="multilevel"/>
    <w:tmpl w:val="D478C0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" w15:restartNumberingAfterBreak="0">
    <w:nsid w:val="5B6169E8"/>
    <w:multiLevelType w:val="hybridMultilevel"/>
    <w:tmpl w:val="F0F6A92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1B45B3"/>
    <w:multiLevelType w:val="hybridMultilevel"/>
    <w:tmpl w:val="4950E5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04699B"/>
    <w:multiLevelType w:val="hybridMultilevel"/>
    <w:tmpl w:val="06FEAB3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0258AD"/>
    <w:multiLevelType w:val="hybridMultilevel"/>
    <w:tmpl w:val="E652966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866389"/>
    <w:multiLevelType w:val="multilevel"/>
    <w:tmpl w:val="E166A7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7C620FDD"/>
    <w:multiLevelType w:val="multilevel"/>
    <w:tmpl w:val="633439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2"/>
  </w:num>
  <w:num w:numId="5">
    <w:abstractNumId w:val="8"/>
  </w:num>
  <w:num w:numId="6">
    <w:abstractNumId w:val="0"/>
  </w:num>
  <w:num w:numId="7">
    <w:abstractNumId w:val="6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3D5"/>
    <w:rsid w:val="00081E03"/>
    <w:rsid w:val="00121D12"/>
    <w:rsid w:val="00146427"/>
    <w:rsid w:val="001663BB"/>
    <w:rsid w:val="00177449"/>
    <w:rsid w:val="00184A51"/>
    <w:rsid w:val="001D752D"/>
    <w:rsid w:val="002054D4"/>
    <w:rsid w:val="00240F7C"/>
    <w:rsid w:val="002457E0"/>
    <w:rsid w:val="0027251A"/>
    <w:rsid w:val="00280A99"/>
    <w:rsid w:val="00353131"/>
    <w:rsid w:val="003A169F"/>
    <w:rsid w:val="003A558C"/>
    <w:rsid w:val="003A5829"/>
    <w:rsid w:val="003B7128"/>
    <w:rsid w:val="003E2676"/>
    <w:rsid w:val="0041403B"/>
    <w:rsid w:val="00444631"/>
    <w:rsid w:val="004520EF"/>
    <w:rsid w:val="0048651A"/>
    <w:rsid w:val="004C1283"/>
    <w:rsid w:val="00550D04"/>
    <w:rsid w:val="005928C9"/>
    <w:rsid w:val="005C4E23"/>
    <w:rsid w:val="006046F1"/>
    <w:rsid w:val="0063622A"/>
    <w:rsid w:val="00672B5E"/>
    <w:rsid w:val="006E5B21"/>
    <w:rsid w:val="00724FFF"/>
    <w:rsid w:val="0074535A"/>
    <w:rsid w:val="00776C03"/>
    <w:rsid w:val="00793A04"/>
    <w:rsid w:val="00795A79"/>
    <w:rsid w:val="007F33D5"/>
    <w:rsid w:val="0084014C"/>
    <w:rsid w:val="00855EB3"/>
    <w:rsid w:val="0085782E"/>
    <w:rsid w:val="008839B4"/>
    <w:rsid w:val="008C0F56"/>
    <w:rsid w:val="009541F4"/>
    <w:rsid w:val="009571C5"/>
    <w:rsid w:val="00971E4B"/>
    <w:rsid w:val="00973B2F"/>
    <w:rsid w:val="00997418"/>
    <w:rsid w:val="009B517C"/>
    <w:rsid w:val="009E383B"/>
    <w:rsid w:val="009F62DC"/>
    <w:rsid w:val="00AE69B9"/>
    <w:rsid w:val="00B342DA"/>
    <w:rsid w:val="00B36BDA"/>
    <w:rsid w:val="00B43913"/>
    <w:rsid w:val="00B4537C"/>
    <w:rsid w:val="00B470DE"/>
    <w:rsid w:val="00B60BF7"/>
    <w:rsid w:val="00B82D6D"/>
    <w:rsid w:val="00B91C0A"/>
    <w:rsid w:val="00B92767"/>
    <w:rsid w:val="00BA698B"/>
    <w:rsid w:val="00C2421E"/>
    <w:rsid w:val="00C9558D"/>
    <w:rsid w:val="00CB0FD8"/>
    <w:rsid w:val="00CE227D"/>
    <w:rsid w:val="00CE436C"/>
    <w:rsid w:val="00CF63E8"/>
    <w:rsid w:val="00D16C72"/>
    <w:rsid w:val="00D35FA6"/>
    <w:rsid w:val="00D426CB"/>
    <w:rsid w:val="00DC5929"/>
    <w:rsid w:val="00DE413A"/>
    <w:rsid w:val="00E17D59"/>
    <w:rsid w:val="00E24F7E"/>
    <w:rsid w:val="00E55BA3"/>
    <w:rsid w:val="00E56BD2"/>
    <w:rsid w:val="00F42A36"/>
    <w:rsid w:val="00F97FE3"/>
    <w:rsid w:val="00FC6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735B8"/>
  <w15:chartTrackingRefBased/>
  <w15:docId w15:val="{9481816C-3CEE-493D-AD62-BDD8A6FE8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426CB"/>
    <w:pPr>
      <w:spacing w:after="200" w:line="276" w:lineRule="auto"/>
    </w:pPr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D426CB"/>
    <w:pPr>
      <w:spacing w:after="0" w:line="240" w:lineRule="auto"/>
    </w:pPr>
    <w:rPr>
      <w:rFonts w:eastAsiaTheme="minorEastAsia"/>
      <w:lang w:eastAsia="it-IT"/>
    </w:rPr>
  </w:style>
  <w:style w:type="paragraph" w:styleId="Paragrafoelenco">
    <w:name w:val="List Paragraph"/>
    <w:basedOn w:val="Normale"/>
    <w:uiPriority w:val="34"/>
    <w:qFormat/>
    <w:rsid w:val="00D426CB"/>
    <w:pPr>
      <w:ind w:left="720"/>
      <w:contextualSpacing/>
    </w:pPr>
  </w:style>
  <w:style w:type="table" w:styleId="Grigliatabella">
    <w:name w:val="Table Grid"/>
    <w:basedOn w:val="Tabellanormale"/>
    <w:uiPriority w:val="59"/>
    <w:rsid w:val="00D426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39"/>
    <w:rsid w:val="00D426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4">
    <w:name w:val="Griglia tabella4"/>
    <w:basedOn w:val="Tabellanormale"/>
    <w:next w:val="Grigliatabella"/>
    <w:uiPriority w:val="39"/>
    <w:rsid w:val="00D426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39"/>
    <w:rsid w:val="00D426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6">
    <w:name w:val="Griglia tabella6"/>
    <w:basedOn w:val="Tabellanormale"/>
    <w:next w:val="Grigliatabella"/>
    <w:uiPriority w:val="39"/>
    <w:rsid w:val="00D426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7">
    <w:name w:val="Griglia tabella7"/>
    <w:basedOn w:val="Tabellanormale"/>
    <w:next w:val="Grigliatabella"/>
    <w:uiPriority w:val="39"/>
    <w:rsid w:val="00D426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8">
    <w:name w:val="Griglia tabella8"/>
    <w:basedOn w:val="Tabellanormale"/>
    <w:next w:val="Grigliatabella"/>
    <w:uiPriority w:val="39"/>
    <w:rsid w:val="00D426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795A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95A79"/>
    <w:rPr>
      <w:rFonts w:eastAsiaTheme="minorEastAsia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795A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95A79"/>
    <w:rPr>
      <w:rFonts w:eastAsiaTheme="minorEastAsi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5</Pages>
  <Words>682</Words>
  <Characters>3890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48</cp:revision>
  <dcterms:created xsi:type="dcterms:W3CDTF">2017-09-14T13:33:00Z</dcterms:created>
  <dcterms:modified xsi:type="dcterms:W3CDTF">2017-10-02T11:39:00Z</dcterms:modified>
</cp:coreProperties>
</file>