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B8C" w:rsidRPr="001022E3" w:rsidRDefault="00F12B8C" w:rsidP="00A5106B">
      <w:pPr>
        <w:rPr>
          <w:lang w:val="en-GB"/>
        </w:rPr>
      </w:pPr>
      <w:r w:rsidRPr="001022E3">
        <w:rPr>
          <w:lang w:val="en-GB"/>
        </w:rPr>
        <w:t xml:space="preserve">Systemic sclerosis (scleroderma; </w:t>
      </w:r>
      <w:proofErr w:type="spellStart"/>
      <w:r w:rsidRPr="001022E3">
        <w:rPr>
          <w:lang w:val="en-GB"/>
        </w:rPr>
        <w:t>SSc</w:t>
      </w:r>
      <w:proofErr w:type="spellEnd"/>
      <w:r w:rsidRPr="001022E3">
        <w:rPr>
          <w:lang w:val="en-GB"/>
        </w:rPr>
        <w:t xml:space="preserve">) is a connective tissue disorder characterized by fibrosis of the skin and visceral organs. The accumulation of components of extracellular matrix, such as collagen I and II, in affected organs results primarily from </w:t>
      </w:r>
      <w:r w:rsidR="00FA511B" w:rsidRPr="001022E3">
        <w:rPr>
          <w:lang w:val="en-GB"/>
        </w:rPr>
        <w:t xml:space="preserve">the activity of </w:t>
      </w:r>
      <w:proofErr w:type="spellStart"/>
      <w:r w:rsidR="00FA511B" w:rsidRPr="001022E3">
        <w:rPr>
          <w:lang w:val="en-GB"/>
        </w:rPr>
        <w:t>stromal</w:t>
      </w:r>
      <w:proofErr w:type="spellEnd"/>
      <w:r w:rsidR="00FA511B" w:rsidRPr="001022E3">
        <w:rPr>
          <w:lang w:val="en-GB"/>
        </w:rPr>
        <w:t xml:space="preserve"> fibroblasts.</w:t>
      </w:r>
      <w:r w:rsidRPr="001022E3">
        <w:rPr>
          <w:lang w:val="en-GB"/>
        </w:rPr>
        <w:t xml:space="preserve"> Abnormal oxidative stress is responsible of fibroblasts activation and sustain</w:t>
      </w:r>
      <w:r w:rsidR="00FA511B" w:rsidRPr="001022E3">
        <w:rPr>
          <w:lang w:val="en-GB"/>
        </w:rPr>
        <w:t>s</w:t>
      </w:r>
      <w:r w:rsidRPr="001022E3">
        <w:rPr>
          <w:lang w:val="en-GB"/>
        </w:rPr>
        <w:t xml:space="preserve">  proliferation and collagen gene expression. </w:t>
      </w:r>
      <w:r w:rsidR="00FA511B" w:rsidRPr="001022E3">
        <w:rPr>
          <w:lang w:val="en-GB"/>
        </w:rPr>
        <w:t xml:space="preserve">Free radicals overproduction is due to an </w:t>
      </w:r>
      <w:r w:rsidRPr="001022E3">
        <w:rPr>
          <w:lang w:val="en-GB"/>
        </w:rPr>
        <w:t>amplification</w:t>
      </w:r>
      <w:r w:rsidR="00A97974" w:rsidRPr="001022E3">
        <w:rPr>
          <w:lang w:val="en-GB"/>
        </w:rPr>
        <w:t xml:space="preserve"> self-perpetuating,  loop linking Ha-</w:t>
      </w:r>
      <w:proofErr w:type="spellStart"/>
      <w:r w:rsidR="00A97974" w:rsidRPr="001022E3">
        <w:rPr>
          <w:lang w:val="en-GB"/>
        </w:rPr>
        <w:t>Ras</w:t>
      </w:r>
      <w:proofErr w:type="spellEnd"/>
      <w:r w:rsidR="00A97974" w:rsidRPr="001022E3">
        <w:rPr>
          <w:lang w:val="en-GB"/>
        </w:rPr>
        <w:t xml:space="preserve">, </w:t>
      </w:r>
      <w:r w:rsidRPr="001022E3">
        <w:rPr>
          <w:lang w:val="en-GB"/>
        </w:rPr>
        <w:t xml:space="preserve">ROS </w:t>
      </w:r>
      <w:r w:rsidRPr="001022E3">
        <w:rPr>
          <w:i/>
          <w:iCs/>
          <w:lang w:val="en-GB"/>
        </w:rPr>
        <w:t>via</w:t>
      </w:r>
      <w:r w:rsidR="00FA511B" w:rsidRPr="001022E3">
        <w:rPr>
          <w:lang w:val="en-GB"/>
        </w:rPr>
        <w:t xml:space="preserve"> ERK1/2</w:t>
      </w:r>
      <w:r w:rsidR="00A97974" w:rsidRPr="001022E3">
        <w:rPr>
          <w:lang w:val="en-GB"/>
        </w:rPr>
        <w:t>.</w:t>
      </w:r>
    </w:p>
    <w:p w:rsidR="00A5106B" w:rsidRPr="001022E3" w:rsidRDefault="00A5106B" w:rsidP="00A5106B">
      <w:pPr>
        <w:rPr>
          <w:lang w:val="en-US"/>
        </w:rPr>
      </w:pPr>
      <w:r w:rsidRPr="001022E3">
        <w:rPr>
          <w:lang w:val="en-US"/>
        </w:rPr>
        <w:t>Our group has recently shown</w:t>
      </w:r>
      <w:r w:rsidR="00FA511B" w:rsidRPr="001022E3">
        <w:rPr>
          <w:lang w:val="en-US"/>
        </w:rPr>
        <w:t>,</w:t>
      </w:r>
      <w:r w:rsidRPr="001022E3">
        <w:rPr>
          <w:lang w:val="en-US"/>
        </w:rPr>
        <w:t xml:space="preserve"> in the serum of scleroderma patient</w:t>
      </w:r>
      <w:r w:rsidR="00FA511B" w:rsidRPr="001022E3">
        <w:rPr>
          <w:lang w:val="en-US"/>
        </w:rPr>
        <w:t>, the presence of</w:t>
      </w:r>
      <w:r w:rsidRPr="001022E3">
        <w:rPr>
          <w:lang w:val="en-US"/>
        </w:rPr>
        <w:t xml:space="preserve"> </w:t>
      </w:r>
      <w:proofErr w:type="spellStart"/>
      <w:r w:rsidRPr="001022E3">
        <w:rPr>
          <w:lang w:val="en-US"/>
        </w:rPr>
        <w:t>autoantibodies</w:t>
      </w:r>
      <w:proofErr w:type="spellEnd"/>
      <w:r w:rsidRPr="001022E3">
        <w:rPr>
          <w:lang w:val="en-US"/>
        </w:rPr>
        <w:t xml:space="preserve"> (purified G-</w:t>
      </w:r>
      <w:proofErr w:type="spellStart"/>
      <w:r w:rsidRPr="001022E3">
        <w:rPr>
          <w:lang w:val="en-US"/>
        </w:rPr>
        <w:t>immunoglobulins</w:t>
      </w:r>
      <w:proofErr w:type="spellEnd"/>
      <w:r w:rsidRPr="001022E3">
        <w:rPr>
          <w:lang w:val="en-US"/>
        </w:rPr>
        <w:t>) against Platelet Derived Growth Factor Receptor (PDGFR), which have the capability to convert normal fibroblasts in scleroderma cells, characterized by overproduction of Reactive Oxygen Species (ROS), DNA damage and increase</w:t>
      </w:r>
      <w:r w:rsidR="00C10229" w:rsidRPr="001022E3">
        <w:rPr>
          <w:lang w:val="en-US"/>
        </w:rPr>
        <w:t>d</w:t>
      </w:r>
      <w:r w:rsidRPr="001022E3">
        <w:rPr>
          <w:lang w:val="en-US"/>
        </w:rPr>
        <w:t xml:space="preserve"> collagen genes transcription.</w:t>
      </w:r>
    </w:p>
    <w:p w:rsidR="00A5106B" w:rsidRPr="001022E3" w:rsidRDefault="00A5106B" w:rsidP="00A5106B">
      <w:pPr>
        <w:rPr>
          <w:lang w:val="en-US"/>
        </w:rPr>
      </w:pPr>
      <w:r w:rsidRPr="001022E3">
        <w:rPr>
          <w:lang w:val="en-US"/>
        </w:rPr>
        <w:t xml:space="preserve">These </w:t>
      </w:r>
      <w:proofErr w:type="spellStart"/>
      <w:r w:rsidRPr="001022E3">
        <w:rPr>
          <w:lang w:val="en-US"/>
        </w:rPr>
        <w:t>autoantibodies</w:t>
      </w:r>
      <w:proofErr w:type="spellEnd"/>
      <w:r w:rsidRPr="001022E3">
        <w:rPr>
          <w:lang w:val="en-US"/>
        </w:rPr>
        <w:t xml:space="preserve"> </w:t>
      </w:r>
      <w:r w:rsidR="00C10229" w:rsidRPr="001022E3">
        <w:rPr>
          <w:lang w:val="en-US"/>
        </w:rPr>
        <w:t xml:space="preserve">have not </w:t>
      </w:r>
      <w:r w:rsidRPr="001022E3">
        <w:rPr>
          <w:lang w:val="en-US"/>
        </w:rPr>
        <w:t xml:space="preserve">any biological role in fibroblasts without PDGFR and since they are not found in healthy controls, patients affected by </w:t>
      </w:r>
      <w:proofErr w:type="spellStart"/>
      <w:r w:rsidRPr="001022E3">
        <w:rPr>
          <w:lang w:val="en-US"/>
        </w:rPr>
        <w:t>Raynaud’s</w:t>
      </w:r>
      <w:proofErr w:type="spellEnd"/>
      <w:r w:rsidRPr="001022E3">
        <w:rPr>
          <w:lang w:val="en-US"/>
        </w:rPr>
        <w:t xml:space="preserve"> Phenomenon  or others connective tissue diseases, they represent  specific markers of Scleroderma.</w:t>
      </w:r>
    </w:p>
    <w:p w:rsidR="00A97974" w:rsidRPr="001022E3" w:rsidRDefault="00A97974" w:rsidP="00A5106B">
      <w:pPr>
        <w:rPr>
          <w:lang w:val="en-US"/>
        </w:rPr>
      </w:pPr>
      <w:r w:rsidRPr="001022E3">
        <w:rPr>
          <w:lang w:val="en-US"/>
        </w:rPr>
        <w:t xml:space="preserve">The </w:t>
      </w:r>
      <w:r w:rsidR="00A5106B" w:rsidRPr="001022E3">
        <w:rPr>
          <w:lang w:val="en-US"/>
        </w:rPr>
        <w:t xml:space="preserve">aim </w:t>
      </w:r>
      <w:r w:rsidRPr="001022E3">
        <w:rPr>
          <w:lang w:val="en-US"/>
        </w:rPr>
        <w:t xml:space="preserve">of this project </w:t>
      </w:r>
      <w:r w:rsidR="00A5106B" w:rsidRPr="001022E3">
        <w:rPr>
          <w:lang w:val="en-US"/>
        </w:rPr>
        <w:t>was to evaluate</w:t>
      </w:r>
      <w:r w:rsidR="00C10229" w:rsidRPr="001022E3">
        <w:rPr>
          <w:lang w:val="en-US"/>
        </w:rPr>
        <w:t xml:space="preserve">, in vitro, </w:t>
      </w:r>
      <w:r w:rsidR="00A5106B" w:rsidRPr="001022E3">
        <w:rPr>
          <w:lang w:val="en-US"/>
        </w:rPr>
        <w:t xml:space="preserve">the </w:t>
      </w:r>
      <w:proofErr w:type="spellStart"/>
      <w:r w:rsidR="00A5106B" w:rsidRPr="001022E3">
        <w:rPr>
          <w:lang w:val="en-US"/>
        </w:rPr>
        <w:t>autoantibodies</w:t>
      </w:r>
      <w:proofErr w:type="spellEnd"/>
      <w:r w:rsidR="00A5106B" w:rsidRPr="001022E3">
        <w:rPr>
          <w:lang w:val="en-US"/>
        </w:rPr>
        <w:t xml:space="preserve"> anti-PDGFR </w:t>
      </w:r>
      <w:r w:rsidR="00C10229" w:rsidRPr="001022E3">
        <w:rPr>
          <w:lang w:val="en-US"/>
        </w:rPr>
        <w:t xml:space="preserve"> biological activity </w:t>
      </w:r>
      <w:r w:rsidR="00A5106B" w:rsidRPr="001022E3">
        <w:rPr>
          <w:lang w:val="en-US"/>
        </w:rPr>
        <w:t>in a large scleroderma patients and healthy controls coho</w:t>
      </w:r>
      <w:r w:rsidRPr="001022E3">
        <w:rPr>
          <w:lang w:val="en-US"/>
        </w:rPr>
        <w:t>rt, using a functional bioassay. The diagnostic performance of the ROS bioassay and the accuracy of the test was established by the support of the statistic analysis</w:t>
      </w:r>
      <w:r w:rsidR="00655CE1" w:rsidRPr="001022E3">
        <w:rPr>
          <w:lang w:val="en-US"/>
        </w:rPr>
        <w:t>.</w:t>
      </w:r>
    </w:p>
    <w:p w:rsidR="00A97974" w:rsidRPr="001022E3" w:rsidRDefault="00A97974" w:rsidP="00A5106B">
      <w:pPr>
        <w:rPr>
          <w:lang w:val="en-US"/>
        </w:rPr>
      </w:pPr>
      <w:r w:rsidRPr="001022E3">
        <w:rPr>
          <w:lang w:val="en-US"/>
        </w:rPr>
        <w:t>Finally we characterized the mechanism of agonistic PDGFR</w:t>
      </w:r>
      <w:r w:rsidRPr="001022E3">
        <w:t>α</w:t>
      </w:r>
      <w:r w:rsidRPr="001022E3">
        <w:rPr>
          <w:lang w:val="en-US"/>
        </w:rPr>
        <w:t xml:space="preserve"> </w:t>
      </w:r>
      <w:proofErr w:type="spellStart"/>
      <w:r w:rsidRPr="001022E3">
        <w:rPr>
          <w:lang w:val="en-US"/>
        </w:rPr>
        <w:t>autoantibodies</w:t>
      </w:r>
      <w:proofErr w:type="spellEnd"/>
      <w:r w:rsidRPr="001022E3">
        <w:rPr>
          <w:lang w:val="en-US"/>
        </w:rPr>
        <w:t xml:space="preserve"> leading to activation of signaling cascade, monitoring ROS production in mouse fibroblasts expressing PDGFR</w:t>
      </w:r>
      <w:r w:rsidRPr="001022E3">
        <w:t>α</w:t>
      </w:r>
      <w:r w:rsidRPr="001022E3">
        <w:rPr>
          <w:lang w:val="en-US"/>
        </w:rPr>
        <w:t xml:space="preserve"> subunits or in PDGFR </w:t>
      </w:r>
      <w:r w:rsidR="0017223B" w:rsidRPr="001022E3">
        <w:rPr>
          <w:lang w:val="en-US"/>
        </w:rPr>
        <w:t>negative fibroblasts</w:t>
      </w:r>
      <w:r w:rsidR="00914D9F" w:rsidRPr="001022E3">
        <w:rPr>
          <w:lang w:val="en-US"/>
        </w:rPr>
        <w:t>,</w:t>
      </w:r>
      <w:r w:rsidR="0017223B" w:rsidRPr="001022E3">
        <w:rPr>
          <w:lang w:val="en-US"/>
        </w:rPr>
        <w:t xml:space="preserve"> exposed to purified total </w:t>
      </w:r>
      <w:proofErr w:type="spellStart"/>
      <w:r w:rsidR="0017223B" w:rsidRPr="001022E3">
        <w:rPr>
          <w:lang w:val="en-US"/>
        </w:rPr>
        <w:t>IgGs</w:t>
      </w:r>
      <w:proofErr w:type="spellEnd"/>
      <w:r w:rsidR="0017223B" w:rsidRPr="001022E3">
        <w:rPr>
          <w:lang w:val="en-US"/>
        </w:rPr>
        <w:t xml:space="preserve">. </w:t>
      </w:r>
    </w:p>
    <w:p w:rsidR="00A97974" w:rsidRPr="001022E3" w:rsidRDefault="00A97974" w:rsidP="00A5106B">
      <w:pPr>
        <w:rPr>
          <w:lang w:val="en-US"/>
        </w:rPr>
      </w:pPr>
    </w:p>
    <w:p w:rsidR="00BB65C5" w:rsidRPr="001022E3" w:rsidRDefault="00F12B8C">
      <w:pPr>
        <w:rPr>
          <w:lang w:val="en-US"/>
        </w:rPr>
      </w:pPr>
      <w:r w:rsidRPr="001022E3">
        <w:rPr>
          <w:lang w:val="en-US"/>
        </w:rPr>
        <w:t>METHODS:</w:t>
      </w:r>
    </w:p>
    <w:p w:rsidR="00F12B8C" w:rsidRPr="001022E3" w:rsidRDefault="00F12B8C">
      <w:pPr>
        <w:rPr>
          <w:lang w:val="en-US"/>
        </w:rPr>
      </w:pPr>
      <w:r w:rsidRPr="001022E3">
        <w:rPr>
          <w:lang w:val="en-US"/>
        </w:rPr>
        <w:t xml:space="preserve">82 </w:t>
      </w:r>
      <w:r w:rsidR="0017223B" w:rsidRPr="001022E3">
        <w:rPr>
          <w:lang w:val="en-US"/>
        </w:rPr>
        <w:t xml:space="preserve">consecutive </w:t>
      </w:r>
      <w:r w:rsidRPr="001022E3">
        <w:rPr>
          <w:lang w:val="en-US"/>
        </w:rPr>
        <w:t>scleroderma patients and 62 healthy controls</w:t>
      </w:r>
      <w:r w:rsidR="0017223B" w:rsidRPr="001022E3">
        <w:rPr>
          <w:lang w:val="en-US"/>
        </w:rPr>
        <w:t xml:space="preserve"> were studied</w:t>
      </w:r>
      <w:r w:rsidRPr="001022E3">
        <w:rPr>
          <w:lang w:val="en-US"/>
        </w:rPr>
        <w:t>.</w:t>
      </w:r>
    </w:p>
    <w:p w:rsidR="00F12B8C" w:rsidRPr="001022E3" w:rsidRDefault="00F12B8C" w:rsidP="00F12B8C">
      <w:pPr>
        <w:rPr>
          <w:bCs/>
          <w:lang w:val="en-US"/>
        </w:rPr>
      </w:pPr>
      <w:proofErr w:type="spellStart"/>
      <w:r w:rsidRPr="001022E3">
        <w:rPr>
          <w:bCs/>
          <w:lang w:val="en-US"/>
        </w:rPr>
        <w:t>IgGs</w:t>
      </w:r>
      <w:proofErr w:type="spellEnd"/>
      <w:r w:rsidRPr="001022E3">
        <w:rPr>
          <w:bCs/>
          <w:lang w:val="en-US"/>
        </w:rPr>
        <w:t xml:space="preserve"> were purified from serum using immobilized protein A/G  followed by size-exclusion chromatography. </w:t>
      </w:r>
      <w:r w:rsidRPr="001022E3">
        <w:rPr>
          <w:bCs/>
          <w:lang w:val="en-GB"/>
        </w:rPr>
        <w:t xml:space="preserve">Purity of </w:t>
      </w:r>
      <w:proofErr w:type="spellStart"/>
      <w:r w:rsidRPr="001022E3">
        <w:rPr>
          <w:bCs/>
          <w:lang w:val="en-GB"/>
        </w:rPr>
        <w:t>IgG</w:t>
      </w:r>
      <w:proofErr w:type="spellEnd"/>
      <w:r w:rsidRPr="001022E3">
        <w:rPr>
          <w:bCs/>
          <w:lang w:val="en-GB"/>
        </w:rPr>
        <w:t xml:space="preserve"> preparations was  checked by </w:t>
      </w:r>
      <w:proofErr w:type="spellStart"/>
      <w:r w:rsidRPr="001022E3">
        <w:rPr>
          <w:bCs/>
          <w:lang w:val="en-GB"/>
        </w:rPr>
        <w:t>Coomassie</w:t>
      </w:r>
      <w:proofErr w:type="spellEnd"/>
      <w:r w:rsidRPr="001022E3">
        <w:rPr>
          <w:bCs/>
          <w:lang w:val="en-GB"/>
        </w:rPr>
        <w:t xml:space="preserve"> blue staining and </w:t>
      </w:r>
      <w:proofErr w:type="spellStart"/>
      <w:r w:rsidRPr="001022E3">
        <w:rPr>
          <w:bCs/>
          <w:lang w:val="en-GB"/>
        </w:rPr>
        <w:t>immunoblotting</w:t>
      </w:r>
      <w:proofErr w:type="spellEnd"/>
      <w:r w:rsidRPr="001022E3">
        <w:rPr>
          <w:bCs/>
          <w:lang w:val="en-GB"/>
        </w:rPr>
        <w:t xml:space="preserve"> with anti-cytokine antibodies.</w:t>
      </w:r>
      <w:r w:rsidRPr="001022E3">
        <w:rPr>
          <w:bCs/>
          <w:lang w:val="en-US"/>
        </w:rPr>
        <w:t xml:space="preserve"> </w:t>
      </w:r>
    </w:p>
    <w:p w:rsidR="00F12B8C" w:rsidRPr="001022E3" w:rsidRDefault="00F12B8C" w:rsidP="00F12B8C">
      <w:pPr>
        <w:rPr>
          <w:lang w:val="en-US"/>
        </w:rPr>
      </w:pPr>
      <w:proofErr w:type="spellStart"/>
      <w:r w:rsidRPr="001022E3">
        <w:rPr>
          <w:bCs/>
          <w:lang w:val="en-US"/>
        </w:rPr>
        <w:t>IgG</w:t>
      </w:r>
      <w:proofErr w:type="spellEnd"/>
      <w:r w:rsidRPr="001022E3">
        <w:rPr>
          <w:bCs/>
          <w:lang w:val="en-US"/>
        </w:rPr>
        <w:t xml:space="preserve"> stimulatory activity was evaluated by a bioassay based on intracellular ROS p</w:t>
      </w:r>
      <w:r w:rsidR="0017223B" w:rsidRPr="001022E3">
        <w:rPr>
          <w:bCs/>
          <w:lang w:val="en-US"/>
        </w:rPr>
        <w:t xml:space="preserve">roduction in </w:t>
      </w:r>
      <w:proofErr w:type="spellStart"/>
      <w:r w:rsidRPr="001022E3">
        <w:rPr>
          <w:bCs/>
          <w:lang w:val="en-US"/>
        </w:rPr>
        <w:t>F</w:t>
      </w:r>
      <w:r w:rsidR="000C0CE5" w:rsidRPr="001022E3">
        <w:rPr>
          <w:bCs/>
          <w:lang w:val="en-US"/>
        </w:rPr>
        <w:t>α</w:t>
      </w:r>
      <w:proofErr w:type="spellEnd"/>
      <w:r w:rsidR="0017223B" w:rsidRPr="001022E3">
        <w:rPr>
          <w:bCs/>
          <w:lang w:val="en-US"/>
        </w:rPr>
        <w:t xml:space="preserve"> cells</w:t>
      </w:r>
      <w:r w:rsidRPr="001022E3">
        <w:rPr>
          <w:bCs/>
          <w:lang w:val="en-US"/>
        </w:rPr>
        <w:t xml:space="preserve"> or in </w:t>
      </w:r>
      <w:r w:rsidR="0017223B" w:rsidRPr="001022E3">
        <w:rPr>
          <w:bCs/>
          <w:lang w:val="en-US"/>
        </w:rPr>
        <w:t>F</w:t>
      </w:r>
      <w:r w:rsidR="00286CAC" w:rsidRPr="001022E3">
        <w:rPr>
          <w:bCs/>
          <w:lang w:val="en-US"/>
        </w:rPr>
        <w:t>-/-</w:t>
      </w:r>
      <w:r w:rsidR="0017223B" w:rsidRPr="001022E3">
        <w:rPr>
          <w:bCs/>
          <w:lang w:val="en-US"/>
        </w:rPr>
        <w:t xml:space="preserve"> cells</w:t>
      </w:r>
      <w:r w:rsidRPr="001022E3">
        <w:rPr>
          <w:bCs/>
          <w:lang w:val="en-US"/>
        </w:rPr>
        <w:t xml:space="preserve">, and  measured with 2’-7’-dichlorofluorescein </w:t>
      </w:r>
      <w:proofErr w:type="spellStart"/>
      <w:r w:rsidRPr="001022E3">
        <w:rPr>
          <w:bCs/>
          <w:lang w:val="en-US"/>
        </w:rPr>
        <w:t>diacetate</w:t>
      </w:r>
      <w:proofErr w:type="spellEnd"/>
      <w:r w:rsidRPr="001022E3">
        <w:rPr>
          <w:bCs/>
          <w:lang w:val="en-US"/>
        </w:rPr>
        <w:t xml:space="preserve"> (DCHF-DA) method.</w:t>
      </w:r>
      <w:r w:rsidRPr="001022E3">
        <w:rPr>
          <w:lang w:val="en-US"/>
        </w:rPr>
        <w:t xml:space="preserve"> Recombinant PDGF was used as </w:t>
      </w:r>
      <w:r w:rsidR="0017223B" w:rsidRPr="001022E3">
        <w:rPr>
          <w:lang w:val="en-US"/>
        </w:rPr>
        <w:t>internal</w:t>
      </w:r>
      <w:r w:rsidRPr="001022E3">
        <w:rPr>
          <w:lang w:val="en-US"/>
        </w:rPr>
        <w:t xml:space="preserve"> control.</w:t>
      </w:r>
    </w:p>
    <w:p w:rsidR="00F12B8C" w:rsidRPr="001022E3" w:rsidRDefault="00F12B8C" w:rsidP="00F12B8C">
      <w:pPr>
        <w:rPr>
          <w:lang w:val="en-US"/>
        </w:rPr>
      </w:pPr>
      <w:r w:rsidRPr="001022E3">
        <w:rPr>
          <w:lang w:val="en-US"/>
        </w:rPr>
        <w:t>A ROC curve was designed plotting sensitivity and specificity of the bioassay in order to determine a  cut-off value to discriminate between positive and negative samples.</w:t>
      </w:r>
    </w:p>
    <w:p w:rsidR="00F12B8C" w:rsidRPr="001022E3" w:rsidRDefault="00F12B8C" w:rsidP="00F12B8C">
      <w:pPr>
        <w:rPr>
          <w:bCs/>
          <w:lang w:val="en-US"/>
        </w:rPr>
      </w:pPr>
      <w:r w:rsidRPr="001022E3">
        <w:rPr>
          <w:bCs/>
          <w:lang w:val="en-US"/>
        </w:rPr>
        <w:t xml:space="preserve">The receptor activation by PDGF or </w:t>
      </w:r>
      <w:proofErr w:type="spellStart"/>
      <w:r w:rsidRPr="001022E3">
        <w:rPr>
          <w:bCs/>
          <w:lang w:val="en-US"/>
        </w:rPr>
        <w:t>SSc</w:t>
      </w:r>
      <w:proofErr w:type="spellEnd"/>
      <w:r w:rsidRPr="001022E3">
        <w:rPr>
          <w:bCs/>
          <w:lang w:val="en-US"/>
        </w:rPr>
        <w:t xml:space="preserve"> </w:t>
      </w:r>
      <w:proofErr w:type="spellStart"/>
      <w:r w:rsidRPr="001022E3">
        <w:rPr>
          <w:bCs/>
          <w:lang w:val="en-US"/>
        </w:rPr>
        <w:t>IgGs</w:t>
      </w:r>
      <w:proofErr w:type="spellEnd"/>
      <w:r w:rsidRPr="001022E3">
        <w:rPr>
          <w:bCs/>
          <w:lang w:val="en-US"/>
        </w:rPr>
        <w:t xml:space="preserve"> was monitored </w:t>
      </w:r>
      <w:proofErr w:type="spellStart"/>
      <w:r w:rsidRPr="001022E3">
        <w:rPr>
          <w:bCs/>
          <w:lang w:val="en-US"/>
        </w:rPr>
        <w:t>immunoprecipitating</w:t>
      </w:r>
      <w:proofErr w:type="spellEnd"/>
      <w:r w:rsidRPr="001022E3">
        <w:rPr>
          <w:bCs/>
          <w:lang w:val="en-US"/>
        </w:rPr>
        <w:t xml:space="preserve"> total cellular extract of stimulated fibroblasts with anti </w:t>
      </w:r>
      <w:proofErr w:type="spellStart"/>
      <w:r w:rsidRPr="001022E3">
        <w:rPr>
          <w:bCs/>
          <w:lang w:val="en-US"/>
        </w:rPr>
        <w:t>PDGFR</w:t>
      </w:r>
      <w:r w:rsidR="000C0CE5" w:rsidRPr="001022E3">
        <w:rPr>
          <w:bCs/>
          <w:lang w:val="en-US"/>
        </w:rPr>
        <w:t>α</w:t>
      </w:r>
      <w:proofErr w:type="spellEnd"/>
      <w:r w:rsidRPr="001022E3">
        <w:rPr>
          <w:bCs/>
          <w:lang w:val="en-US"/>
        </w:rPr>
        <w:t xml:space="preserve"> antibodies and </w:t>
      </w:r>
      <w:proofErr w:type="spellStart"/>
      <w:r w:rsidRPr="001022E3">
        <w:rPr>
          <w:bCs/>
          <w:lang w:val="en-US"/>
        </w:rPr>
        <w:t>analysed</w:t>
      </w:r>
      <w:proofErr w:type="spellEnd"/>
      <w:r w:rsidRPr="001022E3">
        <w:rPr>
          <w:bCs/>
          <w:lang w:val="en-US"/>
        </w:rPr>
        <w:t xml:space="preserve"> by Western blotting with </w:t>
      </w:r>
      <w:proofErr w:type="spellStart"/>
      <w:r w:rsidRPr="001022E3">
        <w:rPr>
          <w:bCs/>
          <w:lang w:val="en-US"/>
        </w:rPr>
        <w:t>phospho</w:t>
      </w:r>
      <w:proofErr w:type="spellEnd"/>
      <w:r w:rsidRPr="001022E3">
        <w:rPr>
          <w:bCs/>
          <w:lang w:val="en-US"/>
        </w:rPr>
        <w:t>-tyrosine antibody.</w:t>
      </w:r>
    </w:p>
    <w:p w:rsidR="00F12B8C" w:rsidRPr="001022E3" w:rsidRDefault="00F12B8C" w:rsidP="00F12B8C">
      <w:pPr>
        <w:rPr>
          <w:bCs/>
          <w:lang w:val="en-US"/>
        </w:rPr>
      </w:pPr>
      <w:r w:rsidRPr="001022E3">
        <w:rPr>
          <w:bCs/>
          <w:lang w:val="en-US"/>
        </w:rPr>
        <w:t xml:space="preserve">The interaction between PDGFR and NADPH </w:t>
      </w:r>
      <w:proofErr w:type="spellStart"/>
      <w:r w:rsidRPr="001022E3">
        <w:rPr>
          <w:bCs/>
          <w:lang w:val="en-US"/>
        </w:rPr>
        <w:t>oxidase</w:t>
      </w:r>
      <w:proofErr w:type="spellEnd"/>
      <w:r w:rsidRPr="001022E3">
        <w:rPr>
          <w:bCs/>
          <w:lang w:val="en-US"/>
        </w:rPr>
        <w:t xml:space="preserve"> complex subunits was evaluated by </w:t>
      </w:r>
      <w:r w:rsidR="0017223B" w:rsidRPr="001022E3">
        <w:rPr>
          <w:bCs/>
          <w:lang w:val="en-US"/>
        </w:rPr>
        <w:t xml:space="preserve">selective </w:t>
      </w:r>
      <w:proofErr w:type="spellStart"/>
      <w:r w:rsidRPr="001022E3">
        <w:rPr>
          <w:bCs/>
          <w:lang w:val="en-US"/>
        </w:rPr>
        <w:t>immunoprecipitation</w:t>
      </w:r>
      <w:r w:rsidR="0017223B" w:rsidRPr="001022E3">
        <w:rPr>
          <w:bCs/>
          <w:lang w:val="en-US"/>
        </w:rPr>
        <w:t>s</w:t>
      </w:r>
      <w:proofErr w:type="spellEnd"/>
      <w:r w:rsidRPr="001022E3">
        <w:rPr>
          <w:bCs/>
          <w:lang w:val="en-US"/>
        </w:rPr>
        <w:t xml:space="preserve"> with anti </w:t>
      </w:r>
      <w:proofErr w:type="spellStart"/>
      <w:r w:rsidRPr="001022E3">
        <w:rPr>
          <w:bCs/>
          <w:lang w:val="en-US"/>
        </w:rPr>
        <w:t>PDGFRa</w:t>
      </w:r>
      <w:proofErr w:type="spellEnd"/>
      <w:r w:rsidRPr="001022E3">
        <w:rPr>
          <w:bCs/>
          <w:lang w:val="en-US"/>
        </w:rPr>
        <w:t>, anti gp91phox and anti Ha-</w:t>
      </w:r>
      <w:proofErr w:type="spellStart"/>
      <w:r w:rsidRPr="001022E3">
        <w:rPr>
          <w:bCs/>
          <w:lang w:val="en-US"/>
        </w:rPr>
        <w:t>Ras</w:t>
      </w:r>
      <w:proofErr w:type="spellEnd"/>
      <w:r w:rsidRPr="001022E3">
        <w:rPr>
          <w:bCs/>
          <w:lang w:val="en-US"/>
        </w:rPr>
        <w:t xml:space="preserve"> antibodies.</w:t>
      </w:r>
    </w:p>
    <w:p w:rsidR="00F12B8C" w:rsidRPr="001022E3" w:rsidRDefault="00F12B8C" w:rsidP="00F12B8C">
      <w:pPr>
        <w:ind w:right="278"/>
        <w:jc w:val="both"/>
        <w:rPr>
          <w:bCs/>
          <w:lang w:val="en-US"/>
        </w:rPr>
      </w:pPr>
      <w:r w:rsidRPr="001022E3">
        <w:rPr>
          <w:bCs/>
          <w:lang w:val="en-US"/>
        </w:rPr>
        <w:t xml:space="preserve">To attest the membrane localization of this complex we pretreated the cells with </w:t>
      </w:r>
      <w:r w:rsidR="0017223B" w:rsidRPr="001022E3">
        <w:rPr>
          <w:bCs/>
          <w:lang w:val="en-US"/>
        </w:rPr>
        <w:t>β-</w:t>
      </w:r>
      <w:proofErr w:type="spellStart"/>
      <w:r w:rsidRPr="001022E3">
        <w:rPr>
          <w:bCs/>
          <w:lang w:val="en-US"/>
        </w:rPr>
        <w:t>cyclodextrin</w:t>
      </w:r>
      <w:proofErr w:type="spellEnd"/>
      <w:r w:rsidRPr="001022E3">
        <w:rPr>
          <w:bCs/>
          <w:lang w:val="en-US"/>
        </w:rPr>
        <w:t>,</w:t>
      </w:r>
      <w:r w:rsidR="00364EDD" w:rsidRPr="001022E3">
        <w:rPr>
          <w:bCs/>
          <w:lang w:val="en-US"/>
        </w:rPr>
        <w:t xml:space="preserve"> that induce</w:t>
      </w:r>
      <w:r w:rsidRPr="001022E3">
        <w:rPr>
          <w:bCs/>
          <w:lang w:val="en-US"/>
        </w:rPr>
        <w:t xml:space="preserve"> the cholesterol depletion of  membrane, and assayed the sample for tyrosine </w:t>
      </w:r>
      <w:proofErr w:type="spellStart"/>
      <w:r w:rsidRPr="001022E3">
        <w:rPr>
          <w:bCs/>
          <w:lang w:val="en-US"/>
        </w:rPr>
        <w:t>phosphorylation</w:t>
      </w:r>
      <w:proofErr w:type="spellEnd"/>
      <w:r w:rsidR="0017223B" w:rsidRPr="001022E3">
        <w:rPr>
          <w:bCs/>
          <w:lang w:val="en-US"/>
        </w:rPr>
        <w:t xml:space="preserve"> and ERK1/2</w:t>
      </w:r>
      <w:r w:rsidRPr="001022E3">
        <w:rPr>
          <w:bCs/>
          <w:lang w:val="en-US"/>
        </w:rPr>
        <w:t xml:space="preserve">. </w:t>
      </w:r>
    </w:p>
    <w:p w:rsidR="00364EDD" w:rsidRPr="001022E3" w:rsidRDefault="00364EDD" w:rsidP="00F12B8C">
      <w:pPr>
        <w:ind w:right="278"/>
        <w:jc w:val="both"/>
        <w:rPr>
          <w:bCs/>
          <w:lang w:val="en-US"/>
        </w:rPr>
      </w:pPr>
    </w:p>
    <w:p w:rsidR="00364EDD" w:rsidRPr="001022E3" w:rsidRDefault="00364EDD" w:rsidP="00F12B8C">
      <w:pPr>
        <w:ind w:right="278"/>
        <w:jc w:val="both"/>
        <w:rPr>
          <w:bCs/>
          <w:lang w:val="en-US"/>
        </w:rPr>
      </w:pPr>
      <w:r w:rsidRPr="001022E3">
        <w:rPr>
          <w:bCs/>
          <w:lang w:val="en-US"/>
        </w:rPr>
        <w:t>RESULTS:</w:t>
      </w:r>
    </w:p>
    <w:p w:rsidR="00F12B8C" w:rsidRPr="001022E3" w:rsidRDefault="0017223B" w:rsidP="00F12B8C">
      <w:pPr>
        <w:rPr>
          <w:lang w:val="en-US"/>
        </w:rPr>
      </w:pPr>
      <w:r w:rsidRPr="001022E3">
        <w:rPr>
          <w:lang w:val="en-US"/>
        </w:rPr>
        <w:t>Levels of ROS induced by</w:t>
      </w:r>
      <w:r w:rsidR="00F12B8C" w:rsidRPr="001022E3">
        <w:rPr>
          <w:lang w:val="en-US"/>
        </w:rPr>
        <w:t xml:space="preserve"> </w:t>
      </w:r>
      <w:proofErr w:type="spellStart"/>
      <w:r w:rsidR="00F12B8C" w:rsidRPr="001022E3">
        <w:rPr>
          <w:lang w:val="en-US"/>
        </w:rPr>
        <w:t>IgGs</w:t>
      </w:r>
      <w:proofErr w:type="spellEnd"/>
      <w:r w:rsidR="00F12B8C" w:rsidRPr="001022E3">
        <w:rPr>
          <w:lang w:val="en-US"/>
        </w:rPr>
        <w:t xml:space="preserve"> purified from serum o</w:t>
      </w:r>
      <w:r w:rsidR="00364EDD" w:rsidRPr="001022E3">
        <w:rPr>
          <w:lang w:val="en-US"/>
        </w:rPr>
        <w:t>f scleroderma</w:t>
      </w:r>
      <w:r w:rsidR="00F12B8C" w:rsidRPr="001022E3">
        <w:rPr>
          <w:lang w:val="en-US"/>
        </w:rPr>
        <w:t xml:space="preserve"> patients</w:t>
      </w:r>
      <w:r w:rsidR="000C0CE5" w:rsidRPr="001022E3">
        <w:rPr>
          <w:lang w:val="en-US"/>
        </w:rPr>
        <w:t>,</w:t>
      </w:r>
      <w:r w:rsidR="00F12B8C" w:rsidRPr="001022E3">
        <w:rPr>
          <w:lang w:val="en-US"/>
        </w:rPr>
        <w:t xml:space="preserve"> w</w:t>
      </w:r>
      <w:r w:rsidRPr="001022E3">
        <w:rPr>
          <w:lang w:val="en-US"/>
        </w:rPr>
        <w:t>ere</w:t>
      </w:r>
      <w:r w:rsidR="00F12B8C" w:rsidRPr="001022E3">
        <w:rPr>
          <w:lang w:val="en-US"/>
        </w:rPr>
        <w:t xml:space="preserve"> statistically higher compared to control </w:t>
      </w:r>
      <w:proofErr w:type="spellStart"/>
      <w:r w:rsidR="00F12B8C" w:rsidRPr="001022E3">
        <w:rPr>
          <w:lang w:val="en-US"/>
        </w:rPr>
        <w:t>IgGs</w:t>
      </w:r>
      <w:proofErr w:type="spellEnd"/>
      <w:r w:rsidR="00F12B8C" w:rsidRPr="001022E3">
        <w:rPr>
          <w:lang w:val="en-US"/>
        </w:rPr>
        <w:t xml:space="preserve"> (p&lt;0.0001). </w:t>
      </w:r>
      <w:r w:rsidR="00364EDD" w:rsidRPr="001022E3">
        <w:rPr>
          <w:lang w:val="en-US"/>
        </w:rPr>
        <w:t>The ROC curve</w:t>
      </w:r>
      <w:r w:rsidR="00F12B8C" w:rsidRPr="001022E3">
        <w:rPr>
          <w:lang w:val="en-US"/>
        </w:rPr>
        <w:t xml:space="preserve"> showed </w:t>
      </w:r>
      <w:r w:rsidR="00364EDD" w:rsidRPr="001022E3">
        <w:rPr>
          <w:lang w:val="en-US"/>
        </w:rPr>
        <w:t>a statistically significant cut</w:t>
      </w:r>
      <w:r w:rsidR="00F12B8C" w:rsidRPr="001022E3">
        <w:rPr>
          <w:lang w:val="en-US"/>
        </w:rPr>
        <w:t xml:space="preserve">off value of 50.2 (corresponding at 89% sensibility and 91% specificity). </w:t>
      </w:r>
    </w:p>
    <w:p w:rsidR="00F12B8C" w:rsidRPr="001022E3" w:rsidRDefault="00F12B8C" w:rsidP="00F12B8C">
      <w:pPr>
        <w:rPr>
          <w:lang w:val="en-US"/>
        </w:rPr>
      </w:pPr>
      <w:r w:rsidRPr="001022E3">
        <w:rPr>
          <w:lang w:val="en-US"/>
        </w:rPr>
        <w:t xml:space="preserve">Statistically higher bioassay values were found in patients with </w:t>
      </w:r>
      <w:r w:rsidR="00364EDD" w:rsidRPr="001022E3">
        <w:rPr>
          <w:bCs/>
          <w:lang w:val="en-GB"/>
        </w:rPr>
        <w:t>diffuse Scleroderma variant (</w:t>
      </w:r>
      <w:proofErr w:type="spellStart"/>
      <w:r w:rsidR="00364EDD" w:rsidRPr="001022E3">
        <w:rPr>
          <w:bCs/>
          <w:lang w:val="en-GB"/>
        </w:rPr>
        <w:t>dcSSc</w:t>
      </w:r>
      <w:proofErr w:type="spellEnd"/>
      <w:r w:rsidR="00364EDD" w:rsidRPr="001022E3">
        <w:rPr>
          <w:bCs/>
          <w:lang w:val="en-GB"/>
        </w:rPr>
        <w:t xml:space="preserve">) </w:t>
      </w:r>
      <w:r w:rsidRPr="001022E3">
        <w:rPr>
          <w:lang w:val="en-US"/>
        </w:rPr>
        <w:t xml:space="preserve">compared to </w:t>
      </w:r>
      <w:r w:rsidR="00364EDD" w:rsidRPr="001022E3">
        <w:rPr>
          <w:lang w:val="en-US"/>
        </w:rPr>
        <w:t>the limited variant (</w:t>
      </w:r>
      <w:proofErr w:type="spellStart"/>
      <w:r w:rsidRPr="001022E3">
        <w:rPr>
          <w:bCs/>
          <w:lang w:val="en-GB"/>
        </w:rPr>
        <w:t>lcSSc</w:t>
      </w:r>
      <w:proofErr w:type="spellEnd"/>
      <w:r w:rsidR="00364EDD" w:rsidRPr="001022E3">
        <w:rPr>
          <w:bCs/>
          <w:lang w:val="en-GB"/>
        </w:rPr>
        <w:t>)</w:t>
      </w:r>
      <w:r w:rsidR="000C0CE5" w:rsidRPr="001022E3">
        <w:rPr>
          <w:bCs/>
          <w:lang w:val="en-GB"/>
        </w:rPr>
        <w:t>,</w:t>
      </w:r>
      <w:r w:rsidR="00FF2AE3" w:rsidRPr="001022E3">
        <w:rPr>
          <w:lang w:val="en-US"/>
        </w:rPr>
        <w:t xml:space="preserve"> but n</w:t>
      </w:r>
      <w:r w:rsidRPr="001022E3">
        <w:rPr>
          <w:lang w:val="en-US"/>
        </w:rPr>
        <w:t>o significant correlations were found with other clinical and serological  patterns.</w:t>
      </w:r>
    </w:p>
    <w:p w:rsidR="00F12B8C" w:rsidRPr="001022E3" w:rsidRDefault="00364EDD" w:rsidP="00F12B8C">
      <w:pPr>
        <w:rPr>
          <w:bCs/>
          <w:lang w:val="en-GB"/>
        </w:rPr>
      </w:pPr>
      <w:r w:rsidRPr="001022E3">
        <w:rPr>
          <w:bCs/>
          <w:lang w:val="en-GB"/>
        </w:rPr>
        <w:t>We</w:t>
      </w:r>
      <w:r w:rsidR="00F12B8C" w:rsidRPr="001022E3">
        <w:rPr>
          <w:bCs/>
          <w:lang w:val="en-GB"/>
        </w:rPr>
        <w:t xml:space="preserve"> found that </w:t>
      </w:r>
      <w:proofErr w:type="spellStart"/>
      <w:r w:rsidR="00F12B8C" w:rsidRPr="001022E3">
        <w:rPr>
          <w:bCs/>
          <w:lang w:val="en-GB"/>
        </w:rPr>
        <w:t>SSc</w:t>
      </w:r>
      <w:proofErr w:type="spellEnd"/>
      <w:r w:rsidR="00F12B8C" w:rsidRPr="001022E3">
        <w:rPr>
          <w:bCs/>
          <w:lang w:val="en-GB"/>
        </w:rPr>
        <w:t xml:space="preserve"> </w:t>
      </w:r>
      <w:proofErr w:type="spellStart"/>
      <w:r w:rsidR="00F12B8C" w:rsidRPr="001022E3">
        <w:rPr>
          <w:bCs/>
          <w:lang w:val="en-GB"/>
        </w:rPr>
        <w:t>IgGs</w:t>
      </w:r>
      <w:proofErr w:type="spellEnd"/>
      <w:r w:rsidR="00F12B8C" w:rsidRPr="001022E3">
        <w:rPr>
          <w:bCs/>
          <w:lang w:val="en-GB"/>
        </w:rPr>
        <w:t xml:space="preserve"> </w:t>
      </w:r>
      <w:r w:rsidRPr="001022E3">
        <w:rPr>
          <w:bCs/>
          <w:lang w:val="en-GB"/>
        </w:rPr>
        <w:t xml:space="preserve">purified </w:t>
      </w:r>
      <w:r w:rsidR="00F12B8C" w:rsidRPr="001022E3">
        <w:rPr>
          <w:bCs/>
          <w:lang w:val="en-GB"/>
        </w:rPr>
        <w:t>from several different patients sel</w:t>
      </w:r>
      <w:r w:rsidRPr="001022E3">
        <w:rPr>
          <w:bCs/>
          <w:lang w:val="en-GB"/>
        </w:rPr>
        <w:t xml:space="preserve">ectively </w:t>
      </w:r>
      <w:proofErr w:type="spellStart"/>
      <w:r w:rsidRPr="001022E3">
        <w:rPr>
          <w:bCs/>
          <w:lang w:val="en-GB"/>
        </w:rPr>
        <w:t>immunoprecipitate</w:t>
      </w:r>
      <w:proofErr w:type="spellEnd"/>
      <w:r w:rsidRPr="001022E3">
        <w:rPr>
          <w:bCs/>
          <w:lang w:val="en-GB"/>
        </w:rPr>
        <w:t xml:space="preserve"> gp91</w:t>
      </w:r>
      <w:r w:rsidR="00F12B8C" w:rsidRPr="001022E3">
        <w:rPr>
          <w:bCs/>
          <w:lang w:val="en-GB"/>
        </w:rPr>
        <w:t>phox in addition to PDGFR.</w:t>
      </w:r>
      <w:r w:rsidRPr="001022E3">
        <w:rPr>
          <w:bCs/>
          <w:lang w:val="en-GB"/>
        </w:rPr>
        <w:t xml:space="preserve"> </w:t>
      </w:r>
      <w:proofErr w:type="spellStart"/>
      <w:r w:rsidR="000C0CE5" w:rsidRPr="001022E3">
        <w:rPr>
          <w:bCs/>
          <w:lang w:val="en-GB"/>
        </w:rPr>
        <w:t>Autoantibodies</w:t>
      </w:r>
      <w:proofErr w:type="spellEnd"/>
      <w:r w:rsidR="000C0CE5" w:rsidRPr="001022E3">
        <w:rPr>
          <w:bCs/>
          <w:lang w:val="en-GB"/>
        </w:rPr>
        <w:t xml:space="preserve"> </w:t>
      </w:r>
      <w:r w:rsidR="0017223B" w:rsidRPr="001022E3">
        <w:rPr>
          <w:bCs/>
          <w:lang w:val="en-GB"/>
        </w:rPr>
        <w:t xml:space="preserve">against </w:t>
      </w:r>
      <w:r w:rsidR="000C0CE5" w:rsidRPr="001022E3">
        <w:rPr>
          <w:bCs/>
          <w:lang w:val="en-GB"/>
        </w:rPr>
        <w:t xml:space="preserve">PDGF receptor </w:t>
      </w:r>
      <w:r w:rsidR="00F12B8C" w:rsidRPr="001022E3">
        <w:rPr>
          <w:bCs/>
          <w:lang w:val="en-GB"/>
        </w:rPr>
        <w:t xml:space="preserve">stabilized the interaction </w:t>
      </w:r>
      <w:r w:rsidR="00F12B8C" w:rsidRPr="001022E3">
        <w:rPr>
          <w:bCs/>
          <w:lang w:val="en-GB"/>
        </w:rPr>
        <w:lastRenderedPageBreak/>
        <w:t xml:space="preserve">between PDGFR and the NADPH </w:t>
      </w:r>
      <w:proofErr w:type="spellStart"/>
      <w:r w:rsidR="00F12B8C" w:rsidRPr="001022E3">
        <w:rPr>
          <w:bCs/>
          <w:lang w:val="en-GB"/>
        </w:rPr>
        <w:t>oxidase</w:t>
      </w:r>
      <w:proofErr w:type="spellEnd"/>
      <w:r w:rsidR="00F12B8C" w:rsidRPr="001022E3">
        <w:rPr>
          <w:bCs/>
          <w:lang w:val="en-GB"/>
        </w:rPr>
        <w:t xml:space="preserve"> subunit</w:t>
      </w:r>
      <w:r w:rsidRPr="001022E3">
        <w:rPr>
          <w:bCs/>
          <w:lang w:val="en-GB"/>
        </w:rPr>
        <w:t xml:space="preserve"> (gp91phox)</w:t>
      </w:r>
      <w:r w:rsidR="0017223B" w:rsidRPr="001022E3">
        <w:rPr>
          <w:bCs/>
          <w:lang w:val="en-GB"/>
        </w:rPr>
        <w:t>,</w:t>
      </w:r>
      <w:r w:rsidR="00F12B8C" w:rsidRPr="001022E3">
        <w:rPr>
          <w:bCs/>
          <w:lang w:val="en-GB"/>
        </w:rPr>
        <w:t xml:space="preserve"> and lead to permanent activation of the signalling cascade.</w:t>
      </w:r>
    </w:p>
    <w:p w:rsidR="00F12B8C" w:rsidRPr="001022E3" w:rsidRDefault="00F12B8C" w:rsidP="00F12B8C">
      <w:pPr>
        <w:jc w:val="both"/>
        <w:rPr>
          <w:bCs/>
          <w:lang w:val="en-GB"/>
        </w:rPr>
      </w:pPr>
      <w:r w:rsidRPr="001022E3">
        <w:rPr>
          <w:bCs/>
          <w:lang w:val="en-GB"/>
        </w:rPr>
        <w:t>The receptor gets stabilized by these antibodies and form a stable membrane complex protected from degradation. This interaction is localized in the lipid compartment of the plasma  membrane (lipid raft) and contains also Ha-</w:t>
      </w:r>
      <w:proofErr w:type="spellStart"/>
      <w:r w:rsidRPr="001022E3">
        <w:rPr>
          <w:bCs/>
          <w:lang w:val="en-GB"/>
        </w:rPr>
        <w:t>Ras</w:t>
      </w:r>
      <w:proofErr w:type="spellEnd"/>
      <w:r w:rsidRPr="001022E3">
        <w:rPr>
          <w:bCs/>
          <w:lang w:val="en-GB"/>
        </w:rPr>
        <w:t xml:space="preserve"> protein. Prolonged ROS production can be explained by the persistence of the receptor in the memb</w:t>
      </w:r>
      <w:r w:rsidR="00FF2AE3" w:rsidRPr="001022E3">
        <w:rPr>
          <w:bCs/>
          <w:lang w:val="en-GB"/>
        </w:rPr>
        <w:t>rane bound to the NADPH subunit</w:t>
      </w:r>
      <w:r w:rsidRPr="001022E3">
        <w:rPr>
          <w:bCs/>
          <w:lang w:val="en-GB"/>
        </w:rPr>
        <w:t xml:space="preserve"> gp91</w:t>
      </w:r>
      <w:r w:rsidR="00FF2AE3" w:rsidRPr="001022E3">
        <w:rPr>
          <w:bCs/>
          <w:lang w:val="en-GB"/>
        </w:rPr>
        <w:t>phox.</w:t>
      </w:r>
    </w:p>
    <w:p w:rsidR="007429BB" w:rsidRPr="001022E3" w:rsidRDefault="007429BB" w:rsidP="00F12B8C">
      <w:pPr>
        <w:jc w:val="both"/>
        <w:rPr>
          <w:bCs/>
          <w:lang w:val="en-GB"/>
        </w:rPr>
      </w:pPr>
    </w:p>
    <w:p w:rsidR="007429BB" w:rsidRPr="001022E3" w:rsidRDefault="007429BB" w:rsidP="00F12B8C">
      <w:pPr>
        <w:jc w:val="both"/>
        <w:rPr>
          <w:bCs/>
          <w:lang w:val="en-GB"/>
        </w:rPr>
      </w:pPr>
      <w:r w:rsidRPr="001022E3">
        <w:rPr>
          <w:bCs/>
          <w:lang w:val="en-GB"/>
        </w:rPr>
        <w:t>CONCLUSIONS:</w:t>
      </w:r>
    </w:p>
    <w:p w:rsidR="007429BB" w:rsidRPr="001022E3" w:rsidRDefault="007429BB" w:rsidP="007429BB">
      <w:pPr>
        <w:rPr>
          <w:lang w:val="en-US"/>
        </w:rPr>
      </w:pPr>
      <w:r w:rsidRPr="001022E3">
        <w:rPr>
          <w:lang w:val="en-US"/>
        </w:rPr>
        <w:t xml:space="preserve">The detection of functionally active </w:t>
      </w:r>
      <w:proofErr w:type="spellStart"/>
      <w:r w:rsidRPr="001022E3">
        <w:rPr>
          <w:lang w:val="en-US"/>
        </w:rPr>
        <w:t>autoantibodies</w:t>
      </w:r>
      <w:proofErr w:type="spellEnd"/>
      <w:r w:rsidRPr="001022E3">
        <w:rPr>
          <w:lang w:val="en-US"/>
        </w:rPr>
        <w:t xml:space="preserve"> anti-PDGFR, in the scleroderma patients serum, </w:t>
      </w:r>
      <w:r w:rsidR="0017223B" w:rsidRPr="001022E3">
        <w:rPr>
          <w:lang w:val="en-US"/>
        </w:rPr>
        <w:t>represents an</w:t>
      </w:r>
      <w:r w:rsidRPr="001022E3">
        <w:rPr>
          <w:lang w:val="en-US"/>
        </w:rPr>
        <w:t xml:space="preserve"> important </w:t>
      </w:r>
      <w:r w:rsidR="0017223B" w:rsidRPr="001022E3">
        <w:rPr>
          <w:lang w:val="en-US"/>
        </w:rPr>
        <w:t xml:space="preserve">contribution </w:t>
      </w:r>
      <w:r w:rsidRPr="001022E3">
        <w:rPr>
          <w:lang w:val="en-US"/>
        </w:rPr>
        <w:t xml:space="preserve">to </w:t>
      </w:r>
      <w:r w:rsidR="0017223B" w:rsidRPr="001022E3">
        <w:rPr>
          <w:lang w:val="en-US"/>
        </w:rPr>
        <w:t xml:space="preserve">clarify </w:t>
      </w:r>
      <w:r w:rsidRPr="001022E3">
        <w:rPr>
          <w:lang w:val="en-US"/>
        </w:rPr>
        <w:t xml:space="preserve">molecular mechanisms leading to the disease. These </w:t>
      </w:r>
      <w:proofErr w:type="spellStart"/>
      <w:r w:rsidRPr="001022E3">
        <w:rPr>
          <w:lang w:val="en-US"/>
        </w:rPr>
        <w:t>autoantibodies</w:t>
      </w:r>
      <w:proofErr w:type="spellEnd"/>
      <w:r w:rsidRPr="001022E3">
        <w:rPr>
          <w:lang w:val="en-US"/>
        </w:rPr>
        <w:t xml:space="preserve"> play a crucial role on the systemic sclero</w:t>
      </w:r>
      <w:r w:rsidR="0017223B" w:rsidRPr="001022E3">
        <w:rPr>
          <w:lang w:val="en-US"/>
        </w:rPr>
        <w:t>sis pathogenesis, and</w:t>
      </w:r>
      <w:r w:rsidRPr="001022E3">
        <w:rPr>
          <w:lang w:val="en-US"/>
        </w:rPr>
        <w:t xml:space="preserve"> they represent a specific scleroderma marker and a p</w:t>
      </w:r>
      <w:r w:rsidR="000C0CE5" w:rsidRPr="001022E3">
        <w:rPr>
          <w:lang w:val="en-US"/>
        </w:rPr>
        <w:t>otential therapeutic target. At this moment</w:t>
      </w:r>
      <w:r w:rsidRPr="001022E3">
        <w:rPr>
          <w:lang w:val="en-US"/>
        </w:rPr>
        <w:t xml:space="preserve"> the bioassay appears to be the main instrument </w:t>
      </w:r>
      <w:r w:rsidR="0017223B" w:rsidRPr="001022E3">
        <w:rPr>
          <w:lang w:val="en-US"/>
        </w:rPr>
        <w:t xml:space="preserve">to monitor </w:t>
      </w:r>
      <w:r w:rsidRPr="001022E3">
        <w:rPr>
          <w:lang w:val="en-US"/>
        </w:rPr>
        <w:t xml:space="preserve">the </w:t>
      </w:r>
      <w:r w:rsidR="0017223B" w:rsidRPr="001022E3">
        <w:rPr>
          <w:lang w:val="en-US"/>
        </w:rPr>
        <w:t xml:space="preserve">functional </w:t>
      </w:r>
      <w:proofErr w:type="spellStart"/>
      <w:r w:rsidRPr="001022E3">
        <w:rPr>
          <w:lang w:val="en-US"/>
        </w:rPr>
        <w:t>autoantibodies</w:t>
      </w:r>
      <w:proofErr w:type="spellEnd"/>
      <w:r w:rsidRPr="001022E3">
        <w:rPr>
          <w:lang w:val="en-US"/>
        </w:rPr>
        <w:t xml:space="preserve"> presence or absence in the serum</w:t>
      </w:r>
      <w:r w:rsidR="0017223B" w:rsidRPr="001022E3">
        <w:rPr>
          <w:lang w:val="en-US"/>
        </w:rPr>
        <w:t>.</w:t>
      </w:r>
      <w:r w:rsidRPr="001022E3">
        <w:rPr>
          <w:lang w:val="en-US"/>
        </w:rPr>
        <w:t xml:space="preserve"> </w:t>
      </w:r>
    </w:p>
    <w:p w:rsidR="007429BB" w:rsidRPr="001022E3" w:rsidRDefault="007429BB" w:rsidP="00F12B8C">
      <w:pPr>
        <w:jc w:val="both"/>
        <w:rPr>
          <w:lang w:val="en-US"/>
        </w:rPr>
      </w:pPr>
    </w:p>
    <w:p w:rsidR="00F12B8C" w:rsidRPr="001022E3" w:rsidRDefault="00F12B8C" w:rsidP="00F12B8C">
      <w:pPr>
        <w:rPr>
          <w:lang w:val="en-US"/>
        </w:rPr>
      </w:pPr>
    </w:p>
    <w:p w:rsidR="00F12B8C" w:rsidRPr="001022E3" w:rsidRDefault="00F12B8C" w:rsidP="00F12B8C">
      <w:pPr>
        <w:ind w:right="278"/>
        <w:jc w:val="both"/>
        <w:rPr>
          <w:b/>
          <w:bCs/>
          <w:lang w:val="en-US"/>
        </w:rPr>
      </w:pPr>
    </w:p>
    <w:p w:rsidR="00F12B8C" w:rsidRPr="001022E3" w:rsidRDefault="00F12B8C">
      <w:pPr>
        <w:rPr>
          <w:lang w:val="en-US"/>
        </w:rPr>
      </w:pPr>
    </w:p>
    <w:sectPr w:rsidR="00F12B8C" w:rsidRPr="001022E3" w:rsidSect="00BB65C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A5106B"/>
    <w:rsid w:val="000C0CE5"/>
    <w:rsid w:val="001022E3"/>
    <w:rsid w:val="0017223B"/>
    <w:rsid w:val="00286CAC"/>
    <w:rsid w:val="00364EDD"/>
    <w:rsid w:val="00655CE1"/>
    <w:rsid w:val="0066047F"/>
    <w:rsid w:val="007429BB"/>
    <w:rsid w:val="00914D9F"/>
    <w:rsid w:val="00A5106B"/>
    <w:rsid w:val="00A97974"/>
    <w:rsid w:val="00BB65C5"/>
    <w:rsid w:val="00C10229"/>
    <w:rsid w:val="00D54943"/>
    <w:rsid w:val="00DE3D94"/>
    <w:rsid w:val="00F12B8C"/>
    <w:rsid w:val="00FA511B"/>
    <w:rsid w:val="00FA7CE1"/>
    <w:rsid w:val="00FF2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510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712</Words>
  <Characters>4064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Lucia</cp:lastModifiedBy>
  <cp:revision>7</cp:revision>
  <cp:lastPrinted>2010-11-30T08:34:00Z</cp:lastPrinted>
  <dcterms:created xsi:type="dcterms:W3CDTF">2010-11-29T20:33:00Z</dcterms:created>
  <dcterms:modified xsi:type="dcterms:W3CDTF">2010-11-30T10:09:00Z</dcterms:modified>
</cp:coreProperties>
</file>