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DA887C" w14:textId="77777777" w:rsidR="0010794E" w:rsidRDefault="0010794E" w:rsidP="0010794E">
      <w:pPr>
        <w:pStyle w:val="Corpotesto"/>
        <w:ind w:left="2244"/>
        <w:rPr>
          <w:sz w:val="20"/>
        </w:rPr>
      </w:pPr>
      <w:r>
        <w:rPr>
          <w:noProof/>
          <w:sz w:val="20"/>
        </w:rPr>
        <w:drawing>
          <wp:inline distT="0" distB="0" distL="0" distR="0" wp14:anchorId="79A9D2E1" wp14:editId="030BFD26">
            <wp:extent cx="2505517" cy="1179576"/>
            <wp:effectExtent l="0" t="0" r="0" b="0"/>
            <wp:docPr id="1" name="image1.jpeg" descr="Immagine che contiene Carattere, simbolo, logo,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descr="Immagine che contiene Carattere, simbolo, logo, testo&#10;&#10;Descrizione generata automaticamente"/>
                    <pic:cNvPicPr/>
                  </pic:nvPicPr>
                  <pic:blipFill>
                    <a:blip r:embed="rId8" cstate="print"/>
                    <a:stretch>
                      <a:fillRect/>
                    </a:stretch>
                  </pic:blipFill>
                  <pic:spPr>
                    <a:xfrm>
                      <a:off x="0" y="0"/>
                      <a:ext cx="2505517" cy="1179576"/>
                    </a:xfrm>
                    <a:prstGeom prst="rect">
                      <a:avLst/>
                    </a:prstGeom>
                  </pic:spPr>
                </pic:pic>
              </a:graphicData>
            </a:graphic>
          </wp:inline>
        </w:drawing>
      </w:r>
    </w:p>
    <w:p w14:paraId="3BB2EF63" w14:textId="77777777" w:rsidR="0010794E" w:rsidRDefault="0010794E" w:rsidP="0010794E">
      <w:pPr>
        <w:pStyle w:val="Corpotesto"/>
        <w:rPr>
          <w:sz w:val="20"/>
        </w:rPr>
      </w:pPr>
    </w:p>
    <w:p w14:paraId="5A9689D9" w14:textId="77777777" w:rsidR="0010794E" w:rsidRDefault="0010794E" w:rsidP="0010794E">
      <w:pPr>
        <w:pStyle w:val="Corpotesto"/>
        <w:rPr>
          <w:sz w:val="20"/>
        </w:rPr>
      </w:pPr>
    </w:p>
    <w:p w14:paraId="5C331E5A" w14:textId="77777777" w:rsidR="0010794E" w:rsidRDefault="0010794E" w:rsidP="0010794E">
      <w:pPr>
        <w:pStyle w:val="Corpotesto"/>
        <w:rPr>
          <w:sz w:val="20"/>
        </w:rPr>
      </w:pPr>
    </w:p>
    <w:p w14:paraId="30203857" w14:textId="77777777" w:rsidR="0010794E" w:rsidRDefault="0010794E" w:rsidP="0010794E">
      <w:pPr>
        <w:pStyle w:val="Corpotesto"/>
        <w:rPr>
          <w:sz w:val="20"/>
        </w:rPr>
      </w:pPr>
    </w:p>
    <w:p w14:paraId="5F1E2CAF" w14:textId="77777777" w:rsidR="0010794E" w:rsidRPr="0030605E" w:rsidRDefault="0010794E" w:rsidP="0010794E">
      <w:pPr>
        <w:spacing w:before="241" w:line="249" w:lineRule="auto"/>
        <w:ind w:left="574" w:right="497"/>
        <w:jc w:val="center"/>
        <w:rPr>
          <w:b/>
          <w:sz w:val="31"/>
        </w:rPr>
      </w:pPr>
      <w:r w:rsidRPr="0030605E">
        <w:rPr>
          <w:b/>
          <w:w w:val="105"/>
          <w:sz w:val="31"/>
        </w:rPr>
        <w:t>DOTTORATO</w:t>
      </w:r>
      <w:r w:rsidRPr="0030605E">
        <w:rPr>
          <w:b/>
          <w:spacing w:val="25"/>
          <w:w w:val="105"/>
          <w:sz w:val="31"/>
        </w:rPr>
        <w:t xml:space="preserve"> </w:t>
      </w:r>
      <w:r w:rsidRPr="0030605E">
        <w:rPr>
          <w:b/>
          <w:w w:val="105"/>
          <w:sz w:val="31"/>
        </w:rPr>
        <w:t>DI</w:t>
      </w:r>
      <w:r w:rsidRPr="0030605E">
        <w:rPr>
          <w:b/>
          <w:spacing w:val="22"/>
          <w:w w:val="105"/>
          <w:sz w:val="31"/>
        </w:rPr>
        <w:t xml:space="preserve"> </w:t>
      </w:r>
      <w:r w:rsidRPr="0030605E">
        <w:rPr>
          <w:b/>
          <w:w w:val="105"/>
          <w:sz w:val="31"/>
        </w:rPr>
        <w:t>RICERCA</w:t>
      </w:r>
      <w:r w:rsidRPr="0030605E">
        <w:rPr>
          <w:b/>
          <w:spacing w:val="24"/>
          <w:w w:val="105"/>
          <w:sz w:val="31"/>
        </w:rPr>
        <w:t xml:space="preserve"> </w:t>
      </w:r>
      <w:r w:rsidRPr="0030605E">
        <w:rPr>
          <w:b/>
          <w:w w:val="105"/>
          <w:sz w:val="31"/>
        </w:rPr>
        <w:t>IN</w:t>
      </w:r>
      <w:r w:rsidRPr="0030605E">
        <w:rPr>
          <w:b/>
          <w:spacing w:val="24"/>
          <w:w w:val="105"/>
          <w:sz w:val="31"/>
        </w:rPr>
        <w:t xml:space="preserve"> </w:t>
      </w:r>
      <w:r w:rsidRPr="0030605E">
        <w:rPr>
          <w:b/>
          <w:w w:val="105"/>
          <w:sz w:val="31"/>
        </w:rPr>
        <w:t>SCIENZE BIOMEDICHE</w:t>
      </w:r>
      <w:r w:rsidRPr="0030605E">
        <w:rPr>
          <w:b/>
          <w:spacing w:val="-79"/>
          <w:w w:val="105"/>
          <w:sz w:val="31"/>
        </w:rPr>
        <w:t xml:space="preserve">    </w:t>
      </w:r>
    </w:p>
    <w:p w14:paraId="0E52E6ED" w14:textId="1E3840CA" w:rsidR="0010794E" w:rsidRPr="00851996" w:rsidRDefault="0010794E" w:rsidP="00851996">
      <w:pPr>
        <w:jc w:val="center"/>
        <w:rPr>
          <w:b/>
          <w:bCs/>
          <w:sz w:val="28"/>
          <w:szCs w:val="28"/>
        </w:rPr>
      </w:pPr>
      <w:bookmarkStart w:id="0" w:name="_Toc144714936"/>
      <w:r w:rsidRPr="00851996">
        <w:rPr>
          <w:b/>
          <w:bCs/>
          <w:w w:val="105"/>
          <w:sz w:val="28"/>
          <w:szCs w:val="28"/>
        </w:rPr>
        <w:t>CICLO</w:t>
      </w:r>
      <w:r w:rsidRPr="00851996">
        <w:rPr>
          <w:b/>
          <w:bCs/>
          <w:spacing w:val="-3"/>
          <w:w w:val="105"/>
          <w:sz w:val="28"/>
          <w:szCs w:val="28"/>
        </w:rPr>
        <w:t xml:space="preserve"> </w:t>
      </w:r>
      <w:r w:rsidRPr="00851996">
        <w:rPr>
          <w:b/>
          <w:bCs/>
          <w:w w:val="105"/>
          <w:sz w:val="28"/>
          <w:szCs w:val="28"/>
        </w:rPr>
        <w:t>XXXVI</w:t>
      </w:r>
      <w:bookmarkEnd w:id="0"/>
    </w:p>
    <w:p w14:paraId="1D71BCE2" w14:textId="7453EF11" w:rsidR="0010794E" w:rsidRPr="0010794E" w:rsidRDefault="0010794E" w:rsidP="0010794E">
      <w:pPr>
        <w:spacing w:line="320" w:lineRule="exact"/>
        <w:ind w:left="573" w:right="497"/>
        <w:jc w:val="center"/>
        <w:rPr>
          <w:b/>
          <w:sz w:val="28"/>
        </w:rPr>
      </w:pPr>
      <w:r w:rsidRPr="0010794E">
        <w:rPr>
          <w:b/>
          <w:w w:val="105"/>
          <w:sz w:val="28"/>
        </w:rPr>
        <w:t>COORDINATORE</w:t>
      </w:r>
      <w:r w:rsidRPr="0010794E">
        <w:rPr>
          <w:b/>
          <w:spacing w:val="25"/>
          <w:w w:val="105"/>
          <w:sz w:val="28"/>
        </w:rPr>
        <w:t xml:space="preserve"> </w:t>
      </w:r>
      <w:r w:rsidRPr="0010794E">
        <w:rPr>
          <w:b/>
          <w:w w:val="105"/>
          <w:sz w:val="28"/>
        </w:rPr>
        <w:t>Prof.</w:t>
      </w:r>
      <w:r w:rsidR="00F137AA">
        <w:rPr>
          <w:b/>
          <w:spacing w:val="24"/>
          <w:w w:val="105"/>
          <w:sz w:val="28"/>
        </w:rPr>
        <w:t xml:space="preserve"> </w:t>
      </w:r>
      <w:r w:rsidR="00074274">
        <w:rPr>
          <w:b/>
          <w:w w:val="105"/>
          <w:sz w:val="28"/>
        </w:rPr>
        <w:t>Fabrizio</w:t>
      </w:r>
      <w:r w:rsidR="00F137AA">
        <w:rPr>
          <w:b/>
          <w:w w:val="105"/>
          <w:sz w:val="28"/>
        </w:rPr>
        <w:t xml:space="preserve"> Chiti</w:t>
      </w:r>
    </w:p>
    <w:p w14:paraId="2F67F914" w14:textId="77777777" w:rsidR="0010794E" w:rsidRPr="0010794E" w:rsidRDefault="0010794E" w:rsidP="0010794E">
      <w:pPr>
        <w:pStyle w:val="Corpotesto"/>
        <w:rPr>
          <w:b/>
          <w:sz w:val="32"/>
        </w:rPr>
      </w:pPr>
    </w:p>
    <w:p w14:paraId="42CB38FA" w14:textId="77777777" w:rsidR="0010794E" w:rsidRPr="0010794E" w:rsidRDefault="0010794E" w:rsidP="0010794E">
      <w:pPr>
        <w:pStyle w:val="Corpotesto"/>
        <w:rPr>
          <w:b/>
          <w:sz w:val="32"/>
        </w:rPr>
      </w:pPr>
    </w:p>
    <w:p w14:paraId="095597F4" w14:textId="77777777" w:rsidR="0010794E" w:rsidRPr="0010794E" w:rsidRDefault="0010794E" w:rsidP="0010794E">
      <w:pPr>
        <w:pStyle w:val="Corpotesto"/>
        <w:spacing w:before="1"/>
        <w:rPr>
          <w:b/>
          <w:sz w:val="47"/>
        </w:rPr>
      </w:pPr>
    </w:p>
    <w:p w14:paraId="33B329E8" w14:textId="77777777" w:rsidR="0010794E" w:rsidRPr="00B50EEF" w:rsidRDefault="0010794E" w:rsidP="0010794E">
      <w:pPr>
        <w:pStyle w:val="Corpotesto"/>
        <w:jc w:val="center"/>
        <w:rPr>
          <w:b/>
          <w:sz w:val="50"/>
          <w:lang w:val="en-US"/>
        </w:rPr>
      </w:pPr>
      <w:proofErr w:type="spellStart"/>
      <w:r w:rsidRPr="00B50EEF">
        <w:rPr>
          <w:b/>
          <w:sz w:val="50"/>
          <w:lang w:val="en-US"/>
        </w:rPr>
        <w:t>C</w:t>
      </w:r>
      <w:r w:rsidR="006E7640" w:rsidRPr="00B50EEF">
        <w:rPr>
          <w:b/>
          <w:sz w:val="50"/>
          <w:lang w:val="en-US"/>
        </w:rPr>
        <w:t>HRONODIET</w:t>
      </w:r>
      <w:proofErr w:type="spellEnd"/>
      <w:r w:rsidRPr="00B50EEF">
        <w:rPr>
          <w:b/>
          <w:sz w:val="50"/>
          <w:lang w:val="en-US"/>
        </w:rPr>
        <w:t xml:space="preserve">: </w:t>
      </w:r>
    </w:p>
    <w:p w14:paraId="7B5B80F2" w14:textId="3BCAD258" w:rsidR="0010794E" w:rsidRDefault="0010794E" w:rsidP="0010794E">
      <w:pPr>
        <w:pStyle w:val="Corpotesto"/>
        <w:jc w:val="center"/>
        <w:rPr>
          <w:b/>
          <w:sz w:val="50"/>
          <w:lang w:val="en-US"/>
        </w:rPr>
      </w:pPr>
      <w:r w:rsidRPr="0030605E">
        <w:rPr>
          <w:b/>
          <w:sz w:val="50"/>
          <w:lang w:val="en-US"/>
        </w:rPr>
        <w:t xml:space="preserve">a </w:t>
      </w:r>
      <w:r w:rsidRPr="00B97F8E">
        <w:rPr>
          <w:b/>
          <w:sz w:val="50"/>
          <w:lang w:val="en-GB"/>
        </w:rPr>
        <w:t xml:space="preserve">randomised </w:t>
      </w:r>
      <w:r w:rsidRPr="0030605E">
        <w:rPr>
          <w:b/>
          <w:sz w:val="50"/>
          <w:lang w:val="en-US"/>
        </w:rPr>
        <w:t>clinical trial to evaluate the effects of a chronotype-adapted diet on weight loss in overweight/obese subjects</w:t>
      </w:r>
    </w:p>
    <w:p w14:paraId="6EF45202" w14:textId="2DFB00FA" w:rsidR="00463EA3" w:rsidRDefault="00463EA3" w:rsidP="0010794E">
      <w:pPr>
        <w:pStyle w:val="Corpotesto"/>
        <w:jc w:val="center"/>
        <w:rPr>
          <w:b/>
          <w:sz w:val="50"/>
          <w:lang w:val="en-US"/>
        </w:rPr>
      </w:pPr>
    </w:p>
    <w:p w14:paraId="1161402E" w14:textId="33A290B6" w:rsidR="00463EA3" w:rsidRPr="00463EA3" w:rsidRDefault="00463EA3" w:rsidP="0010794E">
      <w:pPr>
        <w:pStyle w:val="Corpotesto"/>
        <w:jc w:val="center"/>
        <w:rPr>
          <w:b/>
          <w:sz w:val="31"/>
          <w:szCs w:val="31"/>
        </w:rPr>
      </w:pPr>
      <w:r w:rsidRPr="00463EA3">
        <w:rPr>
          <w:b/>
          <w:sz w:val="31"/>
          <w:szCs w:val="31"/>
        </w:rPr>
        <w:t>Settore Scientifico Disciplinare</w:t>
      </w:r>
      <w:r w:rsidR="009261F9">
        <w:rPr>
          <w:b/>
          <w:sz w:val="31"/>
          <w:szCs w:val="31"/>
        </w:rPr>
        <w:t xml:space="preserve"> </w:t>
      </w:r>
      <w:proofErr w:type="spellStart"/>
      <w:r w:rsidR="009261F9">
        <w:rPr>
          <w:b/>
          <w:sz w:val="31"/>
          <w:szCs w:val="31"/>
        </w:rPr>
        <w:t>BIO</w:t>
      </w:r>
      <w:proofErr w:type="spellEnd"/>
      <w:r w:rsidR="009261F9">
        <w:rPr>
          <w:b/>
          <w:sz w:val="31"/>
          <w:szCs w:val="31"/>
        </w:rPr>
        <w:t>/09</w:t>
      </w:r>
    </w:p>
    <w:p w14:paraId="006EB1B0" w14:textId="77777777" w:rsidR="0010794E" w:rsidRPr="00463EA3" w:rsidRDefault="0010794E" w:rsidP="0010794E">
      <w:pPr>
        <w:pStyle w:val="Corpotesto"/>
        <w:rPr>
          <w:b/>
          <w:sz w:val="50"/>
        </w:rPr>
      </w:pPr>
    </w:p>
    <w:p w14:paraId="31A36476" w14:textId="77777777" w:rsidR="0010794E" w:rsidRPr="00463EA3" w:rsidRDefault="0010794E" w:rsidP="0010794E">
      <w:pPr>
        <w:pStyle w:val="Corpotesto"/>
        <w:spacing w:before="6"/>
        <w:rPr>
          <w:b/>
          <w:sz w:val="66"/>
        </w:rPr>
      </w:pPr>
    </w:p>
    <w:p w14:paraId="6451CD32" w14:textId="2AE941C0" w:rsidR="0010794E" w:rsidRPr="00851996" w:rsidRDefault="0010794E" w:rsidP="00851996">
      <w:pPr>
        <w:rPr>
          <w:b/>
          <w:bCs/>
          <w:sz w:val="28"/>
          <w:szCs w:val="28"/>
        </w:rPr>
      </w:pPr>
      <w:r w:rsidRPr="00074274">
        <w:rPr>
          <w:w w:val="110"/>
        </w:rPr>
        <w:t xml:space="preserve">       </w:t>
      </w:r>
      <w:bookmarkStart w:id="1" w:name="_Toc144714937"/>
      <w:r w:rsidR="00D017CD">
        <w:rPr>
          <w:w w:val="110"/>
        </w:rPr>
        <w:t xml:space="preserve">  </w:t>
      </w:r>
      <w:r w:rsidRPr="00851996">
        <w:rPr>
          <w:b/>
          <w:bCs/>
          <w:w w:val="110"/>
          <w:sz w:val="28"/>
          <w:szCs w:val="28"/>
        </w:rPr>
        <w:t xml:space="preserve">Dottorando                                                                   </w:t>
      </w:r>
      <w:bookmarkEnd w:id="1"/>
      <w:r w:rsidR="00074274">
        <w:rPr>
          <w:b/>
          <w:bCs/>
          <w:w w:val="110"/>
          <w:sz w:val="28"/>
          <w:szCs w:val="28"/>
        </w:rPr>
        <w:t>Supervisore</w:t>
      </w:r>
    </w:p>
    <w:p w14:paraId="3139E3B3" w14:textId="6431C963" w:rsidR="0010794E" w:rsidRPr="00851996" w:rsidRDefault="00D017CD" w:rsidP="00851996">
      <w:pPr>
        <w:rPr>
          <w:b/>
          <w:bCs/>
          <w:sz w:val="28"/>
          <w:szCs w:val="28"/>
        </w:rPr>
      </w:pPr>
      <w:r>
        <w:rPr>
          <w:sz w:val="28"/>
          <w:szCs w:val="28"/>
        </w:rPr>
        <w:t xml:space="preserve">  </w:t>
      </w:r>
      <w:r w:rsidR="0010794E" w:rsidRPr="00851996">
        <w:rPr>
          <w:sz w:val="28"/>
          <w:szCs w:val="28"/>
        </w:rPr>
        <w:t>Dott.ssa</w:t>
      </w:r>
      <w:r w:rsidR="0010794E" w:rsidRPr="00851996">
        <w:rPr>
          <w:spacing w:val="3"/>
          <w:sz w:val="28"/>
          <w:szCs w:val="28"/>
        </w:rPr>
        <w:t xml:space="preserve"> </w:t>
      </w:r>
      <w:r w:rsidR="0010794E" w:rsidRPr="00851996">
        <w:rPr>
          <w:sz w:val="28"/>
          <w:szCs w:val="28"/>
        </w:rPr>
        <w:t>Sofia Lotti</w:t>
      </w:r>
      <w:r w:rsidR="0010794E" w:rsidRPr="00851996">
        <w:rPr>
          <w:b/>
          <w:bCs/>
          <w:sz w:val="28"/>
          <w:szCs w:val="28"/>
        </w:rPr>
        <w:tab/>
        <w:t xml:space="preserve"> </w:t>
      </w:r>
      <w:r w:rsidR="00851996">
        <w:rPr>
          <w:b/>
          <w:bCs/>
          <w:sz w:val="28"/>
          <w:szCs w:val="28"/>
        </w:rPr>
        <w:t xml:space="preserve">                                                </w:t>
      </w:r>
      <w:r>
        <w:rPr>
          <w:b/>
          <w:bCs/>
          <w:sz w:val="28"/>
          <w:szCs w:val="28"/>
        </w:rPr>
        <w:t xml:space="preserve">  </w:t>
      </w:r>
      <w:r w:rsidR="00851996">
        <w:rPr>
          <w:b/>
          <w:bCs/>
          <w:sz w:val="28"/>
          <w:szCs w:val="28"/>
        </w:rPr>
        <w:t xml:space="preserve"> </w:t>
      </w:r>
      <w:r w:rsidR="0010794E" w:rsidRPr="00851996">
        <w:rPr>
          <w:sz w:val="28"/>
          <w:szCs w:val="28"/>
        </w:rPr>
        <w:t>Prof.ssa Barbara Colombini</w:t>
      </w:r>
    </w:p>
    <w:p w14:paraId="14E114CF" w14:textId="77777777" w:rsidR="0010794E" w:rsidRPr="00851996" w:rsidRDefault="0010794E" w:rsidP="00851996">
      <w:pPr>
        <w:rPr>
          <w:b/>
          <w:bCs/>
          <w:sz w:val="28"/>
          <w:szCs w:val="28"/>
        </w:rPr>
      </w:pPr>
    </w:p>
    <w:p w14:paraId="22E7328F" w14:textId="77777777" w:rsidR="00851996" w:rsidRDefault="00851996" w:rsidP="00851996">
      <w:pPr>
        <w:rPr>
          <w:b/>
          <w:bCs/>
          <w:w w:val="110"/>
          <w:sz w:val="28"/>
          <w:szCs w:val="28"/>
        </w:rPr>
      </w:pPr>
      <w:bookmarkStart w:id="2" w:name="_Toc144714938"/>
    </w:p>
    <w:p w14:paraId="7873FB2B" w14:textId="77777777" w:rsidR="00851996" w:rsidRDefault="00851996" w:rsidP="00851996">
      <w:pPr>
        <w:rPr>
          <w:b/>
          <w:bCs/>
          <w:w w:val="110"/>
          <w:sz w:val="28"/>
          <w:szCs w:val="28"/>
        </w:rPr>
      </w:pPr>
      <w:r>
        <w:rPr>
          <w:b/>
          <w:bCs/>
          <w:w w:val="110"/>
          <w:sz w:val="28"/>
          <w:szCs w:val="28"/>
        </w:rPr>
        <w:t xml:space="preserve">                                                </w:t>
      </w:r>
    </w:p>
    <w:p w14:paraId="19E80751" w14:textId="57EAD553" w:rsidR="0010794E" w:rsidRPr="00851996" w:rsidRDefault="00851996" w:rsidP="00851996">
      <w:pPr>
        <w:rPr>
          <w:b/>
          <w:bCs/>
          <w:sz w:val="28"/>
          <w:szCs w:val="28"/>
        </w:rPr>
      </w:pPr>
      <w:r>
        <w:rPr>
          <w:b/>
          <w:bCs/>
          <w:w w:val="110"/>
          <w:sz w:val="28"/>
          <w:szCs w:val="28"/>
        </w:rPr>
        <w:t xml:space="preserve">                                                 </w:t>
      </w:r>
      <w:r w:rsidR="0010794E" w:rsidRPr="00851996">
        <w:rPr>
          <w:b/>
          <w:bCs/>
          <w:w w:val="110"/>
          <w:sz w:val="28"/>
          <w:szCs w:val="28"/>
        </w:rPr>
        <w:t>Coordinatore</w:t>
      </w:r>
      <w:bookmarkEnd w:id="2"/>
    </w:p>
    <w:p w14:paraId="756D7827" w14:textId="2294C156" w:rsidR="0010794E" w:rsidRPr="00851996" w:rsidRDefault="00851996" w:rsidP="00851996">
      <w:pPr>
        <w:rPr>
          <w:sz w:val="28"/>
          <w:szCs w:val="28"/>
        </w:rPr>
      </w:pPr>
      <w:r>
        <w:rPr>
          <w:sz w:val="28"/>
          <w:szCs w:val="28"/>
        </w:rPr>
        <w:t xml:space="preserve">                                                   </w:t>
      </w:r>
      <w:r w:rsidR="0010794E" w:rsidRPr="00851996">
        <w:rPr>
          <w:sz w:val="28"/>
          <w:szCs w:val="28"/>
        </w:rPr>
        <w:t>Prof.</w:t>
      </w:r>
      <w:r w:rsidR="00F137AA">
        <w:rPr>
          <w:spacing w:val="-4"/>
          <w:sz w:val="28"/>
          <w:szCs w:val="28"/>
        </w:rPr>
        <w:t xml:space="preserve"> </w:t>
      </w:r>
      <w:r w:rsidR="00074274">
        <w:rPr>
          <w:sz w:val="28"/>
          <w:szCs w:val="28"/>
        </w:rPr>
        <w:t>Fabrizio</w:t>
      </w:r>
      <w:r w:rsidR="00F137AA">
        <w:rPr>
          <w:sz w:val="28"/>
          <w:szCs w:val="28"/>
        </w:rPr>
        <w:t xml:space="preserve"> Chiti</w:t>
      </w:r>
    </w:p>
    <w:p w14:paraId="03A7662F" w14:textId="77777777" w:rsidR="0010794E" w:rsidRPr="0030605E" w:rsidRDefault="0010794E" w:rsidP="0010794E">
      <w:pPr>
        <w:pStyle w:val="Corpotesto"/>
        <w:rPr>
          <w:sz w:val="32"/>
        </w:rPr>
      </w:pPr>
    </w:p>
    <w:p w14:paraId="4807CFD9" w14:textId="77777777" w:rsidR="0010794E" w:rsidRPr="0030605E" w:rsidRDefault="0010794E" w:rsidP="0010794E">
      <w:pPr>
        <w:pStyle w:val="Corpotesto"/>
        <w:rPr>
          <w:sz w:val="32"/>
        </w:rPr>
      </w:pPr>
    </w:p>
    <w:p w14:paraId="1B772B5A" w14:textId="77777777" w:rsidR="0010794E" w:rsidRPr="0030605E" w:rsidRDefault="0010794E" w:rsidP="0010794E">
      <w:pPr>
        <w:pStyle w:val="Corpotesto"/>
        <w:spacing w:before="1"/>
        <w:rPr>
          <w:sz w:val="43"/>
        </w:rPr>
      </w:pPr>
    </w:p>
    <w:p w14:paraId="45C6ECFE" w14:textId="77777777" w:rsidR="0010794E" w:rsidRDefault="0010794E" w:rsidP="0010794E">
      <w:pPr>
        <w:spacing w:before="1"/>
        <w:ind w:left="3482" w:right="3686"/>
        <w:jc w:val="center"/>
        <w:rPr>
          <w:sz w:val="28"/>
        </w:rPr>
      </w:pPr>
      <w:r w:rsidRPr="0030605E">
        <w:rPr>
          <w:sz w:val="28"/>
        </w:rPr>
        <w:t>Anni</w:t>
      </w:r>
      <w:r w:rsidRPr="0030605E">
        <w:rPr>
          <w:spacing w:val="23"/>
          <w:sz w:val="28"/>
        </w:rPr>
        <w:t xml:space="preserve"> </w:t>
      </w:r>
      <w:r w:rsidRPr="0030605E">
        <w:rPr>
          <w:sz w:val="28"/>
        </w:rPr>
        <w:t>2020/2023</w:t>
      </w:r>
    </w:p>
    <w:p w14:paraId="452D52E8" w14:textId="77777777" w:rsidR="00F736A8" w:rsidRDefault="00F736A8" w:rsidP="00F736A8"/>
    <w:p w14:paraId="76D2583C" w14:textId="77777777" w:rsidR="0010794E" w:rsidRPr="00257AB4" w:rsidRDefault="00F736A8" w:rsidP="00F736A8">
      <w:pPr>
        <w:jc w:val="center"/>
        <w:rPr>
          <w:b/>
          <w:bCs/>
          <w:sz w:val="30"/>
          <w:szCs w:val="30"/>
          <w:lang w:val="en-GB"/>
        </w:rPr>
      </w:pPr>
      <w:r w:rsidRPr="00257AB4">
        <w:rPr>
          <w:b/>
          <w:bCs/>
          <w:noProof/>
          <w:sz w:val="30"/>
          <w:szCs w:val="30"/>
          <w:lang w:val="en-GB"/>
        </w:rPr>
        <w:lastRenderedPageBreak/>
        <mc:AlternateContent>
          <mc:Choice Requires="wps">
            <w:drawing>
              <wp:anchor distT="0" distB="0" distL="114300" distR="114300" simplePos="0" relativeHeight="251659264" behindDoc="1" locked="0" layoutInCell="1" allowOverlap="1" wp14:anchorId="7DFB5492" wp14:editId="2DE866F8">
                <wp:simplePos x="0" y="0"/>
                <wp:positionH relativeFrom="column">
                  <wp:posOffset>-2409</wp:posOffset>
                </wp:positionH>
                <wp:positionV relativeFrom="paragraph">
                  <wp:posOffset>-122555</wp:posOffset>
                </wp:positionV>
                <wp:extent cx="6110095" cy="457200"/>
                <wp:effectExtent l="0" t="0" r="11430" b="12700"/>
                <wp:wrapNone/>
                <wp:docPr id="2" name="Rettangolo 2"/>
                <wp:cNvGraphicFramePr/>
                <a:graphic xmlns:a="http://schemas.openxmlformats.org/drawingml/2006/main">
                  <a:graphicData uri="http://schemas.microsoft.com/office/word/2010/wordprocessingShape">
                    <wps:wsp>
                      <wps:cNvSpPr/>
                      <wps:spPr>
                        <a:xfrm>
                          <a:off x="0" y="0"/>
                          <a:ext cx="6110095" cy="4572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F8E8AE" id="Rettangolo 2" o:spid="_x0000_s1026" style="position:absolute;margin-left:-.2pt;margin-top:-9.65pt;width:481.1pt;height:3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" fillcolor="white [3212]" strokecolor="black [3213]" strokeweight="1pt"/>
            </w:pict>
          </mc:Fallback>
        </mc:AlternateContent>
      </w:r>
      <w:r w:rsidR="0010794E" w:rsidRPr="00257AB4">
        <w:rPr>
          <w:b/>
          <w:bCs/>
          <w:sz w:val="30"/>
          <w:szCs w:val="30"/>
          <w:lang w:val="en-GB"/>
        </w:rPr>
        <w:t>TABLE OF CONTENTS</w:t>
      </w:r>
    </w:p>
    <w:p w14:paraId="43FDC378" w14:textId="77777777" w:rsidR="0010794E" w:rsidRDefault="0010794E" w:rsidP="0010794E">
      <w:pPr>
        <w:rPr>
          <w:b/>
          <w:bCs/>
          <w:sz w:val="26"/>
          <w:szCs w:val="26"/>
          <w:lang w:val="en-GB"/>
        </w:rPr>
      </w:pPr>
    </w:p>
    <w:p w14:paraId="7940AE4E" w14:textId="77777777" w:rsidR="00A10CA9" w:rsidRPr="00B50EEF" w:rsidRDefault="00A10CA9" w:rsidP="0010794E">
      <w:pPr>
        <w:rPr>
          <w:b/>
          <w:bCs/>
          <w:sz w:val="24"/>
          <w:szCs w:val="24"/>
          <w:lang w:val="en-GB"/>
        </w:rPr>
      </w:pPr>
    </w:p>
    <w:sdt>
      <w:sdtPr>
        <w:rPr>
          <w:rFonts w:ascii="Times New Roman" w:hAnsi="Times New Roman" w:cs="Times New Roman"/>
          <w:sz w:val="24"/>
          <w:szCs w:val="24"/>
        </w:rPr>
        <w:id w:val="909510067"/>
        <w:docPartObj>
          <w:docPartGallery w:val="Table of Contents"/>
          <w:docPartUnique/>
        </w:docPartObj>
      </w:sdtPr>
      <w:sdtEndPr>
        <w:rPr>
          <w:noProof/>
        </w:rPr>
      </w:sdtEndPr>
      <w:sdtContent>
        <w:p w14:paraId="02BBDD7C" w14:textId="541ABC58" w:rsidR="00111947" w:rsidRPr="00111947" w:rsidRDefault="009B0B6B">
          <w:pPr>
            <w:pStyle w:val="Sommario1"/>
            <w:tabs>
              <w:tab w:val="right" w:leader="dot" w:pos="9628"/>
            </w:tabs>
            <w:rPr>
              <w:rFonts w:ascii="Times New Roman" w:eastAsiaTheme="minorEastAsia" w:hAnsi="Times New Roman" w:cs="Times New Roman"/>
              <w:b w:val="0"/>
              <w:bCs w:val="0"/>
              <w:caps w:val="0"/>
              <w:noProof/>
              <w:sz w:val="24"/>
              <w:szCs w:val="24"/>
              <w:lang w:eastAsia="it-IT"/>
            </w:rPr>
          </w:pPr>
          <w:r w:rsidRPr="00111947">
            <w:rPr>
              <w:rFonts w:ascii="Times New Roman" w:hAnsi="Times New Roman" w:cs="Times New Roman"/>
              <w:sz w:val="24"/>
              <w:szCs w:val="24"/>
            </w:rPr>
            <w:fldChar w:fldCharType="begin"/>
          </w:r>
          <w:r w:rsidRPr="00111947">
            <w:rPr>
              <w:rFonts w:ascii="Times New Roman" w:hAnsi="Times New Roman" w:cs="Times New Roman"/>
              <w:sz w:val="24"/>
              <w:szCs w:val="24"/>
            </w:rPr>
            <w:instrText xml:space="preserve"> TOC \o "1-3" \h \z \u </w:instrText>
          </w:r>
          <w:r w:rsidRPr="00111947">
            <w:rPr>
              <w:rFonts w:ascii="Times New Roman" w:hAnsi="Times New Roman" w:cs="Times New Roman"/>
              <w:sz w:val="24"/>
              <w:szCs w:val="24"/>
            </w:rPr>
            <w:fldChar w:fldCharType="separate"/>
          </w:r>
          <w:hyperlink w:anchor="_Toc156457412" w:history="1">
            <w:r w:rsidR="00111947" w:rsidRPr="00111947">
              <w:rPr>
                <w:rStyle w:val="Collegamentoipertestuale"/>
                <w:rFonts w:ascii="Times New Roman" w:hAnsi="Times New Roman" w:cs="Times New Roman"/>
                <w:noProof/>
                <w:sz w:val="24"/>
                <w:szCs w:val="24"/>
                <w:lang w:val="en-GB"/>
              </w:rPr>
              <w:t>LIST OF ABBREVIATIONS</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_Toc156457412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3</w:t>
            </w:r>
            <w:r w:rsidR="00111947" w:rsidRPr="00111947">
              <w:rPr>
                <w:rFonts w:ascii="Times New Roman" w:hAnsi="Times New Roman" w:cs="Times New Roman"/>
                <w:noProof/>
                <w:webHidden/>
                <w:sz w:val="24"/>
                <w:szCs w:val="24"/>
              </w:rPr>
              <w:fldChar w:fldCharType="end"/>
            </w:r>
          </w:hyperlink>
        </w:p>
        <w:p w14:paraId="7C2CA094" w14:textId="6FE871D5" w:rsidR="00111947" w:rsidRPr="00111947" w:rsidRDefault="00DF1983">
          <w:pPr>
            <w:pStyle w:val="Sommario1"/>
            <w:tabs>
              <w:tab w:val="right" w:leader="dot" w:pos="9628"/>
            </w:tabs>
            <w:rPr>
              <w:rFonts w:ascii="Times New Roman" w:eastAsiaTheme="minorEastAsia" w:hAnsi="Times New Roman" w:cs="Times New Roman"/>
              <w:b w:val="0"/>
              <w:bCs w:val="0"/>
              <w:caps w:val="0"/>
              <w:noProof/>
              <w:sz w:val="24"/>
              <w:szCs w:val="24"/>
              <w:lang w:eastAsia="it-IT"/>
            </w:rPr>
          </w:pPr>
          <w:hyperlink w:anchor="_Toc156457413" w:history="1">
            <w:r w:rsidR="00111947" w:rsidRPr="00111947">
              <w:rPr>
                <w:rStyle w:val="Collegamentoipertestuale"/>
                <w:rFonts w:ascii="Times New Roman" w:hAnsi="Times New Roman" w:cs="Times New Roman"/>
                <w:noProof/>
                <w:sz w:val="24"/>
                <w:szCs w:val="24"/>
                <w:lang w:val="en-GB"/>
              </w:rPr>
              <w:t>ABSTRACT</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_Toc156457413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5</w:t>
            </w:r>
            <w:r w:rsidR="00111947" w:rsidRPr="00111947">
              <w:rPr>
                <w:rFonts w:ascii="Times New Roman" w:hAnsi="Times New Roman" w:cs="Times New Roman"/>
                <w:noProof/>
                <w:webHidden/>
                <w:sz w:val="24"/>
                <w:szCs w:val="24"/>
              </w:rPr>
              <w:fldChar w:fldCharType="end"/>
            </w:r>
          </w:hyperlink>
        </w:p>
        <w:p w14:paraId="5719595C" w14:textId="5996BC61" w:rsidR="00111947" w:rsidRPr="00111947" w:rsidRDefault="00DF1983">
          <w:pPr>
            <w:pStyle w:val="Sommario1"/>
            <w:tabs>
              <w:tab w:val="right" w:leader="dot" w:pos="9628"/>
            </w:tabs>
            <w:rPr>
              <w:rFonts w:ascii="Times New Roman" w:eastAsiaTheme="minorEastAsia" w:hAnsi="Times New Roman" w:cs="Times New Roman"/>
              <w:b w:val="0"/>
              <w:bCs w:val="0"/>
              <w:caps w:val="0"/>
              <w:noProof/>
              <w:sz w:val="24"/>
              <w:szCs w:val="24"/>
              <w:lang w:eastAsia="it-IT"/>
            </w:rPr>
          </w:pPr>
          <w:hyperlink w:anchor="_Toc156457414" w:history="1">
            <w:r w:rsidR="00111947" w:rsidRPr="00111947">
              <w:rPr>
                <w:rStyle w:val="Collegamentoipertestuale"/>
                <w:rFonts w:ascii="Times New Roman" w:hAnsi="Times New Roman" w:cs="Times New Roman"/>
                <w:noProof/>
                <w:sz w:val="24"/>
                <w:szCs w:val="24"/>
                <w:lang w:val="en-GB"/>
              </w:rPr>
              <w:t>1. INTRODUCTION</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_Toc156457414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7</w:t>
            </w:r>
            <w:r w:rsidR="00111947" w:rsidRPr="00111947">
              <w:rPr>
                <w:rFonts w:ascii="Times New Roman" w:hAnsi="Times New Roman" w:cs="Times New Roman"/>
                <w:noProof/>
                <w:webHidden/>
                <w:sz w:val="24"/>
                <w:szCs w:val="24"/>
              </w:rPr>
              <w:fldChar w:fldCharType="end"/>
            </w:r>
          </w:hyperlink>
        </w:p>
        <w:p w14:paraId="0285F81D" w14:textId="5F05E492" w:rsidR="00111947" w:rsidRPr="00111947" w:rsidRDefault="00DF1983">
          <w:pPr>
            <w:pStyle w:val="Sommario1"/>
            <w:tabs>
              <w:tab w:val="right" w:leader="dot" w:pos="9628"/>
            </w:tabs>
            <w:rPr>
              <w:rFonts w:ascii="Times New Roman" w:eastAsiaTheme="minorEastAsia" w:hAnsi="Times New Roman" w:cs="Times New Roman"/>
              <w:b w:val="0"/>
              <w:bCs w:val="0"/>
              <w:caps w:val="0"/>
              <w:noProof/>
              <w:sz w:val="24"/>
              <w:szCs w:val="24"/>
              <w:lang w:eastAsia="it-IT"/>
            </w:rPr>
          </w:pPr>
          <w:hyperlink w:anchor="_Toc156457415" w:history="1">
            <w:r w:rsidR="00111947" w:rsidRPr="00111947">
              <w:rPr>
                <w:rStyle w:val="Collegamentoipertestuale"/>
                <w:rFonts w:ascii="Times New Roman" w:hAnsi="Times New Roman" w:cs="Times New Roman"/>
                <w:noProof/>
                <w:sz w:val="24"/>
                <w:szCs w:val="24"/>
                <w:lang w:val="en-GB"/>
              </w:rPr>
              <w:t>2. OVERWEIGHT AND OBESITY: THIRD MILLENNIUM EPIDEMIC</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_Toc156457415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9</w:t>
            </w:r>
            <w:r w:rsidR="00111947" w:rsidRPr="00111947">
              <w:rPr>
                <w:rFonts w:ascii="Times New Roman" w:hAnsi="Times New Roman" w:cs="Times New Roman"/>
                <w:noProof/>
                <w:webHidden/>
                <w:sz w:val="24"/>
                <w:szCs w:val="24"/>
              </w:rPr>
              <w:fldChar w:fldCharType="end"/>
            </w:r>
          </w:hyperlink>
        </w:p>
        <w:p w14:paraId="688C3445" w14:textId="6ACDC0C6"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16" w:history="1">
            <w:r w:rsidR="00111947" w:rsidRPr="00111947">
              <w:rPr>
                <w:rStyle w:val="Collegamentoipertestuale"/>
                <w:rFonts w:ascii="Times New Roman" w:hAnsi="Times New Roman" w:cs="Times New Roman"/>
                <w:b/>
                <w:bCs/>
                <w:noProof/>
                <w:sz w:val="24"/>
                <w:szCs w:val="24"/>
                <w:lang w:val="en-GB"/>
              </w:rPr>
              <w:t>2.1 Definition and diagnosis</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_Toc156457416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10</w:t>
            </w:r>
            <w:r w:rsidR="00111947" w:rsidRPr="00111947">
              <w:rPr>
                <w:rFonts w:ascii="Times New Roman" w:hAnsi="Times New Roman" w:cs="Times New Roman"/>
                <w:noProof/>
                <w:webHidden/>
                <w:sz w:val="24"/>
                <w:szCs w:val="24"/>
              </w:rPr>
              <w:fldChar w:fldCharType="end"/>
            </w:r>
          </w:hyperlink>
        </w:p>
        <w:p w14:paraId="65BE1CB3" w14:textId="025A8E18"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17" w:history="1">
            <w:r w:rsidR="00111947" w:rsidRPr="00111947">
              <w:rPr>
                <w:rStyle w:val="Collegamentoipertestuale"/>
                <w:rFonts w:ascii="Times New Roman" w:hAnsi="Times New Roman" w:cs="Times New Roman"/>
                <w:b/>
                <w:bCs/>
                <w:noProof/>
                <w:sz w:val="24"/>
                <w:szCs w:val="24"/>
                <w:lang w:val="en-GB"/>
              </w:rPr>
              <w:t>2.2 Epidemiology</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_Toc156457417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13</w:t>
            </w:r>
            <w:r w:rsidR="00111947" w:rsidRPr="00111947">
              <w:rPr>
                <w:rFonts w:ascii="Times New Roman" w:hAnsi="Times New Roman" w:cs="Times New Roman"/>
                <w:noProof/>
                <w:webHidden/>
                <w:sz w:val="24"/>
                <w:szCs w:val="24"/>
              </w:rPr>
              <w:fldChar w:fldCharType="end"/>
            </w:r>
          </w:hyperlink>
        </w:p>
        <w:p w14:paraId="495FE382" w14:textId="34A0409A"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18" w:history="1">
            <w:r w:rsidR="00111947" w:rsidRPr="00111947">
              <w:rPr>
                <w:rStyle w:val="Collegamentoipertestuale"/>
                <w:rFonts w:ascii="Times New Roman" w:hAnsi="Times New Roman" w:cs="Times New Roman"/>
                <w:b/>
                <w:bCs/>
                <w:noProof/>
                <w:sz w:val="24"/>
                <w:szCs w:val="24"/>
                <w:lang w:val="en-GB"/>
              </w:rPr>
              <w:t>2.3 Etiopathogenesis</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_Toc156457418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17</w:t>
            </w:r>
            <w:r w:rsidR="00111947" w:rsidRPr="00111947">
              <w:rPr>
                <w:rFonts w:ascii="Times New Roman" w:hAnsi="Times New Roman" w:cs="Times New Roman"/>
                <w:noProof/>
                <w:webHidden/>
                <w:sz w:val="24"/>
                <w:szCs w:val="24"/>
              </w:rPr>
              <w:fldChar w:fldCharType="end"/>
            </w:r>
          </w:hyperlink>
        </w:p>
        <w:p w14:paraId="7EA7BBF4" w14:textId="26E4ADDB" w:rsidR="00111947" w:rsidRPr="00111947" w:rsidRDefault="00DF1983">
          <w:pPr>
            <w:pStyle w:val="Sommario3"/>
            <w:tabs>
              <w:tab w:val="right" w:leader="dot" w:pos="9628"/>
            </w:tabs>
            <w:rPr>
              <w:rFonts w:ascii="Times New Roman" w:eastAsiaTheme="minorEastAsia" w:hAnsi="Times New Roman" w:cs="Times New Roman"/>
              <w:i w:val="0"/>
              <w:iCs w:val="0"/>
              <w:noProof/>
              <w:sz w:val="24"/>
              <w:szCs w:val="24"/>
              <w:lang w:eastAsia="it-IT"/>
            </w:rPr>
          </w:pPr>
          <w:hyperlink w:anchor="_Toc156457419" w:history="1">
            <w:r w:rsidR="00111947" w:rsidRPr="00111947">
              <w:rPr>
                <w:rStyle w:val="Collegamentoipertestuale"/>
                <w:rFonts w:ascii="Times New Roman" w:hAnsi="Times New Roman" w:cs="Times New Roman"/>
                <w:b/>
                <w:bCs/>
                <w:noProof/>
                <w:sz w:val="24"/>
                <w:szCs w:val="24"/>
                <w:lang w:val="en-GB"/>
              </w:rPr>
              <w:t>2.3.1 Genetic determinants</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_Toc156457419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17</w:t>
            </w:r>
            <w:r w:rsidR="00111947" w:rsidRPr="00111947">
              <w:rPr>
                <w:rFonts w:ascii="Times New Roman" w:hAnsi="Times New Roman" w:cs="Times New Roman"/>
                <w:noProof/>
                <w:webHidden/>
                <w:sz w:val="24"/>
                <w:szCs w:val="24"/>
              </w:rPr>
              <w:fldChar w:fldCharType="end"/>
            </w:r>
          </w:hyperlink>
        </w:p>
        <w:p w14:paraId="03E275A8" w14:textId="79F06A67" w:rsidR="00111947" w:rsidRPr="00111947" w:rsidRDefault="00DF1983">
          <w:pPr>
            <w:pStyle w:val="Sommario3"/>
            <w:tabs>
              <w:tab w:val="right" w:leader="dot" w:pos="9628"/>
            </w:tabs>
            <w:rPr>
              <w:rFonts w:ascii="Times New Roman" w:eastAsiaTheme="minorEastAsia" w:hAnsi="Times New Roman" w:cs="Times New Roman"/>
              <w:i w:val="0"/>
              <w:iCs w:val="0"/>
              <w:noProof/>
              <w:sz w:val="24"/>
              <w:szCs w:val="24"/>
              <w:lang w:eastAsia="it-IT"/>
            </w:rPr>
          </w:pPr>
          <w:hyperlink w:anchor="_Toc156457420" w:history="1">
            <w:r w:rsidR="00111947" w:rsidRPr="00111947">
              <w:rPr>
                <w:rStyle w:val="Collegamentoipertestuale"/>
                <w:rFonts w:ascii="Times New Roman" w:hAnsi="Times New Roman" w:cs="Times New Roman"/>
                <w:b/>
                <w:bCs/>
                <w:noProof/>
                <w:sz w:val="24"/>
                <w:szCs w:val="24"/>
                <w:lang w:val="en-GB"/>
              </w:rPr>
              <w:t>2.3.2 Environmental determinants</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_Toc156457420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21</w:t>
            </w:r>
            <w:r w:rsidR="00111947" w:rsidRPr="00111947">
              <w:rPr>
                <w:rFonts w:ascii="Times New Roman" w:hAnsi="Times New Roman" w:cs="Times New Roman"/>
                <w:noProof/>
                <w:webHidden/>
                <w:sz w:val="24"/>
                <w:szCs w:val="24"/>
              </w:rPr>
              <w:fldChar w:fldCharType="end"/>
            </w:r>
          </w:hyperlink>
        </w:p>
        <w:p w14:paraId="21C864CE" w14:textId="682B5FD1"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21" w:history="1">
            <w:r w:rsidR="00111947" w:rsidRPr="00111947">
              <w:rPr>
                <w:rStyle w:val="Collegamentoipertestuale"/>
                <w:rFonts w:ascii="Times New Roman" w:hAnsi="Times New Roman" w:cs="Times New Roman"/>
                <w:b/>
                <w:bCs/>
                <w:noProof/>
                <w:sz w:val="24"/>
                <w:szCs w:val="24"/>
                <w:lang w:val="en-GB"/>
              </w:rPr>
              <w:t>2.4 Health consequences of obesity</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_Toc156457421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25</w:t>
            </w:r>
            <w:r w:rsidR="00111947" w:rsidRPr="00111947">
              <w:rPr>
                <w:rFonts w:ascii="Times New Roman" w:hAnsi="Times New Roman" w:cs="Times New Roman"/>
                <w:noProof/>
                <w:webHidden/>
                <w:sz w:val="24"/>
                <w:szCs w:val="24"/>
              </w:rPr>
              <w:fldChar w:fldCharType="end"/>
            </w:r>
          </w:hyperlink>
        </w:p>
        <w:p w14:paraId="1FD00436" w14:textId="4AEFD4F9"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22" w:history="1">
            <w:r w:rsidR="00111947" w:rsidRPr="00111947">
              <w:rPr>
                <w:rStyle w:val="Collegamentoipertestuale"/>
                <w:rFonts w:ascii="Times New Roman" w:hAnsi="Times New Roman" w:cs="Times New Roman"/>
                <w:b/>
                <w:bCs/>
                <w:noProof/>
                <w:sz w:val="24"/>
                <w:szCs w:val="24"/>
                <w:lang w:val="en-GB"/>
              </w:rPr>
              <w:t>2.5 Treatment</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_Toc156457422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28</w:t>
            </w:r>
            <w:r w:rsidR="00111947" w:rsidRPr="00111947">
              <w:rPr>
                <w:rFonts w:ascii="Times New Roman" w:hAnsi="Times New Roman" w:cs="Times New Roman"/>
                <w:noProof/>
                <w:webHidden/>
                <w:sz w:val="24"/>
                <w:szCs w:val="24"/>
              </w:rPr>
              <w:fldChar w:fldCharType="end"/>
            </w:r>
          </w:hyperlink>
        </w:p>
        <w:p w14:paraId="0A3E4923" w14:textId="3CBFD320" w:rsidR="00111947" w:rsidRPr="00111947" w:rsidRDefault="00DF1983">
          <w:pPr>
            <w:pStyle w:val="Sommario1"/>
            <w:tabs>
              <w:tab w:val="right" w:leader="dot" w:pos="9628"/>
            </w:tabs>
            <w:rPr>
              <w:rFonts w:ascii="Times New Roman" w:eastAsiaTheme="minorEastAsia" w:hAnsi="Times New Roman" w:cs="Times New Roman"/>
              <w:b w:val="0"/>
              <w:bCs w:val="0"/>
              <w:caps w:val="0"/>
              <w:noProof/>
              <w:sz w:val="24"/>
              <w:szCs w:val="24"/>
              <w:lang w:eastAsia="it-IT"/>
            </w:rPr>
          </w:pPr>
          <w:hyperlink w:anchor="_Toc156457423" w:history="1">
            <w:r w:rsidR="00111947" w:rsidRPr="00111947">
              <w:rPr>
                <w:rStyle w:val="Collegamentoipertestuale"/>
                <w:rFonts w:ascii="Times New Roman" w:hAnsi="Times New Roman" w:cs="Times New Roman"/>
                <w:noProof/>
                <w:sz w:val="24"/>
                <w:szCs w:val="24"/>
                <w:lang w:val="en-GB"/>
              </w:rPr>
              <w:t>3. CHRONO-NUTRITION</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_Toc156457423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35</w:t>
            </w:r>
            <w:r w:rsidR="00111947" w:rsidRPr="00111947">
              <w:rPr>
                <w:rFonts w:ascii="Times New Roman" w:hAnsi="Times New Roman" w:cs="Times New Roman"/>
                <w:noProof/>
                <w:webHidden/>
                <w:sz w:val="24"/>
                <w:szCs w:val="24"/>
              </w:rPr>
              <w:fldChar w:fldCharType="end"/>
            </w:r>
          </w:hyperlink>
        </w:p>
        <w:p w14:paraId="12887C10" w14:textId="4C43D531"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24" w:history="1">
            <w:r w:rsidR="00111947" w:rsidRPr="00111947">
              <w:rPr>
                <w:rStyle w:val="Collegamentoipertestuale"/>
                <w:rFonts w:ascii="Times New Roman" w:hAnsi="Times New Roman" w:cs="Times New Roman"/>
                <w:b/>
                <w:bCs/>
                <w:noProof/>
                <w:sz w:val="24"/>
                <w:szCs w:val="24"/>
                <w:lang w:val="en-US"/>
              </w:rPr>
              <w:t>3.1 Definition</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_Toc156457424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35</w:t>
            </w:r>
            <w:r w:rsidR="00111947" w:rsidRPr="00111947">
              <w:rPr>
                <w:rFonts w:ascii="Times New Roman" w:hAnsi="Times New Roman" w:cs="Times New Roman"/>
                <w:noProof/>
                <w:webHidden/>
                <w:sz w:val="24"/>
                <w:szCs w:val="24"/>
              </w:rPr>
              <w:fldChar w:fldCharType="end"/>
            </w:r>
          </w:hyperlink>
        </w:p>
        <w:p w14:paraId="190C3C12" w14:textId="46BB5798"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25" w:history="1">
            <w:r w:rsidR="00111947" w:rsidRPr="00111947">
              <w:rPr>
                <w:rStyle w:val="Collegamentoipertestuale"/>
                <w:rFonts w:ascii="Times New Roman" w:hAnsi="Times New Roman" w:cs="Times New Roman"/>
                <w:b/>
                <w:bCs/>
                <w:noProof/>
                <w:sz w:val="24"/>
                <w:szCs w:val="24"/>
                <w:lang w:val="en-GB"/>
              </w:rPr>
              <w:t>3.2 Human circadian clock</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_Toc156457425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35</w:t>
            </w:r>
            <w:r w:rsidR="00111947" w:rsidRPr="00111947">
              <w:rPr>
                <w:rFonts w:ascii="Times New Roman" w:hAnsi="Times New Roman" w:cs="Times New Roman"/>
                <w:noProof/>
                <w:webHidden/>
                <w:sz w:val="24"/>
                <w:szCs w:val="24"/>
              </w:rPr>
              <w:fldChar w:fldCharType="end"/>
            </w:r>
          </w:hyperlink>
        </w:p>
        <w:p w14:paraId="0569323E" w14:textId="24624252"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26" w:history="1">
            <w:r w:rsidR="00111947" w:rsidRPr="00111947">
              <w:rPr>
                <w:rStyle w:val="Collegamentoipertestuale"/>
                <w:rFonts w:ascii="Times New Roman" w:hAnsi="Times New Roman" w:cs="Times New Roman"/>
                <w:b/>
                <w:bCs/>
                <w:noProof/>
                <w:sz w:val="24"/>
                <w:szCs w:val="24"/>
                <w:lang w:val="en-GB"/>
              </w:rPr>
              <w:t>3.4 Circadian rhythms synchronizers</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_Toc156457426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38</w:t>
            </w:r>
            <w:r w:rsidR="00111947" w:rsidRPr="00111947">
              <w:rPr>
                <w:rFonts w:ascii="Times New Roman" w:hAnsi="Times New Roman" w:cs="Times New Roman"/>
                <w:noProof/>
                <w:webHidden/>
                <w:sz w:val="24"/>
                <w:szCs w:val="24"/>
              </w:rPr>
              <w:fldChar w:fldCharType="end"/>
            </w:r>
          </w:hyperlink>
        </w:p>
        <w:p w14:paraId="2FB934BD" w14:textId="26FC2154" w:rsidR="00111947" w:rsidRPr="00111947" w:rsidRDefault="00DF1983">
          <w:pPr>
            <w:pStyle w:val="Sommario3"/>
            <w:tabs>
              <w:tab w:val="right" w:leader="dot" w:pos="9628"/>
            </w:tabs>
            <w:rPr>
              <w:rFonts w:ascii="Times New Roman" w:eastAsiaTheme="minorEastAsia" w:hAnsi="Times New Roman" w:cs="Times New Roman"/>
              <w:i w:val="0"/>
              <w:iCs w:val="0"/>
              <w:noProof/>
              <w:sz w:val="24"/>
              <w:szCs w:val="24"/>
              <w:lang w:eastAsia="it-IT"/>
            </w:rPr>
          </w:pPr>
          <w:hyperlink w:anchor="_Toc156457427" w:history="1">
            <w:r w:rsidR="00111947" w:rsidRPr="00111947">
              <w:rPr>
                <w:rStyle w:val="Collegamentoipertestuale"/>
                <w:rFonts w:ascii="Times New Roman" w:hAnsi="Times New Roman" w:cs="Times New Roman"/>
                <w:b/>
                <w:bCs/>
                <w:noProof/>
                <w:sz w:val="24"/>
                <w:szCs w:val="24"/>
                <w:lang w:val="en-GB"/>
              </w:rPr>
              <w:t>3.4.1 Light</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_Toc156457427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39</w:t>
            </w:r>
            <w:r w:rsidR="00111947" w:rsidRPr="00111947">
              <w:rPr>
                <w:rFonts w:ascii="Times New Roman" w:hAnsi="Times New Roman" w:cs="Times New Roman"/>
                <w:noProof/>
                <w:webHidden/>
                <w:sz w:val="24"/>
                <w:szCs w:val="24"/>
              </w:rPr>
              <w:fldChar w:fldCharType="end"/>
            </w:r>
          </w:hyperlink>
        </w:p>
        <w:p w14:paraId="6F2903AF" w14:textId="4101D251" w:rsidR="00111947" w:rsidRPr="00111947" w:rsidRDefault="00DF1983">
          <w:pPr>
            <w:pStyle w:val="Sommario3"/>
            <w:tabs>
              <w:tab w:val="right" w:leader="dot" w:pos="9628"/>
            </w:tabs>
            <w:rPr>
              <w:rFonts w:ascii="Times New Roman" w:eastAsiaTheme="minorEastAsia" w:hAnsi="Times New Roman" w:cs="Times New Roman"/>
              <w:i w:val="0"/>
              <w:iCs w:val="0"/>
              <w:noProof/>
              <w:sz w:val="24"/>
              <w:szCs w:val="24"/>
              <w:lang w:eastAsia="it-IT"/>
            </w:rPr>
          </w:pPr>
          <w:hyperlink w:anchor="_Toc156457428" w:history="1">
            <w:r w:rsidR="00111947" w:rsidRPr="00111947">
              <w:rPr>
                <w:rStyle w:val="Collegamentoipertestuale"/>
                <w:rFonts w:ascii="Times New Roman" w:hAnsi="Times New Roman" w:cs="Times New Roman"/>
                <w:b/>
                <w:bCs/>
                <w:noProof/>
                <w:sz w:val="24"/>
                <w:szCs w:val="24"/>
                <w:lang w:val="en-GB"/>
              </w:rPr>
              <w:t>3.4.2 Arousal stimuli</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_Toc156457428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40</w:t>
            </w:r>
            <w:r w:rsidR="00111947" w:rsidRPr="00111947">
              <w:rPr>
                <w:rFonts w:ascii="Times New Roman" w:hAnsi="Times New Roman" w:cs="Times New Roman"/>
                <w:noProof/>
                <w:webHidden/>
                <w:sz w:val="24"/>
                <w:szCs w:val="24"/>
              </w:rPr>
              <w:fldChar w:fldCharType="end"/>
            </w:r>
          </w:hyperlink>
        </w:p>
        <w:p w14:paraId="137F464A" w14:textId="0E3733D8"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29" w:history="1">
            <w:r w:rsidR="00111947" w:rsidRPr="00111947">
              <w:rPr>
                <w:rStyle w:val="Collegamentoipertestuale"/>
                <w:rFonts w:ascii="Times New Roman" w:hAnsi="Times New Roman" w:cs="Times New Roman"/>
                <w:b/>
                <w:bCs/>
                <w:noProof/>
                <w:sz w:val="24"/>
                <w:szCs w:val="24"/>
                <w:lang w:val="en-GB"/>
              </w:rPr>
              <w:t>3.5 Circadian rhythms and physiological processes of nutrition</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_Toc156457429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45</w:t>
            </w:r>
            <w:r w:rsidR="00111947" w:rsidRPr="00111947">
              <w:rPr>
                <w:rFonts w:ascii="Times New Roman" w:hAnsi="Times New Roman" w:cs="Times New Roman"/>
                <w:noProof/>
                <w:webHidden/>
                <w:sz w:val="24"/>
                <w:szCs w:val="24"/>
              </w:rPr>
              <w:fldChar w:fldCharType="end"/>
            </w:r>
          </w:hyperlink>
        </w:p>
        <w:p w14:paraId="14B84626" w14:textId="35F29FE5"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30" w:history="1">
            <w:r w:rsidR="00111947" w:rsidRPr="00111947">
              <w:rPr>
                <w:rStyle w:val="Collegamentoipertestuale"/>
                <w:rFonts w:ascii="Times New Roman" w:hAnsi="Times New Roman" w:cs="Times New Roman"/>
                <w:b/>
                <w:bCs/>
                <w:noProof/>
                <w:sz w:val="24"/>
                <w:szCs w:val="24"/>
                <w:lang w:val="en-GB"/>
              </w:rPr>
              <w:t>3.6 Chronotype</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_Toc156457430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48</w:t>
            </w:r>
            <w:r w:rsidR="00111947" w:rsidRPr="00111947">
              <w:rPr>
                <w:rFonts w:ascii="Times New Roman" w:hAnsi="Times New Roman" w:cs="Times New Roman"/>
                <w:noProof/>
                <w:webHidden/>
                <w:sz w:val="24"/>
                <w:szCs w:val="24"/>
              </w:rPr>
              <w:fldChar w:fldCharType="end"/>
            </w:r>
          </w:hyperlink>
        </w:p>
        <w:p w14:paraId="7C67DB4B" w14:textId="63D044EB" w:rsidR="00111947" w:rsidRPr="00111947" w:rsidRDefault="00DF1983">
          <w:pPr>
            <w:pStyle w:val="Sommario3"/>
            <w:tabs>
              <w:tab w:val="right" w:leader="dot" w:pos="9628"/>
            </w:tabs>
            <w:rPr>
              <w:rFonts w:ascii="Times New Roman" w:eastAsiaTheme="minorEastAsia" w:hAnsi="Times New Roman" w:cs="Times New Roman"/>
              <w:i w:val="0"/>
              <w:iCs w:val="0"/>
              <w:noProof/>
              <w:sz w:val="24"/>
              <w:szCs w:val="24"/>
              <w:lang w:eastAsia="it-IT"/>
            </w:rPr>
          </w:pPr>
          <w:hyperlink w:anchor="_Toc156457431" w:history="1">
            <w:r w:rsidR="00111947" w:rsidRPr="00111947">
              <w:rPr>
                <w:rStyle w:val="Collegamentoipertestuale"/>
                <w:rFonts w:ascii="Times New Roman" w:hAnsi="Times New Roman" w:cs="Times New Roman"/>
                <w:b/>
                <w:bCs/>
                <w:noProof/>
                <w:sz w:val="24"/>
                <w:szCs w:val="24"/>
                <w:lang w:val="en-GB"/>
              </w:rPr>
              <w:t>3.6.1 Chronotype assessment</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_Toc156457431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49</w:t>
            </w:r>
            <w:r w:rsidR="00111947" w:rsidRPr="00111947">
              <w:rPr>
                <w:rFonts w:ascii="Times New Roman" w:hAnsi="Times New Roman" w:cs="Times New Roman"/>
                <w:noProof/>
                <w:webHidden/>
                <w:sz w:val="24"/>
                <w:szCs w:val="24"/>
              </w:rPr>
              <w:fldChar w:fldCharType="end"/>
            </w:r>
          </w:hyperlink>
        </w:p>
        <w:p w14:paraId="3754D4FE" w14:textId="19170B15" w:rsidR="00111947" w:rsidRPr="00111947" w:rsidRDefault="00DF1983">
          <w:pPr>
            <w:pStyle w:val="Sommario3"/>
            <w:tabs>
              <w:tab w:val="right" w:leader="dot" w:pos="9628"/>
            </w:tabs>
            <w:rPr>
              <w:rFonts w:ascii="Times New Roman" w:eastAsiaTheme="minorEastAsia" w:hAnsi="Times New Roman" w:cs="Times New Roman"/>
              <w:i w:val="0"/>
              <w:iCs w:val="0"/>
              <w:noProof/>
              <w:sz w:val="24"/>
              <w:szCs w:val="24"/>
              <w:lang w:eastAsia="it-IT"/>
            </w:rPr>
          </w:pPr>
          <w:hyperlink w:anchor="_Toc156457432" w:history="1">
            <w:r w:rsidR="00111947" w:rsidRPr="00111947">
              <w:rPr>
                <w:rStyle w:val="Collegamentoipertestuale"/>
                <w:rFonts w:ascii="Times New Roman" w:hAnsi="Times New Roman" w:cs="Times New Roman"/>
                <w:b/>
                <w:bCs/>
                <w:noProof/>
                <w:sz w:val="24"/>
                <w:szCs w:val="24"/>
                <w:lang w:val="en-GB"/>
              </w:rPr>
              <w:t>3.6.2 Factors influencing chronotype</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_Toc156457432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53</w:t>
            </w:r>
            <w:r w:rsidR="00111947" w:rsidRPr="00111947">
              <w:rPr>
                <w:rFonts w:ascii="Times New Roman" w:hAnsi="Times New Roman" w:cs="Times New Roman"/>
                <w:noProof/>
                <w:webHidden/>
                <w:sz w:val="24"/>
                <w:szCs w:val="24"/>
              </w:rPr>
              <w:fldChar w:fldCharType="end"/>
            </w:r>
          </w:hyperlink>
        </w:p>
        <w:p w14:paraId="4C7BDAC8" w14:textId="52629D7B"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33" w:history="1">
            <w:r w:rsidR="00111947" w:rsidRPr="00111947">
              <w:rPr>
                <w:rStyle w:val="Collegamentoipertestuale"/>
                <w:rFonts w:ascii="Times New Roman" w:hAnsi="Times New Roman" w:cs="Times New Roman"/>
                <w:b/>
                <w:bCs/>
                <w:noProof/>
                <w:sz w:val="24"/>
                <w:szCs w:val="24"/>
                <w:lang w:val="en-GB"/>
              </w:rPr>
              <w:t>3.7 Chronotype and dietary habits</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_Toc156457433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54</w:t>
            </w:r>
            <w:r w:rsidR="00111947" w:rsidRPr="00111947">
              <w:rPr>
                <w:rFonts w:ascii="Times New Roman" w:hAnsi="Times New Roman" w:cs="Times New Roman"/>
                <w:noProof/>
                <w:webHidden/>
                <w:sz w:val="24"/>
                <w:szCs w:val="24"/>
              </w:rPr>
              <w:fldChar w:fldCharType="end"/>
            </w:r>
          </w:hyperlink>
        </w:p>
        <w:p w14:paraId="46850193" w14:textId="2EA962E1" w:rsidR="00111947" w:rsidRPr="00111947" w:rsidRDefault="00DF1983">
          <w:pPr>
            <w:pStyle w:val="Sommario1"/>
            <w:tabs>
              <w:tab w:val="right" w:leader="dot" w:pos="9628"/>
            </w:tabs>
            <w:rPr>
              <w:rFonts w:ascii="Times New Roman" w:eastAsiaTheme="minorEastAsia" w:hAnsi="Times New Roman" w:cs="Times New Roman"/>
              <w:b w:val="0"/>
              <w:bCs w:val="0"/>
              <w:caps w:val="0"/>
              <w:noProof/>
              <w:sz w:val="24"/>
              <w:szCs w:val="24"/>
              <w:lang w:eastAsia="it-IT"/>
            </w:rPr>
          </w:pPr>
          <w:hyperlink w:anchor="_Toc156457434" w:history="1">
            <w:r w:rsidR="00111947" w:rsidRPr="00111947">
              <w:rPr>
                <w:rStyle w:val="Collegamentoipertestuale"/>
                <w:rFonts w:ascii="Times New Roman" w:hAnsi="Times New Roman" w:cs="Times New Roman"/>
                <w:noProof/>
                <w:sz w:val="24"/>
                <w:szCs w:val="24"/>
                <w:lang w:val="en-GB"/>
              </w:rPr>
              <w:t>4. AIM OF THE STUDY</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_Toc156457434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58</w:t>
            </w:r>
            <w:r w:rsidR="00111947" w:rsidRPr="00111947">
              <w:rPr>
                <w:rFonts w:ascii="Times New Roman" w:hAnsi="Times New Roman" w:cs="Times New Roman"/>
                <w:noProof/>
                <w:webHidden/>
                <w:sz w:val="24"/>
                <w:szCs w:val="24"/>
              </w:rPr>
              <w:fldChar w:fldCharType="end"/>
            </w:r>
          </w:hyperlink>
        </w:p>
        <w:p w14:paraId="779A32D9" w14:textId="57D57506" w:rsidR="00111947" w:rsidRPr="00111947" w:rsidRDefault="00DF1983">
          <w:pPr>
            <w:pStyle w:val="Sommario1"/>
            <w:tabs>
              <w:tab w:val="right" w:leader="dot" w:pos="9628"/>
            </w:tabs>
            <w:rPr>
              <w:rFonts w:ascii="Times New Roman" w:eastAsiaTheme="minorEastAsia" w:hAnsi="Times New Roman" w:cs="Times New Roman"/>
              <w:b w:val="0"/>
              <w:bCs w:val="0"/>
              <w:caps w:val="0"/>
              <w:noProof/>
              <w:sz w:val="24"/>
              <w:szCs w:val="24"/>
              <w:lang w:eastAsia="it-IT"/>
            </w:rPr>
          </w:pPr>
          <w:hyperlink w:anchor="_Toc156457435" w:history="1">
            <w:r w:rsidR="00111947" w:rsidRPr="00111947">
              <w:rPr>
                <w:rStyle w:val="Collegamentoipertestuale"/>
                <w:rFonts w:ascii="Times New Roman" w:hAnsi="Times New Roman" w:cs="Times New Roman"/>
                <w:noProof/>
                <w:sz w:val="24"/>
                <w:szCs w:val="24"/>
                <w:lang w:val="en-GB"/>
              </w:rPr>
              <w:t>5. EXPERIMENTAL PROCEDURES</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_Toc156457435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59</w:t>
            </w:r>
            <w:r w:rsidR="00111947" w:rsidRPr="00111947">
              <w:rPr>
                <w:rFonts w:ascii="Times New Roman" w:hAnsi="Times New Roman" w:cs="Times New Roman"/>
                <w:noProof/>
                <w:webHidden/>
                <w:sz w:val="24"/>
                <w:szCs w:val="24"/>
              </w:rPr>
              <w:fldChar w:fldCharType="end"/>
            </w:r>
          </w:hyperlink>
        </w:p>
        <w:p w14:paraId="719DB5DA" w14:textId="54FA362B"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36" w:history="1">
            <w:r w:rsidR="00111947" w:rsidRPr="00111947">
              <w:rPr>
                <w:rStyle w:val="Collegamentoipertestuale"/>
                <w:rFonts w:ascii="Times New Roman" w:hAnsi="Times New Roman" w:cs="Times New Roman"/>
                <w:b/>
                <w:bCs/>
                <w:noProof/>
                <w:sz w:val="24"/>
                <w:szCs w:val="24"/>
                <w:lang w:val="en-GB"/>
              </w:rPr>
              <w:t>5.1 Study design and sample</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_Toc156457436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59</w:t>
            </w:r>
            <w:r w:rsidR="00111947" w:rsidRPr="00111947">
              <w:rPr>
                <w:rFonts w:ascii="Times New Roman" w:hAnsi="Times New Roman" w:cs="Times New Roman"/>
                <w:noProof/>
                <w:webHidden/>
                <w:sz w:val="24"/>
                <w:szCs w:val="24"/>
              </w:rPr>
              <w:fldChar w:fldCharType="end"/>
            </w:r>
          </w:hyperlink>
        </w:p>
        <w:p w14:paraId="4A565253" w14:textId="01E732AA"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37" w:history="1">
            <w:r w:rsidR="00111947" w:rsidRPr="00111947">
              <w:rPr>
                <w:rStyle w:val="Collegamentoipertestuale"/>
                <w:rFonts w:ascii="Times New Roman" w:hAnsi="Times New Roman" w:cs="Times New Roman"/>
                <w:b/>
                <w:bCs/>
                <w:noProof/>
                <w:sz w:val="24"/>
                <w:szCs w:val="24"/>
                <w:lang w:val="en-GB"/>
              </w:rPr>
              <w:t>5.2 Outcomes</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_Toc156457437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61</w:t>
            </w:r>
            <w:r w:rsidR="00111947" w:rsidRPr="00111947">
              <w:rPr>
                <w:rFonts w:ascii="Times New Roman" w:hAnsi="Times New Roman" w:cs="Times New Roman"/>
                <w:noProof/>
                <w:webHidden/>
                <w:sz w:val="24"/>
                <w:szCs w:val="24"/>
              </w:rPr>
              <w:fldChar w:fldCharType="end"/>
            </w:r>
          </w:hyperlink>
        </w:p>
        <w:p w14:paraId="6CA103CE" w14:textId="382E2006"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38" w:history="1">
            <w:r w:rsidR="00111947" w:rsidRPr="00111947">
              <w:rPr>
                <w:rStyle w:val="Collegamentoipertestuale"/>
                <w:rFonts w:ascii="Times New Roman" w:hAnsi="Times New Roman" w:cs="Times New Roman"/>
                <w:b/>
                <w:bCs/>
                <w:noProof/>
                <w:sz w:val="24"/>
                <w:szCs w:val="24"/>
                <w:lang w:val="en-US"/>
              </w:rPr>
              <w:t>5.3 Eligibility criteria</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_Toc156457438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61</w:t>
            </w:r>
            <w:r w:rsidR="00111947" w:rsidRPr="00111947">
              <w:rPr>
                <w:rFonts w:ascii="Times New Roman" w:hAnsi="Times New Roman" w:cs="Times New Roman"/>
                <w:noProof/>
                <w:webHidden/>
                <w:sz w:val="24"/>
                <w:szCs w:val="24"/>
              </w:rPr>
              <w:fldChar w:fldCharType="end"/>
            </w:r>
          </w:hyperlink>
        </w:p>
        <w:p w14:paraId="781BE4E0" w14:textId="0D574A9A"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39" w:history="1">
            <w:r w:rsidR="00111947" w:rsidRPr="00111947">
              <w:rPr>
                <w:rStyle w:val="Collegamentoipertestuale"/>
                <w:rFonts w:ascii="Times New Roman" w:hAnsi="Times New Roman" w:cs="Times New Roman"/>
                <w:b/>
                <w:bCs/>
                <w:noProof/>
                <w:sz w:val="24"/>
                <w:szCs w:val="24"/>
                <w:lang w:val="en-US"/>
              </w:rPr>
              <w:t>5.4 Intervention diets</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_Toc156457439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62</w:t>
            </w:r>
            <w:r w:rsidR="00111947" w:rsidRPr="00111947">
              <w:rPr>
                <w:rFonts w:ascii="Times New Roman" w:hAnsi="Times New Roman" w:cs="Times New Roman"/>
                <w:noProof/>
                <w:webHidden/>
                <w:sz w:val="24"/>
                <w:szCs w:val="24"/>
              </w:rPr>
              <w:fldChar w:fldCharType="end"/>
            </w:r>
          </w:hyperlink>
        </w:p>
        <w:p w14:paraId="61286D12" w14:textId="50356E58"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40" w:history="1">
            <w:r w:rsidR="00111947" w:rsidRPr="00111947">
              <w:rPr>
                <w:rStyle w:val="Collegamentoipertestuale"/>
                <w:rFonts w:ascii="Times New Roman" w:hAnsi="Times New Roman" w:cs="Times New Roman"/>
                <w:b/>
                <w:bCs/>
                <w:noProof/>
                <w:sz w:val="24"/>
                <w:szCs w:val="24"/>
                <w:lang w:val="en-US"/>
              </w:rPr>
              <w:t>5.5 Data collection</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_Toc156457440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65</w:t>
            </w:r>
            <w:r w:rsidR="00111947" w:rsidRPr="00111947">
              <w:rPr>
                <w:rFonts w:ascii="Times New Roman" w:hAnsi="Times New Roman" w:cs="Times New Roman"/>
                <w:noProof/>
                <w:webHidden/>
                <w:sz w:val="24"/>
                <w:szCs w:val="24"/>
              </w:rPr>
              <w:fldChar w:fldCharType="end"/>
            </w:r>
          </w:hyperlink>
        </w:p>
        <w:p w14:paraId="66ED2394" w14:textId="24CAD526"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41" w:history="1">
            <w:r w:rsidR="00111947" w:rsidRPr="00111947">
              <w:rPr>
                <w:rStyle w:val="Collegamentoipertestuale"/>
                <w:rFonts w:ascii="Times New Roman" w:hAnsi="Times New Roman" w:cs="Times New Roman"/>
                <w:b/>
                <w:bCs/>
                <w:noProof/>
                <w:sz w:val="24"/>
                <w:szCs w:val="24"/>
                <w:lang w:val="en-US"/>
              </w:rPr>
              <w:t>5.6 Compliance and acceptability</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_Toc156457441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66</w:t>
            </w:r>
            <w:r w:rsidR="00111947" w:rsidRPr="00111947">
              <w:rPr>
                <w:rFonts w:ascii="Times New Roman" w:hAnsi="Times New Roman" w:cs="Times New Roman"/>
                <w:noProof/>
                <w:webHidden/>
                <w:sz w:val="24"/>
                <w:szCs w:val="24"/>
              </w:rPr>
              <w:fldChar w:fldCharType="end"/>
            </w:r>
          </w:hyperlink>
        </w:p>
        <w:p w14:paraId="327ACF04" w14:textId="67EFFCA9"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42" w:history="1">
            <w:r w:rsidR="00111947" w:rsidRPr="00111947">
              <w:rPr>
                <w:rStyle w:val="Collegamentoipertestuale"/>
                <w:rFonts w:ascii="Times New Roman" w:hAnsi="Times New Roman" w:cs="Times New Roman"/>
                <w:b/>
                <w:bCs/>
                <w:noProof/>
                <w:sz w:val="24"/>
                <w:szCs w:val="24"/>
                <w:lang w:val="en-US"/>
              </w:rPr>
              <w:t>5.7 Data management</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_Toc156457442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67</w:t>
            </w:r>
            <w:r w:rsidR="00111947" w:rsidRPr="00111947">
              <w:rPr>
                <w:rFonts w:ascii="Times New Roman" w:hAnsi="Times New Roman" w:cs="Times New Roman"/>
                <w:noProof/>
                <w:webHidden/>
                <w:sz w:val="24"/>
                <w:szCs w:val="24"/>
              </w:rPr>
              <w:fldChar w:fldCharType="end"/>
            </w:r>
          </w:hyperlink>
        </w:p>
        <w:p w14:paraId="2C6495A9" w14:textId="0B33A9BE"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43" w:history="1">
            <w:r w:rsidR="00111947" w:rsidRPr="00111947">
              <w:rPr>
                <w:rStyle w:val="Collegamentoipertestuale"/>
                <w:rFonts w:ascii="Times New Roman" w:hAnsi="Times New Roman" w:cs="Times New Roman"/>
                <w:b/>
                <w:bCs/>
                <w:noProof/>
                <w:sz w:val="24"/>
                <w:szCs w:val="24"/>
                <w:lang w:val="en-US"/>
              </w:rPr>
              <w:t>5.8 Statistical analysis</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_Toc156457443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67</w:t>
            </w:r>
            <w:r w:rsidR="00111947" w:rsidRPr="00111947">
              <w:rPr>
                <w:rFonts w:ascii="Times New Roman" w:hAnsi="Times New Roman" w:cs="Times New Roman"/>
                <w:noProof/>
                <w:webHidden/>
                <w:sz w:val="24"/>
                <w:szCs w:val="24"/>
              </w:rPr>
              <w:fldChar w:fldCharType="end"/>
            </w:r>
          </w:hyperlink>
        </w:p>
        <w:p w14:paraId="29CE39A1" w14:textId="35F526C7" w:rsidR="00111947" w:rsidRPr="00111947" w:rsidRDefault="00DF1983">
          <w:pPr>
            <w:pStyle w:val="Sommario1"/>
            <w:tabs>
              <w:tab w:val="right" w:leader="dot" w:pos="9628"/>
            </w:tabs>
            <w:rPr>
              <w:rFonts w:ascii="Times New Roman" w:eastAsiaTheme="minorEastAsia" w:hAnsi="Times New Roman" w:cs="Times New Roman"/>
              <w:b w:val="0"/>
              <w:bCs w:val="0"/>
              <w:caps w:val="0"/>
              <w:noProof/>
              <w:sz w:val="24"/>
              <w:szCs w:val="24"/>
              <w:lang w:eastAsia="it-IT"/>
            </w:rPr>
          </w:pPr>
          <w:hyperlink w:anchor="_Toc156457444" w:history="1">
            <w:r w:rsidR="00111947" w:rsidRPr="00111947">
              <w:rPr>
                <w:rStyle w:val="Collegamentoipertestuale"/>
                <w:rFonts w:ascii="Times New Roman" w:hAnsi="Times New Roman" w:cs="Times New Roman"/>
                <w:noProof/>
                <w:sz w:val="24"/>
                <w:szCs w:val="24"/>
                <w:lang w:val="en-US"/>
              </w:rPr>
              <w:t>6. RESULTS</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_Toc156457444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69</w:t>
            </w:r>
            <w:r w:rsidR="00111947" w:rsidRPr="00111947">
              <w:rPr>
                <w:rFonts w:ascii="Times New Roman" w:hAnsi="Times New Roman" w:cs="Times New Roman"/>
                <w:noProof/>
                <w:webHidden/>
                <w:sz w:val="24"/>
                <w:szCs w:val="24"/>
              </w:rPr>
              <w:fldChar w:fldCharType="end"/>
            </w:r>
          </w:hyperlink>
        </w:p>
        <w:p w14:paraId="6785A908" w14:textId="7323D540"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45" w:history="1">
            <w:r w:rsidR="00111947" w:rsidRPr="00111947">
              <w:rPr>
                <w:rStyle w:val="Collegamentoipertestuale"/>
                <w:rFonts w:ascii="Times New Roman" w:hAnsi="Times New Roman" w:cs="Times New Roman"/>
                <w:b/>
                <w:bCs/>
                <w:noProof/>
                <w:sz w:val="24"/>
                <w:szCs w:val="24"/>
                <w:lang w:val="en-US"/>
              </w:rPr>
              <w:t>6.1 Participants</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_Toc156457445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69</w:t>
            </w:r>
            <w:r w:rsidR="00111947" w:rsidRPr="00111947">
              <w:rPr>
                <w:rFonts w:ascii="Times New Roman" w:hAnsi="Times New Roman" w:cs="Times New Roman"/>
                <w:noProof/>
                <w:webHidden/>
                <w:sz w:val="24"/>
                <w:szCs w:val="24"/>
              </w:rPr>
              <w:fldChar w:fldCharType="end"/>
            </w:r>
          </w:hyperlink>
        </w:p>
        <w:p w14:paraId="0DB2860E" w14:textId="10566DD2"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46" w:history="1">
            <w:r w:rsidR="00111947" w:rsidRPr="00111947">
              <w:rPr>
                <w:rStyle w:val="Collegamentoipertestuale"/>
                <w:rFonts w:ascii="Times New Roman" w:hAnsi="Times New Roman" w:cs="Times New Roman"/>
                <w:b/>
                <w:bCs/>
                <w:noProof/>
                <w:sz w:val="24"/>
                <w:szCs w:val="24"/>
                <w:lang w:val="en-US"/>
              </w:rPr>
              <w:t>6.2 Dietary intake</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_Toc156457446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74</w:t>
            </w:r>
            <w:r w:rsidR="00111947" w:rsidRPr="00111947">
              <w:rPr>
                <w:rFonts w:ascii="Times New Roman" w:hAnsi="Times New Roman" w:cs="Times New Roman"/>
                <w:noProof/>
                <w:webHidden/>
                <w:sz w:val="24"/>
                <w:szCs w:val="24"/>
              </w:rPr>
              <w:fldChar w:fldCharType="end"/>
            </w:r>
          </w:hyperlink>
        </w:p>
        <w:p w14:paraId="14CD7B04" w14:textId="4DFD5DD1"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47" w:history="1">
            <w:r w:rsidR="00111947" w:rsidRPr="00111947">
              <w:rPr>
                <w:rStyle w:val="Collegamentoipertestuale"/>
                <w:rFonts w:ascii="Times New Roman" w:hAnsi="Times New Roman" w:cs="Times New Roman"/>
                <w:b/>
                <w:bCs/>
                <w:noProof/>
                <w:sz w:val="24"/>
                <w:szCs w:val="24"/>
                <w:lang w:val="en-US"/>
              </w:rPr>
              <w:t>6.3 Body weight and body composition</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_Toc156457447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75</w:t>
            </w:r>
            <w:r w:rsidR="00111947" w:rsidRPr="00111947">
              <w:rPr>
                <w:rFonts w:ascii="Times New Roman" w:hAnsi="Times New Roman" w:cs="Times New Roman"/>
                <w:noProof/>
                <w:webHidden/>
                <w:sz w:val="24"/>
                <w:szCs w:val="24"/>
              </w:rPr>
              <w:fldChar w:fldCharType="end"/>
            </w:r>
          </w:hyperlink>
        </w:p>
        <w:p w14:paraId="29F4F736" w14:textId="62FCC562"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48" w:history="1">
            <w:r w:rsidR="00111947" w:rsidRPr="00111947">
              <w:rPr>
                <w:rStyle w:val="Collegamentoipertestuale"/>
                <w:rFonts w:ascii="Times New Roman" w:hAnsi="Times New Roman" w:cs="Times New Roman"/>
                <w:b/>
                <w:bCs/>
                <w:noProof/>
                <w:sz w:val="24"/>
                <w:szCs w:val="24"/>
                <w:lang w:val="en-US"/>
              </w:rPr>
              <w:t>6.4 Glycemic profile</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_Toc156457448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80</w:t>
            </w:r>
            <w:r w:rsidR="00111947" w:rsidRPr="00111947">
              <w:rPr>
                <w:rFonts w:ascii="Times New Roman" w:hAnsi="Times New Roman" w:cs="Times New Roman"/>
                <w:noProof/>
                <w:webHidden/>
                <w:sz w:val="24"/>
                <w:szCs w:val="24"/>
              </w:rPr>
              <w:fldChar w:fldCharType="end"/>
            </w:r>
          </w:hyperlink>
        </w:p>
        <w:p w14:paraId="35BC9348" w14:textId="0FC19A81"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49" w:history="1">
            <w:r w:rsidR="00111947" w:rsidRPr="00111947">
              <w:rPr>
                <w:rStyle w:val="Collegamentoipertestuale"/>
                <w:rFonts w:ascii="Times New Roman" w:hAnsi="Times New Roman" w:cs="Times New Roman"/>
                <w:b/>
                <w:bCs/>
                <w:noProof/>
                <w:sz w:val="24"/>
                <w:szCs w:val="24"/>
                <w:lang w:val="en-US"/>
              </w:rPr>
              <w:t>6.5 Lipid profile</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_Toc156457449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81</w:t>
            </w:r>
            <w:r w:rsidR="00111947" w:rsidRPr="00111947">
              <w:rPr>
                <w:rFonts w:ascii="Times New Roman" w:hAnsi="Times New Roman" w:cs="Times New Roman"/>
                <w:noProof/>
                <w:webHidden/>
                <w:sz w:val="24"/>
                <w:szCs w:val="24"/>
              </w:rPr>
              <w:fldChar w:fldCharType="end"/>
            </w:r>
          </w:hyperlink>
        </w:p>
        <w:p w14:paraId="1E6B01A2" w14:textId="10C037D2"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50" w:history="1">
            <w:r w:rsidR="00111947" w:rsidRPr="00111947">
              <w:rPr>
                <w:rStyle w:val="Collegamentoipertestuale"/>
                <w:rFonts w:ascii="Times New Roman" w:hAnsi="Times New Roman" w:cs="Times New Roman"/>
                <w:b/>
                <w:bCs/>
                <w:noProof/>
                <w:sz w:val="24"/>
                <w:szCs w:val="24"/>
                <w:lang w:val="en-US"/>
              </w:rPr>
              <w:t>6.6 Other biochemical parameters</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_Toc156457450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84</w:t>
            </w:r>
            <w:r w:rsidR="00111947" w:rsidRPr="00111947">
              <w:rPr>
                <w:rFonts w:ascii="Times New Roman" w:hAnsi="Times New Roman" w:cs="Times New Roman"/>
                <w:noProof/>
                <w:webHidden/>
                <w:sz w:val="24"/>
                <w:szCs w:val="24"/>
              </w:rPr>
              <w:fldChar w:fldCharType="end"/>
            </w:r>
          </w:hyperlink>
        </w:p>
        <w:p w14:paraId="0A2A5A7A" w14:textId="5139E663"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51" w:history="1">
            <w:r w:rsidR="00111947" w:rsidRPr="00111947">
              <w:rPr>
                <w:rStyle w:val="Collegamentoipertestuale"/>
                <w:rFonts w:ascii="Times New Roman" w:hAnsi="Times New Roman" w:cs="Times New Roman"/>
                <w:b/>
                <w:bCs/>
                <w:noProof/>
                <w:sz w:val="24"/>
                <w:szCs w:val="24"/>
                <w:lang w:val="en-US"/>
              </w:rPr>
              <w:t>6.7 Functional evaluation of gut microbiota</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_Toc156457451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86</w:t>
            </w:r>
            <w:r w:rsidR="00111947" w:rsidRPr="00111947">
              <w:rPr>
                <w:rFonts w:ascii="Times New Roman" w:hAnsi="Times New Roman" w:cs="Times New Roman"/>
                <w:noProof/>
                <w:webHidden/>
                <w:sz w:val="24"/>
                <w:szCs w:val="24"/>
              </w:rPr>
              <w:fldChar w:fldCharType="end"/>
            </w:r>
          </w:hyperlink>
        </w:p>
        <w:p w14:paraId="15DDBDC2" w14:textId="7DD6D63D"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52" w:history="1">
            <w:r w:rsidR="00111947" w:rsidRPr="00111947">
              <w:rPr>
                <w:rStyle w:val="Collegamentoipertestuale"/>
                <w:rFonts w:ascii="Times New Roman" w:hAnsi="Times New Roman" w:cs="Times New Roman"/>
                <w:b/>
                <w:bCs/>
                <w:noProof/>
                <w:sz w:val="24"/>
                <w:szCs w:val="24"/>
                <w:lang w:val="en-US"/>
              </w:rPr>
              <w:t>6.8 Health status and quality of life</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_Toc156457452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90</w:t>
            </w:r>
            <w:r w:rsidR="00111947" w:rsidRPr="00111947">
              <w:rPr>
                <w:rFonts w:ascii="Times New Roman" w:hAnsi="Times New Roman" w:cs="Times New Roman"/>
                <w:noProof/>
                <w:webHidden/>
                <w:sz w:val="24"/>
                <w:szCs w:val="24"/>
              </w:rPr>
              <w:fldChar w:fldCharType="end"/>
            </w:r>
          </w:hyperlink>
        </w:p>
        <w:p w14:paraId="76C5813B" w14:textId="2DDD59C6"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53" w:history="1">
            <w:r w:rsidR="00111947" w:rsidRPr="00111947">
              <w:rPr>
                <w:rStyle w:val="Collegamentoipertestuale"/>
                <w:rFonts w:ascii="Times New Roman" w:hAnsi="Times New Roman" w:cs="Times New Roman"/>
                <w:b/>
                <w:bCs/>
                <w:noProof/>
                <w:sz w:val="24"/>
                <w:szCs w:val="24"/>
                <w:lang w:val="en-US"/>
              </w:rPr>
              <w:t>6.9 Compliance</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_Toc156457453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92</w:t>
            </w:r>
            <w:r w:rsidR="00111947" w:rsidRPr="00111947">
              <w:rPr>
                <w:rFonts w:ascii="Times New Roman" w:hAnsi="Times New Roman" w:cs="Times New Roman"/>
                <w:noProof/>
                <w:webHidden/>
                <w:sz w:val="24"/>
                <w:szCs w:val="24"/>
              </w:rPr>
              <w:fldChar w:fldCharType="end"/>
            </w:r>
          </w:hyperlink>
        </w:p>
        <w:p w14:paraId="11FBB8C3" w14:textId="59AC96F1" w:rsidR="00111947" w:rsidRPr="00111947" w:rsidRDefault="00DF1983">
          <w:pPr>
            <w:pStyle w:val="Sommario1"/>
            <w:tabs>
              <w:tab w:val="right" w:leader="dot" w:pos="9628"/>
            </w:tabs>
            <w:rPr>
              <w:rFonts w:ascii="Times New Roman" w:eastAsiaTheme="minorEastAsia" w:hAnsi="Times New Roman" w:cs="Times New Roman"/>
              <w:b w:val="0"/>
              <w:bCs w:val="0"/>
              <w:caps w:val="0"/>
              <w:noProof/>
              <w:sz w:val="24"/>
              <w:szCs w:val="24"/>
              <w:lang w:eastAsia="it-IT"/>
            </w:rPr>
          </w:pPr>
          <w:hyperlink w:anchor="_Toc156457454" w:history="1">
            <w:r w:rsidR="00111947" w:rsidRPr="00111947">
              <w:rPr>
                <w:rStyle w:val="Collegamentoipertestuale"/>
                <w:rFonts w:ascii="Times New Roman" w:hAnsi="Times New Roman" w:cs="Times New Roman"/>
                <w:noProof/>
                <w:sz w:val="24"/>
                <w:szCs w:val="24"/>
                <w:lang w:val="en-US"/>
              </w:rPr>
              <w:t>DISCUSSION AND CONCLUSION</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_Toc156457454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94</w:t>
            </w:r>
            <w:r w:rsidR="00111947" w:rsidRPr="00111947">
              <w:rPr>
                <w:rFonts w:ascii="Times New Roman" w:hAnsi="Times New Roman" w:cs="Times New Roman"/>
                <w:noProof/>
                <w:webHidden/>
                <w:sz w:val="24"/>
                <w:szCs w:val="24"/>
              </w:rPr>
              <w:fldChar w:fldCharType="end"/>
            </w:r>
          </w:hyperlink>
        </w:p>
        <w:p w14:paraId="00EBBBEE" w14:textId="7310556F" w:rsidR="00111947" w:rsidRPr="00111947" w:rsidRDefault="00DF1983">
          <w:pPr>
            <w:pStyle w:val="Sommario1"/>
            <w:tabs>
              <w:tab w:val="right" w:leader="dot" w:pos="9628"/>
            </w:tabs>
            <w:rPr>
              <w:rFonts w:ascii="Times New Roman" w:eastAsiaTheme="minorEastAsia" w:hAnsi="Times New Roman" w:cs="Times New Roman"/>
              <w:b w:val="0"/>
              <w:bCs w:val="0"/>
              <w:caps w:val="0"/>
              <w:noProof/>
              <w:sz w:val="24"/>
              <w:szCs w:val="24"/>
              <w:lang w:eastAsia="it-IT"/>
            </w:rPr>
          </w:pPr>
          <w:hyperlink w:anchor="_Toc156457455" w:history="1">
            <w:r w:rsidR="00111947" w:rsidRPr="00111947">
              <w:rPr>
                <w:rStyle w:val="Collegamentoipertestuale"/>
                <w:rFonts w:ascii="Times New Roman" w:hAnsi="Times New Roman" w:cs="Times New Roman"/>
                <w:noProof/>
                <w:sz w:val="24"/>
                <w:szCs w:val="24"/>
                <w:lang w:val="en-US"/>
              </w:rPr>
              <w:t>REFERENCES</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_Toc156457455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98</w:t>
            </w:r>
            <w:r w:rsidR="00111947" w:rsidRPr="00111947">
              <w:rPr>
                <w:rFonts w:ascii="Times New Roman" w:hAnsi="Times New Roman" w:cs="Times New Roman"/>
                <w:noProof/>
                <w:webHidden/>
                <w:sz w:val="24"/>
                <w:szCs w:val="24"/>
              </w:rPr>
              <w:fldChar w:fldCharType="end"/>
            </w:r>
          </w:hyperlink>
        </w:p>
        <w:p w14:paraId="6E953794" w14:textId="4DF5F845" w:rsidR="00111947" w:rsidRPr="00111947" w:rsidRDefault="00DF1983">
          <w:pPr>
            <w:pStyle w:val="Sommario1"/>
            <w:tabs>
              <w:tab w:val="right" w:leader="dot" w:pos="9628"/>
            </w:tabs>
            <w:rPr>
              <w:rFonts w:ascii="Times New Roman" w:eastAsiaTheme="minorEastAsia" w:hAnsi="Times New Roman" w:cs="Times New Roman"/>
              <w:b w:val="0"/>
              <w:bCs w:val="0"/>
              <w:caps w:val="0"/>
              <w:noProof/>
              <w:sz w:val="24"/>
              <w:szCs w:val="24"/>
              <w:lang w:eastAsia="it-IT"/>
            </w:rPr>
          </w:pPr>
          <w:hyperlink w:anchor="_Toc156457456" w:history="1">
            <w:r w:rsidR="00111947" w:rsidRPr="00111947">
              <w:rPr>
                <w:rStyle w:val="Collegamentoipertestuale"/>
                <w:rFonts w:ascii="Times New Roman" w:hAnsi="Times New Roman" w:cs="Times New Roman"/>
                <w:noProof/>
                <w:sz w:val="24"/>
                <w:szCs w:val="24"/>
              </w:rPr>
              <w:t>WEBSITES</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_Toc156457456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117</w:t>
            </w:r>
            <w:r w:rsidR="00111947" w:rsidRPr="00111947">
              <w:rPr>
                <w:rFonts w:ascii="Times New Roman" w:hAnsi="Times New Roman" w:cs="Times New Roman"/>
                <w:noProof/>
                <w:webHidden/>
                <w:sz w:val="24"/>
                <w:szCs w:val="24"/>
              </w:rPr>
              <w:fldChar w:fldCharType="end"/>
            </w:r>
          </w:hyperlink>
        </w:p>
        <w:p w14:paraId="6D8229B7" w14:textId="46E7343B" w:rsidR="00111947" w:rsidRPr="00111947" w:rsidRDefault="00DF1983">
          <w:pPr>
            <w:pStyle w:val="Sommario1"/>
            <w:tabs>
              <w:tab w:val="right" w:leader="dot" w:pos="9628"/>
            </w:tabs>
            <w:rPr>
              <w:rFonts w:ascii="Times New Roman" w:eastAsiaTheme="minorEastAsia" w:hAnsi="Times New Roman" w:cs="Times New Roman"/>
              <w:b w:val="0"/>
              <w:bCs w:val="0"/>
              <w:caps w:val="0"/>
              <w:noProof/>
              <w:sz w:val="24"/>
              <w:szCs w:val="24"/>
              <w:lang w:eastAsia="it-IT"/>
            </w:rPr>
          </w:pPr>
          <w:hyperlink w:anchor="_Toc156457457" w:history="1">
            <w:r w:rsidR="00111947" w:rsidRPr="00111947">
              <w:rPr>
                <w:rStyle w:val="Collegamentoipertestuale"/>
                <w:rFonts w:ascii="Times New Roman" w:hAnsi="Times New Roman" w:cs="Times New Roman"/>
                <w:noProof/>
                <w:sz w:val="24"/>
                <w:szCs w:val="24"/>
                <w:lang w:val="en-GB"/>
              </w:rPr>
              <w:t>LIST OF PUBLICATIONS</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_Toc156457457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118</w:t>
            </w:r>
            <w:r w:rsidR="00111947" w:rsidRPr="00111947">
              <w:rPr>
                <w:rFonts w:ascii="Times New Roman" w:hAnsi="Times New Roman" w:cs="Times New Roman"/>
                <w:noProof/>
                <w:webHidden/>
                <w:sz w:val="24"/>
                <w:szCs w:val="24"/>
              </w:rPr>
              <w:fldChar w:fldCharType="end"/>
            </w:r>
          </w:hyperlink>
        </w:p>
        <w:p w14:paraId="35874E16" w14:textId="0FE9D9B6" w:rsidR="00111947" w:rsidRPr="00111947" w:rsidRDefault="00DF1983">
          <w:pPr>
            <w:pStyle w:val="Sommario1"/>
            <w:tabs>
              <w:tab w:val="right" w:leader="dot" w:pos="9628"/>
            </w:tabs>
            <w:rPr>
              <w:rFonts w:ascii="Times New Roman" w:eastAsiaTheme="minorEastAsia" w:hAnsi="Times New Roman" w:cs="Times New Roman"/>
              <w:b w:val="0"/>
              <w:bCs w:val="0"/>
              <w:caps w:val="0"/>
              <w:noProof/>
              <w:sz w:val="24"/>
              <w:szCs w:val="24"/>
              <w:lang w:eastAsia="it-IT"/>
            </w:rPr>
          </w:pPr>
          <w:hyperlink w:anchor="_Toc156457458" w:history="1">
            <w:r w:rsidR="00111947" w:rsidRPr="00111947">
              <w:rPr>
                <w:rStyle w:val="Collegamentoipertestuale"/>
                <w:rFonts w:ascii="Times New Roman" w:hAnsi="Times New Roman" w:cs="Times New Roman"/>
                <w:noProof/>
                <w:sz w:val="24"/>
                <w:szCs w:val="24"/>
                <w:lang w:val="en-GB"/>
              </w:rPr>
              <w:t>LIST OF ORAL PRESENTATIONS RELATED TO THE PHD PROJECT</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_Toc156457458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121</w:t>
            </w:r>
            <w:r w:rsidR="00111947" w:rsidRPr="00111947">
              <w:rPr>
                <w:rFonts w:ascii="Times New Roman" w:hAnsi="Times New Roman" w:cs="Times New Roman"/>
                <w:noProof/>
                <w:webHidden/>
                <w:sz w:val="24"/>
                <w:szCs w:val="24"/>
              </w:rPr>
              <w:fldChar w:fldCharType="end"/>
            </w:r>
          </w:hyperlink>
        </w:p>
        <w:p w14:paraId="22CB7E88" w14:textId="5DBB5643" w:rsidR="00111947" w:rsidRPr="00111947" w:rsidRDefault="00DF1983">
          <w:pPr>
            <w:pStyle w:val="Sommario1"/>
            <w:tabs>
              <w:tab w:val="right" w:leader="dot" w:pos="9628"/>
            </w:tabs>
            <w:rPr>
              <w:rFonts w:ascii="Times New Roman" w:eastAsiaTheme="minorEastAsia" w:hAnsi="Times New Roman" w:cs="Times New Roman"/>
              <w:b w:val="0"/>
              <w:bCs w:val="0"/>
              <w:caps w:val="0"/>
              <w:noProof/>
              <w:sz w:val="24"/>
              <w:szCs w:val="24"/>
              <w:lang w:eastAsia="it-IT"/>
            </w:rPr>
          </w:pPr>
          <w:hyperlink w:anchor="_Toc156457459" w:history="1">
            <w:r w:rsidR="00111947" w:rsidRPr="00111947">
              <w:rPr>
                <w:rStyle w:val="Collegamentoipertestuale"/>
                <w:rFonts w:ascii="Times New Roman" w:hAnsi="Times New Roman" w:cs="Times New Roman"/>
                <w:noProof/>
                <w:sz w:val="24"/>
                <w:szCs w:val="24"/>
                <w:lang w:val="en-GB"/>
              </w:rPr>
              <w:t>LIST OF AWARDS RELATED TO THE PHD PROJECT</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_Toc156457459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121</w:t>
            </w:r>
            <w:r w:rsidR="00111947" w:rsidRPr="00111947">
              <w:rPr>
                <w:rFonts w:ascii="Times New Roman" w:hAnsi="Times New Roman" w:cs="Times New Roman"/>
                <w:noProof/>
                <w:webHidden/>
                <w:sz w:val="24"/>
                <w:szCs w:val="24"/>
              </w:rPr>
              <w:fldChar w:fldCharType="end"/>
            </w:r>
          </w:hyperlink>
        </w:p>
        <w:p w14:paraId="73C1E764" w14:textId="5FC0F786" w:rsidR="00111947" w:rsidRPr="00111947" w:rsidRDefault="00DF1983">
          <w:pPr>
            <w:pStyle w:val="Sommario1"/>
            <w:tabs>
              <w:tab w:val="right" w:leader="dot" w:pos="9628"/>
            </w:tabs>
            <w:rPr>
              <w:rFonts w:ascii="Times New Roman" w:eastAsiaTheme="minorEastAsia" w:hAnsi="Times New Roman" w:cs="Times New Roman"/>
              <w:b w:val="0"/>
              <w:bCs w:val="0"/>
              <w:caps w:val="0"/>
              <w:noProof/>
              <w:sz w:val="24"/>
              <w:szCs w:val="24"/>
              <w:lang w:eastAsia="it-IT"/>
            </w:rPr>
          </w:pPr>
          <w:hyperlink w:anchor="_Toc156457460" w:history="1">
            <w:r w:rsidR="00111947" w:rsidRPr="00111947">
              <w:rPr>
                <w:rStyle w:val="Collegamentoipertestuale"/>
                <w:rFonts w:ascii="Times New Roman" w:hAnsi="Times New Roman" w:cs="Times New Roman"/>
                <w:noProof/>
                <w:sz w:val="24"/>
                <w:szCs w:val="24"/>
                <w:lang w:val="en-US"/>
              </w:rPr>
              <w:t>APPENDICES</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_Toc156457460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122</w:t>
            </w:r>
            <w:r w:rsidR="00111947" w:rsidRPr="00111947">
              <w:rPr>
                <w:rFonts w:ascii="Times New Roman" w:hAnsi="Times New Roman" w:cs="Times New Roman"/>
                <w:noProof/>
                <w:webHidden/>
                <w:sz w:val="24"/>
                <w:szCs w:val="24"/>
              </w:rPr>
              <w:fldChar w:fldCharType="end"/>
            </w:r>
          </w:hyperlink>
        </w:p>
        <w:p w14:paraId="70D6EC2C" w14:textId="375A3505"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61" w:history="1">
            <w:r w:rsidR="00111947" w:rsidRPr="00111947">
              <w:rPr>
                <w:rStyle w:val="Collegamentoipertestuale"/>
                <w:rFonts w:ascii="Times New Roman" w:hAnsi="Times New Roman" w:cs="Times New Roman"/>
                <w:b/>
                <w:bCs/>
                <w:noProof/>
                <w:sz w:val="24"/>
                <w:szCs w:val="24"/>
                <w:lang w:val="en-US"/>
              </w:rPr>
              <w:t>Appendix A: Study protocol</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_Toc156457461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122</w:t>
            </w:r>
            <w:r w:rsidR="00111947" w:rsidRPr="00111947">
              <w:rPr>
                <w:rFonts w:ascii="Times New Roman" w:hAnsi="Times New Roman" w:cs="Times New Roman"/>
                <w:noProof/>
                <w:webHidden/>
                <w:sz w:val="24"/>
                <w:szCs w:val="24"/>
              </w:rPr>
              <w:fldChar w:fldCharType="end"/>
            </w:r>
          </w:hyperlink>
        </w:p>
        <w:p w14:paraId="002F5624" w14:textId="42D67D4E"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62" w:history="1">
            <w:r w:rsidR="00111947" w:rsidRPr="00111947">
              <w:rPr>
                <w:rStyle w:val="Collegamentoipertestuale"/>
                <w:rFonts w:ascii="Times New Roman" w:hAnsi="Times New Roman" w:cs="Times New Roman"/>
                <w:b/>
                <w:bCs/>
                <w:noProof/>
                <w:sz w:val="24"/>
                <w:szCs w:val="24"/>
              </w:rPr>
              <w:t>Appendix B: Ethics Committee</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_Toc156457462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141</w:t>
            </w:r>
            <w:r w:rsidR="00111947" w:rsidRPr="00111947">
              <w:rPr>
                <w:rFonts w:ascii="Times New Roman" w:hAnsi="Times New Roman" w:cs="Times New Roman"/>
                <w:noProof/>
                <w:webHidden/>
                <w:sz w:val="24"/>
                <w:szCs w:val="24"/>
              </w:rPr>
              <w:fldChar w:fldCharType="end"/>
            </w:r>
          </w:hyperlink>
        </w:p>
        <w:p w14:paraId="330843D3" w14:textId="0EC553A5" w:rsidR="00111947" w:rsidRPr="00111947" w:rsidRDefault="00DF1983">
          <w:pPr>
            <w:pStyle w:val="Sommario2"/>
            <w:tabs>
              <w:tab w:val="right" w:leader="dot" w:pos="9628"/>
            </w:tabs>
            <w:rPr>
              <w:rFonts w:ascii="Times New Roman" w:eastAsiaTheme="minorEastAsia" w:hAnsi="Times New Roman" w:cs="Times New Roman"/>
              <w:smallCaps w:val="0"/>
              <w:noProof/>
              <w:sz w:val="24"/>
              <w:szCs w:val="24"/>
              <w:lang w:eastAsia="it-IT"/>
            </w:rPr>
          </w:pPr>
          <w:hyperlink w:anchor="_Toc156457463" w:history="1">
            <w:r w:rsidR="00111947" w:rsidRPr="00111947">
              <w:rPr>
                <w:rStyle w:val="Collegamentoipertestuale"/>
                <w:rFonts w:ascii="Times New Roman" w:hAnsi="Times New Roman" w:cs="Times New Roman"/>
                <w:b/>
                <w:bCs/>
                <w:noProof/>
                <w:sz w:val="24"/>
                <w:szCs w:val="24"/>
                <w:lang w:val="en-US"/>
              </w:rPr>
              <w:t>Appendix C: Study materials</w:t>
            </w:r>
            <w:r w:rsidR="00111947" w:rsidRPr="00111947">
              <w:rPr>
                <w:rFonts w:ascii="Times New Roman" w:hAnsi="Times New Roman" w:cs="Times New Roman"/>
                <w:noProof/>
                <w:webHidden/>
                <w:sz w:val="24"/>
                <w:szCs w:val="24"/>
              </w:rPr>
              <w:tab/>
            </w:r>
            <w:r w:rsidR="00111947" w:rsidRPr="00111947">
              <w:rPr>
                <w:rFonts w:ascii="Times New Roman" w:hAnsi="Times New Roman" w:cs="Times New Roman"/>
                <w:noProof/>
                <w:webHidden/>
                <w:sz w:val="24"/>
                <w:szCs w:val="24"/>
              </w:rPr>
              <w:fldChar w:fldCharType="begin"/>
            </w:r>
            <w:r w:rsidR="00111947" w:rsidRPr="00111947">
              <w:rPr>
                <w:rFonts w:ascii="Times New Roman" w:hAnsi="Times New Roman" w:cs="Times New Roman"/>
                <w:noProof/>
                <w:webHidden/>
                <w:sz w:val="24"/>
                <w:szCs w:val="24"/>
              </w:rPr>
              <w:instrText xml:space="preserve"> PAGEREF _Toc156457463 \h </w:instrText>
            </w:r>
            <w:r w:rsidR="00111947" w:rsidRPr="00111947">
              <w:rPr>
                <w:rFonts w:ascii="Times New Roman" w:hAnsi="Times New Roman" w:cs="Times New Roman"/>
                <w:noProof/>
                <w:webHidden/>
                <w:sz w:val="24"/>
                <w:szCs w:val="24"/>
              </w:rPr>
            </w:r>
            <w:r w:rsidR="00111947" w:rsidRPr="00111947">
              <w:rPr>
                <w:rFonts w:ascii="Times New Roman" w:hAnsi="Times New Roman" w:cs="Times New Roman"/>
                <w:noProof/>
                <w:webHidden/>
                <w:sz w:val="24"/>
                <w:szCs w:val="24"/>
              </w:rPr>
              <w:fldChar w:fldCharType="separate"/>
            </w:r>
            <w:r w:rsidR="00111947" w:rsidRPr="00111947">
              <w:rPr>
                <w:rFonts w:ascii="Times New Roman" w:hAnsi="Times New Roman" w:cs="Times New Roman"/>
                <w:noProof/>
                <w:webHidden/>
                <w:sz w:val="24"/>
                <w:szCs w:val="24"/>
              </w:rPr>
              <w:t>145</w:t>
            </w:r>
            <w:r w:rsidR="00111947" w:rsidRPr="00111947">
              <w:rPr>
                <w:rFonts w:ascii="Times New Roman" w:hAnsi="Times New Roman" w:cs="Times New Roman"/>
                <w:noProof/>
                <w:webHidden/>
                <w:sz w:val="24"/>
                <w:szCs w:val="24"/>
              </w:rPr>
              <w:fldChar w:fldCharType="end"/>
            </w:r>
          </w:hyperlink>
        </w:p>
        <w:p w14:paraId="02260EEA" w14:textId="5F1EB797" w:rsidR="00403A0C" w:rsidRPr="00CB15A0" w:rsidRDefault="009B0B6B" w:rsidP="00CB15A0">
          <w:pPr>
            <w:pStyle w:val="Sommario1"/>
            <w:spacing w:line="360" w:lineRule="auto"/>
            <w:rPr>
              <w:rFonts w:ascii="Times New Roman" w:hAnsi="Times New Roman" w:cs="Times New Roman"/>
              <w:noProof/>
              <w:sz w:val="24"/>
              <w:szCs w:val="24"/>
            </w:rPr>
          </w:pPr>
          <w:r w:rsidRPr="00111947">
            <w:rPr>
              <w:rFonts w:ascii="Times New Roman" w:hAnsi="Times New Roman" w:cs="Times New Roman"/>
              <w:sz w:val="24"/>
              <w:szCs w:val="24"/>
            </w:rPr>
            <w:fldChar w:fldCharType="end"/>
          </w:r>
        </w:p>
      </w:sdtContent>
    </w:sdt>
    <w:bookmarkStart w:id="3" w:name="_Toc149386979" w:displacedByCustomXml="prev"/>
    <w:p w14:paraId="2417E047" w14:textId="77777777" w:rsidR="00403A0C" w:rsidRDefault="00403A0C" w:rsidP="00403A0C">
      <w:pPr>
        <w:pStyle w:val="Sommario1"/>
        <w:rPr>
          <w:rFonts w:ascii="Times New Roman" w:hAnsi="Times New Roman" w:cs="Times New Roman"/>
          <w:sz w:val="30"/>
          <w:szCs w:val="30"/>
          <w:lang w:val="en-GB"/>
        </w:rPr>
      </w:pPr>
    </w:p>
    <w:p w14:paraId="04327A5C" w14:textId="77777777" w:rsidR="00403A0C" w:rsidRDefault="00403A0C" w:rsidP="00403A0C">
      <w:pPr>
        <w:pStyle w:val="Sommario1"/>
        <w:rPr>
          <w:rFonts w:ascii="Times New Roman" w:hAnsi="Times New Roman" w:cs="Times New Roman"/>
          <w:sz w:val="30"/>
          <w:szCs w:val="30"/>
          <w:lang w:val="en-GB"/>
        </w:rPr>
      </w:pPr>
    </w:p>
    <w:p w14:paraId="75B0F8D5" w14:textId="77777777" w:rsidR="00403A0C" w:rsidRDefault="00403A0C" w:rsidP="00403A0C">
      <w:pPr>
        <w:pStyle w:val="Sommario1"/>
        <w:rPr>
          <w:rFonts w:ascii="Times New Roman" w:hAnsi="Times New Roman" w:cs="Times New Roman"/>
          <w:sz w:val="30"/>
          <w:szCs w:val="30"/>
          <w:lang w:val="en-GB"/>
        </w:rPr>
      </w:pPr>
    </w:p>
    <w:p w14:paraId="350EB0F2" w14:textId="777B2841" w:rsidR="00940B71" w:rsidRDefault="00EC6860" w:rsidP="00131B9A">
      <w:pPr>
        <w:pStyle w:val="Sommario1"/>
        <w:tabs>
          <w:tab w:val="left" w:pos="7429"/>
        </w:tabs>
        <w:rPr>
          <w:rFonts w:ascii="Times New Roman" w:hAnsi="Times New Roman" w:cs="Times New Roman"/>
          <w:sz w:val="30"/>
          <w:szCs w:val="30"/>
          <w:lang w:val="en-GB"/>
        </w:rPr>
      </w:pPr>
      <w:r>
        <w:rPr>
          <w:rFonts w:ascii="Times New Roman" w:hAnsi="Times New Roman" w:cs="Times New Roman"/>
          <w:sz w:val="30"/>
          <w:szCs w:val="30"/>
          <w:lang w:val="en-GB"/>
        </w:rPr>
        <w:tab/>
      </w:r>
    </w:p>
    <w:p w14:paraId="4AC439FA" w14:textId="64F1091B" w:rsidR="0080121B" w:rsidRDefault="0080121B" w:rsidP="0080121B">
      <w:pPr>
        <w:rPr>
          <w:lang w:val="en-GB"/>
        </w:rPr>
      </w:pPr>
    </w:p>
    <w:p w14:paraId="0DF7301F" w14:textId="5EFDCA89" w:rsidR="0080121B" w:rsidRDefault="0080121B" w:rsidP="0080121B">
      <w:pPr>
        <w:rPr>
          <w:lang w:val="en-GB"/>
        </w:rPr>
      </w:pPr>
    </w:p>
    <w:p w14:paraId="494FC93A" w14:textId="14E79FA6" w:rsidR="0080121B" w:rsidRDefault="0080121B" w:rsidP="0080121B">
      <w:pPr>
        <w:rPr>
          <w:lang w:val="en-GB"/>
        </w:rPr>
      </w:pPr>
    </w:p>
    <w:p w14:paraId="14E45429" w14:textId="167D6CDB" w:rsidR="0080121B" w:rsidRDefault="0080121B" w:rsidP="0080121B">
      <w:pPr>
        <w:rPr>
          <w:lang w:val="en-GB"/>
        </w:rPr>
      </w:pPr>
    </w:p>
    <w:p w14:paraId="64C5DDBB" w14:textId="15D8366A" w:rsidR="0080121B" w:rsidRDefault="0080121B" w:rsidP="0080121B">
      <w:pPr>
        <w:rPr>
          <w:lang w:val="en-GB"/>
        </w:rPr>
      </w:pPr>
    </w:p>
    <w:p w14:paraId="22AC2E11" w14:textId="42700670" w:rsidR="0080121B" w:rsidRDefault="0080121B" w:rsidP="0080121B">
      <w:pPr>
        <w:rPr>
          <w:lang w:val="en-GB"/>
        </w:rPr>
      </w:pPr>
    </w:p>
    <w:p w14:paraId="5EB3BC5F" w14:textId="304E5F81" w:rsidR="0080121B" w:rsidRDefault="0080121B" w:rsidP="0080121B">
      <w:pPr>
        <w:rPr>
          <w:lang w:val="en-GB"/>
        </w:rPr>
      </w:pPr>
    </w:p>
    <w:p w14:paraId="49B2AD48" w14:textId="66AE7FB1" w:rsidR="0080121B" w:rsidRDefault="0080121B" w:rsidP="0080121B">
      <w:pPr>
        <w:rPr>
          <w:lang w:val="en-GB"/>
        </w:rPr>
      </w:pPr>
    </w:p>
    <w:p w14:paraId="4F658FA7" w14:textId="0644D828" w:rsidR="0080121B" w:rsidRDefault="0080121B" w:rsidP="0080121B">
      <w:pPr>
        <w:rPr>
          <w:lang w:val="en-GB"/>
        </w:rPr>
      </w:pPr>
    </w:p>
    <w:p w14:paraId="1A252BE2" w14:textId="1F113D2B" w:rsidR="0080121B" w:rsidRDefault="0080121B" w:rsidP="0080121B">
      <w:pPr>
        <w:rPr>
          <w:lang w:val="en-GB"/>
        </w:rPr>
      </w:pPr>
    </w:p>
    <w:p w14:paraId="736459B5" w14:textId="6BD272B5" w:rsidR="0080121B" w:rsidRDefault="0080121B" w:rsidP="0080121B">
      <w:pPr>
        <w:rPr>
          <w:lang w:val="en-GB"/>
        </w:rPr>
      </w:pPr>
    </w:p>
    <w:p w14:paraId="038770A2" w14:textId="7DF8B976" w:rsidR="0080121B" w:rsidRDefault="0080121B" w:rsidP="0080121B">
      <w:pPr>
        <w:rPr>
          <w:lang w:val="en-GB"/>
        </w:rPr>
      </w:pPr>
    </w:p>
    <w:p w14:paraId="49EFD010" w14:textId="100DDABF" w:rsidR="0080121B" w:rsidRDefault="0080121B" w:rsidP="0080121B">
      <w:pPr>
        <w:rPr>
          <w:lang w:val="en-GB"/>
        </w:rPr>
      </w:pPr>
    </w:p>
    <w:p w14:paraId="7E8D7832" w14:textId="144919D1" w:rsidR="0080121B" w:rsidRDefault="0080121B" w:rsidP="0080121B">
      <w:pPr>
        <w:rPr>
          <w:lang w:val="en-GB"/>
        </w:rPr>
      </w:pPr>
    </w:p>
    <w:p w14:paraId="53701FF2" w14:textId="0F866986" w:rsidR="0080121B" w:rsidRDefault="0080121B" w:rsidP="0080121B">
      <w:pPr>
        <w:rPr>
          <w:lang w:val="en-GB"/>
        </w:rPr>
      </w:pPr>
    </w:p>
    <w:p w14:paraId="328AEEA8" w14:textId="16F2669F" w:rsidR="0080121B" w:rsidRDefault="0080121B" w:rsidP="0080121B">
      <w:pPr>
        <w:rPr>
          <w:lang w:val="en-GB"/>
        </w:rPr>
      </w:pPr>
    </w:p>
    <w:p w14:paraId="6C578F17" w14:textId="7619616F" w:rsidR="0080121B" w:rsidRDefault="0080121B" w:rsidP="0080121B">
      <w:pPr>
        <w:rPr>
          <w:lang w:val="en-GB"/>
        </w:rPr>
      </w:pPr>
    </w:p>
    <w:p w14:paraId="46BBD7BC" w14:textId="2F501D3E" w:rsidR="0080121B" w:rsidRDefault="0080121B" w:rsidP="0080121B">
      <w:pPr>
        <w:rPr>
          <w:lang w:val="en-GB"/>
        </w:rPr>
      </w:pPr>
    </w:p>
    <w:p w14:paraId="2F7E941D" w14:textId="2604E60B" w:rsidR="0080121B" w:rsidRDefault="0080121B" w:rsidP="0080121B">
      <w:pPr>
        <w:rPr>
          <w:lang w:val="en-GB"/>
        </w:rPr>
      </w:pPr>
    </w:p>
    <w:p w14:paraId="24F9EEBE" w14:textId="2348B216" w:rsidR="0080121B" w:rsidRDefault="0080121B" w:rsidP="0080121B">
      <w:pPr>
        <w:rPr>
          <w:lang w:val="en-GB"/>
        </w:rPr>
      </w:pPr>
    </w:p>
    <w:p w14:paraId="36E4BF46" w14:textId="008AACA3" w:rsidR="0080121B" w:rsidRDefault="0080121B" w:rsidP="0080121B">
      <w:pPr>
        <w:rPr>
          <w:lang w:val="en-GB"/>
        </w:rPr>
      </w:pPr>
    </w:p>
    <w:p w14:paraId="630D9246" w14:textId="1AB175F4" w:rsidR="0080121B" w:rsidRDefault="0080121B" w:rsidP="0080121B">
      <w:pPr>
        <w:rPr>
          <w:lang w:val="en-GB"/>
        </w:rPr>
      </w:pPr>
    </w:p>
    <w:p w14:paraId="2506CD83" w14:textId="1106D317" w:rsidR="0080121B" w:rsidRDefault="0080121B" w:rsidP="0080121B">
      <w:pPr>
        <w:rPr>
          <w:lang w:val="en-GB"/>
        </w:rPr>
      </w:pPr>
    </w:p>
    <w:p w14:paraId="4DDCCB2F" w14:textId="2A6B9BE6" w:rsidR="0080121B" w:rsidRDefault="0080121B" w:rsidP="0080121B">
      <w:pPr>
        <w:rPr>
          <w:lang w:val="en-GB"/>
        </w:rPr>
      </w:pPr>
    </w:p>
    <w:p w14:paraId="7D488784" w14:textId="77777777" w:rsidR="0080121B" w:rsidRPr="0080121B" w:rsidRDefault="0080121B" w:rsidP="0080121B">
      <w:pPr>
        <w:rPr>
          <w:lang w:val="en-GB"/>
        </w:rPr>
      </w:pPr>
    </w:p>
    <w:p w14:paraId="47843685" w14:textId="77777777" w:rsidR="00131B9A" w:rsidRPr="00131B9A" w:rsidRDefault="00131B9A" w:rsidP="00131B9A">
      <w:pPr>
        <w:rPr>
          <w:lang w:val="en-GB"/>
        </w:rPr>
      </w:pPr>
    </w:p>
    <w:p w14:paraId="558CDB6B" w14:textId="77777777" w:rsidR="00C21F55" w:rsidRDefault="00C21F55" w:rsidP="00940B71">
      <w:pPr>
        <w:pStyle w:val="Titolo1"/>
        <w:jc w:val="center"/>
        <w:rPr>
          <w:sz w:val="30"/>
          <w:szCs w:val="30"/>
          <w:lang w:val="en-GB"/>
        </w:rPr>
      </w:pPr>
    </w:p>
    <w:p w14:paraId="4F506412" w14:textId="77777777" w:rsidR="00C21F55" w:rsidRDefault="00C21F55" w:rsidP="00940B71">
      <w:pPr>
        <w:pStyle w:val="Titolo1"/>
        <w:jc w:val="center"/>
        <w:rPr>
          <w:sz w:val="30"/>
          <w:szCs w:val="30"/>
          <w:lang w:val="en-GB"/>
        </w:rPr>
      </w:pPr>
    </w:p>
    <w:p w14:paraId="762090E1" w14:textId="331BD352" w:rsidR="00C21F55" w:rsidRDefault="00C21F55" w:rsidP="00FB7971">
      <w:pPr>
        <w:pStyle w:val="Titolo1"/>
        <w:ind w:left="0" w:firstLine="0"/>
        <w:rPr>
          <w:sz w:val="30"/>
          <w:szCs w:val="30"/>
          <w:lang w:val="en-GB"/>
        </w:rPr>
      </w:pPr>
    </w:p>
    <w:p w14:paraId="4D86C349" w14:textId="77777777" w:rsidR="00FB7971" w:rsidRDefault="00FB7971" w:rsidP="00FB7971">
      <w:pPr>
        <w:pStyle w:val="Titolo1"/>
        <w:ind w:left="0" w:firstLine="0"/>
        <w:rPr>
          <w:sz w:val="30"/>
          <w:szCs w:val="30"/>
          <w:lang w:val="en-GB"/>
        </w:rPr>
      </w:pPr>
    </w:p>
    <w:p w14:paraId="1E6A93DD" w14:textId="3A0BEA19" w:rsidR="00A10CA9" w:rsidRPr="00940B71" w:rsidRDefault="00257AB4" w:rsidP="00940B71">
      <w:pPr>
        <w:pStyle w:val="Titolo1"/>
        <w:jc w:val="center"/>
        <w:rPr>
          <w:sz w:val="30"/>
          <w:szCs w:val="30"/>
        </w:rPr>
      </w:pPr>
      <w:bookmarkStart w:id="4" w:name="_Toc156457412"/>
      <w:r w:rsidRPr="00940B71">
        <w:rPr>
          <w:sz w:val="30"/>
          <w:szCs w:val="30"/>
          <w:lang w:val="en-GB"/>
        </w:rPr>
        <w:lastRenderedPageBreak/>
        <w:t>LIST OF ABBREVIATIONS</w:t>
      </w:r>
      <w:bookmarkEnd w:id="3"/>
      <w:bookmarkEnd w:id="4"/>
    </w:p>
    <w:p w14:paraId="79B752C2" w14:textId="77777777" w:rsidR="003F5251" w:rsidRDefault="003F5251" w:rsidP="00257AB4">
      <w:pPr>
        <w:jc w:val="center"/>
        <w:rPr>
          <w:b/>
          <w:bCs/>
          <w:sz w:val="30"/>
          <w:szCs w:val="30"/>
          <w:lang w:val="en-GB"/>
        </w:rPr>
      </w:pPr>
    </w:p>
    <w:p w14:paraId="08EED5A4" w14:textId="77777777" w:rsidR="00257AB4" w:rsidRDefault="00257AB4" w:rsidP="00257AB4">
      <w:pPr>
        <w:jc w:val="center"/>
        <w:rPr>
          <w:b/>
          <w:bCs/>
          <w:sz w:val="30"/>
          <w:szCs w:val="30"/>
          <w:lang w:val="en-GB"/>
        </w:rPr>
      </w:pPr>
    </w:p>
    <w:tbl>
      <w:tblPr>
        <w:tblStyle w:val="Grigliatabella"/>
        <w:tblW w:w="9487"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560"/>
        <w:gridCol w:w="6927"/>
      </w:tblGrid>
      <w:tr w:rsidR="00257AB4" w:rsidRPr="00257AB4" w14:paraId="62EA71D4" w14:textId="77777777" w:rsidTr="008F6D62">
        <w:trPr>
          <w:trHeight w:val="274"/>
        </w:trPr>
        <w:tc>
          <w:tcPr>
            <w:tcW w:w="2560" w:type="dxa"/>
          </w:tcPr>
          <w:p w14:paraId="4D869D1D" w14:textId="77777777" w:rsidR="00257AB4" w:rsidRPr="00257AB4" w:rsidRDefault="00257AB4" w:rsidP="006D496F">
            <w:pPr>
              <w:rPr>
                <w:sz w:val="24"/>
                <w:szCs w:val="24"/>
              </w:rPr>
            </w:pPr>
            <w:proofErr w:type="spellStart"/>
            <w:r w:rsidRPr="00257AB4">
              <w:rPr>
                <w:sz w:val="24"/>
                <w:szCs w:val="24"/>
              </w:rPr>
              <w:t>AGRP</w:t>
            </w:r>
            <w:proofErr w:type="spellEnd"/>
          </w:p>
        </w:tc>
        <w:tc>
          <w:tcPr>
            <w:tcW w:w="6927" w:type="dxa"/>
          </w:tcPr>
          <w:p w14:paraId="404645A4" w14:textId="77777777" w:rsidR="00257AB4" w:rsidRPr="00257AB4" w:rsidRDefault="004C4DCE" w:rsidP="006D496F">
            <w:pPr>
              <w:rPr>
                <w:sz w:val="24"/>
                <w:szCs w:val="24"/>
                <w:lang w:val="en-GB"/>
              </w:rPr>
            </w:pPr>
            <w:r>
              <w:rPr>
                <w:sz w:val="24"/>
                <w:szCs w:val="24"/>
                <w:lang w:val="en-GB"/>
              </w:rPr>
              <w:t>a</w:t>
            </w:r>
            <w:r w:rsidR="00257AB4" w:rsidRPr="00257AB4">
              <w:rPr>
                <w:sz w:val="24"/>
                <w:szCs w:val="24"/>
                <w:lang w:val="en-GB"/>
              </w:rPr>
              <w:t>gouti-</w:t>
            </w:r>
            <w:r>
              <w:rPr>
                <w:sz w:val="24"/>
                <w:szCs w:val="24"/>
                <w:lang w:val="en-GB"/>
              </w:rPr>
              <w:t>r</w:t>
            </w:r>
            <w:r w:rsidR="00257AB4" w:rsidRPr="00257AB4">
              <w:rPr>
                <w:sz w:val="24"/>
                <w:szCs w:val="24"/>
                <w:lang w:val="en-GB"/>
              </w:rPr>
              <w:t>elated protein</w:t>
            </w:r>
          </w:p>
        </w:tc>
      </w:tr>
      <w:tr w:rsidR="00257AB4" w:rsidRPr="00257AB4" w14:paraId="03A1A9A1" w14:textId="77777777" w:rsidTr="008F6D62">
        <w:trPr>
          <w:trHeight w:val="274"/>
        </w:trPr>
        <w:tc>
          <w:tcPr>
            <w:tcW w:w="2560" w:type="dxa"/>
          </w:tcPr>
          <w:p w14:paraId="571DB645" w14:textId="77777777" w:rsidR="00257AB4" w:rsidRPr="00257AB4" w:rsidRDefault="00257AB4" w:rsidP="006D496F">
            <w:pPr>
              <w:rPr>
                <w:sz w:val="24"/>
                <w:szCs w:val="24"/>
              </w:rPr>
            </w:pPr>
            <w:r w:rsidRPr="00257AB4">
              <w:rPr>
                <w:sz w:val="24"/>
                <w:szCs w:val="24"/>
              </w:rPr>
              <w:t>ALT</w:t>
            </w:r>
          </w:p>
        </w:tc>
        <w:tc>
          <w:tcPr>
            <w:tcW w:w="6927" w:type="dxa"/>
          </w:tcPr>
          <w:p w14:paraId="29E65041" w14:textId="77777777" w:rsidR="00257AB4" w:rsidRPr="00257AB4" w:rsidRDefault="00257AB4" w:rsidP="006D496F">
            <w:pPr>
              <w:rPr>
                <w:sz w:val="24"/>
                <w:szCs w:val="24"/>
                <w:lang w:val="en-GB"/>
              </w:rPr>
            </w:pPr>
            <w:r w:rsidRPr="00257AB4">
              <w:rPr>
                <w:sz w:val="24"/>
                <w:szCs w:val="24"/>
                <w:lang w:val="en-GB"/>
              </w:rPr>
              <w:t>alanine transaminase</w:t>
            </w:r>
          </w:p>
        </w:tc>
      </w:tr>
      <w:tr w:rsidR="00257AB4" w:rsidRPr="0040341B" w14:paraId="076936E6" w14:textId="77777777" w:rsidTr="006572F5">
        <w:trPr>
          <w:trHeight w:val="362"/>
        </w:trPr>
        <w:tc>
          <w:tcPr>
            <w:tcW w:w="2560" w:type="dxa"/>
          </w:tcPr>
          <w:p w14:paraId="6BF53B0F" w14:textId="77777777" w:rsidR="00257AB4" w:rsidRPr="00257AB4" w:rsidRDefault="00257AB4" w:rsidP="006D496F">
            <w:pPr>
              <w:tabs>
                <w:tab w:val="left" w:pos="1171"/>
              </w:tabs>
              <w:rPr>
                <w:sz w:val="24"/>
                <w:szCs w:val="24"/>
              </w:rPr>
            </w:pPr>
            <w:proofErr w:type="spellStart"/>
            <w:r w:rsidRPr="00257AB4">
              <w:rPr>
                <w:sz w:val="24"/>
                <w:szCs w:val="24"/>
              </w:rPr>
              <w:t>AMPA</w:t>
            </w:r>
            <w:proofErr w:type="spellEnd"/>
            <w:r w:rsidRPr="00257AB4">
              <w:rPr>
                <w:sz w:val="24"/>
                <w:szCs w:val="24"/>
              </w:rPr>
              <w:tab/>
            </w:r>
          </w:p>
        </w:tc>
        <w:tc>
          <w:tcPr>
            <w:tcW w:w="6927" w:type="dxa"/>
          </w:tcPr>
          <w:p w14:paraId="39E7A9C8" w14:textId="77777777" w:rsidR="00257AB4" w:rsidRPr="00257AB4" w:rsidRDefault="00257AB4" w:rsidP="006D496F">
            <w:pPr>
              <w:rPr>
                <w:sz w:val="24"/>
                <w:szCs w:val="24"/>
                <w:lang w:val="en-GB"/>
              </w:rPr>
            </w:pPr>
            <w:r w:rsidRPr="00257AB4">
              <w:rPr>
                <w:sz w:val="24"/>
                <w:szCs w:val="24"/>
                <w:lang w:val="en-GB"/>
              </w:rPr>
              <w:t>α-amino-3-hydroxy-5-methyl-4-</w:t>
            </w:r>
            <w:proofErr w:type="spellStart"/>
            <w:r w:rsidRPr="00257AB4">
              <w:rPr>
                <w:sz w:val="24"/>
                <w:szCs w:val="24"/>
                <w:lang w:val="en-GB"/>
              </w:rPr>
              <w:t>isoxazolepropionic</w:t>
            </w:r>
            <w:proofErr w:type="spellEnd"/>
            <w:r w:rsidRPr="00257AB4">
              <w:rPr>
                <w:sz w:val="24"/>
                <w:szCs w:val="24"/>
                <w:lang w:val="en-GB"/>
              </w:rPr>
              <w:t xml:space="preserve"> acid</w:t>
            </w:r>
          </w:p>
        </w:tc>
      </w:tr>
      <w:tr w:rsidR="00257AB4" w:rsidRPr="0040341B" w14:paraId="45E10775" w14:textId="77777777" w:rsidTr="006572F5">
        <w:trPr>
          <w:trHeight w:val="423"/>
        </w:trPr>
        <w:tc>
          <w:tcPr>
            <w:tcW w:w="2560" w:type="dxa"/>
          </w:tcPr>
          <w:p w14:paraId="6A6BD5D7" w14:textId="77777777" w:rsidR="00257AB4" w:rsidRPr="00257AB4" w:rsidRDefault="00257AB4" w:rsidP="006D496F">
            <w:pPr>
              <w:tabs>
                <w:tab w:val="left" w:pos="1171"/>
              </w:tabs>
              <w:rPr>
                <w:sz w:val="24"/>
                <w:szCs w:val="24"/>
              </w:rPr>
            </w:pPr>
            <w:proofErr w:type="spellStart"/>
            <w:r w:rsidRPr="00257AB4">
              <w:rPr>
                <w:sz w:val="24"/>
                <w:szCs w:val="24"/>
              </w:rPr>
              <w:t>AMPK</w:t>
            </w:r>
            <w:proofErr w:type="spellEnd"/>
          </w:p>
        </w:tc>
        <w:tc>
          <w:tcPr>
            <w:tcW w:w="6927" w:type="dxa"/>
          </w:tcPr>
          <w:p w14:paraId="45F79377" w14:textId="77777777" w:rsidR="00257AB4" w:rsidRPr="00257AB4" w:rsidRDefault="00257AB4" w:rsidP="006D496F">
            <w:pPr>
              <w:rPr>
                <w:sz w:val="24"/>
                <w:szCs w:val="24"/>
                <w:lang w:val="en-GB"/>
              </w:rPr>
            </w:pPr>
            <w:r w:rsidRPr="00257AB4">
              <w:rPr>
                <w:sz w:val="24"/>
                <w:szCs w:val="24"/>
                <w:lang w:val="en-GB"/>
              </w:rPr>
              <w:t>adenosine monophosphate activated protein kinase</w:t>
            </w:r>
          </w:p>
        </w:tc>
      </w:tr>
      <w:tr w:rsidR="00257AB4" w:rsidRPr="00257AB4" w14:paraId="1285A26A" w14:textId="77777777" w:rsidTr="008F6D62">
        <w:trPr>
          <w:trHeight w:val="274"/>
        </w:trPr>
        <w:tc>
          <w:tcPr>
            <w:tcW w:w="2560" w:type="dxa"/>
          </w:tcPr>
          <w:p w14:paraId="64E7FB6D" w14:textId="77777777" w:rsidR="00257AB4" w:rsidRPr="00257AB4" w:rsidRDefault="00257AB4" w:rsidP="006D496F">
            <w:pPr>
              <w:rPr>
                <w:sz w:val="24"/>
                <w:szCs w:val="24"/>
              </w:rPr>
            </w:pPr>
            <w:proofErr w:type="spellStart"/>
            <w:r w:rsidRPr="00257AB4">
              <w:rPr>
                <w:sz w:val="24"/>
                <w:szCs w:val="24"/>
              </w:rPr>
              <w:t>ARC</w:t>
            </w:r>
            <w:proofErr w:type="spellEnd"/>
          </w:p>
        </w:tc>
        <w:tc>
          <w:tcPr>
            <w:tcW w:w="6927" w:type="dxa"/>
          </w:tcPr>
          <w:p w14:paraId="32A58254" w14:textId="77777777" w:rsidR="00257AB4" w:rsidRPr="00257AB4" w:rsidRDefault="00257AB4" w:rsidP="006D496F">
            <w:pPr>
              <w:rPr>
                <w:sz w:val="24"/>
                <w:szCs w:val="24"/>
                <w:lang w:val="en-GB"/>
              </w:rPr>
            </w:pPr>
            <w:r w:rsidRPr="00257AB4">
              <w:rPr>
                <w:sz w:val="24"/>
                <w:szCs w:val="24"/>
                <w:lang w:val="en-GB"/>
              </w:rPr>
              <w:t>arcuate nucleus</w:t>
            </w:r>
          </w:p>
        </w:tc>
      </w:tr>
      <w:tr w:rsidR="00257AB4" w:rsidRPr="00257AB4" w14:paraId="6F4871E2" w14:textId="77777777" w:rsidTr="008F6D62">
        <w:trPr>
          <w:trHeight w:val="274"/>
        </w:trPr>
        <w:tc>
          <w:tcPr>
            <w:tcW w:w="2560" w:type="dxa"/>
          </w:tcPr>
          <w:p w14:paraId="2BB48471" w14:textId="77777777" w:rsidR="00257AB4" w:rsidRPr="00257AB4" w:rsidRDefault="00257AB4" w:rsidP="006D496F">
            <w:pPr>
              <w:rPr>
                <w:sz w:val="24"/>
                <w:szCs w:val="24"/>
              </w:rPr>
            </w:pPr>
            <w:proofErr w:type="spellStart"/>
            <w:r w:rsidRPr="00257AB4">
              <w:rPr>
                <w:sz w:val="24"/>
                <w:szCs w:val="24"/>
              </w:rPr>
              <w:t>AST</w:t>
            </w:r>
            <w:proofErr w:type="spellEnd"/>
          </w:p>
        </w:tc>
        <w:tc>
          <w:tcPr>
            <w:tcW w:w="6927" w:type="dxa"/>
          </w:tcPr>
          <w:p w14:paraId="4749A4EA" w14:textId="77777777" w:rsidR="00257AB4" w:rsidRPr="00257AB4" w:rsidRDefault="00257AB4" w:rsidP="006D496F">
            <w:pPr>
              <w:rPr>
                <w:sz w:val="24"/>
                <w:szCs w:val="24"/>
                <w:lang w:val="en-GB"/>
              </w:rPr>
            </w:pPr>
            <w:r w:rsidRPr="00257AB4">
              <w:rPr>
                <w:sz w:val="24"/>
                <w:szCs w:val="24"/>
                <w:lang w:val="en-GB"/>
              </w:rPr>
              <w:t>aspartate aminotransferase</w:t>
            </w:r>
          </w:p>
        </w:tc>
      </w:tr>
      <w:tr w:rsidR="00257AB4" w:rsidRPr="00257AB4" w14:paraId="23FCEAA2" w14:textId="77777777" w:rsidTr="008F6D62">
        <w:trPr>
          <w:trHeight w:val="274"/>
        </w:trPr>
        <w:tc>
          <w:tcPr>
            <w:tcW w:w="2560" w:type="dxa"/>
          </w:tcPr>
          <w:p w14:paraId="4945D2E1" w14:textId="77777777" w:rsidR="00257AB4" w:rsidRPr="00257AB4" w:rsidRDefault="00257AB4" w:rsidP="006D496F">
            <w:pPr>
              <w:rPr>
                <w:sz w:val="24"/>
                <w:szCs w:val="24"/>
              </w:rPr>
            </w:pPr>
            <w:r w:rsidRPr="00257AB4">
              <w:rPr>
                <w:sz w:val="24"/>
                <w:szCs w:val="24"/>
              </w:rPr>
              <w:t>ATM</w:t>
            </w:r>
          </w:p>
        </w:tc>
        <w:tc>
          <w:tcPr>
            <w:tcW w:w="6927" w:type="dxa"/>
          </w:tcPr>
          <w:p w14:paraId="16B7CB3F" w14:textId="77777777" w:rsidR="00257AB4" w:rsidRPr="00257AB4" w:rsidRDefault="00257AB4" w:rsidP="006D496F">
            <w:pPr>
              <w:rPr>
                <w:sz w:val="24"/>
                <w:szCs w:val="24"/>
                <w:lang w:val="en-GB"/>
              </w:rPr>
            </w:pPr>
            <w:r w:rsidRPr="00257AB4">
              <w:rPr>
                <w:sz w:val="24"/>
                <w:szCs w:val="24"/>
                <w:lang w:val="en-GB"/>
              </w:rPr>
              <w:t>active tissue mass</w:t>
            </w:r>
          </w:p>
        </w:tc>
      </w:tr>
      <w:tr w:rsidR="00257AB4" w:rsidRPr="00257AB4" w14:paraId="1D4FB816" w14:textId="77777777" w:rsidTr="008F6D62">
        <w:trPr>
          <w:trHeight w:val="274"/>
        </w:trPr>
        <w:tc>
          <w:tcPr>
            <w:tcW w:w="2560" w:type="dxa"/>
          </w:tcPr>
          <w:p w14:paraId="38C20BEA" w14:textId="77777777" w:rsidR="00257AB4" w:rsidRPr="00257AB4" w:rsidRDefault="00257AB4" w:rsidP="006D496F">
            <w:pPr>
              <w:rPr>
                <w:sz w:val="24"/>
                <w:szCs w:val="24"/>
              </w:rPr>
            </w:pPr>
            <w:proofErr w:type="spellStart"/>
            <w:r w:rsidRPr="00257AB4">
              <w:rPr>
                <w:sz w:val="24"/>
                <w:szCs w:val="24"/>
              </w:rPr>
              <w:t>BIA</w:t>
            </w:r>
            <w:proofErr w:type="spellEnd"/>
          </w:p>
        </w:tc>
        <w:tc>
          <w:tcPr>
            <w:tcW w:w="6927" w:type="dxa"/>
          </w:tcPr>
          <w:p w14:paraId="074FD94B" w14:textId="77777777" w:rsidR="00257AB4" w:rsidRPr="00257AB4" w:rsidRDefault="00257AB4" w:rsidP="006D496F">
            <w:pPr>
              <w:rPr>
                <w:sz w:val="24"/>
                <w:szCs w:val="24"/>
              </w:rPr>
            </w:pPr>
            <w:r w:rsidRPr="00257AB4">
              <w:rPr>
                <w:sz w:val="24"/>
                <w:szCs w:val="24"/>
                <w:lang w:val="en-GB"/>
              </w:rPr>
              <w:t>bioimpedance analysis</w:t>
            </w:r>
          </w:p>
        </w:tc>
      </w:tr>
      <w:tr w:rsidR="00257AB4" w:rsidRPr="00257AB4" w14:paraId="066E9B50" w14:textId="77777777" w:rsidTr="008F6D62">
        <w:trPr>
          <w:trHeight w:val="274"/>
        </w:trPr>
        <w:tc>
          <w:tcPr>
            <w:tcW w:w="2560" w:type="dxa"/>
          </w:tcPr>
          <w:p w14:paraId="1655F36B" w14:textId="77777777" w:rsidR="00257AB4" w:rsidRPr="00257AB4" w:rsidRDefault="00257AB4" w:rsidP="006D496F">
            <w:pPr>
              <w:rPr>
                <w:sz w:val="24"/>
                <w:szCs w:val="24"/>
              </w:rPr>
            </w:pPr>
            <w:proofErr w:type="spellStart"/>
            <w:r w:rsidRPr="00257AB4">
              <w:rPr>
                <w:sz w:val="24"/>
                <w:szCs w:val="24"/>
              </w:rPr>
              <w:t>BMC</w:t>
            </w:r>
            <w:proofErr w:type="spellEnd"/>
          </w:p>
        </w:tc>
        <w:tc>
          <w:tcPr>
            <w:tcW w:w="6927" w:type="dxa"/>
          </w:tcPr>
          <w:p w14:paraId="7A681806" w14:textId="77777777" w:rsidR="00257AB4" w:rsidRPr="00257AB4" w:rsidRDefault="00257AB4" w:rsidP="006D496F">
            <w:pPr>
              <w:rPr>
                <w:sz w:val="24"/>
                <w:szCs w:val="24"/>
                <w:lang w:val="en-GB"/>
              </w:rPr>
            </w:pPr>
            <w:r w:rsidRPr="00257AB4">
              <w:rPr>
                <w:sz w:val="24"/>
                <w:szCs w:val="24"/>
                <w:lang w:val="en-GB"/>
              </w:rPr>
              <w:t>body cell mass</w:t>
            </w:r>
          </w:p>
        </w:tc>
      </w:tr>
      <w:tr w:rsidR="00257AB4" w:rsidRPr="00257AB4" w14:paraId="5A2CDEFB" w14:textId="77777777" w:rsidTr="008F6D62">
        <w:trPr>
          <w:trHeight w:val="256"/>
        </w:trPr>
        <w:tc>
          <w:tcPr>
            <w:tcW w:w="2560" w:type="dxa"/>
          </w:tcPr>
          <w:p w14:paraId="5C490CB9" w14:textId="77777777" w:rsidR="00257AB4" w:rsidRPr="00257AB4" w:rsidRDefault="00257AB4" w:rsidP="006D496F">
            <w:pPr>
              <w:rPr>
                <w:sz w:val="24"/>
                <w:szCs w:val="24"/>
              </w:rPr>
            </w:pPr>
            <w:proofErr w:type="spellStart"/>
            <w:r w:rsidRPr="00257AB4">
              <w:rPr>
                <w:sz w:val="24"/>
                <w:szCs w:val="24"/>
              </w:rPr>
              <w:t>BMR</w:t>
            </w:r>
            <w:proofErr w:type="spellEnd"/>
          </w:p>
        </w:tc>
        <w:tc>
          <w:tcPr>
            <w:tcW w:w="6927" w:type="dxa"/>
          </w:tcPr>
          <w:p w14:paraId="797A0C0A" w14:textId="77777777" w:rsidR="00257AB4" w:rsidRPr="00257AB4" w:rsidRDefault="00257AB4" w:rsidP="006D496F">
            <w:pPr>
              <w:rPr>
                <w:sz w:val="24"/>
                <w:szCs w:val="24"/>
                <w:lang w:val="en-GB"/>
              </w:rPr>
            </w:pPr>
            <w:r w:rsidRPr="00257AB4">
              <w:rPr>
                <w:sz w:val="24"/>
                <w:szCs w:val="24"/>
                <w:lang w:val="en-GB"/>
              </w:rPr>
              <w:t>resting basal metabolic rate</w:t>
            </w:r>
          </w:p>
        </w:tc>
      </w:tr>
      <w:tr w:rsidR="00257AB4" w:rsidRPr="00257AB4" w14:paraId="56FA4930" w14:textId="77777777" w:rsidTr="008F6D62">
        <w:trPr>
          <w:trHeight w:val="274"/>
        </w:trPr>
        <w:tc>
          <w:tcPr>
            <w:tcW w:w="2560" w:type="dxa"/>
          </w:tcPr>
          <w:p w14:paraId="06732D10" w14:textId="77777777" w:rsidR="00257AB4" w:rsidRPr="00257AB4" w:rsidRDefault="00257AB4" w:rsidP="006D496F">
            <w:pPr>
              <w:rPr>
                <w:sz w:val="24"/>
                <w:szCs w:val="24"/>
              </w:rPr>
            </w:pPr>
            <w:proofErr w:type="spellStart"/>
            <w:r w:rsidRPr="00257AB4">
              <w:rPr>
                <w:sz w:val="24"/>
                <w:szCs w:val="24"/>
              </w:rPr>
              <w:t>BMI</w:t>
            </w:r>
            <w:proofErr w:type="spellEnd"/>
          </w:p>
        </w:tc>
        <w:tc>
          <w:tcPr>
            <w:tcW w:w="6927" w:type="dxa"/>
          </w:tcPr>
          <w:p w14:paraId="0B94652E" w14:textId="77777777" w:rsidR="00257AB4" w:rsidRPr="00257AB4" w:rsidRDefault="00257AB4" w:rsidP="006D496F">
            <w:pPr>
              <w:rPr>
                <w:sz w:val="24"/>
                <w:szCs w:val="24"/>
              </w:rPr>
            </w:pPr>
            <w:r w:rsidRPr="00257AB4">
              <w:rPr>
                <w:sz w:val="24"/>
                <w:szCs w:val="24"/>
              </w:rPr>
              <w:t xml:space="preserve">body mass </w:t>
            </w:r>
            <w:proofErr w:type="spellStart"/>
            <w:r w:rsidRPr="00257AB4">
              <w:rPr>
                <w:sz w:val="24"/>
                <w:szCs w:val="24"/>
              </w:rPr>
              <w:t>index</w:t>
            </w:r>
            <w:proofErr w:type="spellEnd"/>
          </w:p>
        </w:tc>
      </w:tr>
      <w:tr w:rsidR="00257AB4" w:rsidRPr="00257AB4" w14:paraId="24CE298A" w14:textId="77777777" w:rsidTr="008F6D62">
        <w:trPr>
          <w:trHeight w:val="274"/>
        </w:trPr>
        <w:tc>
          <w:tcPr>
            <w:tcW w:w="2560" w:type="dxa"/>
          </w:tcPr>
          <w:p w14:paraId="5AD6881C" w14:textId="77777777" w:rsidR="00257AB4" w:rsidRPr="00257AB4" w:rsidRDefault="00257AB4" w:rsidP="006D496F">
            <w:pPr>
              <w:rPr>
                <w:sz w:val="24"/>
                <w:szCs w:val="24"/>
              </w:rPr>
            </w:pPr>
            <w:proofErr w:type="spellStart"/>
            <w:r w:rsidRPr="00257AB4">
              <w:rPr>
                <w:sz w:val="24"/>
                <w:szCs w:val="24"/>
              </w:rPr>
              <w:t>CaMK</w:t>
            </w:r>
            <w:proofErr w:type="spellEnd"/>
          </w:p>
        </w:tc>
        <w:tc>
          <w:tcPr>
            <w:tcW w:w="6927" w:type="dxa"/>
          </w:tcPr>
          <w:p w14:paraId="7330738F" w14:textId="77777777" w:rsidR="00257AB4" w:rsidRPr="00257AB4" w:rsidRDefault="00257AB4" w:rsidP="006D496F">
            <w:pPr>
              <w:rPr>
                <w:sz w:val="24"/>
                <w:szCs w:val="24"/>
              </w:rPr>
            </w:pPr>
            <w:proofErr w:type="spellStart"/>
            <w:r w:rsidRPr="00257AB4">
              <w:rPr>
                <w:sz w:val="24"/>
                <w:szCs w:val="24"/>
              </w:rPr>
              <w:t>calcium-calmodulin</w:t>
            </w:r>
            <w:proofErr w:type="spellEnd"/>
            <w:r w:rsidRPr="00257AB4">
              <w:rPr>
                <w:sz w:val="24"/>
                <w:szCs w:val="24"/>
              </w:rPr>
              <w:t xml:space="preserve"> </w:t>
            </w:r>
            <w:proofErr w:type="spellStart"/>
            <w:r w:rsidRPr="00257AB4">
              <w:rPr>
                <w:sz w:val="24"/>
                <w:szCs w:val="24"/>
              </w:rPr>
              <w:t>kinase</w:t>
            </w:r>
            <w:proofErr w:type="spellEnd"/>
          </w:p>
        </w:tc>
      </w:tr>
      <w:tr w:rsidR="00257AB4" w:rsidRPr="0040341B" w14:paraId="4BAB2DEF" w14:textId="77777777" w:rsidTr="008F6D62">
        <w:trPr>
          <w:trHeight w:val="274"/>
        </w:trPr>
        <w:tc>
          <w:tcPr>
            <w:tcW w:w="2560" w:type="dxa"/>
          </w:tcPr>
          <w:p w14:paraId="141C5EE3" w14:textId="77777777" w:rsidR="00257AB4" w:rsidRPr="00257AB4" w:rsidRDefault="00257AB4" w:rsidP="006D496F">
            <w:pPr>
              <w:rPr>
                <w:sz w:val="24"/>
                <w:szCs w:val="24"/>
              </w:rPr>
            </w:pPr>
            <w:proofErr w:type="spellStart"/>
            <w:r w:rsidRPr="00257AB4">
              <w:rPr>
                <w:sz w:val="24"/>
                <w:szCs w:val="24"/>
              </w:rPr>
              <w:t>CIRPs</w:t>
            </w:r>
            <w:proofErr w:type="spellEnd"/>
          </w:p>
        </w:tc>
        <w:tc>
          <w:tcPr>
            <w:tcW w:w="6927" w:type="dxa"/>
          </w:tcPr>
          <w:p w14:paraId="1F70F672" w14:textId="77777777" w:rsidR="00257AB4" w:rsidRPr="004C4DCE" w:rsidRDefault="00257AB4" w:rsidP="006D496F">
            <w:pPr>
              <w:rPr>
                <w:sz w:val="24"/>
                <w:szCs w:val="24"/>
                <w:lang w:val="en-US"/>
              </w:rPr>
            </w:pPr>
            <w:r w:rsidRPr="004C4DCE">
              <w:rPr>
                <w:sz w:val="24"/>
                <w:szCs w:val="24"/>
                <w:lang w:val="en-US"/>
              </w:rPr>
              <w:t>cold-inducible RNA-binding proteins</w:t>
            </w:r>
          </w:p>
        </w:tc>
      </w:tr>
      <w:tr w:rsidR="00257AB4" w:rsidRPr="00257AB4" w14:paraId="7AD8911C" w14:textId="77777777" w:rsidTr="008F6D62">
        <w:trPr>
          <w:trHeight w:val="274"/>
        </w:trPr>
        <w:tc>
          <w:tcPr>
            <w:tcW w:w="2560" w:type="dxa"/>
          </w:tcPr>
          <w:p w14:paraId="010DFE59" w14:textId="77777777" w:rsidR="00257AB4" w:rsidRPr="00257AB4" w:rsidRDefault="00257AB4" w:rsidP="006D496F">
            <w:pPr>
              <w:rPr>
                <w:sz w:val="24"/>
                <w:szCs w:val="24"/>
              </w:rPr>
            </w:pPr>
            <w:proofErr w:type="spellStart"/>
            <w:r w:rsidRPr="00257AB4">
              <w:rPr>
                <w:sz w:val="24"/>
                <w:szCs w:val="24"/>
              </w:rPr>
              <w:t>CNS</w:t>
            </w:r>
            <w:proofErr w:type="spellEnd"/>
          </w:p>
        </w:tc>
        <w:tc>
          <w:tcPr>
            <w:tcW w:w="6927" w:type="dxa"/>
          </w:tcPr>
          <w:p w14:paraId="10E34B9D" w14:textId="77777777" w:rsidR="00257AB4" w:rsidRPr="00257AB4" w:rsidRDefault="00257AB4" w:rsidP="006D496F">
            <w:pPr>
              <w:rPr>
                <w:sz w:val="24"/>
                <w:szCs w:val="24"/>
              </w:rPr>
            </w:pPr>
            <w:proofErr w:type="spellStart"/>
            <w:r w:rsidRPr="00257AB4">
              <w:rPr>
                <w:sz w:val="24"/>
                <w:szCs w:val="24"/>
              </w:rPr>
              <w:t>central</w:t>
            </w:r>
            <w:proofErr w:type="spellEnd"/>
            <w:r w:rsidRPr="00257AB4">
              <w:rPr>
                <w:sz w:val="24"/>
                <w:szCs w:val="24"/>
              </w:rPr>
              <w:t xml:space="preserve"> </w:t>
            </w:r>
            <w:proofErr w:type="spellStart"/>
            <w:r w:rsidRPr="00257AB4">
              <w:rPr>
                <w:sz w:val="24"/>
                <w:szCs w:val="24"/>
              </w:rPr>
              <w:t>nervous</w:t>
            </w:r>
            <w:proofErr w:type="spellEnd"/>
            <w:r w:rsidRPr="00257AB4">
              <w:rPr>
                <w:sz w:val="24"/>
                <w:szCs w:val="24"/>
              </w:rPr>
              <w:t xml:space="preserve"> </w:t>
            </w:r>
            <w:proofErr w:type="spellStart"/>
            <w:r w:rsidRPr="00257AB4">
              <w:rPr>
                <w:sz w:val="24"/>
                <w:szCs w:val="24"/>
              </w:rPr>
              <w:t>system</w:t>
            </w:r>
            <w:proofErr w:type="spellEnd"/>
          </w:p>
        </w:tc>
      </w:tr>
      <w:tr w:rsidR="00257AB4" w:rsidRPr="00257AB4" w14:paraId="5472710D" w14:textId="77777777" w:rsidTr="008F6D62">
        <w:trPr>
          <w:trHeight w:val="274"/>
        </w:trPr>
        <w:tc>
          <w:tcPr>
            <w:tcW w:w="2560" w:type="dxa"/>
          </w:tcPr>
          <w:p w14:paraId="6143EB06" w14:textId="77777777" w:rsidR="00257AB4" w:rsidRPr="00257AB4" w:rsidRDefault="00257AB4" w:rsidP="006D496F">
            <w:pPr>
              <w:rPr>
                <w:sz w:val="24"/>
                <w:szCs w:val="24"/>
              </w:rPr>
            </w:pPr>
            <w:r w:rsidRPr="00257AB4">
              <w:rPr>
                <w:sz w:val="24"/>
                <w:szCs w:val="24"/>
              </w:rPr>
              <w:t>CSM</w:t>
            </w:r>
          </w:p>
        </w:tc>
        <w:tc>
          <w:tcPr>
            <w:tcW w:w="6927" w:type="dxa"/>
          </w:tcPr>
          <w:p w14:paraId="059C338E" w14:textId="77777777" w:rsidR="00257AB4" w:rsidRPr="00257AB4" w:rsidRDefault="00257AB4" w:rsidP="006D496F">
            <w:pPr>
              <w:rPr>
                <w:sz w:val="24"/>
                <w:szCs w:val="24"/>
              </w:rPr>
            </w:pPr>
            <w:r w:rsidRPr="00257AB4">
              <w:rPr>
                <w:sz w:val="24"/>
                <w:szCs w:val="24"/>
              </w:rPr>
              <w:t xml:space="preserve">Composite Scale of </w:t>
            </w:r>
            <w:proofErr w:type="spellStart"/>
            <w:r w:rsidRPr="00257AB4">
              <w:rPr>
                <w:sz w:val="24"/>
                <w:szCs w:val="24"/>
              </w:rPr>
              <w:t>Morningness</w:t>
            </w:r>
            <w:proofErr w:type="spellEnd"/>
          </w:p>
        </w:tc>
      </w:tr>
      <w:tr w:rsidR="00257AB4" w:rsidRPr="00257AB4" w14:paraId="788B27E2" w14:textId="77777777" w:rsidTr="008F6D62">
        <w:trPr>
          <w:trHeight w:val="274"/>
        </w:trPr>
        <w:tc>
          <w:tcPr>
            <w:tcW w:w="2560" w:type="dxa"/>
          </w:tcPr>
          <w:p w14:paraId="4567EED7" w14:textId="77777777" w:rsidR="00257AB4" w:rsidRPr="00257AB4" w:rsidRDefault="00257AB4" w:rsidP="006D496F">
            <w:pPr>
              <w:rPr>
                <w:sz w:val="24"/>
                <w:szCs w:val="24"/>
              </w:rPr>
            </w:pPr>
            <w:proofErr w:type="spellStart"/>
            <w:r w:rsidRPr="00257AB4">
              <w:rPr>
                <w:sz w:val="24"/>
                <w:szCs w:val="24"/>
              </w:rPr>
              <w:t>CVD</w:t>
            </w:r>
            <w:proofErr w:type="spellEnd"/>
          </w:p>
        </w:tc>
        <w:tc>
          <w:tcPr>
            <w:tcW w:w="6927" w:type="dxa"/>
          </w:tcPr>
          <w:p w14:paraId="3F429642" w14:textId="77777777" w:rsidR="00257AB4" w:rsidRPr="00257AB4" w:rsidRDefault="00257AB4" w:rsidP="006D496F">
            <w:pPr>
              <w:rPr>
                <w:sz w:val="24"/>
                <w:szCs w:val="24"/>
              </w:rPr>
            </w:pPr>
            <w:proofErr w:type="spellStart"/>
            <w:r w:rsidRPr="00257AB4">
              <w:rPr>
                <w:sz w:val="24"/>
                <w:szCs w:val="24"/>
              </w:rPr>
              <w:t>cardiovascular</w:t>
            </w:r>
            <w:proofErr w:type="spellEnd"/>
            <w:r w:rsidRPr="00257AB4">
              <w:rPr>
                <w:sz w:val="24"/>
                <w:szCs w:val="24"/>
              </w:rPr>
              <w:t xml:space="preserve"> </w:t>
            </w:r>
            <w:proofErr w:type="spellStart"/>
            <w:r w:rsidRPr="00257AB4">
              <w:rPr>
                <w:sz w:val="24"/>
                <w:szCs w:val="24"/>
              </w:rPr>
              <w:t>disease</w:t>
            </w:r>
            <w:proofErr w:type="spellEnd"/>
            <w:r w:rsidRPr="00257AB4">
              <w:rPr>
                <w:sz w:val="24"/>
                <w:szCs w:val="24"/>
              </w:rPr>
              <w:t xml:space="preserve"> </w:t>
            </w:r>
            <w:proofErr w:type="spellStart"/>
            <w:r w:rsidRPr="00257AB4">
              <w:rPr>
                <w:sz w:val="24"/>
                <w:szCs w:val="24"/>
              </w:rPr>
              <w:t>risk</w:t>
            </w:r>
            <w:proofErr w:type="spellEnd"/>
          </w:p>
        </w:tc>
      </w:tr>
      <w:tr w:rsidR="00257AB4" w:rsidRPr="0040341B" w14:paraId="239858C0" w14:textId="77777777" w:rsidTr="008F6D62">
        <w:trPr>
          <w:trHeight w:val="274"/>
        </w:trPr>
        <w:tc>
          <w:tcPr>
            <w:tcW w:w="2560" w:type="dxa"/>
          </w:tcPr>
          <w:p w14:paraId="0D85F500" w14:textId="77777777" w:rsidR="00257AB4" w:rsidRPr="00257AB4" w:rsidRDefault="00257AB4" w:rsidP="006D496F">
            <w:pPr>
              <w:rPr>
                <w:sz w:val="24"/>
                <w:szCs w:val="24"/>
                <w:lang w:val="en-GB"/>
              </w:rPr>
            </w:pPr>
            <w:r w:rsidRPr="00257AB4">
              <w:rPr>
                <w:sz w:val="24"/>
                <w:szCs w:val="24"/>
                <w:lang w:val="en-GB"/>
              </w:rPr>
              <w:t>DASH</w:t>
            </w:r>
          </w:p>
        </w:tc>
        <w:tc>
          <w:tcPr>
            <w:tcW w:w="6927" w:type="dxa"/>
          </w:tcPr>
          <w:p w14:paraId="6714CA0E" w14:textId="77777777" w:rsidR="00257AB4" w:rsidRPr="00257AB4" w:rsidRDefault="00257AB4" w:rsidP="006D496F">
            <w:pPr>
              <w:rPr>
                <w:sz w:val="24"/>
                <w:szCs w:val="24"/>
                <w:lang w:val="en-GB"/>
              </w:rPr>
            </w:pPr>
            <w:r w:rsidRPr="00257AB4">
              <w:rPr>
                <w:sz w:val="24"/>
                <w:szCs w:val="24"/>
                <w:lang w:val="en-GB"/>
              </w:rPr>
              <w:t>Dietary Approaches to Stop Hypertension</w:t>
            </w:r>
          </w:p>
        </w:tc>
      </w:tr>
      <w:tr w:rsidR="00257AB4" w:rsidRPr="00257AB4" w14:paraId="4E0B0692" w14:textId="77777777" w:rsidTr="008F6D62">
        <w:trPr>
          <w:trHeight w:val="256"/>
        </w:trPr>
        <w:tc>
          <w:tcPr>
            <w:tcW w:w="2560" w:type="dxa"/>
          </w:tcPr>
          <w:p w14:paraId="2691732D" w14:textId="77777777" w:rsidR="00257AB4" w:rsidRPr="00257AB4" w:rsidRDefault="00257AB4" w:rsidP="006D496F">
            <w:pPr>
              <w:rPr>
                <w:sz w:val="24"/>
                <w:szCs w:val="24"/>
                <w:lang w:val="en-GB"/>
              </w:rPr>
            </w:pPr>
            <w:proofErr w:type="spellStart"/>
            <w:r w:rsidRPr="00257AB4">
              <w:rPr>
                <w:sz w:val="24"/>
                <w:szCs w:val="24"/>
                <w:lang w:val="en-GB"/>
              </w:rPr>
              <w:t>DMLO</w:t>
            </w:r>
            <w:proofErr w:type="spellEnd"/>
          </w:p>
        </w:tc>
        <w:tc>
          <w:tcPr>
            <w:tcW w:w="6927" w:type="dxa"/>
          </w:tcPr>
          <w:p w14:paraId="34FC4C61" w14:textId="77777777" w:rsidR="00257AB4" w:rsidRPr="00257AB4" w:rsidRDefault="00257AB4" w:rsidP="006D496F">
            <w:pPr>
              <w:rPr>
                <w:sz w:val="24"/>
                <w:szCs w:val="24"/>
                <w:lang w:val="en-GB"/>
              </w:rPr>
            </w:pPr>
            <w:r w:rsidRPr="00257AB4">
              <w:rPr>
                <w:sz w:val="24"/>
                <w:szCs w:val="24"/>
                <w:lang w:val="en-GB"/>
              </w:rPr>
              <w:t>dim light melatonin onset</w:t>
            </w:r>
          </w:p>
        </w:tc>
      </w:tr>
      <w:tr w:rsidR="00257AB4" w:rsidRPr="00257AB4" w14:paraId="6AF72B44" w14:textId="77777777" w:rsidTr="008F6D62">
        <w:trPr>
          <w:trHeight w:val="274"/>
        </w:trPr>
        <w:tc>
          <w:tcPr>
            <w:tcW w:w="2560" w:type="dxa"/>
          </w:tcPr>
          <w:p w14:paraId="1807E702" w14:textId="77777777" w:rsidR="00257AB4" w:rsidRPr="00257AB4" w:rsidRDefault="00257AB4" w:rsidP="006D496F">
            <w:pPr>
              <w:rPr>
                <w:sz w:val="24"/>
                <w:szCs w:val="24"/>
                <w:lang w:val="en-GB"/>
              </w:rPr>
            </w:pPr>
            <w:r w:rsidRPr="00257AB4">
              <w:rPr>
                <w:sz w:val="24"/>
                <w:szCs w:val="24"/>
                <w:lang w:val="en-GB"/>
              </w:rPr>
              <w:t>DTS</w:t>
            </w:r>
          </w:p>
        </w:tc>
        <w:tc>
          <w:tcPr>
            <w:tcW w:w="6927" w:type="dxa"/>
          </w:tcPr>
          <w:p w14:paraId="0235F4A6" w14:textId="77777777" w:rsidR="00257AB4" w:rsidRPr="00257AB4" w:rsidRDefault="00257AB4" w:rsidP="006D496F">
            <w:pPr>
              <w:rPr>
                <w:sz w:val="24"/>
                <w:szCs w:val="24"/>
                <w:lang w:val="en-GB"/>
              </w:rPr>
            </w:pPr>
            <w:r w:rsidRPr="00257AB4">
              <w:rPr>
                <w:sz w:val="24"/>
                <w:szCs w:val="24"/>
                <w:lang w:val="en-GB"/>
              </w:rPr>
              <w:t>Diurnal Type Scale</w:t>
            </w:r>
          </w:p>
        </w:tc>
      </w:tr>
      <w:tr w:rsidR="00257AB4" w:rsidRPr="00257AB4" w14:paraId="4717B8F1" w14:textId="77777777" w:rsidTr="008F6D62">
        <w:trPr>
          <w:trHeight w:val="274"/>
        </w:trPr>
        <w:tc>
          <w:tcPr>
            <w:tcW w:w="2560" w:type="dxa"/>
          </w:tcPr>
          <w:p w14:paraId="2743BAEE" w14:textId="77777777" w:rsidR="00257AB4" w:rsidRPr="00257AB4" w:rsidRDefault="00257AB4" w:rsidP="006D496F">
            <w:pPr>
              <w:rPr>
                <w:sz w:val="24"/>
                <w:szCs w:val="24"/>
              </w:rPr>
            </w:pPr>
            <w:proofErr w:type="spellStart"/>
            <w:r w:rsidRPr="00257AB4">
              <w:rPr>
                <w:sz w:val="24"/>
                <w:szCs w:val="24"/>
                <w:lang w:val="en-GB"/>
              </w:rPr>
              <w:t>DXA</w:t>
            </w:r>
            <w:proofErr w:type="spellEnd"/>
          </w:p>
        </w:tc>
        <w:tc>
          <w:tcPr>
            <w:tcW w:w="6927" w:type="dxa"/>
          </w:tcPr>
          <w:p w14:paraId="6C67042A" w14:textId="77777777" w:rsidR="00257AB4" w:rsidRPr="00257AB4" w:rsidRDefault="00257AB4" w:rsidP="006D496F">
            <w:pPr>
              <w:rPr>
                <w:sz w:val="24"/>
                <w:szCs w:val="24"/>
              </w:rPr>
            </w:pPr>
            <w:r w:rsidRPr="00257AB4">
              <w:rPr>
                <w:sz w:val="24"/>
                <w:szCs w:val="24"/>
                <w:lang w:val="en-GB"/>
              </w:rPr>
              <w:t>dual X-ray densitometry</w:t>
            </w:r>
          </w:p>
        </w:tc>
      </w:tr>
      <w:tr w:rsidR="00257AB4" w:rsidRPr="0040341B" w14:paraId="7E8AE769" w14:textId="77777777" w:rsidTr="008F6D62">
        <w:trPr>
          <w:trHeight w:val="274"/>
        </w:trPr>
        <w:tc>
          <w:tcPr>
            <w:tcW w:w="2560" w:type="dxa"/>
          </w:tcPr>
          <w:p w14:paraId="741ECECA" w14:textId="77777777" w:rsidR="00257AB4" w:rsidRPr="00257AB4" w:rsidRDefault="00257AB4" w:rsidP="006D496F">
            <w:pPr>
              <w:rPr>
                <w:sz w:val="24"/>
                <w:szCs w:val="24"/>
                <w:lang w:val="en-GB"/>
              </w:rPr>
            </w:pPr>
            <w:proofErr w:type="spellStart"/>
            <w:r w:rsidRPr="00257AB4">
              <w:rPr>
                <w:sz w:val="24"/>
                <w:szCs w:val="24"/>
                <w:lang w:val="en-GB"/>
              </w:rPr>
              <w:t>EASO</w:t>
            </w:r>
            <w:proofErr w:type="spellEnd"/>
          </w:p>
        </w:tc>
        <w:tc>
          <w:tcPr>
            <w:tcW w:w="6927" w:type="dxa"/>
          </w:tcPr>
          <w:p w14:paraId="5CF00208" w14:textId="77777777" w:rsidR="00257AB4" w:rsidRPr="00257AB4" w:rsidRDefault="00257AB4" w:rsidP="006D496F">
            <w:pPr>
              <w:rPr>
                <w:sz w:val="24"/>
                <w:szCs w:val="24"/>
                <w:lang w:val="en-GB"/>
              </w:rPr>
            </w:pPr>
            <w:r w:rsidRPr="00257AB4">
              <w:rPr>
                <w:sz w:val="24"/>
                <w:szCs w:val="24"/>
                <w:lang w:val="en-GB"/>
              </w:rPr>
              <w:t>European Society for the Study of Obesity</w:t>
            </w:r>
          </w:p>
        </w:tc>
      </w:tr>
      <w:tr w:rsidR="00257AB4" w:rsidRPr="00257AB4" w14:paraId="1B93AD7B" w14:textId="77777777" w:rsidTr="008F6D62">
        <w:trPr>
          <w:trHeight w:val="274"/>
        </w:trPr>
        <w:tc>
          <w:tcPr>
            <w:tcW w:w="2560" w:type="dxa"/>
          </w:tcPr>
          <w:p w14:paraId="31DCA6AC" w14:textId="77777777" w:rsidR="00257AB4" w:rsidRPr="00257AB4" w:rsidRDefault="00257AB4" w:rsidP="006D496F">
            <w:pPr>
              <w:rPr>
                <w:sz w:val="24"/>
                <w:szCs w:val="24"/>
                <w:lang w:val="en-GB"/>
              </w:rPr>
            </w:pPr>
            <w:r w:rsidRPr="00257AB4">
              <w:rPr>
                <w:sz w:val="24"/>
                <w:szCs w:val="24"/>
                <w:lang w:val="en-GB"/>
              </w:rPr>
              <w:t>ECM</w:t>
            </w:r>
          </w:p>
        </w:tc>
        <w:tc>
          <w:tcPr>
            <w:tcW w:w="6927" w:type="dxa"/>
          </w:tcPr>
          <w:p w14:paraId="78F2F451" w14:textId="77777777" w:rsidR="00257AB4" w:rsidRPr="00257AB4" w:rsidRDefault="00257AB4" w:rsidP="006D496F">
            <w:pPr>
              <w:rPr>
                <w:sz w:val="24"/>
                <w:szCs w:val="24"/>
                <w:lang w:val="en-GB"/>
              </w:rPr>
            </w:pPr>
            <w:r w:rsidRPr="00257AB4">
              <w:rPr>
                <w:sz w:val="24"/>
                <w:szCs w:val="24"/>
                <w:lang w:val="en-GB"/>
              </w:rPr>
              <w:t>extracellular mass</w:t>
            </w:r>
          </w:p>
        </w:tc>
      </w:tr>
      <w:tr w:rsidR="00257AB4" w:rsidRPr="00257AB4" w14:paraId="473C66C3" w14:textId="77777777" w:rsidTr="008F6D62">
        <w:trPr>
          <w:trHeight w:val="274"/>
        </w:trPr>
        <w:tc>
          <w:tcPr>
            <w:tcW w:w="2560" w:type="dxa"/>
          </w:tcPr>
          <w:p w14:paraId="0B730A73" w14:textId="77777777" w:rsidR="00257AB4" w:rsidRPr="00257AB4" w:rsidRDefault="00257AB4" w:rsidP="006D496F">
            <w:pPr>
              <w:rPr>
                <w:sz w:val="24"/>
                <w:szCs w:val="24"/>
                <w:lang w:val="en-GB"/>
              </w:rPr>
            </w:pPr>
            <w:r w:rsidRPr="00257AB4">
              <w:rPr>
                <w:sz w:val="24"/>
                <w:szCs w:val="24"/>
                <w:lang w:val="en-GB"/>
              </w:rPr>
              <w:t>ECW</w:t>
            </w:r>
          </w:p>
        </w:tc>
        <w:tc>
          <w:tcPr>
            <w:tcW w:w="6927" w:type="dxa"/>
          </w:tcPr>
          <w:p w14:paraId="57648B2F" w14:textId="77777777" w:rsidR="00257AB4" w:rsidRPr="00257AB4" w:rsidRDefault="00257AB4" w:rsidP="006D496F">
            <w:pPr>
              <w:rPr>
                <w:sz w:val="24"/>
                <w:szCs w:val="24"/>
                <w:lang w:val="en-GB"/>
              </w:rPr>
            </w:pPr>
            <w:r w:rsidRPr="00257AB4">
              <w:rPr>
                <w:sz w:val="24"/>
                <w:szCs w:val="24"/>
                <w:lang w:val="en-GB"/>
              </w:rPr>
              <w:t>extracellular water</w:t>
            </w:r>
          </w:p>
        </w:tc>
      </w:tr>
      <w:tr w:rsidR="00257AB4" w:rsidRPr="00257AB4" w14:paraId="379BE6F4" w14:textId="77777777" w:rsidTr="008F6D62">
        <w:trPr>
          <w:trHeight w:val="274"/>
        </w:trPr>
        <w:tc>
          <w:tcPr>
            <w:tcW w:w="2560" w:type="dxa"/>
          </w:tcPr>
          <w:p w14:paraId="733F14C3" w14:textId="77777777" w:rsidR="00257AB4" w:rsidRPr="00257AB4" w:rsidRDefault="00257AB4" w:rsidP="006D496F">
            <w:pPr>
              <w:rPr>
                <w:sz w:val="24"/>
                <w:szCs w:val="24"/>
                <w:lang w:val="en-GB"/>
              </w:rPr>
            </w:pPr>
            <w:proofErr w:type="spellStart"/>
            <w:r w:rsidRPr="00257AB4">
              <w:rPr>
                <w:sz w:val="24"/>
                <w:szCs w:val="24"/>
                <w:lang w:val="en-GB"/>
              </w:rPr>
              <w:t>EFAD</w:t>
            </w:r>
            <w:proofErr w:type="spellEnd"/>
          </w:p>
        </w:tc>
        <w:tc>
          <w:tcPr>
            <w:tcW w:w="6927" w:type="dxa"/>
          </w:tcPr>
          <w:p w14:paraId="560C7972" w14:textId="77777777" w:rsidR="00257AB4" w:rsidRPr="00257AB4" w:rsidRDefault="00257AB4" w:rsidP="006D496F">
            <w:pPr>
              <w:rPr>
                <w:sz w:val="24"/>
                <w:szCs w:val="24"/>
                <w:lang w:val="en-GB"/>
              </w:rPr>
            </w:pPr>
            <w:r w:rsidRPr="00257AB4">
              <w:rPr>
                <w:sz w:val="24"/>
                <w:szCs w:val="24"/>
                <w:lang w:val="en-GB"/>
              </w:rPr>
              <w:t>European Federation of Dietitians</w:t>
            </w:r>
          </w:p>
        </w:tc>
      </w:tr>
      <w:tr w:rsidR="00257AB4" w:rsidRPr="00257AB4" w14:paraId="5AD9C03E" w14:textId="77777777" w:rsidTr="008F6D62">
        <w:trPr>
          <w:trHeight w:val="274"/>
        </w:trPr>
        <w:tc>
          <w:tcPr>
            <w:tcW w:w="2560" w:type="dxa"/>
          </w:tcPr>
          <w:p w14:paraId="72F7DEA0" w14:textId="77777777" w:rsidR="00257AB4" w:rsidRPr="00257AB4" w:rsidRDefault="00257AB4" w:rsidP="006D496F">
            <w:pPr>
              <w:rPr>
                <w:sz w:val="24"/>
                <w:szCs w:val="24"/>
                <w:lang w:val="en-GB"/>
              </w:rPr>
            </w:pPr>
            <w:r w:rsidRPr="00257AB4">
              <w:rPr>
                <w:sz w:val="24"/>
                <w:szCs w:val="24"/>
                <w:lang w:val="en-GB"/>
              </w:rPr>
              <w:t>FAA</w:t>
            </w:r>
          </w:p>
        </w:tc>
        <w:tc>
          <w:tcPr>
            <w:tcW w:w="6927" w:type="dxa"/>
          </w:tcPr>
          <w:p w14:paraId="2A24A4F9" w14:textId="77777777" w:rsidR="00257AB4" w:rsidRPr="00257AB4" w:rsidRDefault="00257AB4" w:rsidP="006D496F">
            <w:pPr>
              <w:rPr>
                <w:sz w:val="24"/>
                <w:szCs w:val="24"/>
                <w:lang w:val="en-GB"/>
              </w:rPr>
            </w:pPr>
            <w:r w:rsidRPr="00257AB4">
              <w:rPr>
                <w:sz w:val="24"/>
                <w:szCs w:val="24"/>
                <w:lang w:val="en-GB"/>
              </w:rPr>
              <w:t>food anticipatory activity</w:t>
            </w:r>
          </w:p>
        </w:tc>
      </w:tr>
      <w:tr w:rsidR="00257AB4" w:rsidRPr="00257AB4" w14:paraId="777D786E" w14:textId="77777777" w:rsidTr="008F6D62">
        <w:trPr>
          <w:trHeight w:val="256"/>
        </w:trPr>
        <w:tc>
          <w:tcPr>
            <w:tcW w:w="2560" w:type="dxa"/>
          </w:tcPr>
          <w:p w14:paraId="6EB0F7EB" w14:textId="77777777" w:rsidR="00257AB4" w:rsidRPr="00257AB4" w:rsidRDefault="00257AB4" w:rsidP="006D496F">
            <w:pPr>
              <w:rPr>
                <w:sz w:val="24"/>
                <w:szCs w:val="24"/>
                <w:lang w:val="en-GB"/>
              </w:rPr>
            </w:pPr>
            <w:proofErr w:type="spellStart"/>
            <w:r w:rsidRPr="00257AB4">
              <w:rPr>
                <w:sz w:val="24"/>
                <w:szCs w:val="24"/>
                <w:lang w:val="en-GB"/>
              </w:rPr>
              <w:t>FEO</w:t>
            </w:r>
            <w:proofErr w:type="spellEnd"/>
          </w:p>
        </w:tc>
        <w:tc>
          <w:tcPr>
            <w:tcW w:w="6927" w:type="dxa"/>
          </w:tcPr>
          <w:p w14:paraId="1623D3B5" w14:textId="77777777" w:rsidR="00257AB4" w:rsidRPr="00257AB4" w:rsidRDefault="00257AB4" w:rsidP="006D496F">
            <w:pPr>
              <w:rPr>
                <w:sz w:val="24"/>
                <w:szCs w:val="24"/>
                <w:lang w:val="en-GB"/>
              </w:rPr>
            </w:pPr>
            <w:r w:rsidRPr="00257AB4">
              <w:rPr>
                <w:sz w:val="24"/>
                <w:szCs w:val="24"/>
                <w:lang w:val="en-GB"/>
              </w:rPr>
              <w:t>food-</w:t>
            </w:r>
            <w:proofErr w:type="spellStart"/>
            <w:r w:rsidRPr="00257AB4">
              <w:rPr>
                <w:sz w:val="24"/>
                <w:szCs w:val="24"/>
                <w:lang w:val="en-GB"/>
              </w:rPr>
              <w:t>entrainable</w:t>
            </w:r>
            <w:proofErr w:type="spellEnd"/>
            <w:r w:rsidRPr="00257AB4">
              <w:rPr>
                <w:sz w:val="24"/>
                <w:szCs w:val="24"/>
                <w:lang w:val="en-GB"/>
              </w:rPr>
              <w:t xml:space="preserve"> oscillator</w:t>
            </w:r>
          </w:p>
        </w:tc>
      </w:tr>
      <w:tr w:rsidR="00257AB4" w:rsidRPr="00257AB4" w14:paraId="669DF1A0" w14:textId="77777777" w:rsidTr="008F6D62">
        <w:trPr>
          <w:trHeight w:val="274"/>
        </w:trPr>
        <w:tc>
          <w:tcPr>
            <w:tcW w:w="2560" w:type="dxa"/>
          </w:tcPr>
          <w:p w14:paraId="2381FE36" w14:textId="77777777" w:rsidR="00257AB4" w:rsidRPr="00257AB4" w:rsidRDefault="00257AB4" w:rsidP="006D496F">
            <w:pPr>
              <w:rPr>
                <w:sz w:val="24"/>
                <w:szCs w:val="24"/>
                <w:lang w:val="en-GB"/>
              </w:rPr>
            </w:pPr>
            <w:r w:rsidRPr="00257AB4">
              <w:rPr>
                <w:sz w:val="24"/>
                <w:szCs w:val="24"/>
                <w:lang w:val="en-GB"/>
              </w:rPr>
              <w:t>FM</w:t>
            </w:r>
          </w:p>
        </w:tc>
        <w:tc>
          <w:tcPr>
            <w:tcW w:w="6927" w:type="dxa"/>
          </w:tcPr>
          <w:p w14:paraId="4D0226F9" w14:textId="77777777" w:rsidR="00257AB4" w:rsidRPr="00257AB4" w:rsidRDefault="00257AB4" w:rsidP="006D496F">
            <w:pPr>
              <w:rPr>
                <w:sz w:val="24"/>
                <w:szCs w:val="24"/>
                <w:lang w:val="en-GB"/>
              </w:rPr>
            </w:pPr>
            <w:r w:rsidRPr="00257AB4">
              <w:rPr>
                <w:sz w:val="24"/>
                <w:szCs w:val="24"/>
                <w:lang w:val="en-GB"/>
              </w:rPr>
              <w:t>fat mass</w:t>
            </w:r>
          </w:p>
        </w:tc>
      </w:tr>
      <w:tr w:rsidR="00257AB4" w:rsidRPr="00257AB4" w14:paraId="525A930A" w14:textId="77777777" w:rsidTr="008F6D62">
        <w:trPr>
          <w:trHeight w:val="274"/>
        </w:trPr>
        <w:tc>
          <w:tcPr>
            <w:tcW w:w="2560" w:type="dxa"/>
          </w:tcPr>
          <w:p w14:paraId="544B78CA" w14:textId="77777777" w:rsidR="00257AB4" w:rsidRPr="00257AB4" w:rsidRDefault="00257AB4" w:rsidP="006D496F">
            <w:pPr>
              <w:tabs>
                <w:tab w:val="left" w:pos="902"/>
              </w:tabs>
              <w:rPr>
                <w:sz w:val="24"/>
                <w:szCs w:val="24"/>
                <w:lang w:val="en-GB"/>
              </w:rPr>
            </w:pPr>
            <w:proofErr w:type="spellStart"/>
            <w:r w:rsidRPr="00257AB4">
              <w:rPr>
                <w:sz w:val="24"/>
                <w:szCs w:val="24"/>
                <w:lang w:val="en-GB"/>
              </w:rPr>
              <w:t>FFM</w:t>
            </w:r>
            <w:proofErr w:type="spellEnd"/>
            <w:r w:rsidRPr="00257AB4">
              <w:rPr>
                <w:sz w:val="24"/>
                <w:szCs w:val="24"/>
                <w:lang w:val="en-GB"/>
              </w:rPr>
              <w:tab/>
            </w:r>
          </w:p>
        </w:tc>
        <w:tc>
          <w:tcPr>
            <w:tcW w:w="6927" w:type="dxa"/>
          </w:tcPr>
          <w:p w14:paraId="6E65CC46" w14:textId="77777777" w:rsidR="00257AB4" w:rsidRPr="00257AB4" w:rsidRDefault="00257AB4" w:rsidP="006D496F">
            <w:pPr>
              <w:rPr>
                <w:sz w:val="24"/>
                <w:szCs w:val="24"/>
                <w:lang w:val="en-GB"/>
              </w:rPr>
            </w:pPr>
            <w:r w:rsidRPr="00257AB4">
              <w:rPr>
                <w:sz w:val="24"/>
                <w:szCs w:val="24"/>
                <w:lang w:val="en-GB"/>
              </w:rPr>
              <w:t>free fat mass</w:t>
            </w:r>
          </w:p>
        </w:tc>
      </w:tr>
      <w:tr w:rsidR="00257AB4" w:rsidRPr="00257AB4" w14:paraId="3E89A3F6" w14:textId="77777777" w:rsidTr="008F6D62">
        <w:trPr>
          <w:trHeight w:val="274"/>
        </w:trPr>
        <w:tc>
          <w:tcPr>
            <w:tcW w:w="2560" w:type="dxa"/>
          </w:tcPr>
          <w:p w14:paraId="77C7B8FA" w14:textId="77777777" w:rsidR="00257AB4" w:rsidRPr="00257AB4" w:rsidRDefault="00257AB4" w:rsidP="006D496F">
            <w:pPr>
              <w:tabs>
                <w:tab w:val="left" w:pos="902"/>
              </w:tabs>
              <w:rPr>
                <w:sz w:val="24"/>
                <w:szCs w:val="24"/>
                <w:lang w:val="en-GB"/>
              </w:rPr>
            </w:pPr>
            <w:proofErr w:type="spellStart"/>
            <w:r w:rsidRPr="00257AB4">
              <w:rPr>
                <w:sz w:val="24"/>
                <w:szCs w:val="24"/>
                <w:lang w:val="en-GB"/>
              </w:rPr>
              <w:t>γGT</w:t>
            </w:r>
            <w:proofErr w:type="spellEnd"/>
          </w:p>
        </w:tc>
        <w:tc>
          <w:tcPr>
            <w:tcW w:w="6927" w:type="dxa"/>
          </w:tcPr>
          <w:p w14:paraId="44104090" w14:textId="77777777" w:rsidR="00257AB4" w:rsidRPr="00257AB4" w:rsidRDefault="00257AB4" w:rsidP="006D496F">
            <w:pPr>
              <w:rPr>
                <w:sz w:val="24"/>
                <w:szCs w:val="24"/>
                <w:lang w:val="en-GB"/>
              </w:rPr>
            </w:pPr>
            <w:r w:rsidRPr="00257AB4">
              <w:rPr>
                <w:sz w:val="24"/>
                <w:szCs w:val="24"/>
                <w:lang w:val="en-US"/>
              </w:rPr>
              <w:t>gamma-glutamyl transferase</w:t>
            </w:r>
          </w:p>
        </w:tc>
      </w:tr>
      <w:tr w:rsidR="00257AB4" w:rsidRPr="00257AB4" w14:paraId="3C867EC9" w14:textId="77777777" w:rsidTr="008F6D62">
        <w:trPr>
          <w:trHeight w:val="274"/>
        </w:trPr>
        <w:tc>
          <w:tcPr>
            <w:tcW w:w="2560" w:type="dxa"/>
          </w:tcPr>
          <w:p w14:paraId="4163F16E" w14:textId="77777777" w:rsidR="00257AB4" w:rsidRPr="00257AB4" w:rsidRDefault="00257AB4" w:rsidP="006D496F">
            <w:pPr>
              <w:rPr>
                <w:sz w:val="24"/>
                <w:szCs w:val="24"/>
                <w:lang w:val="en-GB"/>
              </w:rPr>
            </w:pPr>
            <w:proofErr w:type="spellStart"/>
            <w:r w:rsidRPr="00257AB4">
              <w:rPr>
                <w:sz w:val="24"/>
                <w:szCs w:val="24"/>
                <w:lang w:val="en-GB"/>
              </w:rPr>
              <w:t>GLP</w:t>
            </w:r>
            <w:proofErr w:type="spellEnd"/>
            <w:r w:rsidRPr="00257AB4">
              <w:rPr>
                <w:sz w:val="24"/>
                <w:szCs w:val="24"/>
                <w:lang w:val="en-GB"/>
              </w:rPr>
              <w:t>-1</w:t>
            </w:r>
          </w:p>
        </w:tc>
        <w:tc>
          <w:tcPr>
            <w:tcW w:w="6927" w:type="dxa"/>
          </w:tcPr>
          <w:p w14:paraId="3231D35E" w14:textId="77777777" w:rsidR="00257AB4" w:rsidRPr="00257AB4" w:rsidRDefault="00257AB4" w:rsidP="006D496F">
            <w:pPr>
              <w:rPr>
                <w:sz w:val="24"/>
                <w:szCs w:val="24"/>
                <w:lang w:val="en-GB"/>
              </w:rPr>
            </w:pPr>
            <w:r w:rsidRPr="00257AB4">
              <w:rPr>
                <w:sz w:val="24"/>
                <w:szCs w:val="24"/>
                <w:lang w:val="en-GB"/>
              </w:rPr>
              <w:t>glucagon-like peptide-1</w:t>
            </w:r>
          </w:p>
        </w:tc>
      </w:tr>
      <w:tr w:rsidR="00257AB4" w:rsidRPr="00257AB4" w14:paraId="5001A50C" w14:textId="77777777" w:rsidTr="008F6D62">
        <w:trPr>
          <w:trHeight w:val="274"/>
        </w:trPr>
        <w:tc>
          <w:tcPr>
            <w:tcW w:w="2560" w:type="dxa"/>
          </w:tcPr>
          <w:p w14:paraId="0EBAC35C" w14:textId="77777777" w:rsidR="00257AB4" w:rsidRPr="00257AB4" w:rsidRDefault="00257AB4" w:rsidP="006D496F">
            <w:pPr>
              <w:rPr>
                <w:sz w:val="24"/>
                <w:szCs w:val="24"/>
              </w:rPr>
            </w:pPr>
            <w:proofErr w:type="spellStart"/>
            <w:r w:rsidRPr="00257AB4">
              <w:rPr>
                <w:sz w:val="24"/>
                <w:szCs w:val="24"/>
              </w:rPr>
              <w:t>HDL</w:t>
            </w:r>
            <w:proofErr w:type="spellEnd"/>
          </w:p>
        </w:tc>
        <w:tc>
          <w:tcPr>
            <w:tcW w:w="6927" w:type="dxa"/>
          </w:tcPr>
          <w:p w14:paraId="2DE547D6" w14:textId="77777777" w:rsidR="00257AB4" w:rsidRPr="00257AB4" w:rsidRDefault="00257AB4" w:rsidP="006D496F">
            <w:pPr>
              <w:rPr>
                <w:sz w:val="24"/>
                <w:szCs w:val="24"/>
              </w:rPr>
            </w:pPr>
            <w:r w:rsidRPr="00257AB4">
              <w:rPr>
                <w:sz w:val="24"/>
                <w:szCs w:val="24"/>
              </w:rPr>
              <w:t>high-</w:t>
            </w:r>
            <w:proofErr w:type="spellStart"/>
            <w:r w:rsidRPr="00257AB4">
              <w:rPr>
                <w:sz w:val="24"/>
                <w:szCs w:val="24"/>
              </w:rPr>
              <w:t>density</w:t>
            </w:r>
            <w:proofErr w:type="spellEnd"/>
            <w:r w:rsidRPr="00257AB4">
              <w:rPr>
                <w:sz w:val="24"/>
                <w:szCs w:val="24"/>
              </w:rPr>
              <w:t xml:space="preserve"> </w:t>
            </w:r>
            <w:proofErr w:type="spellStart"/>
            <w:r w:rsidRPr="00257AB4">
              <w:rPr>
                <w:sz w:val="24"/>
                <w:szCs w:val="24"/>
              </w:rPr>
              <w:t>lipoprotein</w:t>
            </w:r>
            <w:proofErr w:type="spellEnd"/>
            <w:r w:rsidRPr="00257AB4">
              <w:rPr>
                <w:sz w:val="24"/>
                <w:szCs w:val="24"/>
              </w:rPr>
              <w:t xml:space="preserve"> </w:t>
            </w:r>
            <w:proofErr w:type="spellStart"/>
            <w:r w:rsidRPr="00257AB4">
              <w:rPr>
                <w:sz w:val="24"/>
                <w:szCs w:val="24"/>
              </w:rPr>
              <w:t>cholesterol</w:t>
            </w:r>
            <w:proofErr w:type="spellEnd"/>
          </w:p>
        </w:tc>
      </w:tr>
      <w:tr w:rsidR="00257AB4" w:rsidRPr="00257AB4" w14:paraId="31E7E510" w14:textId="77777777" w:rsidTr="008F6D62">
        <w:trPr>
          <w:trHeight w:val="274"/>
        </w:trPr>
        <w:tc>
          <w:tcPr>
            <w:tcW w:w="2560" w:type="dxa"/>
          </w:tcPr>
          <w:p w14:paraId="6A25A210" w14:textId="77777777" w:rsidR="00257AB4" w:rsidRPr="00257AB4" w:rsidRDefault="00257AB4" w:rsidP="006D496F">
            <w:pPr>
              <w:rPr>
                <w:sz w:val="24"/>
                <w:szCs w:val="24"/>
              </w:rPr>
            </w:pPr>
            <w:proofErr w:type="spellStart"/>
            <w:r w:rsidRPr="00257AB4">
              <w:rPr>
                <w:sz w:val="24"/>
                <w:szCs w:val="24"/>
              </w:rPr>
              <w:t>HSF1</w:t>
            </w:r>
            <w:proofErr w:type="spellEnd"/>
          </w:p>
        </w:tc>
        <w:tc>
          <w:tcPr>
            <w:tcW w:w="6927" w:type="dxa"/>
          </w:tcPr>
          <w:p w14:paraId="40C71E72" w14:textId="77777777" w:rsidR="00257AB4" w:rsidRPr="00257AB4" w:rsidRDefault="00257AB4" w:rsidP="006D496F">
            <w:pPr>
              <w:rPr>
                <w:sz w:val="24"/>
                <w:szCs w:val="24"/>
              </w:rPr>
            </w:pPr>
            <w:proofErr w:type="spellStart"/>
            <w:r w:rsidRPr="00257AB4">
              <w:rPr>
                <w:sz w:val="24"/>
                <w:szCs w:val="24"/>
              </w:rPr>
              <w:t>heat</w:t>
            </w:r>
            <w:proofErr w:type="spellEnd"/>
            <w:r w:rsidRPr="00257AB4">
              <w:rPr>
                <w:sz w:val="24"/>
                <w:szCs w:val="24"/>
              </w:rPr>
              <w:t xml:space="preserve"> shock </w:t>
            </w:r>
            <w:proofErr w:type="spellStart"/>
            <w:r w:rsidRPr="00257AB4">
              <w:rPr>
                <w:sz w:val="24"/>
                <w:szCs w:val="24"/>
              </w:rPr>
              <w:t>factor</w:t>
            </w:r>
            <w:proofErr w:type="spellEnd"/>
            <w:r w:rsidRPr="00257AB4">
              <w:rPr>
                <w:sz w:val="24"/>
                <w:szCs w:val="24"/>
              </w:rPr>
              <w:t xml:space="preserve"> 1</w:t>
            </w:r>
          </w:p>
        </w:tc>
      </w:tr>
      <w:tr w:rsidR="00257AB4" w:rsidRPr="00257AB4" w14:paraId="76C848A6" w14:textId="77777777" w:rsidTr="008F6D62">
        <w:trPr>
          <w:trHeight w:val="274"/>
        </w:trPr>
        <w:tc>
          <w:tcPr>
            <w:tcW w:w="2560" w:type="dxa"/>
          </w:tcPr>
          <w:p w14:paraId="284B7500" w14:textId="77777777" w:rsidR="00257AB4" w:rsidRPr="00257AB4" w:rsidRDefault="00257AB4" w:rsidP="006D496F">
            <w:pPr>
              <w:rPr>
                <w:sz w:val="24"/>
                <w:szCs w:val="24"/>
              </w:rPr>
            </w:pPr>
            <w:proofErr w:type="spellStart"/>
            <w:r w:rsidRPr="00257AB4">
              <w:rPr>
                <w:sz w:val="24"/>
                <w:szCs w:val="24"/>
              </w:rPr>
              <w:t>ICM</w:t>
            </w:r>
            <w:proofErr w:type="spellEnd"/>
          </w:p>
        </w:tc>
        <w:tc>
          <w:tcPr>
            <w:tcW w:w="6927" w:type="dxa"/>
          </w:tcPr>
          <w:p w14:paraId="71D440D6" w14:textId="77777777" w:rsidR="00257AB4" w:rsidRPr="00257AB4" w:rsidRDefault="00257AB4" w:rsidP="006D496F">
            <w:pPr>
              <w:rPr>
                <w:sz w:val="24"/>
                <w:szCs w:val="24"/>
              </w:rPr>
            </w:pPr>
            <w:r w:rsidRPr="00257AB4">
              <w:rPr>
                <w:sz w:val="24"/>
                <w:szCs w:val="24"/>
                <w:lang w:val="en-GB"/>
              </w:rPr>
              <w:t>intracellular water</w:t>
            </w:r>
          </w:p>
        </w:tc>
      </w:tr>
      <w:tr w:rsidR="00257AB4" w:rsidRPr="0040341B" w14:paraId="5FE45605" w14:textId="77777777" w:rsidTr="008F3836">
        <w:trPr>
          <w:trHeight w:val="311"/>
        </w:trPr>
        <w:tc>
          <w:tcPr>
            <w:tcW w:w="2560" w:type="dxa"/>
          </w:tcPr>
          <w:p w14:paraId="7C9812B2" w14:textId="77777777" w:rsidR="00257AB4" w:rsidRPr="00257AB4" w:rsidRDefault="00257AB4" w:rsidP="006D496F">
            <w:pPr>
              <w:rPr>
                <w:sz w:val="24"/>
                <w:szCs w:val="24"/>
              </w:rPr>
            </w:pPr>
            <w:proofErr w:type="spellStart"/>
            <w:r w:rsidRPr="00257AB4">
              <w:rPr>
                <w:sz w:val="24"/>
                <w:szCs w:val="24"/>
              </w:rPr>
              <w:t>ICMJE</w:t>
            </w:r>
            <w:proofErr w:type="spellEnd"/>
          </w:p>
        </w:tc>
        <w:tc>
          <w:tcPr>
            <w:tcW w:w="6927" w:type="dxa"/>
          </w:tcPr>
          <w:p w14:paraId="71122362" w14:textId="77777777" w:rsidR="00257AB4" w:rsidRPr="00257AB4" w:rsidRDefault="00257AB4" w:rsidP="006D496F">
            <w:pPr>
              <w:rPr>
                <w:sz w:val="24"/>
                <w:szCs w:val="24"/>
                <w:lang w:val="en-GB"/>
              </w:rPr>
            </w:pPr>
            <w:r w:rsidRPr="00257AB4">
              <w:rPr>
                <w:sz w:val="24"/>
                <w:szCs w:val="24"/>
                <w:lang w:val="en-GB"/>
              </w:rPr>
              <w:t>International Committee of Medical Journal editors</w:t>
            </w:r>
          </w:p>
        </w:tc>
      </w:tr>
      <w:tr w:rsidR="00257AB4" w:rsidRPr="00257AB4" w14:paraId="153E6A19" w14:textId="77777777" w:rsidTr="008F6D62">
        <w:trPr>
          <w:trHeight w:val="274"/>
        </w:trPr>
        <w:tc>
          <w:tcPr>
            <w:tcW w:w="2560" w:type="dxa"/>
          </w:tcPr>
          <w:p w14:paraId="55C4DB8D" w14:textId="77777777" w:rsidR="00257AB4" w:rsidRPr="00257AB4" w:rsidRDefault="00257AB4" w:rsidP="006D496F">
            <w:pPr>
              <w:rPr>
                <w:sz w:val="24"/>
                <w:szCs w:val="24"/>
              </w:rPr>
            </w:pPr>
            <w:proofErr w:type="spellStart"/>
            <w:r w:rsidRPr="00257AB4">
              <w:rPr>
                <w:sz w:val="24"/>
                <w:szCs w:val="24"/>
              </w:rPr>
              <w:t>LDL</w:t>
            </w:r>
            <w:proofErr w:type="spellEnd"/>
          </w:p>
        </w:tc>
        <w:tc>
          <w:tcPr>
            <w:tcW w:w="6927" w:type="dxa"/>
          </w:tcPr>
          <w:p w14:paraId="7C2792FA" w14:textId="77777777" w:rsidR="00257AB4" w:rsidRPr="00257AB4" w:rsidRDefault="00257AB4" w:rsidP="006D496F">
            <w:pPr>
              <w:rPr>
                <w:sz w:val="24"/>
                <w:szCs w:val="24"/>
              </w:rPr>
            </w:pPr>
            <w:proofErr w:type="spellStart"/>
            <w:r w:rsidRPr="00257AB4">
              <w:rPr>
                <w:sz w:val="24"/>
                <w:szCs w:val="24"/>
              </w:rPr>
              <w:t>low-density</w:t>
            </w:r>
            <w:proofErr w:type="spellEnd"/>
            <w:r w:rsidRPr="00257AB4">
              <w:rPr>
                <w:sz w:val="24"/>
                <w:szCs w:val="24"/>
              </w:rPr>
              <w:t xml:space="preserve"> </w:t>
            </w:r>
            <w:proofErr w:type="spellStart"/>
            <w:r w:rsidRPr="00257AB4">
              <w:rPr>
                <w:sz w:val="24"/>
                <w:szCs w:val="24"/>
              </w:rPr>
              <w:t>lipoprotein</w:t>
            </w:r>
            <w:proofErr w:type="spellEnd"/>
            <w:r w:rsidRPr="00257AB4">
              <w:rPr>
                <w:sz w:val="24"/>
                <w:szCs w:val="24"/>
              </w:rPr>
              <w:t xml:space="preserve"> </w:t>
            </w:r>
            <w:proofErr w:type="spellStart"/>
            <w:r w:rsidRPr="00257AB4">
              <w:rPr>
                <w:sz w:val="24"/>
                <w:szCs w:val="24"/>
              </w:rPr>
              <w:t>cholesterol</w:t>
            </w:r>
            <w:proofErr w:type="spellEnd"/>
          </w:p>
        </w:tc>
      </w:tr>
      <w:tr w:rsidR="00257AB4" w:rsidRPr="00257AB4" w14:paraId="3232FC90" w14:textId="77777777" w:rsidTr="008F6D62">
        <w:trPr>
          <w:trHeight w:val="274"/>
        </w:trPr>
        <w:tc>
          <w:tcPr>
            <w:tcW w:w="2560" w:type="dxa"/>
          </w:tcPr>
          <w:p w14:paraId="1678FC81" w14:textId="77777777" w:rsidR="00257AB4" w:rsidRPr="00257AB4" w:rsidRDefault="00257AB4" w:rsidP="006D496F">
            <w:pPr>
              <w:rPr>
                <w:sz w:val="24"/>
                <w:szCs w:val="24"/>
              </w:rPr>
            </w:pPr>
            <w:proofErr w:type="spellStart"/>
            <w:r w:rsidRPr="00257AB4">
              <w:rPr>
                <w:sz w:val="24"/>
                <w:szCs w:val="24"/>
              </w:rPr>
              <w:t>LEPR</w:t>
            </w:r>
            <w:proofErr w:type="spellEnd"/>
          </w:p>
        </w:tc>
        <w:tc>
          <w:tcPr>
            <w:tcW w:w="6927" w:type="dxa"/>
          </w:tcPr>
          <w:p w14:paraId="3A7B95EA" w14:textId="77777777" w:rsidR="00257AB4" w:rsidRPr="00257AB4" w:rsidRDefault="00257AB4" w:rsidP="006D496F">
            <w:pPr>
              <w:rPr>
                <w:sz w:val="24"/>
                <w:szCs w:val="24"/>
              </w:rPr>
            </w:pPr>
            <w:proofErr w:type="spellStart"/>
            <w:r w:rsidRPr="00257AB4">
              <w:rPr>
                <w:sz w:val="24"/>
                <w:szCs w:val="24"/>
              </w:rPr>
              <w:t>leptin</w:t>
            </w:r>
            <w:proofErr w:type="spellEnd"/>
            <w:r w:rsidRPr="00257AB4">
              <w:rPr>
                <w:sz w:val="24"/>
                <w:szCs w:val="24"/>
              </w:rPr>
              <w:t xml:space="preserve"> </w:t>
            </w:r>
            <w:proofErr w:type="spellStart"/>
            <w:r w:rsidRPr="00257AB4">
              <w:rPr>
                <w:sz w:val="24"/>
                <w:szCs w:val="24"/>
              </w:rPr>
              <w:t>receptor</w:t>
            </w:r>
            <w:proofErr w:type="spellEnd"/>
          </w:p>
        </w:tc>
      </w:tr>
      <w:tr w:rsidR="00257AB4" w:rsidRPr="0040341B" w14:paraId="0179157A" w14:textId="77777777" w:rsidTr="008F6D62">
        <w:trPr>
          <w:trHeight w:val="256"/>
        </w:trPr>
        <w:tc>
          <w:tcPr>
            <w:tcW w:w="2560" w:type="dxa"/>
          </w:tcPr>
          <w:p w14:paraId="690FEFE2" w14:textId="77777777" w:rsidR="00257AB4" w:rsidRPr="00257AB4" w:rsidRDefault="00257AB4" w:rsidP="006D496F">
            <w:pPr>
              <w:rPr>
                <w:sz w:val="24"/>
                <w:szCs w:val="24"/>
              </w:rPr>
            </w:pPr>
            <w:proofErr w:type="spellStart"/>
            <w:r w:rsidRPr="00257AB4">
              <w:rPr>
                <w:sz w:val="24"/>
                <w:szCs w:val="24"/>
              </w:rPr>
              <w:t>MAPK</w:t>
            </w:r>
            <w:proofErr w:type="spellEnd"/>
          </w:p>
        </w:tc>
        <w:tc>
          <w:tcPr>
            <w:tcW w:w="6927" w:type="dxa"/>
          </w:tcPr>
          <w:p w14:paraId="2372AD8F" w14:textId="77777777" w:rsidR="00257AB4" w:rsidRPr="004C4DCE" w:rsidRDefault="00257AB4" w:rsidP="006D496F">
            <w:pPr>
              <w:rPr>
                <w:sz w:val="24"/>
                <w:szCs w:val="24"/>
                <w:lang w:val="en-US"/>
              </w:rPr>
            </w:pPr>
            <w:r w:rsidRPr="004C4DCE">
              <w:rPr>
                <w:sz w:val="24"/>
                <w:szCs w:val="24"/>
                <w:lang w:val="en-US"/>
              </w:rPr>
              <w:t>mitogen-activated protein kinase pathway</w:t>
            </w:r>
          </w:p>
        </w:tc>
      </w:tr>
      <w:tr w:rsidR="00257AB4" w:rsidRPr="00257AB4" w14:paraId="0BA36C6F" w14:textId="77777777" w:rsidTr="008F6D62">
        <w:trPr>
          <w:trHeight w:val="274"/>
        </w:trPr>
        <w:tc>
          <w:tcPr>
            <w:tcW w:w="2560" w:type="dxa"/>
          </w:tcPr>
          <w:p w14:paraId="1D39AA96" w14:textId="77777777" w:rsidR="00257AB4" w:rsidRPr="00257AB4" w:rsidRDefault="00257AB4" w:rsidP="006D496F">
            <w:pPr>
              <w:rPr>
                <w:sz w:val="24"/>
                <w:szCs w:val="24"/>
              </w:rPr>
            </w:pPr>
            <w:proofErr w:type="spellStart"/>
            <w:r w:rsidRPr="00257AB4">
              <w:rPr>
                <w:sz w:val="24"/>
                <w:szCs w:val="24"/>
              </w:rPr>
              <w:t>MC4R</w:t>
            </w:r>
            <w:proofErr w:type="spellEnd"/>
          </w:p>
        </w:tc>
        <w:tc>
          <w:tcPr>
            <w:tcW w:w="6927" w:type="dxa"/>
          </w:tcPr>
          <w:p w14:paraId="4851F7FC" w14:textId="77777777" w:rsidR="00257AB4" w:rsidRPr="00257AB4" w:rsidRDefault="00257AB4" w:rsidP="006D496F">
            <w:pPr>
              <w:rPr>
                <w:sz w:val="24"/>
                <w:szCs w:val="24"/>
              </w:rPr>
            </w:pPr>
            <w:proofErr w:type="spellStart"/>
            <w:r w:rsidRPr="00257AB4">
              <w:rPr>
                <w:sz w:val="24"/>
                <w:szCs w:val="24"/>
              </w:rPr>
              <w:t>melanocortin</w:t>
            </w:r>
            <w:proofErr w:type="spellEnd"/>
            <w:r w:rsidRPr="00257AB4">
              <w:rPr>
                <w:sz w:val="24"/>
                <w:szCs w:val="24"/>
              </w:rPr>
              <w:t xml:space="preserve"> 4 </w:t>
            </w:r>
            <w:proofErr w:type="spellStart"/>
            <w:r w:rsidRPr="00257AB4">
              <w:rPr>
                <w:sz w:val="24"/>
                <w:szCs w:val="24"/>
              </w:rPr>
              <w:t>receptors</w:t>
            </w:r>
            <w:proofErr w:type="spellEnd"/>
          </w:p>
        </w:tc>
      </w:tr>
      <w:tr w:rsidR="00257AB4" w:rsidRPr="00257AB4" w14:paraId="146550B9" w14:textId="77777777" w:rsidTr="008F6D62">
        <w:trPr>
          <w:trHeight w:val="274"/>
        </w:trPr>
        <w:tc>
          <w:tcPr>
            <w:tcW w:w="2560" w:type="dxa"/>
          </w:tcPr>
          <w:p w14:paraId="17838D15" w14:textId="77777777" w:rsidR="00257AB4" w:rsidRPr="00257AB4" w:rsidRDefault="00257AB4" w:rsidP="006D496F">
            <w:pPr>
              <w:rPr>
                <w:sz w:val="24"/>
                <w:szCs w:val="24"/>
              </w:rPr>
            </w:pPr>
            <w:proofErr w:type="spellStart"/>
            <w:r w:rsidRPr="00257AB4">
              <w:rPr>
                <w:sz w:val="24"/>
                <w:szCs w:val="24"/>
              </w:rPr>
              <w:t>MCTQ</w:t>
            </w:r>
            <w:proofErr w:type="spellEnd"/>
          </w:p>
        </w:tc>
        <w:tc>
          <w:tcPr>
            <w:tcW w:w="6927" w:type="dxa"/>
          </w:tcPr>
          <w:p w14:paraId="2CC81F4B" w14:textId="77777777" w:rsidR="00257AB4" w:rsidRPr="00257AB4" w:rsidRDefault="00257AB4" w:rsidP="006D496F">
            <w:pPr>
              <w:rPr>
                <w:sz w:val="24"/>
                <w:szCs w:val="24"/>
              </w:rPr>
            </w:pPr>
            <w:proofErr w:type="spellStart"/>
            <w:r w:rsidRPr="00257AB4">
              <w:rPr>
                <w:sz w:val="24"/>
                <w:szCs w:val="24"/>
              </w:rPr>
              <w:t>Munich</w:t>
            </w:r>
            <w:proofErr w:type="spellEnd"/>
            <w:r w:rsidRPr="00257AB4">
              <w:rPr>
                <w:sz w:val="24"/>
                <w:szCs w:val="24"/>
              </w:rPr>
              <w:t xml:space="preserve"> </w:t>
            </w:r>
            <w:proofErr w:type="spellStart"/>
            <w:r w:rsidRPr="00257AB4">
              <w:rPr>
                <w:sz w:val="24"/>
                <w:szCs w:val="24"/>
              </w:rPr>
              <w:t>Chronotype</w:t>
            </w:r>
            <w:proofErr w:type="spellEnd"/>
            <w:r w:rsidRPr="00257AB4">
              <w:rPr>
                <w:sz w:val="24"/>
                <w:szCs w:val="24"/>
              </w:rPr>
              <w:t xml:space="preserve"> </w:t>
            </w:r>
            <w:proofErr w:type="spellStart"/>
            <w:r w:rsidRPr="00257AB4">
              <w:rPr>
                <w:sz w:val="24"/>
                <w:szCs w:val="24"/>
              </w:rPr>
              <w:t>Questionnaire</w:t>
            </w:r>
            <w:proofErr w:type="spellEnd"/>
          </w:p>
        </w:tc>
      </w:tr>
      <w:tr w:rsidR="00257AB4" w:rsidRPr="00257AB4" w14:paraId="166804B0" w14:textId="77777777" w:rsidTr="008F6D62">
        <w:trPr>
          <w:trHeight w:val="274"/>
        </w:trPr>
        <w:tc>
          <w:tcPr>
            <w:tcW w:w="2560" w:type="dxa"/>
          </w:tcPr>
          <w:p w14:paraId="0DD67FD5" w14:textId="77777777" w:rsidR="00257AB4" w:rsidRPr="00257AB4" w:rsidRDefault="00257AB4" w:rsidP="006D496F">
            <w:pPr>
              <w:rPr>
                <w:sz w:val="24"/>
                <w:szCs w:val="24"/>
              </w:rPr>
            </w:pPr>
            <w:r w:rsidRPr="00257AB4">
              <w:rPr>
                <w:sz w:val="24"/>
                <w:szCs w:val="24"/>
              </w:rPr>
              <w:t>MEQ</w:t>
            </w:r>
          </w:p>
        </w:tc>
        <w:tc>
          <w:tcPr>
            <w:tcW w:w="6927" w:type="dxa"/>
          </w:tcPr>
          <w:p w14:paraId="78F2D1D0" w14:textId="77777777" w:rsidR="00257AB4" w:rsidRPr="00257AB4" w:rsidRDefault="00257AB4" w:rsidP="006D496F">
            <w:pPr>
              <w:rPr>
                <w:sz w:val="24"/>
                <w:szCs w:val="24"/>
              </w:rPr>
            </w:pPr>
            <w:proofErr w:type="spellStart"/>
            <w:r w:rsidRPr="00257AB4">
              <w:rPr>
                <w:sz w:val="24"/>
                <w:szCs w:val="24"/>
              </w:rPr>
              <w:t>Morningness-Eveningness</w:t>
            </w:r>
            <w:proofErr w:type="spellEnd"/>
            <w:r w:rsidRPr="00257AB4">
              <w:rPr>
                <w:sz w:val="24"/>
                <w:szCs w:val="24"/>
              </w:rPr>
              <w:t xml:space="preserve"> </w:t>
            </w:r>
            <w:proofErr w:type="spellStart"/>
            <w:r w:rsidRPr="00257AB4">
              <w:rPr>
                <w:sz w:val="24"/>
                <w:szCs w:val="24"/>
              </w:rPr>
              <w:t>Questionnaire</w:t>
            </w:r>
            <w:proofErr w:type="spellEnd"/>
          </w:p>
        </w:tc>
      </w:tr>
      <w:tr w:rsidR="00257AB4" w:rsidRPr="00257AB4" w14:paraId="2D7D4AFB" w14:textId="77777777" w:rsidTr="008F6D62">
        <w:trPr>
          <w:trHeight w:val="274"/>
        </w:trPr>
        <w:tc>
          <w:tcPr>
            <w:tcW w:w="2560" w:type="dxa"/>
          </w:tcPr>
          <w:p w14:paraId="2F888B9C" w14:textId="77777777" w:rsidR="00257AB4" w:rsidRPr="00257AB4" w:rsidRDefault="00257AB4" w:rsidP="006D496F">
            <w:pPr>
              <w:rPr>
                <w:sz w:val="24"/>
                <w:szCs w:val="24"/>
              </w:rPr>
            </w:pPr>
            <w:proofErr w:type="spellStart"/>
            <w:r w:rsidRPr="00257AB4">
              <w:rPr>
                <w:sz w:val="24"/>
                <w:szCs w:val="24"/>
              </w:rPr>
              <w:t>MET</w:t>
            </w:r>
            <w:proofErr w:type="spellEnd"/>
          </w:p>
        </w:tc>
        <w:tc>
          <w:tcPr>
            <w:tcW w:w="6927" w:type="dxa"/>
          </w:tcPr>
          <w:p w14:paraId="2460B7F0" w14:textId="77777777" w:rsidR="00257AB4" w:rsidRPr="00257AB4" w:rsidRDefault="00257AB4" w:rsidP="006D496F">
            <w:pPr>
              <w:rPr>
                <w:sz w:val="24"/>
                <w:szCs w:val="24"/>
              </w:rPr>
            </w:pPr>
            <w:proofErr w:type="spellStart"/>
            <w:r w:rsidRPr="00257AB4">
              <w:rPr>
                <w:sz w:val="24"/>
                <w:szCs w:val="24"/>
              </w:rPr>
              <w:t>metabolic</w:t>
            </w:r>
            <w:proofErr w:type="spellEnd"/>
            <w:r w:rsidRPr="00257AB4">
              <w:rPr>
                <w:sz w:val="24"/>
                <w:szCs w:val="24"/>
              </w:rPr>
              <w:t xml:space="preserve"> </w:t>
            </w:r>
            <w:proofErr w:type="spellStart"/>
            <w:r w:rsidRPr="00257AB4">
              <w:rPr>
                <w:sz w:val="24"/>
                <w:szCs w:val="24"/>
              </w:rPr>
              <w:t>equivalent</w:t>
            </w:r>
            <w:proofErr w:type="spellEnd"/>
          </w:p>
        </w:tc>
      </w:tr>
      <w:tr w:rsidR="00257AB4" w:rsidRPr="0040341B" w14:paraId="6C9DCCE5" w14:textId="77777777" w:rsidTr="008F6D62">
        <w:trPr>
          <w:trHeight w:val="274"/>
        </w:trPr>
        <w:tc>
          <w:tcPr>
            <w:tcW w:w="2560" w:type="dxa"/>
          </w:tcPr>
          <w:p w14:paraId="3AB23C07" w14:textId="77777777" w:rsidR="00257AB4" w:rsidRPr="00257AB4" w:rsidRDefault="00257AB4" w:rsidP="006D496F">
            <w:pPr>
              <w:rPr>
                <w:sz w:val="24"/>
                <w:szCs w:val="24"/>
              </w:rPr>
            </w:pPr>
            <w:proofErr w:type="spellStart"/>
            <w:r w:rsidRPr="00257AB4">
              <w:rPr>
                <w:sz w:val="24"/>
                <w:szCs w:val="24"/>
              </w:rPr>
              <w:t>NAFLD</w:t>
            </w:r>
            <w:proofErr w:type="spellEnd"/>
          </w:p>
        </w:tc>
        <w:tc>
          <w:tcPr>
            <w:tcW w:w="6927" w:type="dxa"/>
          </w:tcPr>
          <w:p w14:paraId="62B59EE6" w14:textId="77777777" w:rsidR="00257AB4" w:rsidRPr="004C4DCE" w:rsidRDefault="00257AB4" w:rsidP="006D496F">
            <w:pPr>
              <w:rPr>
                <w:sz w:val="24"/>
                <w:szCs w:val="24"/>
                <w:lang w:val="en-US"/>
              </w:rPr>
            </w:pPr>
            <w:r w:rsidRPr="004C4DCE">
              <w:rPr>
                <w:sz w:val="24"/>
                <w:szCs w:val="24"/>
                <w:lang w:val="en-US"/>
              </w:rPr>
              <w:t>non-alcoholic fatty liver disease</w:t>
            </w:r>
          </w:p>
        </w:tc>
      </w:tr>
      <w:tr w:rsidR="00257AB4" w:rsidRPr="00257AB4" w14:paraId="435882B6" w14:textId="77777777" w:rsidTr="008F6D62">
        <w:trPr>
          <w:trHeight w:val="274"/>
        </w:trPr>
        <w:tc>
          <w:tcPr>
            <w:tcW w:w="2560" w:type="dxa"/>
          </w:tcPr>
          <w:p w14:paraId="7CCA6A3E" w14:textId="77777777" w:rsidR="00257AB4" w:rsidRPr="00257AB4" w:rsidRDefault="00257AB4" w:rsidP="006D496F">
            <w:pPr>
              <w:rPr>
                <w:sz w:val="24"/>
                <w:szCs w:val="24"/>
              </w:rPr>
            </w:pPr>
            <w:proofErr w:type="spellStart"/>
            <w:r w:rsidRPr="00257AB4">
              <w:rPr>
                <w:sz w:val="24"/>
                <w:szCs w:val="24"/>
              </w:rPr>
              <w:t>NMDA</w:t>
            </w:r>
            <w:proofErr w:type="spellEnd"/>
          </w:p>
        </w:tc>
        <w:tc>
          <w:tcPr>
            <w:tcW w:w="6927" w:type="dxa"/>
          </w:tcPr>
          <w:p w14:paraId="7C5AD2DE" w14:textId="77777777" w:rsidR="00257AB4" w:rsidRPr="00257AB4" w:rsidRDefault="00257AB4" w:rsidP="006D496F">
            <w:pPr>
              <w:rPr>
                <w:sz w:val="24"/>
                <w:szCs w:val="24"/>
              </w:rPr>
            </w:pPr>
            <w:r w:rsidRPr="00257AB4">
              <w:rPr>
                <w:sz w:val="24"/>
                <w:szCs w:val="24"/>
              </w:rPr>
              <w:t>N-</w:t>
            </w:r>
            <w:proofErr w:type="spellStart"/>
            <w:r w:rsidRPr="00257AB4">
              <w:rPr>
                <w:sz w:val="24"/>
                <w:szCs w:val="24"/>
              </w:rPr>
              <w:t>methyl</w:t>
            </w:r>
            <w:proofErr w:type="spellEnd"/>
            <w:r w:rsidRPr="00257AB4">
              <w:rPr>
                <w:sz w:val="24"/>
                <w:szCs w:val="24"/>
              </w:rPr>
              <w:t xml:space="preserve"> D-</w:t>
            </w:r>
            <w:proofErr w:type="spellStart"/>
            <w:r w:rsidRPr="00257AB4">
              <w:rPr>
                <w:sz w:val="24"/>
                <w:szCs w:val="24"/>
              </w:rPr>
              <w:t>aspartate</w:t>
            </w:r>
            <w:proofErr w:type="spellEnd"/>
          </w:p>
        </w:tc>
      </w:tr>
      <w:tr w:rsidR="00257AB4" w:rsidRPr="00257AB4" w14:paraId="242BFEE7" w14:textId="77777777" w:rsidTr="008F6D62">
        <w:trPr>
          <w:trHeight w:val="256"/>
        </w:trPr>
        <w:tc>
          <w:tcPr>
            <w:tcW w:w="2560" w:type="dxa"/>
          </w:tcPr>
          <w:p w14:paraId="359B67E5" w14:textId="77777777" w:rsidR="00257AB4" w:rsidRPr="00257AB4" w:rsidRDefault="00257AB4" w:rsidP="006D496F">
            <w:pPr>
              <w:rPr>
                <w:sz w:val="24"/>
                <w:szCs w:val="24"/>
              </w:rPr>
            </w:pPr>
            <w:proofErr w:type="spellStart"/>
            <w:r w:rsidRPr="00257AB4">
              <w:rPr>
                <w:sz w:val="24"/>
                <w:szCs w:val="24"/>
              </w:rPr>
              <w:t>NPΥ</w:t>
            </w:r>
            <w:proofErr w:type="spellEnd"/>
          </w:p>
        </w:tc>
        <w:tc>
          <w:tcPr>
            <w:tcW w:w="6927" w:type="dxa"/>
          </w:tcPr>
          <w:p w14:paraId="25ED85A0" w14:textId="77777777" w:rsidR="00257AB4" w:rsidRPr="00257AB4" w:rsidRDefault="00257AB4" w:rsidP="006D496F">
            <w:pPr>
              <w:rPr>
                <w:sz w:val="24"/>
                <w:szCs w:val="24"/>
              </w:rPr>
            </w:pPr>
            <w:proofErr w:type="spellStart"/>
            <w:r w:rsidRPr="00257AB4">
              <w:rPr>
                <w:sz w:val="24"/>
                <w:szCs w:val="24"/>
              </w:rPr>
              <w:t>neuropeptide</w:t>
            </w:r>
            <w:proofErr w:type="spellEnd"/>
            <w:r w:rsidRPr="00257AB4">
              <w:rPr>
                <w:sz w:val="24"/>
                <w:szCs w:val="24"/>
              </w:rPr>
              <w:t xml:space="preserve"> Υ</w:t>
            </w:r>
          </w:p>
        </w:tc>
      </w:tr>
      <w:tr w:rsidR="00257AB4" w:rsidRPr="0040341B" w14:paraId="0810C56C" w14:textId="77777777" w:rsidTr="008F6D62">
        <w:trPr>
          <w:trHeight w:val="274"/>
        </w:trPr>
        <w:tc>
          <w:tcPr>
            <w:tcW w:w="2560" w:type="dxa"/>
          </w:tcPr>
          <w:p w14:paraId="46DEAB1A" w14:textId="77777777" w:rsidR="00257AB4" w:rsidRPr="00257AB4" w:rsidRDefault="00257AB4" w:rsidP="006D496F">
            <w:pPr>
              <w:rPr>
                <w:sz w:val="24"/>
                <w:szCs w:val="24"/>
              </w:rPr>
            </w:pPr>
            <w:proofErr w:type="spellStart"/>
            <w:r w:rsidRPr="00257AB4">
              <w:rPr>
                <w:sz w:val="24"/>
                <w:szCs w:val="24"/>
              </w:rPr>
              <w:t>PACAP</w:t>
            </w:r>
            <w:proofErr w:type="spellEnd"/>
          </w:p>
        </w:tc>
        <w:tc>
          <w:tcPr>
            <w:tcW w:w="6927" w:type="dxa"/>
          </w:tcPr>
          <w:p w14:paraId="6756CD59" w14:textId="77777777" w:rsidR="00257AB4" w:rsidRPr="004C4DCE" w:rsidRDefault="00257AB4" w:rsidP="006D496F">
            <w:pPr>
              <w:rPr>
                <w:sz w:val="24"/>
                <w:szCs w:val="24"/>
                <w:lang w:val="en-US"/>
              </w:rPr>
            </w:pPr>
            <w:r w:rsidRPr="004C4DCE">
              <w:rPr>
                <w:sz w:val="24"/>
                <w:szCs w:val="24"/>
                <w:lang w:val="en-US"/>
              </w:rPr>
              <w:t>pituitary adenylyl cyclase activating peptide</w:t>
            </w:r>
          </w:p>
        </w:tc>
      </w:tr>
      <w:tr w:rsidR="00257AB4" w:rsidRPr="00257AB4" w14:paraId="5D5105E7" w14:textId="77777777" w:rsidTr="008F6D62">
        <w:trPr>
          <w:trHeight w:val="274"/>
        </w:trPr>
        <w:tc>
          <w:tcPr>
            <w:tcW w:w="2560" w:type="dxa"/>
          </w:tcPr>
          <w:p w14:paraId="06727DE7" w14:textId="77777777" w:rsidR="00257AB4" w:rsidRPr="00257AB4" w:rsidRDefault="00257AB4" w:rsidP="006D496F">
            <w:pPr>
              <w:rPr>
                <w:sz w:val="24"/>
                <w:szCs w:val="24"/>
              </w:rPr>
            </w:pPr>
            <w:proofErr w:type="spellStart"/>
            <w:r w:rsidRPr="00257AB4">
              <w:rPr>
                <w:sz w:val="24"/>
                <w:szCs w:val="24"/>
              </w:rPr>
              <w:lastRenderedPageBreak/>
              <w:t>PhA</w:t>
            </w:r>
            <w:proofErr w:type="spellEnd"/>
          </w:p>
        </w:tc>
        <w:tc>
          <w:tcPr>
            <w:tcW w:w="6927" w:type="dxa"/>
          </w:tcPr>
          <w:p w14:paraId="7154CD33" w14:textId="77777777" w:rsidR="00257AB4" w:rsidRPr="00257AB4" w:rsidRDefault="00257AB4" w:rsidP="006D496F">
            <w:pPr>
              <w:rPr>
                <w:sz w:val="24"/>
                <w:szCs w:val="24"/>
              </w:rPr>
            </w:pPr>
            <w:proofErr w:type="spellStart"/>
            <w:r w:rsidRPr="00257AB4">
              <w:rPr>
                <w:sz w:val="24"/>
                <w:szCs w:val="24"/>
              </w:rPr>
              <w:t>phase</w:t>
            </w:r>
            <w:proofErr w:type="spellEnd"/>
            <w:r w:rsidRPr="00257AB4">
              <w:rPr>
                <w:sz w:val="24"/>
                <w:szCs w:val="24"/>
              </w:rPr>
              <w:t xml:space="preserve"> angle</w:t>
            </w:r>
          </w:p>
        </w:tc>
      </w:tr>
      <w:tr w:rsidR="00257AB4" w:rsidRPr="00257AB4" w14:paraId="2298B1AA" w14:textId="77777777" w:rsidTr="008F6D62">
        <w:trPr>
          <w:trHeight w:val="274"/>
        </w:trPr>
        <w:tc>
          <w:tcPr>
            <w:tcW w:w="2560" w:type="dxa"/>
          </w:tcPr>
          <w:p w14:paraId="085C49CF" w14:textId="77777777" w:rsidR="00257AB4" w:rsidRPr="00257AB4" w:rsidRDefault="00257AB4" w:rsidP="006D496F">
            <w:pPr>
              <w:rPr>
                <w:sz w:val="24"/>
                <w:szCs w:val="24"/>
              </w:rPr>
            </w:pPr>
            <w:proofErr w:type="spellStart"/>
            <w:r w:rsidRPr="00257AB4">
              <w:rPr>
                <w:sz w:val="24"/>
                <w:szCs w:val="24"/>
              </w:rPr>
              <w:t>PKA</w:t>
            </w:r>
            <w:proofErr w:type="spellEnd"/>
          </w:p>
        </w:tc>
        <w:tc>
          <w:tcPr>
            <w:tcW w:w="6927" w:type="dxa"/>
          </w:tcPr>
          <w:p w14:paraId="57884A56" w14:textId="77777777" w:rsidR="00257AB4" w:rsidRPr="00257AB4" w:rsidRDefault="00257AB4" w:rsidP="006D496F">
            <w:pPr>
              <w:rPr>
                <w:sz w:val="24"/>
                <w:szCs w:val="24"/>
              </w:rPr>
            </w:pPr>
            <w:proofErr w:type="spellStart"/>
            <w:r w:rsidRPr="00257AB4">
              <w:rPr>
                <w:sz w:val="24"/>
                <w:szCs w:val="24"/>
              </w:rPr>
              <w:t>protein</w:t>
            </w:r>
            <w:proofErr w:type="spellEnd"/>
            <w:r w:rsidRPr="00257AB4">
              <w:rPr>
                <w:sz w:val="24"/>
                <w:szCs w:val="24"/>
              </w:rPr>
              <w:t xml:space="preserve"> </w:t>
            </w:r>
            <w:proofErr w:type="spellStart"/>
            <w:r w:rsidRPr="00257AB4">
              <w:rPr>
                <w:sz w:val="24"/>
                <w:szCs w:val="24"/>
              </w:rPr>
              <w:t>kinase</w:t>
            </w:r>
            <w:proofErr w:type="spellEnd"/>
          </w:p>
        </w:tc>
      </w:tr>
      <w:tr w:rsidR="00257AB4" w:rsidRPr="00257AB4" w14:paraId="0BAD714D" w14:textId="77777777" w:rsidTr="008F6D62">
        <w:trPr>
          <w:trHeight w:val="274"/>
        </w:trPr>
        <w:tc>
          <w:tcPr>
            <w:tcW w:w="2560" w:type="dxa"/>
          </w:tcPr>
          <w:p w14:paraId="56E49A3A" w14:textId="77777777" w:rsidR="00257AB4" w:rsidRPr="00257AB4" w:rsidRDefault="00257AB4" w:rsidP="006D496F">
            <w:pPr>
              <w:rPr>
                <w:sz w:val="24"/>
                <w:szCs w:val="24"/>
              </w:rPr>
            </w:pPr>
            <w:proofErr w:type="spellStart"/>
            <w:r w:rsidRPr="00257AB4">
              <w:rPr>
                <w:sz w:val="24"/>
                <w:szCs w:val="24"/>
              </w:rPr>
              <w:t>POMC</w:t>
            </w:r>
            <w:proofErr w:type="spellEnd"/>
          </w:p>
        </w:tc>
        <w:tc>
          <w:tcPr>
            <w:tcW w:w="6927" w:type="dxa"/>
          </w:tcPr>
          <w:p w14:paraId="1AFD8A40" w14:textId="77777777" w:rsidR="00257AB4" w:rsidRPr="00257AB4" w:rsidRDefault="00257AB4" w:rsidP="006D496F">
            <w:pPr>
              <w:rPr>
                <w:sz w:val="24"/>
                <w:szCs w:val="24"/>
              </w:rPr>
            </w:pPr>
            <w:r w:rsidRPr="00257AB4">
              <w:rPr>
                <w:sz w:val="24"/>
                <w:szCs w:val="24"/>
              </w:rPr>
              <w:t>pro-</w:t>
            </w:r>
            <w:proofErr w:type="spellStart"/>
            <w:r w:rsidRPr="00257AB4">
              <w:rPr>
                <w:sz w:val="24"/>
                <w:szCs w:val="24"/>
              </w:rPr>
              <w:t>opiomelanocortin</w:t>
            </w:r>
            <w:proofErr w:type="spellEnd"/>
          </w:p>
        </w:tc>
      </w:tr>
      <w:tr w:rsidR="00257AB4" w:rsidRPr="00257AB4" w14:paraId="2BFEC79A" w14:textId="77777777" w:rsidTr="008F6D62">
        <w:trPr>
          <w:trHeight w:val="256"/>
        </w:trPr>
        <w:tc>
          <w:tcPr>
            <w:tcW w:w="2560" w:type="dxa"/>
          </w:tcPr>
          <w:p w14:paraId="17E0455B" w14:textId="77777777" w:rsidR="00257AB4" w:rsidRPr="00257AB4" w:rsidRDefault="00257AB4" w:rsidP="006D496F">
            <w:pPr>
              <w:rPr>
                <w:sz w:val="24"/>
                <w:szCs w:val="24"/>
              </w:rPr>
            </w:pPr>
            <w:proofErr w:type="spellStart"/>
            <w:r w:rsidRPr="00257AB4">
              <w:rPr>
                <w:sz w:val="24"/>
                <w:szCs w:val="24"/>
              </w:rPr>
              <w:t>pRGCs</w:t>
            </w:r>
            <w:proofErr w:type="spellEnd"/>
          </w:p>
        </w:tc>
        <w:tc>
          <w:tcPr>
            <w:tcW w:w="6927" w:type="dxa"/>
          </w:tcPr>
          <w:p w14:paraId="11D1783F" w14:textId="77777777" w:rsidR="00257AB4" w:rsidRPr="00257AB4" w:rsidRDefault="00257AB4" w:rsidP="006D496F">
            <w:pPr>
              <w:rPr>
                <w:sz w:val="24"/>
                <w:szCs w:val="24"/>
              </w:rPr>
            </w:pPr>
            <w:proofErr w:type="spellStart"/>
            <w:r w:rsidRPr="00257AB4">
              <w:rPr>
                <w:sz w:val="24"/>
                <w:szCs w:val="24"/>
              </w:rPr>
              <w:t>photosensitive</w:t>
            </w:r>
            <w:proofErr w:type="spellEnd"/>
            <w:r w:rsidRPr="00257AB4">
              <w:rPr>
                <w:sz w:val="24"/>
                <w:szCs w:val="24"/>
              </w:rPr>
              <w:t xml:space="preserve"> </w:t>
            </w:r>
            <w:proofErr w:type="spellStart"/>
            <w:r w:rsidRPr="00257AB4">
              <w:rPr>
                <w:sz w:val="24"/>
                <w:szCs w:val="24"/>
              </w:rPr>
              <w:t>ganglion</w:t>
            </w:r>
            <w:proofErr w:type="spellEnd"/>
            <w:r w:rsidRPr="00257AB4">
              <w:rPr>
                <w:sz w:val="24"/>
                <w:szCs w:val="24"/>
              </w:rPr>
              <w:t xml:space="preserve"> </w:t>
            </w:r>
            <w:proofErr w:type="spellStart"/>
            <w:r w:rsidRPr="00257AB4">
              <w:rPr>
                <w:sz w:val="24"/>
                <w:szCs w:val="24"/>
              </w:rPr>
              <w:t>cells</w:t>
            </w:r>
            <w:proofErr w:type="spellEnd"/>
          </w:p>
        </w:tc>
      </w:tr>
      <w:tr w:rsidR="00257AB4" w:rsidRPr="00257AB4" w14:paraId="40AD8FD5" w14:textId="77777777" w:rsidTr="008F6D62">
        <w:trPr>
          <w:trHeight w:val="274"/>
        </w:trPr>
        <w:tc>
          <w:tcPr>
            <w:tcW w:w="2560" w:type="dxa"/>
          </w:tcPr>
          <w:p w14:paraId="683C3A0E" w14:textId="77777777" w:rsidR="00257AB4" w:rsidRPr="00257AB4" w:rsidRDefault="00257AB4" w:rsidP="006D496F">
            <w:pPr>
              <w:rPr>
                <w:sz w:val="24"/>
                <w:szCs w:val="24"/>
              </w:rPr>
            </w:pPr>
            <w:proofErr w:type="spellStart"/>
            <w:r w:rsidRPr="00257AB4">
              <w:rPr>
                <w:sz w:val="24"/>
                <w:szCs w:val="24"/>
              </w:rPr>
              <w:t>PYY</w:t>
            </w:r>
            <w:proofErr w:type="spellEnd"/>
          </w:p>
        </w:tc>
        <w:tc>
          <w:tcPr>
            <w:tcW w:w="6927" w:type="dxa"/>
          </w:tcPr>
          <w:p w14:paraId="698C267E" w14:textId="77777777" w:rsidR="00257AB4" w:rsidRPr="00257AB4" w:rsidRDefault="00257AB4" w:rsidP="006D496F">
            <w:pPr>
              <w:rPr>
                <w:sz w:val="24"/>
                <w:szCs w:val="24"/>
              </w:rPr>
            </w:pPr>
            <w:r w:rsidRPr="00257AB4">
              <w:rPr>
                <w:sz w:val="24"/>
                <w:szCs w:val="24"/>
              </w:rPr>
              <w:t xml:space="preserve">peptide </w:t>
            </w:r>
            <w:proofErr w:type="spellStart"/>
            <w:r w:rsidRPr="00257AB4">
              <w:rPr>
                <w:sz w:val="24"/>
                <w:szCs w:val="24"/>
              </w:rPr>
              <w:t>tyrosine-tyrosine</w:t>
            </w:r>
            <w:proofErr w:type="spellEnd"/>
          </w:p>
        </w:tc>
      </w:tr>
      <w:tr w:rsidR="00257AB4" w:rsidRPr="00257AB4" w14:paraId="07389480" w14:textId="77777777" w:rsidTr="008F6D62">
        <w:trPr>
          <w:trHeight w:val="274"/>
        </w:trPr>
        <w:tc>
          <w:tcPr>
            <w:tcW w:w="2560" w:type="dxa"/>
          </w:tcPr>
          <w:p w14:paraId="5D73B2F9" w14:textId="77777777" w:rsidR="00257AB4" w:rsidRPr="00257AB4" w:rsidRDefault="00257AB4" w:rsidP="006D496F">
            <w:pPr>
              <w:rPr>
                <w:sz w:val="24"/>
                <w:szCs w:val="24"/>
              </w:rPr>
            </w:pPr>
            <w:proofErr w:type="spellStart"/>
            <w:r w:rsidRPr="00257AB4">
              <w:rPr>
                <w:sz w:val="24"/>
                <w:szCs w:val="24"/>
              </w:rPr>
              <w:t>PVN</w:t>
            </w:r>
            <w:proofErr w:type="spellEnd"/>
          </w:p>
        </w:tc>
        <w:tc>
          <w:tcPr>
            <w:tcW w:w="6927" w:type="dxa"/>
          </w:tcPr>
          <w:p w14:paraId="3AA5D712" w14:textId="77777777" w:rsidR="00257AB4" w:rsidRPr="00257AB4" w:rsidRDefault="00257AB4" w:rsidP="006D496F">
            <w:pPr>
              <w:rPr>
                <w:sz w:val="24"/>
                <w:szCs w:val="24"/>
              </w:rPr>
            </w:pPr>
            <w:proofErr w:type="spellStart"/>
            <w:r w:rsidRPr="00257AB4">
              <w:rPr>
                <w:sz w:val="24"/>
                <w:szCs w:val="24"/>
              </w:rPr>
              <w:t>paraventricular</w:t>
            </w:r>
            <w:proofErr w:type="spellEnd"/>
            <w:r w:rsidRPr="00257AB4">
              <w:rPr>
                <w:sz w:val="24"/>
                <w:szCs w:val="24"/>
              </w:rPr>
              <w:t xml:space="preserve"> </w:t>
            </w:r>
            <w:proofErr w:type="spellStart"/>
            <w:r w:rsidRPr="00257AB4">
              <w:rPr>
                <w:sz w:val="24"/>
                <w:szCs w:val="24"/>
              </w:rPr>
              <w:t>nucleus</w:t>
            </w:r>
            <w:proofErr w:type="spellEnd"/>
          </w:p>
        </w:tc>
      </w:tr>
      <w:tr w:rsidR="00257AB4" w:rsidRPr="00257AB4" w14:paraId="7EE05565" w14:textId="77777777" w:rsidTr="008F6D62">
        <w:trPr>
          <w:trHeight w:val="274"/>
        </w:trPr>
        <w:tc>
          <w:tcPr>
            <w:tcW w:w="2560" w:type="dxa"/>
          </w:tcPr>
          <w:p w14:paraId="20A5A681" w14:textId="77777777" w:rsidR="00257AB4" w:rsidRPr="00257AB4" w:rsidRDefault="00257AB4" w:rsidP="006D496F">
            <w:pPr>
              <w:rPr>
                <w:sz w:val="24"/>
                <w:szCs w:val="24"/>
              </w:rPr>
            </w:pPr>
            <w:proofErr w:type="spellStart"/>
            <w:r w:rsidRPr="00257AB4">
              <w:rPr>
                <w:sz w:val="24"/>
                <w:szCs w:val="24"/>
              </w:rPr>
              <w:t>RHT</w:t>
            </w:r>
            <w:proofErr w:type="spellEnd"/>
          </w:p>
        </w:tc>
        <w:tc>
          <w:tcPr>
            <w:tcW w:w="6927" w:type="dxa"/>
          </w:tcPr>
          <w:p w14:paraId="0DF15897" w14:textId="77777777" w:rsidR="00257AB4" w:rsidRPr="00257AB4" w:rsidRDefault="00257AB4" w:rsidP="006D496F">
            <w:pPr>
              <w:rPr>
                <w:sz w:val="24"/>
                <w:szCs w:val="24"/>
              </w:rPr>
            </w:pPr>
            <w:r w:rsidRPr="00257AB4">
              <w:rPr>
                <w:sz w:val="24"/>
                <w:szCs w:val="24"/>
              </w:rPr>
              <w:t>retino-</w:t>
            </w:r>
            <w:proofErr w:type="spellStart"/>
            <w:r w:rsidRPr="00257AB4">
              <w:rPr>
                <w:sz w:val="24"/>
                <w:szCs w:val="24"/>
              </w:rPr>
              <w:t>hypothalamic</w:t>
            </w:r>
            <w:proofErr w:type="spellEnd"/>
            <w:r w:rsidRPr="00257AB4">
              <w:rPr>
                <w:sz w:val="24"/>
                <w:szCs w:val="24"/>
              </w:rPr>
              <w:t xml:space="preserve"> </w:t>
            </w:r>
            <w:proofErr w:type="spellStart"/>
            <w:r w:rsidRPr="00257AB4">
              <w:rPr>
                <w:sz w:val="24"/>
                <w:szCs w:val="24"/>
              </w:rPr>
              <w:t>tract</w:t>
            </w:r>
            <w:proofErr w:type="spellEnd"/>
          </w:p>
        </w:tc>
      </w:tr>
      <w:tr w:rsidR="00257AB4" w:rsidRPr="00257AB4" w14:paraId="0154E9BF" w14:textId="77777777" w:rsidTr="008F3836">
        <w:trPr>
          <w:trHeight w:val="272"/>
        </w:trPr>
        <w:tc>
          <w:tcPr>
            <w:tcW w:w="2560" w:type="dxa"/>
          </w:tcPr>
          <w:p w14:paraId="7F38FAE6" w14:textId="77777777" w:rsidR="00257AB4" w:rsidRPr="00257AB4" w:rsidRDefault="00257AB4" w:rsidP="006D496F">
            <w:pPr>
              <w:rPr>
                <w:sz w:val="24"/>
                <w:szCs w:val="24"/>
              </w:rPr>
            </w:pPr>
            <w:proofErr w:type="spellStart"/>
            <w:r w:rsidRPr="00257AB4">
              <w:rPr>
                <w:sz w:val="24"/>
                <w:szCs w:val="24"/>
              </w:rPr>
              <w:t>rMEQ</w:t>
            </w:r>
            <w:proofErr w:type="spellEnd"/>
          </w:p>
        </w:tc>
        <w:tc>
          <w:tcPr>
            <w:tcW w:w="6927" w:type="dxa"/>
          </w:tcPr>
          <w:p w14:paraId="47FE4975" w14:textId="77777777" w:rsidR="00257AB4" w:rsidRPr="00257AB4" w:rsidRDefault="00257AB4" w:rsidP="006D496F">
            <w:pPr>
              <w:rPr>
                <w:sz w:val="24"/>
                <w:szCs w:val="24"/>
              </w:rPr>
            </w:pPr>
            <w:proofErr w:type="spellStart"/>
            <w:r w:rsidRPr="00257AB4">
              <w:rPr>
                <w:sz w:val="24"/>
                <w:szCs w:val="24"/>
              </w:rPr>
              <w:t>reduced</w:t>
            </w:r>
            <w:proofErr w:type="spellEnd"/>
            <w:r w:rsidRPr="00257AB4">
              <w:rPr>
                <w:sz w:val="24"/>
                <w:szCs w:val="24"/>
              </w:rPr>
              <w:t xml:space="preserve"> </w:t>
            </w:r>
            <w:proofErr w:type="spellStart"/>
            <w:r w:rsidRPr="00257AB4">
              <w:rPr>
                <w:sz w:val="24"/>
                <w:szCs w:val="24"/>
              </w:rPr>
              <w:t>Morningness-Eveningness</w:t>
            </w:r>
            <w:proofErr w:type="spellEnd"/>
            <w:r w:rsidRPr="00257AB4">
              <w:rPr>
                <w:sz w:val="24"/>
                <w:szCs w:val="24"/>
              </w:rPr>
              <w:t xml:space="preserve"> </w:t>
            </w:r>
            <w:proofErr w:type="spellStart"/>
            <w:r w:rsidRPr="00257AB4">
              <w:rPr>
                <w:sz w:val="24"/>
                <w:szCs w:val="24"/>
              </w:rPr>
              <w:t>Questionnaire</w:t>
            </w:r>
            <w:proofErr w:type="spellEnd"/>
          </w:p>
        </w:tc>
      </w:tr>
      <w:tr w:rsidR="00257AB4" w:rsidRPr="00257AB4" w14:paraId="68A4924F" w14:textId="77777777" w:rsidTr="008F6D62">
        <w:trPr>
          <w:trHeight w:val="274"/>
        </w:trPr>
        <w:tc>
          <w:tcPr>
            <w:tcW w:w="2560" w:type="dxa"/>
          </w:tcPr>
          <w:p w14:paraId="3197E881" w14:textId="77777777" w:rsidR="00257AB4" w:rsidRPr="00257AB4" w:rsidRDefault="00257AB4" w:rsidP="006D496F">
            <w:pPr>
              <w:rPr>
                <w:sz w:val="24"/>
                <w:szCs w:val="24"/>
              </w:rPr>
            </w:pPr>
            <w:proofErr w:type="spellStart"/>
            <w:r w:rsidRPr="00257AB4">
              <w:rPr>
                <w:sz w:val="24"/>
                <w:szCs w:val="24"/>
              </w:rPr>
              <w:t>RZ</w:t>
            </w:r>
            <w:proofErr w:type="spellEnd"/>
          </w:p>
        </w:tc>
        <w:tc>
          <w:tcPr>
            <w:tcW w:w="6927" w:type="dxa"/>
          </w:tcPr>
          <w:p w14:paraId="2BBF6579" w14:textId="77777777" w:rsidR="00257AB4" w:rsidRPr="00257AB4" w:rsidRDefault="00257AB4" w:rsidP="006D496F">
            <w:pPr>
              <w:rPr>
                <w:sz w:val="24"/>
                <w:szCs w:val="24"/>
              </w:rPr>
            </w:pPr>
            <w:proofErr w:type="spellStart"/>
            <w:r w:rsidRPr="00257AB4">
              <w:rPr>
                <w:sz w:val="24"/>
                <w:szCs w:val="24"/>
              </w:rPr>
              <w:t>resistance</w:t>
            </w:r>
            <w:proofErr w:type="spellEnd"/>
          </w:p>
        </w:tc>
      </w:tr>
      <w:tr w:rsidR="00257AB4" w:rsidRPr="00257AB4" w14:paraId="36A8ABD8" w14:textId="77777777" w:rsidTr="008F6D62">
        <w:trPr>
          <w:trHeight w:val="274"/>
        </w:trPr>
        <w:tc>
          <w:tcPr>
            <w:tcW w:w="2560" w:type="dxa"/>
          </w:tcPr>
          <w:p w14:paraId="0C8DBD80" w14:textId="77777777" w:rsidR="00257AB4" w:rsidRPr="00257AB4" w:rsidRDefault="00257AB4" w:rsidP="006D496F">
            <w:pPr>
              <w:rPr>
                <w:sz w:val="24"/>
                <w:szCs w:val="24"/>
              </w:rPr>
            </w:pPr>
            <w:proofErr w:type="spellStart"/>
            <w:r w:rsidRPr="00257AB4">
              <w:rPr>
                <w:sz w:val="24"/>
                <w:szCs w:val="24"/>
              </w:rPr>
              <w:t>SCFAs</w:t>
            </w:r>
            <w:proofErr w:type="spellEnd"/>
          </w:p>
        </w:tc>
        <w:tc>
          <w:tcPr>
            <w:tcW w:w="6927" w:type="dxa"/>
          </w:tcPr>
          <w:p w14:paraId="34AB9CBC" w14:textId="77777777" w:rsidR="00257AB4" w:rsidRPr="00257AB4" w:rsidRDefault="00257AB4" w:rsidP="006D496F">
            <w:pPr>
              <w:rPr>
                <w:sz w:val="24"/>
                <w:szCs w:val="24"/>
              </w:rPr>
            </w:pPr>
            <w:r w:rsidRPr="00257AB4">
              <w:rPr>
                <w:sz w:val="24"/>
                <w:szCs w:val="24"/>
              </w:rPr>
              <w:t xml:space="preserve">short </w:t>
            </w:r>
            <w:proofErr w:type="spellStart"/>
            <w:r w:rsidRPr="00257AB4">
              <w:rPr>
                <w:sz w:val="24"/>
                <w:szCs w:val="24"/>
              </w:rPr>
              <w:t>chain</w:t>
            </w:r>
            <w:proofErr w:type="spellEnd"/>
            <w:r w:rsidRPr="00257AB4">
              <w:rPr>
                <w:sz w:val="24"/>
                <w:szCs w:val="24"/>
              </w:rPr>
              <w:t xml:space="preserve"> </w:t>
            </w:r>
            <w:proofErr w:type="spellStart"/>
            <w:r w:rsidRPr="00257AB4">
              <w:rPr>
                <w:sz w:val="24"/>
                <w:szCs w:val="24"/>
              </w:rPr>
              <w:t>fatty</w:t>
            </w:r>
            <w:proofErr w:type="spellEnd"/>
            <w:r w:rsidRPr="00257AB4">
              <w:rPr>
                <w:sz w:val="24"/>
                <w:szCs w:val="24"/>
              </w:rPr>
              <w:t xml:space="preserve"> </w:t>
            </w:r>
            <w:proofErr w:type="spellStart"/>
            <w:r w:rsidRPr="00257AB4">
              <w:rPr>
                <w:sz w:val="24"/>
                <w:szCs w:val="24"/>
              </w:rPr>
              <w:t>acids</w:t>
            </w:r>
            <w:proofErr w:type="spellEnd"/>
          </w:p>
        </w:tc>
      </w:tr>
      <w:tr w:rsidR="00257AB4" w:rsidRPr="00257AB4" w14:paraId="1472BD54" w14:textId="77777777" w:rsidTr="008F6D62">
        <w:trPr>
          <w:trHeight w:val="274"/>
        </w:trPr>
        <w:tc>
          <w:tcPr>
            <w:tcW w:w="2560" w:type="dxa"/>
          </w:tcPr>
          <w:p w14:paraId="7FD5453F" w14:textId="77777777" w:rsidR="00257AB4" w:rsidRPr="00257AB4" w:rsidRDefault="00257AB4" w:rsidP="006D496F">
            <w:pPr>
              <w:rPr>
                <w:sz w:val="24"/>
                <w:szCs w:val="24"/>
              </w:rPr>
            </w:pPr>
            <w:proofErr w:type="spellStart"/>
            <w:r w:rsidRPr="00257AB4">
              <w:rPr>
                <w:sz w:val="24"/>
                <w:szCs w:val="24"/>
              </w:rPr>
              <w:t>TBW</w:t>
            </w:r>
            <w:proofErr w:type="spellEnd"/>
          </w:p>
        </w:tc>
        <w:tc>
          <w:tcPr>
            <w:tcW w:w="6927" w:type="dxa"/>
          </w:tcPr>
          <w:p w14:paraId="33CE828A" w14:textId="77777777" w:rsidR="00257AB4" w:rsidRPr="00257AB4" w:rsidRDefault="00257AB4" w:rsidP="006D496F">
            <w:pPr>
              <w:rPr>
                <w:sz w:val="24"/>
                <w:szCs w:val="24"/>
              </w:rPr>
            </w:pPr>
            <w:proofErr w:type="spellStart"/>
            <w:r w:rsidRPr="00257AB4">
              <w:rPr>
                <w:sz w:val="24"/>
                <w:szCs w:val="24"/>
              </w:rPr>
              <w:t>total</w:t>
            </w:r>
            <w:proofErr w:type="spellEnd"/>
            <w:r w:rsidRPr="00257AB4">
              <w:rPr>
                <w:sz w:val="24"/>
                <w:szCs w:val="24"/>
              </w:rPr>
              <w:t xml:space="preserve"> body water</w:t>
            </w:r>
          </w:p>
        </w:tc>
      </w:tr>
      <w:tr w:rsidR="00257AB4" w:rsidRPr="00257AB4" w14:paraId="23B520E5" w14:textId="77777777" w:rsidTr="008F6D62">
        <w:trPr>
          <w:trHeight w:val="274"/>
        </w:trPr>
        <w:tc>
          <w:tcPr>
            <w:tcW w:w="2560" w:type="dxa"/>
          </w:tcPr>
          <w:p w14:paraId="10D60726" w14:textId="77777777" w:rsidR="00257AB4" w:rsidRPr="00257AB4" w:rsidRDefault="00257AB4" w:rsidP="006D496F">
            <w:pPr>
              <w:rPr>
                <w:sz w:val="24"/>
                <w:szCs w:val="24"/>
              </w:rPr>
            </w:pPr>
            <w:proofErr w:type="spellStart"/>
            <w:r w:rsidRPr="00257AB4">
              <w:rPr>
                <w:sz w:val="24"/>
                <w:szCs w:val="24"/>
              </w:rPr>
              <w:t>T2DM</w:t>
            </w:r>
            <w:proofErr w:type="spellEnd"/>
          </w:p>
        </w:tc>
        <w:tc>
          <w:tcPr>
            <w:tcW w:w="6927" w:type="dxa"/>
          </w:tcPr>
          <w:p w14:paraId="7DDD0927" w14:textId="77777777" w:rsidR="00257AB4" w:rsidRPr="00257AB4" w:rsidRDefault="00257AB4" w:rsidP="006D496F">
            <w:pPr>
              <w:rPr>
                <w:sz w:val="24"/>
                <w:szCs w:val="24"/>
              </w:rPr>
            </w:pPr>
            <w:proofErr w:type="spellStart"/>
            <w:r w:rsidRPr="00257AB4">
              <w:rPr>
                <w:sz w:val="24"/>
                <w:szCs w:val="24"/>
              </w:rPr>
              <w:t>type</w:t>
            </w:r>
            <w:proofErr w:type="spellEnd"/>
            <w:r w:rsidRPr="00257AB4">
              <w:rPr>
                <w:sz w:val="24"/>
                <w:szCs w:val="24"/>
              </w:rPr>
              <w:t xml:space="preserve"> 2 </w:t>
            </w:r>
            <w:proofErr w:type="spellStart"/>
            <w:r w:rsidRPr="00257AB4">
              <w:rPr>
                <w:sz w:val="24"/>
                <w:szCs w:val="24"/>
              </w:rPr>
              <w:t>diabetes</w:t>
            </w:r>
            <w:proofErr w:type="spellEnd"/>
          </w:p>
        </w:tc>
      </w:tr>
      <w:tr w:rsidR="00257AB4" w:rsidRPr="00257AB4" w14:paraId="288593EB" w14:textId="77777777" w:rsidTr="008F6D62">
        <w:trPr>
          <w:trHeight w:val="274"/>
        </w:trPr>
        <w:tc>
          <w:tcPr>
            <w:tcW w:w="2560" w:type="dxa"/>
          </w:tcPr>
          <w:p w14:paraId="76BBB141" w14:textId="77777777" w:rsidR="00257AB4" w:rsidRPr="00257AB4" w:rsidRDefault="00257AB4" w:rsidP="006D496F">
            <w:pPr>
              <w:rPr>
                <w:sz w:val="24"/>
                <w:szCs w:val="24"/>
              </w:rPr>
            </w:pPr>
            <w:proofErr w:type="spellStart"/>
            <w:r w:rsidRPr="00257AB4">
              <w:rPr>
                <w:sz w:val="24"/>
                <w:szCs w:val="24"/>
              </w:rPr>
              <w:t>TRPC</w:t>
            </w:r>
            <w:proofErr w:type="spellEnd"/>
          </w:p>
        </w:tc>
        <w:tc>
          <w:tcPr>
            <w:tcW w:w="6927" w:type="dxa"/>
          </w:tcPr>
          <w:p w14:paraId="198BF012" w14:textId="77777777" w:rsidR="00257AB4" w:rsidRPr="00257AB4" w:rsidRDefault="00257AB4" w:rsidP="006D496F">
            <w:pPr>
              <w:rPr>
                <w:sz w:val="24"/>
                <w:szCs w:val="24"/>
              </w:rPr>
            </w:pPr>
            <w:proofErr w:type="spellStart"/>
            <w:r w:rsidRPr="00257AB4">
              <w:rPr>
                <w:sz w:val="24"/>
                <w:szCs w:val="24"/>
              </w:rPr>
              <w:t>transient-receptor</w:t>
            </w:r>
            <w:proofErr w:type="spellEnd"/>
            <w:r w:rsidRPr="00257AB4">
              <w:rPr>
                <w:sz w:val="24"/>
                <w:szCs w:val="24"/>
              </w:rPr>
              <w:t xml:space="preserve"> </w:t>
            </w:r>
            <w:proofErr w:type="spellStart"/>
            <w:r w:rsidRPr="00257AB4">
              <w:rPr>
                <w:sz w:val="24"/>
                <w:szCs w:val="24"/>
              </w:rPr>
              <w:t>potential</w:t>
            </w:r>
            <w:proofErr w:type="spellEnd"/>
            <w:r w:rsidRPr="00257AB4">
              <w:rPr>
                <w:sz w:val="24"/>
                <w:szCs w:val="24"/>
              </w:rPr>
              <w:t xml:space="preserve"> </w:t>
            </w:r>
            <w:proofErr w:type="spellStart"/>
            <w:r w:rsidRPr="00257AB4">
              <w:rPr>
                <w:sz w:val="24"/>
                <w:szCs w:val="24"/>
              </w:rPr>
              <w:t>channels</w:t>
            </w:r>
            <w:proofErr w:type="spellEnd"/>
          </w:p>
        </w:tc>
      </w:tr>
      <w:tr w:rsidR="00257AB4" w:rsidRPr="00257AB4" w14:paraId="76EF83FF" w14:textId="77777777" w:rsidTr="008F6D62">
        <w:trPr>
          <w:trHeight w:val="256"/>
        </w:trPr>
        <w:tc>
          <w:tcPr>
            <w:tcW w:w="2560" w:type="dxa"/>
          </w:tcPr>
          <w:p w14:paraId="27886CBF" w14:textId="77777777" w:rsidR="00257AB4" w:rsidRPr="00257AB4" w:rsidRDefault="00257AB4" w:rsidP="006D496F">
            <w:pPr>
              <w:tabs>
                <w:tab w:val="left" w:pos="3661"/>
              </w:tabs>
              <w:rPr>
                <w:sz w:val="24"/>
                <w:szCs w:val="24"/>
              </w:rPr>
            </w:pPr>
            <w:proofErr w:type="spellStart"/>
            <w:r w:rsidRPr="00257AB4">
              <w:rPr>
                <w:sz w:val="24"/>
                <w:szCs w:val="24"/>
              </w:rPr>
              <w:t>UPF</w:t>
            </w:r>
            <w:proofErr w:type="spellEnd"/>
          </w:p>
        </w:tc>
        <w:tc>
          <w:tcPr>
            <w:tcW w:w="6927" w:type="dxa"/>
          </w:tcPr>
          <w:p w14:paraId="37C0B514" w14:textId="77777777" w:rsidR="00257AB4" w:rsidRPr="00257AB4" w:rsidRDefault="00257AB4" w:rsidP="006D496F">
            <w:pPr>
              <w:rPr>
                <w:sz w:val="24"/>
                <w:szCs w:val="24"/>
              </w:rPr>
            </w:pPr>
            <w:r w:rsidRPr="00257AB4">
              <w:rPr>
                <w:sz w:val="24"/>
                <w:szCs w:val="24"/>
              </w:rPr>
              <w:t>ultra-</w:t>
            </w:r>
            <w:proofErr w:type="spellStart"/>
            <w:r w:rsidRPr="00257AB4">
              <w:rPr>
                <w:sz w:val="24"/>
                <w:szCs w:val="24"/>
              </w:rPr>
              <w:t>processed</w:t>
            </w:r>
            <w:proofErr w:type="spellEnd"/>
            <w:r w:rsidRPr="00257AB4">
              <w:rPr>
                <w:sz w:val="24"/>
                <w:szCs w:val="24"/>
              </w:rPr>
              <w:t xml:space="preserve"> </w:t>
            </w:r>
            <w:proofErr w:type="spellStart"/>
            <w:r w:rsidRPr="00257AB4">
              <w:rPr>
                <w:sz w:val="24"/>
                <w:szCs w:val="24"/>
              </w:rPr>
              <w:t>foods</w:t>
            </w:r>
            <w:proofErr w:type="spellEnd"/>
          </w:p>
        </w:tc>
      </w:tr>
      <w:tr w:rsidR="00257AB4" w:rsidRPr="00257AB4" w14:paraId="5493CA2E" w14:textId="77777777" w:rsidTr="008F6D62">
        <w:trPr>
          <w:trHeight w:val="274"/>
        </w:trPr>
        <w:tc>
          <w:tcPr>
            <w:tcW w:w="2560" w:type="dxa"/>
          </w:tcPr>
          <w:p w14:paraId="5DA7D5A1" w14:textId="77777777" w:rsidR="00257AB4" w:rsidRPr="00257AB4" w:rsidRDefault="00257AB4" w:rsidP="006D496F">
            <w:pPr>
              <w:rPr>
                <w:sz w:val="24"/>
                <w:szCs w:val="24"/>
              </w:rPr>
            </w:pPr>
            <w:r w:rsidRPr="00257AB4">
              <w:rPr>
                <w:sz w:val="24"/>
                <w:szCs w:val="24"/>
              </w:rPr>
              <w:t>WHO</w:t>
            </w:r>
          </w:p>
        </w:tc>
        <w:tc>
          <w:tcPr>
            <w:tcW w:w="6927" w:type="dxa"/>
          </w:tcPr>
          <w:p w14:paraId="0ABB7568" w14:textId="77777777" w:rsidR="00257AB4" w:rsidRPr="00257AB4" w:rsidRDefault="00257AB4" w:rsidP="006D496F">
            <w:pPr>
              <w:rPr>
                <w:sz w:val="24"/>
                <w:szCs w:val="24"/>
              </w:rPr>
            </w:pPr>
            <w:r w:rsidRPr="00257AB4">
              <w:rPr>
                <w:sz w:val="24"/>
                <w:szCs w:val="24"/>
              </w:rPr>
              <w:t xml:space="preserve">World </w:t>
            </w:r>
            <w:proofErr w:type="spellStart"/>
            <w:r w:rsidRPr="00257AB4">
              <w:rPr>
                <w:sz w:val="24"/>
                <w:szCs w:val="24"/>
              </w:rPr>
              <w:t>Health</w:t>
            </w:r>
            <w:proofErr w:type="spellEnd"/>
            <w:r w:rsidRPr="00257AB4">
              <w:rPr>
                <w:sz w:val="24"/>
                <w:szCs w:val="24"/>
              </w:rPr>
              <w:t xml:space="preserve"> Organization</w:t>
            </w:r>
          </w:p>
        </w:tc>
      </w:tr>
      <w:tr w:rsidR="00257AB4" w:rsidRPr="00257AB4" w14:paraId="3C2D6EB0" w14:textId="77777777" w:rsidTr="008F6D62">
        <w:trPr>
          <w:trHeight w:val="274"/>
        </w:trPr>
        <w:tc>
          <w:tcPr>
            <w:tcW w:w="2560" w:type="dxa"/>
          </w:tcPr>
          <w:p w14:paraId="44C037C7" w14:textId="77777777" w:rsidR="00257AB4" w:rsidRPr="00257AB4" w:rsidRDefault="00257AB4" w:rsidP="006D496F">
            <w:pPr>
              <w:rPr>
                <w:sz w:val="24"/>
                <w:szCs w:val="24"/>
              </w:rPr>
            </w:pPr>
            <w:proofErr w:type="spellStart"/>
            <w:r w:rsidRPr="00257AB4">
              <w:rPr>
                <w:sz w:val="24"/>
                <w:szCs w:val="24"/>
              </w:rPr>
              <w:t>Xc</w:t>
            </w:r>
            <w:proofErr w:type="spellEnd"/>
          </w:p>
        </w:tc>
        <w:tc>
          <w:tcPr>
            <w:tcW w:w="6927" w:type="dxa"/>
          </w:tcPr>
          <w:p w14:paraId="1D28AACE" w14:textId="77777777" w:rsidR="00257AB4" w:rsidRPr="00257AB4" w:rsidRDefault="00257AB4" w:rsidP="006D496F">
            <w:pPr>
              <w:rPr>
                <w:sz w:val="24"/>
                <w:szCs w:val="24"/>
              </w:rPr>
            </w:pPr>
            <w:proofErr w:type="spellStart"/>
            <w:r w:rsidRPr="00257AB4">
              <w:rPr>
                <w:sz w:val="24"/>
                <w:szCs w:val="24"/>
              </w:rPr>
              <w:t>reactance</w:t>
            </w:r>
            <w:proofErr w:type="spellEnd"/>
          </w:p>
        </w:tc>
      </w:tr>
      <w:tr w:rsidR="00257AB4" w:rsidRPr="00257AB4" w14:paraId="33CCA88A" w14:textId="77777777" w:rsidTr="008F6D62">
        <w:trPr>
          <w:trHeight w:val="274"/>
        </w:trPr>
        <w:tc>
          <w:tcPr>
            <w:tcW w:w="2560" w:type="dxa"/>
          </w:tcPr>
          <w:p w14:paraId="35FC2536" w14:textId="77777777" w:rsidR="00257AB4" w:rsidRPr="00257AB4" w:rsidRDefault="00257AB4" w:rsidP="006D496F">
            <w:pPr>
              <w:rPr>
                <w:sz w:val="24"/>
                <w:szCs w:val="24"/>
              </w:rPr>
            </w:pPr>
            <w:r w:rsidRPr="00257AB4">
              <w:rPr>
                <w:sz w:val="24"/>
                <w:szCs w:val="24"/>
              </w:rPr>
              <w:t>Z</w:t>
            </w:r>
          </w:p>
        </w:tc>
        <w:tc>
          <w:tcPr>
            <w:tcW w:w="6927" w:type="dxa"/>
          </w:tcPr>
          <w:p w14:paraId="252C6934" w14:textId="77777777" w:rsidR="00257AB4" w:rsidRPr="00257AB4" w:rsidRDefault="00257AB4" w:rsidP="006D496F">
            <w:pPr>
              <w:rPr>
                <w:sz w:val="24"/>
                <w:szCs w:val="24"/>
              </w:rPr>
            </w:pPr>
            <w:proofErr w:type="spellStart"/>
            <w:r w:rsidRPr="00257AB4">
              <w:rPr>
                <w:sz w:val="24"/>
                <w:szCs w:val="24"/>
              </w:rPr>
              <w:t>impedance</w:t>
            </w:r>
            <w:proofErr w:type="spellEnd"/>
          </w:p>
        </w:tc>
      </w:tr>
    </w:tbl>
    <w:p w14:paraId="4D6A75E5" w14:textId="77777777" w:rsidR="00257AB4" w:rsidRPr="00257AB4" w:rsidRDefault="00257AB4" w:rsidP="00257AB4">
      <w:pPr>
        <w:jc w:val="center"/>
        <w:rPr>
          <w:b/>
          <w:bCs/>
          <w:sz w:val="30"/>
          <w:szCs w:val="30"/>
          <w:lang w:val="en-GB"/>
        </w:rPr>
      </w:pPr>
    </w:p>
    <w:p w14:paraId="0839C223" w14:textId="77777777" w:rsidR="00257AB4" w:rsidRDefault="00257AB4" w:rsidP="00992B73">
      <w:pPr>
        <w:jc w:val="center"/>
        <w:rPr>
          <w:b/>
          <w:bCs/>
          <w:sz w:val="30"/>
          <w:szCs w:val="30"/>
          <w:lang w:val="en-GB"/>
        </w:rPr>
      </w:pPr>
    </w:p>
    <w:p w14:paraId="2AD97A6E" w14:textId="77777777" w:rsidR="00257AB4" w:rsidRDefault="00257AB4" w:rsidP="00992B73">
      <w:pPr>
        <w:jc w:val="center"/>
        <w:rPr>
          <w:b/>
          <w:bCs/>
          <w:sz w:val="30"/>
          <w:szCs w:val="30"/>
          <w:lang w:val="en-GB"/>
        </w:rPr>
      </w:pPr>
    </w:p>
    <w:p w14:paraId="743A8CE6" w14:textId="77777777" w:rsidR="00257AB4" w:rsidRDefault="00257AB4" w:rsidP="00992B73">
      <w:pPr>
        <w:jc w:val="center"/>
        <w:rPr>
          <w:b/>
          <w:bCs/>
          <w:sz w:val="30"/>
          <w:szCs w:val="30"/>
          <w:lang w:val="en-GB"/>
        </w:rPr>
      </w:pPr>
    </w:p>
    <w:p w14:paraId="053C4394" w14:textId="77777777" w:rsidR="00257AB4" w:rsidRDefault="00257AB4" w:rsidP="00992B73">
      <w:pPr>
        <w:jc w:val="center"/>
        <w:rPr>
          <w:b/>
          <w:bCs/>
          <w:sz w:val="30"/>
          <w:szCs w:val="30"/>
          <w:lang w:val="en-GB"/>
        </w:rPr>
      </w:pPr>
    </w:p>
    <w:p w14:paraId="73F92728" w14:textId="77777777" w:rsidR="00257AB4" w:rsidRDefault="00257AB4" w:rsidP="00992B73">
      <w:pPr>
        <w:jc w:val="center"/>
        <w:rPr>
          <w:b/>
          <w:bCs/>
          <w:sz w:val="30"/>
          <w:szCs w:val="30"/>
          <w:lang w:val="en-GB"/>
        </w:rPr>
      </w:pPr>
    </w:p>
    <w:p w14:paraId="386011AF" w14:textId="77777777" w:rsidR="00257AB4" w:rsidRDefault="00257AB4" w:rsidP="00992B73">
      <w:pPr>
        <w:jc w:val="center"/>
        <w:rPr>
          <w:b/>
          <w:bCs/>
          <w:sz w:val="30"/>
          <w:szCs w:val="30"/>
          <w:lang w:val="en-GB"/>
        </w:rPr>
      </w:pPr>
    </w:p>
    <w:p w14:paraId="58932CA2" w14:textId="77777777" w:rsidR="00257AB4" w:rsidRDefault="00257AB4" w:rsidP="00992B73">
      <w:pPr>
        <w:jc w:val="center"/>
        <w:rPr>
          <w:b/>
          <w:bCs/>
          <w:sz w:val="30"/>
          <w:szCs w:val="30"/>
          <w:lang w:val="en-GB"/>
        </w:rPr>
      </w:pPr>
    </w:p>
    <w:p w14:paraId="21241653" w14:textId="77777777" w:rsidR="00257AB4" w:rsidRDefault="00257AB4" w:rsidP="00992B73">
      <w:pPr>
        <w:jc w:val="center"/>
        <w:rPr>
          <w:b/>
          <w:bCs/>
          <w:sz w:val="30"/>
          <w:szCs w:val="30"/>
          <w:lang w:val="en-GB"/>
        </w:rPr>
      </w:pPr>
    </w:p>
    <w:p w14:paraId="00792EF8" w14:textId="77777777" w:rsidR="00257AB4" w:rsidRDefault="00257AB4" w:rsidP="00992B73">
      <w:pPr>
        <w:jc w:val="center"/>
        <w:rPr>
          <w:b/>
          <w:bCs/>
          <w:sz w:val="30"/>
          <w:szCs w:val="30"/>
          <w:lang w:val="en-GB"/>
        </w:rPr>
      </w:pPr>
    </w:p>
    <w:p w14:paraId="440B9824" w14:textId="77777777" w:rsidR="00257AB4" w:rsidRDefault="00257AB4" w:rsidP="00992B73">
      <w:pPr>
        <w:jc w:val="center"/>
        <w:rPr>
          <w:b/>
          <w:bCs/>
          <w:sz w:val="30"/>
          <w:szCs w:val="30"/>
          <w:lang w:val="en-GB"/>
        </w:rPr>
      </w:pPr>
    </w:p>
    <w:p w14:paraId="0BD871D4" w14:textId="77777777" w:rsidR="00257AB4" w:rsidRDefault="00257AB4" w:rsidP="00992B73">
      <w:pPr>
        <w:jc w:val="center"/>
        <w:rPr>
          <w:b/>
          <w:bCs/>
          <w:sz w:val="30"/>
          <w:szCs w:val="30"/>
          <w:lang w:val="en-GB"/>
        </w:rPr>
      </w:pPr>
    </w:p>
    <w:p w14:paraId="09937B4E" w14:textId="598F415B" w:rsidR="00257AB4" w:rsidRDefault="00257AB4" w:rsidP="00992B73">
      <w:pPr>
        <w:jc w:val="center"/>
        <w:rPr>
          <w:b/>
          <w:bCs/>
          <w:sz w:val="30"/>
          <w:szCs w:val="30"/>
          <w:lang w:val="en-GB"/>
        </w:rPr>
      </w:pPr>
    </w:p>
    <w:p w14:paraId="79EE1608" w14:textId="77777777" w:rsidR="00257AB4" w:rsidRDefault="00257AB4" w:rsidP="00992B73">
      <w:pPr>
        <w:jc w:val="center"/>
        <w:rPr>
          <w:b/>
          <w:bCs/>
          <w:sz w:val="30"/>
          <w:szCs w:val="30"/>
          <w:lang w:val="en-GB"/>
        </w:rPr>
      </w:pPr>
    </w:p>
    <w:p w14:paraId="3DD021AC" w14:textId="77777777" w:rsidR="00257AB4" w:rsidRDefault="00257AB4" w:rsidP="00992B73">
      <w:pPr>
        <w:jc w:val="center"/>
        <w:rPr>
          <w:b/>
          <w:bCs/>
          <w:sz w:val="30"/>
          <w:szCs w:val="30"/>
          <w:lang w:val="en-GB"/>
        </w:rPr>
      </w:pPr>
    </w:p>
    <w:p w14:paraId="74A8AB8F" w14:textId="77777777" w:rsidR="00257AB4" w:rsidRDefault="00257AB4" w:rsidP="00992B73">
      <w:pPr>
        <w:jc w:val="center"/>
        <w:rPr>
          <w:b/>
          <w:bCs/>
          <w:sz w:val="30"/>
          <w:szCs w:val="30"/>
          <w:lang w:val="en-GB"/>
        </w:rPr>
      </w:pPr>
    </w:p>
    <w:p w14:paraId="05CA7242" w14:textId="77777777" w:rsidR="00257AB4" w:rsidRDefault="00257AB4" w:rsidP="00992B73">
      <w:pPr>
        <w:jc w:val="center"/>
        <w:rPr>
          <w:b/>
          <w:bCs/>
          <w:sz w:val="30"/>
          <w:szCs w:val="30"/>
          <w:lang w:val="en-GB"/>
        </w:rPr>
      </w:pPr>
    </w:p>
    <w:p w14:paraId="428DF145" w14:textId="77777777" w:rsidR="00257AB4" w:rsidRDefault="00257AB4" w:rsidP="00992B73">
      <w:pPr>
        <w:jc w:val="center"/>
        <w:rPr>
          <w:b/>
          <w:bCs/>
          <w:sz w:val="30"/>
          <w:szCs w:val="30"/>
          <w:lang w:val="en-GB"/>
        </w:rPr>
      </w:pPr>
    </w:p>
    <w:p w14:paraId="5A6DACBF" w14:textId="77777777" w:rsidR="00257AB4" w:rsidRDefault="00257AB4" w:rsidP="00992B73">
      <w:pPr>
        <w:jc w:val="center"/>
        <w:rPr>
          <w:b/>
          <w:bCs/>
          <w:sz w:val="30"/>
          <w:szCs w:val="30"/>
          <w:lang w:val="en-GB"/>
        </w:rPr>
      </w:pPr>
    </w:p>
    <w:p w14:paraId="3C88FC92" w14:textId="77777777" w:rsidR="00257AB4" w:rsidRDefault="00257AB4" w:rsidP="00992B73">
      <w:pPr>
        <w:jc w:val="center"/>
        <w:rPr>
          <w:b/>
          <w:bCs/>
          <w:sz w:val="30"/>
          <w:szCs w:val="30"/>
          <w:lang w:val="en-GB"/>
        </w:rPr>
      </w:pPr>
    </w:p>
    <w:p w14:paraId="6E4E3711" w14:textId="77777777" w:rsidR="00257AB4" w:rsidRDefault="00257AB4" w:rsidP="00992B73">
      <w:pPr>
        <w:jc w:val="center"/>
        <w:rPr>
          <w:b/>
          <w:bCs/>
          <w:sz w:val="30"/>
          <w:szCs w:val="30"/>
          <w:lang w:val="en-GB"/>
        </w:rPr>
      </w:pPr>
    </w:p>
    <w:p w14:paraId="49A372B3" w14:textId="77777777" w:rsidR="00257AB4" w:rsidRDefault="00257AB4" w:rsidP="00992B73">
      <w:pPr>
        <w:jc w:val="center"/>
        <w:rPr>
          <w:b/>
          <w:bCs/>
          <w:sz w:val="30"/>
          <w:szCs w:val="30"/>
          <w:lang w:val="en-GB"/>
        </w:rPr>
      </w:pPr>
    </w:p>
    <w:p w14:paraId="1E7409AE" w14:textId="77777777" w:rsidR="00257AB4" w:rsidRDefault="00257AB4" w:rsidP="00992B73">
      <w:pPr>
        <w:jc w:val="center"/>
        <w:rPr>
          <w:b/>
          <w:bCs/>
          <w:sz w:val="30"/>
          <w:szCs w:val="30"/>
          <w:lang w:val="en-GB"/>
        </w:rPr>
      </w:pPr>
    </w:p>
    <w:p w14:paraId="64A42B14" w14:textId="77777777" w:rsidR="003F5251" w:rsidRDefault="003F5251" w:rsidP="00992B73">
      <w:pPr>
        <w:jc w:val="center"/>
        <w:rPr>
          <w:b/>
          <w:bCs/>
          <w:sz w:val="30"/>
          <w:szCs w:val="30"/>
          <w:lang w:val="en-GB"/>
        </w:rPr>
      </w:pPr>
    </w:p>
    <w:p w14:paraId="09159A6D" w14:textId="77777777" w:rsidR="0088556D" w:rsidRDefault="0088556D" w:rsidP="00992B73">
      <w:pPr>
        <w:jc w:val="center"/>
        <w:rPr>
          <w:b/>
          <w:bCs/>
          <w:sz w:val="30"/>
          <w:szCs w:val="30"/>
          <w:lang w:val="en-GB"/>
        </w:rPr>
      </w:pPr>
    </w:p>
    <w:p w14:paraId="1CD1FA40" w14:textId="260EFA5A" w:rsidR="0088556D" w:rsidRDefault="0088556D" w:rsidP="00992B73">
      <w:pPr>
        <w:jc w:val="center"/>
        <w:rPr>
          <w:b/>
          <w:bCs/>
          <w:sz w:val="30"/>
          <w:szCs w:val="30"/>
          <w:lang w:val="en-GB"/>
        </w:rPr>
      </w:pPr>
    </w:p>
    <w:p w14:paraId="27A7276A" w14:textId="77777777" w:rsidR="006572F5" w:rsidRDefault="006572F5" w:rsidP="00992B73">
      <w:pPr>
        <w:jc w:val="center"/>
        <w:rPr>
          <w:b/>
          <w:bCs/>
          <w:sz w:val="30"/>
          <w:szCs w:val="30"/>
          <w:lang w:val="en-GB"/>
        </w:rPr>
      </w:pPr>
    </w:p>
    <w:p w14:paraId="3E7A3AFF" w14:textId="180C63EF" w:rsidR="009D7409" w:rsidRPr="00C3715A" w:rsidRDefault="00992B73" w:rsidP="00C3715A">
      <w:pPr>
        <w:pStyle w:val="Titolo1"/>
        <w:jc w:val="center"/>
        <w:rPr>
          <w:sz w:val="30"/>
          <w:szCs w:val="30"/>
          <w:lang w:val="en-GB"/>
        </w:rPr>
      </w:pPr>
      <w:bookmarkStart w:id="5" w:name="_Toc149386980"/>
      <w:bookmarkStart w:id="6" w:name="_Toc156457413"/>
      <w:r w:rsidRPr="00C3715A">
        <w:rPr>
          <w:sz w:val="30"/>
          <w:szCs w:val="30"/>
          <w:lang w:val="en-GB"/>
        </w:rPr>
        <w:lastRenderedPageBreak/>
        <w:t>ABSTRACT</w:t>
      </w:r>
      <w:bookmarkEnd w:id="5"/>
      <w:bookmarkEnd w:id="6"/>
    </w:p>
    <w:p w14:paraId="723628FE" w14:textId="77777777" w:rsidR="009D7409" w:rsidRDefault="009D7409" w:rsidP="0010794E">
      <w:pPr>
        <w:rPr>
          <w:b/>
          <w:bCs/>
          <w:sz w:val="26"/>
          <w:szCs w:val="26"/>
          <w:lang w:val="en-GB"/>
        </w:rPr>
      </w:pPr>
    </w:p>
    <w:p w14:paraId="22CF88BE" w14:textId="77777777" w:rsidR="009D7409" w:rsidRDefault="009D7409" w:rsidP="0010794E">
      <w:pPr>
        <w:rPr>
          <w:b/>
          <w:bCs/>
          <w:sz w:val="26"/>
          <w:szCs w:val="26"/>
          <w:lang w:val="en-GB"/>
        </w:rPr>
      </w:pPr>
    </w:p>
    <w:p w14:paraId="0EBDAD3B" w14:textId="77777777" w:rsidR="009D7409" w:rsidRDefault="009D7409" w:rsidP="0010794E">
      <w:pPr>
        <w:rPr>
          <w:b/>
          <w:bCs/>
          <w:sz w:val="26"/>
          <w:szCs w:val="26"/>
          <w:lang w:val="en-GB"/>
        </w:rPr>
      </w:pPr>
    </w:p>
    <w:p w14:paraId="545C4297" w14:textId="632D5879" w:rsidR="00526F90" w:rsidRDefault="00526F90" w:rsidP="00526F90">
      <w:pPr>
        <w:spacing w:line="480" w:lineRule="auto"/>
        <w:jc w:val="both"/>
        <w:rPr>
          <w:sz w:val="24"/>
          <w:szCs w:val="24"/>
          <w:lang w:val="en-US"/>
        </w:rPr>
      </w:pPr>
      <w:r w:rsidRPr="00526F90">
        <w:rPr>
          <w:b/>
          <w:sz w:val="24"/>
          <w:szCs w:val="24"/>
          <w:lang w:val="en-US"/>
        </w:rPr>
        <w:t>Background:</w:t>
      </w:r>
      <w:r w:rsidRPr="00526F90">
        <w:rPr>
          <w:sz w:val="24"/>
          <w:szCs w:val="24"/>
          <w:lang w:val="en-US"/>
        </w:rPr>
        <w:t xml:space="preserve"> Obesity and its associated health complications have become a global public health concern, necessitating innovative approaches to weight management. One emerging area of research focuses on the influence of chronotype, an individual's preferred timing for daily activities, on eating habits, weight regulation and metabolic health. Recent observational studies suggest that the misalignment between an individual's chronotype and external cues, such as meal timing, may contribute to metabolic dysregulation and obesity, but evidence from intervention studies is still limited. </w:t>
      </w:r>
    </w:p>
    <w:p w14:paraId="000E1446" w14:textId="77777777" w:rsidR="00526F90" w:rsidRDefault="00526F90" w:rsidP="00526F90">
      <w:pPr>
        <w:spacing w:line="480" w:lineRule="auto"/>
        <w:jc w:val="both"/>
        <w:rPr>
          <w:sz w:val="24"/>
          <w:szCs w:val="24"/>
          <w:lang w:val="en-US"/>
        </w:rPr>
      </w:pPr>
    </w:p>
    <w:p w14:paraId="70B0A843" w14:textId="6E62FC3A" w:rsidR="00526F90" w:rsidRDefault="00526F90" w:rsidP="00526F90">
      <w:pPr>
        <w:spacing w:line="480" w:lineRule="auto"/>
        <w:jc w:val="both"/>
        <w:rPr>
          <w:b/>
          <w:sz w:val="24"/>
          <w:szCs w:val="24"/>
          <w:lang w:val="en-US"/>
        </w:rPr>
      </w:pPr>
      <w:r w:rsidRPr="00526F90">
        <w:rPr>
          <w:b/>
          <w:bCs/>
          <w:sz w:val="24"/>
          <w:szCs w:val="24"/>
          <w:lang w:val="en-US"/>
        </w:rPr>
        <w:t>Aim:</w:t>
      </w:r>
      <w:r>
        <w:rPr>
          <w:sz w:val="24"/>
          <w:szCs w:val="24"/>
          <w:lang w:val="en-US"/>
        </w:rPr>
        <w:t xml:space="preserve"> </w:t>
      </w:r>
      <w:r w:rsidRPr="00526F90">
        <w:rPr>
          <w:sz w:val="24"/>
          <w:szCs w:val="24"/>
          <w:lang w:val="en-US"/>
        </w:rPr>
        <w:t>Th</w:t>
      </w:r>
      <w:r>
        <w:rPr>
          <w:sz w:val="24"/>
          <w:szCs w:val="24"/>
          <w:lang w:val="en-US"/>
        </w:rPr>
        <w:t xml:space="preserve">e aim of </w:t>
      </w:r>
      <w:r w:rsidR="006E52AF">
        <w:rPr>
          <w:sz w:val="24"/>
          <w:szCs w:val="24"/>
          <w:lang w:val="en-US"/>
        </w:rPr>
        <w:t>this</w:t>
      </w:r>
      <w:r>
        <w:rPr>
          <w:sz w:val="24"/>
          <w:szCs w:val="24"/>
          <w:lang w:val="en-US"/>
        </w:rPr>
        <w:t xml:space="preserve"> study was to conduct</w:t>
      </w:r>
      <w:r w:rsidRPr="00526F90">
        <w:rPr>
          <w:sz w:val="24"/>
          <w:szCs w:val="24"/>
          <w:lang w:val="en-US"/>
        </w:rPr>
        <w:t xml:space="preserve"> a randomized controlled trial designed to explore the effects of a </w:t>
      </w:r>
      <w:r w:rsidR="009A1C5F">
        <w:rPr>
          <w:sz w:val="24"/>
          <w:szCs w:val="24"/>
          <w:lang w:val="en-US"/>
        </w:rPr>
        <w:t xml:space="preserve">4-month period of </w:t>
      </w:r>
      <w:r w:rsidRPr="00526F90">
        <w:rPr>
          <w:sz w:val="24"/>
          <w:szCs w:val="24"/>
          <w:lang w:val="en-US"/>
        </w:rPr>
        <w:t xml:space="preserve">chronotype-adapted diet, </w:t>
      </w:r>
      <w:r w:rsidRPr="00526F90">
        <w:rPr>
          <w:bCs/>
          <w:sz w:val="24"/>
          <w:szCs w:val="24"/>
          <w:lang w:val="en-US"/>
        </w:rPr>
        <w:t>compared with a conventional calorie distribution</w:t>
      </w:r>
      <w:r w:rsidR="003D324B">
        <w:rPr>
          <w:bCs/>
          <w:sz w:val="24"/>
          <w:szCs w:val="24"/>
          <w:lang w:val="en-US"/>
        </w:rPr>
        <w:t xml:space="preserve"> diet</w:t>
      </w:r>
      <w:r w:rsidRPr="00526F90">
        <w:rPr>
          <w:bCs/>
          <w:sz w:val="24"/>
          <w:szCs w:val="24"/>
          <w:lang w:val="en-US"/>
        </w:rPr>
        <w:t>,</w:t>
      </w:r>
      <w:r w:rsidRPr="00526F90">
        <w:rPr>
          <w:sz w:val="24"/>
          <w:szCs w:val="24"/>
          <w:lang w:val="en-US"/>
        </w:rPr>
        <w:t xml:space="preserve"> on weight loss, cardiometabolic health, and gut microbiota composition.</w:t>
      </w:r>
      <w:r w:rsidRPr="00526F90">
        <w:rPr>
          <w:b/>
          <w:sz w:val="24"/>
          <w:szCs w:val="24"/>
          <w:lang w:val="en-US"/>
        </w:rPr>
        <w:t xml:space="preserve"> </w:t>
      </w:r>
    </w:p>
    <w:p w14:paraId="40B00CE5" w14:textId="77777777" w:rsidR="00526F90" w:rsidRPr="00526F90" w:rsidRDefault="00526F90" w:rsidP="00526F90">
      <w:pPr>
        <w:spacing w:line="480" w:lineRule="auto"/>
        <w:jc w:val="both"/>
        <w:rPr>
          <w:sz w:val="24"/>
          <w:szCs w:val="24"/>
          <w:lang w:val="en-US"/>
        </w:rPr>
      </w:pPr>
    </w:p>
    <w:p w14:paraId="443411F2" w14:textId="54275634" w:rsidR="00526F90" w:rsidRDefault="00526F90" w:rsidP="00526F90">
      <w:pPr>
        <w:spacing w:line="480" w:lineRule="auto"/>
        <w:jc w:val="both"/>
        <w:rPr>
          <w:bCs/>
          <w:sz w:val="24"/>
          <w:szCs w:val="24"/>
          <w:lang w:val="en-US"/>
        </w:rPr>
      </w:pPr>
      <w:r w:rsidRPr="00526F90">
        <w:rPr>
          <w:b/>
          <w:sz w:val="24"/>
          <w:szCs w:val="24"/>
          <w:lang w:val="en-US"/>
        </w:rPr>
        <w:t>Methods:</w:t>
      </w:r>
      <w:r w:rsidR="009A1C5F">
        <w:rPr>
          <w:sz w:val="24"/>
          <w:szCs w:val="24"/>
          <w:lang w:val="en-US"/>
        </w:rPr>
        <w:t xml:space="preserve"> </w:t>
      </w:r>
      <w:r w:rsidRPr="00526F90">
        <w:rPr>
          <w:sz w:val="24"/>
          <w:szCs w:val="24"/>
          <w:lang w:val="en-US"/>
        </w:rPr>
        <w:t>Participants w</w:t>
      </w:r>
      <w:r w:rsidR="009A1C5F">
        <w:rPr>
          <w:sz w:val="24"/>
          <w:szCs w:val="24"/>
          <w:lang w:val="en-US"/>
        </w:rPr>
        <w:t>ere</w:t>
      </w:r>
      <w:r w:rsidRPr="00526F90">
        <w:rPr>
          <w:sz w:val="24"/>
          <w:szCs w:val="24"/>
          <w:lang w:val="en-US"/>
        </w:rPr>
        <w:t xml:space="preserve"> randomly assigned to either the intervention group or the control group. The intervention group receive</w:t>
      </w:r>
      <w:r w:rsidR="009A1C5F">
        <w:rPr>
          <w:sz w:val="24"/>
          <w:szCs w:val="24"/>
          <w:lang w:val="en-US"/>
        </w:rPr>
        <w:t>d</w:t>
      </w:r>
      <w:r w:rsidRPr="00526F90">
        <w:rPr>
          <w:sz w:val="24"/>
          <w:szCs w:val="24"/>
          <w:lang w:val="en-US"/>
        </w:rPr>
        <w:t xml:space="preserve"> a low-calorie chronotype-ad</w:t>
      </w:r>
      <w:r w:rsidR="0042642D">
        <w:rPr>
          <w:sz w:val="24"/>
          <w:szCs w:val="24"/>
          <w:lang w:val="en-US"/>
        </w:rPr>
        <w:t>justed</w:t>
      </w:r>
      <w:r w:rsidRPr="00526F90">
        <w:rPr>
          <w:sz w:val="24"/>
          <w:szCs w:val="24"/>
          <w:lang w:val="en-US"/>
        </w:rPr>
        <w:t xml:space="preserve"> diet with a calorie distribution adapted to the individual chronotype (morning or evening), optimizing meal timing according to their peak metabolic periods. The control group</w:t>
      </w:r>
      <w:r w:rsidR="009A1C5F">
        <w:rPr>
          <w:sz w:val="24"/>
          <w:szCs w:val="24"/>
          <w:lang w:val="en-US"/>
        </w:rPr>
        <w:t xml:space="preserve"> </w:t>
      </w:r>
      <w:r w:rsidRPr="00526F90">
        <w:rPr>
          <w:sz w:val="24"/>
          <w:szCs w:val="24"/>
          <w:lang w:val="en-US"/>
        </w:rPr>
        <w:t>follow</w:t>
      </w:r>
      <w:r w:rsidR="009A1C5F">
        <w:rPr>
          <w:sz w:val="24"/>
          <w:szCs w:val="24"/>
          <w:lang w:val="en-US"/>
        </w:rPr>
        <w:t>ed</w:t>
      </w:r>
      <w:r w:rsidRPr="00526F90">
        <w:rPr>
          <w:sz w:val="24"/>
          <w:szCs w:val="24"/>
          <w:lang w:val="en-US"/>
        </w:rPr>
        <w:t xml:space="preserve"> a standardized low-calorie healthy eating plan. Anthropometric measurements, body composition, blood, and fecal samples </w:t>
      </w:r>
      <w:r w:rsidR="009A1C5F">
        <w:rPr>
          <w:sz w:val="24"/>
          <w:szCs w:val="24"/>
          <w:lang w:val="en-US"/>
        </w:rPr>
        <w:t xml:space="preserve">were </w:t>
      </w:r>
      <w:r w:rsidRPr="00526F90">
        <w:rPr>
          <w:sz w:val="24"/>
          <w:szCs w:val="24"/>
          <w:lang w:val="en-US"/>
        </w:rPr>
        <w:t xml:space="preserve">obtained from each participant at the beginning and the end of the study. </w:t>
      </w:r>
    </w:p>
    <w:p w14:paraId="61B6C9DB" w14:textId="77777777" w:rsidR="0042642D" w:rsidRDefault="0042642D" w:rsidP="00526F90">
      <w:pPr>
        <w:spacing w:line="480" w:lineRule="auto"/>
        <w:jc w:val="both"/>
        <w:rPr>
          <w:bCs/>
          <w:sz w:val="24"/>
          <w:szCs w:val="24"/>
          <w:lang w:val="en-US"/>
        </w:rPr>
      </w:pPr>
    </w:p>
    <w:p w14:paraId="48B9A6B6" w14:textId="68AE29CF" w:rsidR="00CC683E" w:rsidRPr="00CC683E" w:rsidRDefault="0042642D" w:rsidP="00CC683E">
      <w:pPr>
        <w:spacing w:line="480" w:lineRule="auto"/>
        <w:jc w:val="both"/>
        <w:rPr>
          <w:bCs/>
          <w:sz w:val="24"/>
          <w:szCs w:val="24"/>
          <w:lang w:val="en-US"/>
        </w:rPr>
      </w:pPr>
      <w:r w:rsidRPr="0042642D">
        <w:rPr>
          <w:b/>
          <w:sz w:val="24"/>
          <w:szCs w:val="24"/>
          <w:lang w:val="en-US"/>
        </w:rPr>
        <w:t xml:space="preserve">Results: </w:t>
      </w:r>
      <w:r w:rsidR="00235688" w:rsidRPr="00235688">
        <w:rPr>
          <w:bCs/>
          <w:sz w:val="24"/>
          <w:szCs w:val="24"/>
          <w:lang w:val="en-US"/>
        </w:rPr>
        <w:t xml:space="preserve">Eighty-two subjects were </w:t>
      </w:r>
      <w:r w:rsidR="00235688">
        <w:rPr>
          <w:bCs/>
          <w:sz w:val="24"/>
          <w:szCs w:val="24"/>
          <w:lang w:val="en-US"/>
        </w:rPr>
        <w:t>enrolled</w:t>
      </w:r>
      <w:r w:rsidR="00235688" w:rsidRPr="00235688">
        <w:rPr>
          <w:bCs/>
          <w:sz w:val="24"/>
          <w:szCs w:val="24"/>
          <w:lang w:val="en-US"/>
        </w:rPr>
        <w:t xml:space="preserve"> into the study, of whom 71 completed the study</w:t>
      </w:r>
      <w:r w:rsidR="00235688">
        <w:rPr>
          <w:bCs/>
          <w:sz w:val="24"/>
          <w:szCs w:val="24"/>
          <w:lang w:val="en-US"/>
        </w:rPr>
        <w:t xml:space="preserve"> </w:t>
      </w:r>
      <w:r w:rsidR="00235688" w:rsidRPr="00CC683E">
        <w:rPr>
          <w:bCs/>
          <w:sz w:val="24"/>
          <w:szCs w:val="24"/>
          <w:lang w:val="en-US"/>
        </w:rPr>
        <w:t>(68% female, mean age: 51 years)</w:t>
      </w:r>
      <w:r w:rsidR="00235688" w:rsidRPr="00235688">
        <w:rPr>
          <w:bCs/>
          <w:sz w:val="24"/>
          <w:szCs w:val="24"/>
          <w:lang w:val="en-US"/>
        </w:rPr>
        <w:t>.</w:t>
      </w:r>
      <w:r w:rsidR="00235688">
        <w:rPr>
          <w:bCs/>
          <w:sz w:val="24"/>
          <w:szCs w:val="24"/>
          <w:lang w:val="en-US"/>
        </w:rPr>
        <w:t xml:space="preserve"> </w:t>
      </w:r>
      <w:r w:rsidR="00CC683E" w:rsidRPr="00CC683E">
        <w:rPr>
          <w:bCs/>
          <w:sz w:val="24"/>
          <w:szCs w:val="24"/>
          <w:lang w:val="en-US"/>
        </w:rPr>
        <w:t>The total participa</w:t>
      </w:r>
      <w:r w:rsidR="00235688">
        <w:rPr>
          <w:bCs/>
          <w:sz w:val="24"/>
          <w:szCs w:val="24"/>
          <w:lang w:val="en-US"/>
        </w:rPr>
        <w:t>tions</w:t>
      </w:r>
      <w:r w:rsidR="00CC683E" w:rsidRPr="00CC683E">
        <w:rPr>
          <w:bCs/>
          <w:sz w:val="24"/>
          <w:szCs w:val="24"/>
          <w:lang w:val="en-US"/>
        </w:rPr>
        <w:t xml:space="preserve"> rate at the end of the study was 86.5%. Both diets showed a similar effect on weight loss and </w:t>
      </w:r>
      <w:r w:rsidR="00C05028">
        <w:rPr>
          <w:bCs/>
          <w:sz w:val="24"/>
          <w:szCs w:val="24"/>
          <w:lang w:val="en-US"/>
        </w:rPr>
        <w:t xml:space="preserve">BMI </w:t>
      </w:r>
      <w:r w:rsidR="00CC683E" w:rsidRPr="00CC683E">
        <w:rPr>
          <w:bCs/>
          <w:sz w:val="24"/>
          <w:szCs w:val="24"/>
          <w:lang w:val="en-US"/>
        </w:rPr>
        <w:t xml:space="preserve">reduction, with a difference between the chronotype-adjusted and control diets in end-of-diet values of - 1 kg for weight (p=0.19) and - 0.3 </w:t>
      </w:r>
      <w:r w:rsidR="00CC683E" w:rsidRPr="00CC683E">
        <w:rPr>
          <w:bCs/>
          <w:sz w:val="24"/>
          <w:szCs w:val="24"/>
          <w:lang w:val="en-US"/>
        </w:rPr>
        <w:lastRenderedPageBreak/>
        <w:t>kg/</w:t>
      </w:r>
      <w:proofErr w:type="spellStart"/>
      <w:r w:rsidR="00CC683E" w:rsidRPr="00CC683E">
        <w:rPr>
          <w:bCs/>
          <w:sz w:val="24"/>
          <w:szCs w:val="24"/>
          <w:lang w:val="en-US"/>
        </w:rPr>
        <w:t>m</w:t>
      </w:r>
      <w:r w:rsidR="00CC683E" w:rsidRPr="00CC683E">
        <w:rPr>
          <w:bCs/>
          <w:sz w:val="24"/>
          <w:szCs w:val="24"/>
          <w:vertAlign w:val="superscript"/>
          <w:lang w:val="en-US"/>
        </w:rPr>
        <w:t>2</w:t>
      </w:r>
      <w:proofErr w:type="spellEnd"/>
      <w:r w:rsidR="00CC683E" w:rsidRPr="00CC683E">
        <w:rPr>
          <w:bCs/>
          <w:sz w:val="24"/>
          <w:szCs w:val="24"/>
          <w:lang w:val="en-US"/>
        </w:rPr>
        <w:t xml:space="preserve"> for BMI (p=0.29). However, the intervention group </w:t>
      </w:r>
      <w:r w:rsidR="0052423E">
        <w:rPr>
          <w:bCs/>
          <w:sz w:val="24"/>
          <w:szCs w:val="24"/>
          <w:lang w:val="en-US"/>
        </w:rPr>
        <w:t>showed a significantly</w:t>
      </w:r>
      <w:r w:rsidR="00C05028">
        <w:rPr>
          <w:bCs/>
          <w:sz w:val="24"/>
          <w:szCs w:val="24"/>
          <w:lang w:val="en-US"/>
        </w:rPr>
        <w:t xml:space="preserve"> (p&lt;0.05)</w:t>
      </w:r>
      <w:r w:rsidR="00CC683E" w:rsidRPr="00CC683E">
        <w:rPr>
          <w:bCs/>
          <w:sz w:val="24"/>
          <w:szCs w:val="24"/>
          <w:lang w:val="en-US"/>
        </w:rPr>
        <w:t xml:space="preserve"> higher reduction of fat mass</w:t>
      </w:r>
      <w:r w:rsidR="00C05028">
        <w:rPr>
          <w:bCs/>
          <w:sz w:val="24"/>
          <w:szCs w:val="24"/>
          <w:lang w:val="en-US"/>
        </w:rPr>
        <w:t xml:space="preserve"> (</w:t>
      </w:r>
      <w:r w:rsidR="00C05028" w:rsidRPr="00CC683E">
        <w:rPr>
          <w:bCs/>
          <w:sz w:val="24"/>
          <w:szCs w:val="24"/>
          <w:lang w:val="en-US"/>
        </w:rPr>
        <w:t>- 2.3%</w:t>
      </w:r>
      <w:r w:rsidR="00C05028">
        <w:rPr>
          <w:bCs/>
          <w:sz w:val="24"/>
          <w:szCs w:val="24"/>
          <w:lang w:val="en-US"/>
        </w:rPr>
        <w:t xml:space="preserve">; </w:t>
      </w:r>
      <w:r w:rsidR="00C05028" w:rsidRPr="00CC683E">
        <w:rPr>
          <w:bCs/>
          <w:sz w:val="24"/>
          <w:szCs w:val="24"/>
          <w:lang w:val="en-US"/>
        </w:rPr>
        <w:t>- 2.1 kg</w:t>
      </w:r>
      <w:r w:rsidR="00C05028">
        <w:rPr>
          <w:bCs/>
          <w:sz w:val="24"/>
          <w:szCs w:val="24"/>
          <w:lang w:val="en-US"/>
        </w:rPr>
        <w:t>)</w:t>
      </w:r>
      <w:r w:rsidR="00CC683E" w:rsidRPr="00CC683E">
        <w:rPr>
          <w:bCs/>
          <w:sz w:val="24"/>
          <w:szCs w:val="24"/>
          <w:lang w:val="en-US"/>
        </w:rPr>
        <w:t xml:space="preserve"> compared to </w:t>
      </w:r>
      <w:r w:rsidR="00111FBB">
        <w:rPr>
          <w:bCs/>
          <w:sz w:val="24"/>
          <w:szCs w:val="24"/>
          <w:lang w:val="en-US"/>
        </w:rPr>
        <w:t xml:space="preserve">the </w:t>
      </w:r>
      <w:r w:rsidR="00CC683E" w:rsidRPr="00CC683E">
        <w:rPr>
          <w:bCs/>
          <w:sz w:val="24"/>
          <w:szCs w:val="24"/>
          <w:lang w:val="en-US"/>
        </w:rPr>
        <w:t>control diet</w:t>
      </w:r>
      <w:r w:rsidR="008278C5">
        <w:rPr>
          <w:bCs/>
          <w:sz w:val="24"/>
          <w:szCs w:val="24"/>
          <w:lang w:val="en-US"/>
        </w:rPr>
        <w:t>, a</w:t>
      </w:r>
      <w:r w:rsidR="008278C5" w:rsidRPr="008278C5">
        <w:rPr>
          <w:bCs/>
          <w:sz w:val="24"/>
          <w:szCs w:val="24"/>
          <w:lang w:val="en-US"/>
        </w:rPr>
        <w:t xml:space="preserve">s well as reporting a significant increase in </w:t>
      </w:r>
      <w:r w:rsidR="008278C5">
        <w:rPr>
          <w:bCs/>
          <w:sz w:val="24"/>
          <w:szCs w:val="24"/>
          <w:lang w:val="en-US"/>
        </w:rPr>
        <w:t>free fat</w:t>
      </w:r>
      <w:r w:rsidR="008278C5" w:rsidRPr="008278C5">
        <w:rPr>
          <w:bCs/>
          <w:sz w:val="24"/>
          <w:szCs w:val="24"/>
          <w:lang w:val="en-US"/>
        </w:rPr>
        <w:t xml:space="preserve"> mass</w:t>
      </w:r>
      <w:r w:rsidR="00292E5C">
        <w:rPr>
          <w:bCs/>
          <w:sz w:val="24"/>
          <w:szCs w:val="24"/>
          <w:lang w:val="en-US"/>
        </w:rPr>
        <w:t xml:space="preserve"> (+3%)</w:t>
      </w:r>
      <w:r w:rsidR="007E6D67">
        <w:rPr>
          <w:bCs/>
          <w:sz w:val="24"/>
          <w:szCs w:val="24"/>
          <w:lang w:val="en-US"/>
        </w:rPr>
        <w:t>.</w:t>
      </w:r>
      <w:r w:rsidR="00CC683E" w:rsidRPr="00CC683E">
        <w:rPr>
          <w:bCs/>
          <w:sz w:val="24"/>
          <w:szCs w:val="24"/>
          <w:lang w:val="en-US"/>
        </w:rPr>
        <w:t xml:space="preserve"> No differences emerged between the intervention and control groups in terms of</w:t>
      </w:r>
      <w:r w:rsidR="00CC683E">
        <w:rPr>
          <w:bCs/>
          <w:sz w:val="24"/>
          <w:szCs w:val="24"/>
          <w:lang w:val="en-US"/>
        </w:rPr>
        <w:t xml:space="preserve"> biochemical profile, but the</w:t>
      </w:r>
      <w:r w:rsidR="00CC683E" w:rsidRPr="00CC683E">
        <w:rPr>
          <w:bCs/>
          <w:sz w:val="24"/>
          <w:szCs w:val="24"/>
          <w:lang w:val="en-US"/>
        </w:rPr>
        <w:t xml:space="preserve"> analysis of the changes within each group showed that the </w:t>
      </w:r>
      <w:r w:rsidR="00CC683E">
        <w:rPr>
          <w:bCs/>
          <w:sz w:val="24"/>
          <w:szCs w:val="24"/>
          <w:lang w:val="en-US"/>
        </w:rPr>
        <w:t>intervention</w:t>
      </w:r>
      <w:r w:rsidR="00CC683E" w:rsidRPr="00CC683E">
        <w:rPr>
          <w:bCs/>
          <w:sz w:val="24"/>
          <w:szCs w:val="24"/>
          <w:lang w:val="en-US"/>
        </w:rPr>
        <w:t xml:space="preserve"> group significantly decreased the glucose (- 3%) and triglyceride levels (- 11.7%), while the control one showed a significantly reduction of the total cholesterol (- 4.8%)  and LDL-cholesterol </w:t>
      </w:r>
      <w:r w:rsidR="00675164">
        <w:rPr>
          <w:bCs/>
          <w:sz w:val="24"/>
          <w:szCs w:val="24"/>
          <w:lang w:val="en-US"/>
        </w:rPr>
        <w:t>(</w:t>
      </w:r>
      <w:r w:rsidR="00CC683E" w:rsidRPr="00CC683E">
        <w:rPr>
          <w:bCs/>
          <w:sz w:val="24"/>
          <w:szCs w:val="24"/>
          <w:lang w:val="en-US"/>
        </w:rPr>
        <w:t xml:space="preserve">- 7.1%). </w:t>
      </w:r>
      <w:r w:rsidR="00675164">
        <w:rPr>
          <w:bCs/>
          <w:sz w:val="24"/>
          <w:szCs w:val="24"/>
          <w:lang w:val="en-US"/>
        </w:rPr>
        <w:t xml:space="preserve">Regarding the </w:t>
      </w:r>
      <w:r w:rsidR="00675164">
        <w:rPr>
          <w:sz w:val="24"/>
          <w:szCs w:val="24"/>
          <w:lang w:val="en-US"/>
        </w:rPr>
        <w:t xml:space="preserve">gut microbiota functionality, in comparison to the control group, the intervention group reported a significant increase of anti-inflammatory </w:t>
      </w:r>
      <w:proofErr w:type="spellStart"/>
      <w:r w:rsidR="00675164">
        <w:rPr>
          <w:sz w:val="24"/>
          <w:szCs w:val="24"/>
          <w:lang w:val="en-US"/>
        </w:rPr>
        <w:t>isobutyric</w:t>
      </w:r>
      <w:proofErr w:type="spellEnd"/>
      <w:r w:rsidR="00675164">
        <w:rPr>
          <w:sz w:val="24"/>
          <w:szCs w:val="24"/>
          <w:lang w:val="en-US"/>
        </w:rPr>
        <w:t xml:space="preserve"> (+ 0.42% vs - 0.25%) and 2-</w:t>
      </w:r>
      <w:proofErr w:type="spellStart"/>
      <w:r w:rsidR="00675164">
        <w:rPr>
          <w:sz w:val="24"/>
          <w:szCs w:val="24"/>
          <w:lang w:val="en-US"/>
        </w:rPr>
        <w:t>methilbutyric</w:t>
      </w:r>
      <w:proofErr w:type="spellEnd"/>
      <w:r w:rsidR="00675164">
        <w:rPr>
          <w:sz w:val="24"/>
          <w:szCs w:val="24"/>
          <w:lang w:val="en-US"/>
        </w:rPr>
        <w:t xml:space="preserve"> acids levels (+ 0.43% vs - 0.44%). </w:t>
      </w:r>
      <w:r w:rsidR="00CC683E" w:rsidRPr="00CC683E">
        <w:rPr>
          <w:bCs/>
          <w:sz w:val="24"/>
          <w:szCs w:val="24"/>
          <w:lang w:val="en-US"/>
        </w:rPr>
        <w:t>Subgroup analyses</w:t>
      </w:r>
      <w:r w:rsidR="00C05028">
        <w:rPr>
          <w:bCs/>
          <w:sz w:val="24"/>
          <w:szCs w:val="24"/>
          <w:lang w:val="en-US"/>
        </w:rPr>
        <w:t>,</w:t>
      </w:r>
      <w:r w:rsidR="00CC683E" w:rsidRPr="00CC683E">
        <w:rPr>
          <w:bCs/>
          <w:sz w:val="24"/>
          <w:szCs w:val="24"/>
          <w:lang w:val="en-US"/>
        </w:rPr>
        <w:t xml:space="preserve"> </w:t>
      </w:r>
      <w:r w:rsidR="00C05028">
        <w:rPr>
          <w:bCs/>
          <w:sz w:val="24"/>
          <w:szCs w:val="24"/>
          <w:lang w:val="en-US"/>
        </w:rPr>
        <w:t xml:space="preserve">on the one hand, associated </w:t>
      </w:r>
      <w:r w:rsidR="00CC683E" w:rsidRPr="00CC683E">
        <w:rPr>
          <w:bCs/>
          <w:sz w:val="24"/>
          <w:szCs w:val="24"/>
          <w:lang w:val="en-US"/>
        </w:rPr>
        <w:t>evening subjects with a greater improvement of body composition</w:t>
      </w:r>
      <w:r w:rsidR="00CE6E22">
        <w:rPr>
          <w:bCs/>
          <w:sz w:val="24"/>
          <w:szCs w:val="24"/>
          <w:lang w:val="en-US"/>
        </w:rPr>
        <w:t xml:space="preserve"> due to</w:t>
      </w:r>
      <w:r w:rsidR="0052423E">
        <w:rPr>
          <w:bCs/>
          <w:sz w:val="24"/>
          <w:szCs w:val="24"/>
          <w:lang w:val="en-US"/>
        </w:rPr>
        <w:t xml:space="preserve"> a significantly reduction of fat mass (- 3.4%; - 2.9 kg) and an increase of body cellular mass (+3.7%) and phase angle (+0.9°),</w:t>
      </w:r>
      <w:r w:rsidR="00CC683E" w:rsidRPr="00CC683E">
        <w:rPr>
          <w:bCs/>
          <w:sz w:val="24"/>
          <w:szCs w:val="24"/>
          <w:lang w:val="en-US"/>
        </w:rPr>
        <w:t xml:space="preserve"> </w:t>
      </w:r>
      <w:r w:rsidR="00C05028">
        <w:rPr>
          <w:bCs/>
          <w:sz w:val="24"/>
          <w:szCs w:val="24"/>
          <w:lang w:val="en-US"/>
        </w:rPr>
        <w:t>on the other hand</w:t>
      </w:r>
      <w:r w:rsidR="00E82911">
        <w:rPr>
          <w:bCs/>
          <w:sz w:val="24"/>
          <w:szCs w:val="24"/>
          <w:lang w:val="en-US"/>
        </w:rPr>
        <w:t>,</w:t>
      </w:r>
      <w:r w:rsidR="00CC683E" w:rsidRPr="00CC683E">
        <w:rPr>
          <w:bCs/>
          <w:sz w:val="24"/>
          <w:szCs w:val="24"/>
          <w:lang w:val="en-US"/>
        </w:rPr>
        <w:t xml:space="preserve"> with</w:t>
      </w:r>
      <w:r w:rsidR="00E82911">
        <w:rPr>
          <w:bCs/>
          <w:sz w:val="24"/>
          <w:szCs w:val="24"/>
          <w:lang w:val="en-US"/>
        </w:rPr>
        <w:t xml:space="preserve"> </w:t>
      </w:r>
      <w:r w:rsidR="00CC683E" w:rsidRPr="00CC683E">
        <w:rPr>
          <w:bCs/>
          <w:sz w:val="24"/>
          <w:szCs w:val="24"/>
          <w:lang w:val="en-US"/>
        </w:rPr>
        <w:t>a significantly increase of triglyceride levels</w:t>
      </w:r>
      <w:r w:rsidR="0052423E">
        <w:rPr>
          <w:bCs/>
          <w:sz w:val="24"/>
          <w:szCs w:val="24"/>
          <w:lang w:val="en-US"/>
        </w:rPr>
        <w:t xml:space="preserve"> (</w:t>
      </w:r>
      <w:r w:rsidR="0052423E">
        <w:rPr>
          <w:sz w:val="24"/>
          <w:szCs w:val="24"/>
          <w:lang w:val="en-US"/>
        </w:rPr>
        <w:t>+20.3%)</w:t>
      </w:r>
      <w:r w:rsidR="0052423E">
        <w:rPr>
          <w:bCs/>
          <w:sz w:val="24"/>
          <w:szCs w:val="24"/>
          <w:lang w:val="en-US"/>
        </w:rPr>
        <w:t xml:space="preserve">. </w:t>
      </w:r>
      <w:r w:rsidR="00C05028">
        <w:rPr>
          <w:bCs/>
          <w:sz w:val="24"/>
          <w:szCs w:val="24"/>
          <w:lang w:val="en-US"/>
        </w:rPr>
        <w:t>M</w:t>
      </w:r>
      <w:r w:rsidR="00CC683E" w:rsidRPr="00CC683E">
        <w:rPr>
          <w:bCs/>
          <w:sz w:val="24"/>
          <w:szCs w:val="24"/>
          <w:lang w:val="en-US"/>
        </w:rPr>
        <w:t xml:space="preserve">orning subjects showed </w:t>
      </w:r>
      <w:r w:rsidR="00C05028">
        <w:rPr>
          <w:bCs/>
          <w:sz w:val="24"/>
          <w:szCs w:val="24"/>
          <w:lang w:val="en-US"/>
        </w:rPr>
        <w:t xml:space="preserve">instead </w:t>
      </w:r>
      <w:r w:rsidR="00CC683E" w:rsidRPr="00CC683E">
        <w:rPr>
          <w:bCs/>
          <w:sz w:val="24"/>
          <w:szCs w:val="24"/>
          <w:lang w:val="en-US"/>
        </w:rPr>
        <w:t xml:space="preserve">a significantly </w:t>
      </w:r>
      <w:r w:rsidR="0052423E">
        <w:rPr>
          <w:bCs/>
          <w:sz w:val="24"/>
          <w:szCs w:val="24"/>
          <w:lang w:val="en-US"/>
        </w:rPr>
        <w:t>reduction in</w:t>
      </w:r>
      <w:r w:rsidR="00CC683E" w:rsidRPr="00CC683E">
        <w:rPr>
          <w:bCs/>
          <w:sz w:val="24"/>
          <w:szCs w:val="24"/>
          <w:lang w:val="en-US"/>
        </w:rPr>
        <w:t xml:space="preserve"> glucose </w:t>
      </w:r>
      <w:r w:rsidR="0052423E" w:rsidRPr="00CC683E">
        <w:rPr>
          <w:bCs/>
          <w:sz w:val="24"/>
          <w:szCs w:val="24"/>
          <w:lang w:val="en-US"/>
        </w:rPr>
        <w:t>concentrations</w:t>
      </w:r>
      <w:r w:rsidR="007B6F00">
        <w:rPr>
          <w:bCs/>
          <w:sz w:val="24"/>
          <w:szCs w:val="24"/>
          <w:lang w:val="en-US"/>
        </w:rPr>
        <w:t xml:space="preserve"> (</w:t>
      </w:r>
      <w:r w:rsidR="007B6F00">
        <w:rPr>
          <w:sz w:val="24"/>
          <w:szCs w:val="24"/>
          <w:lang w:val="en-US"/>
        </w:rPr>
        <w:t>- 5%)</w:t>
      </w:r>
      <w:r w:rsidR="00675164">
        <w:rPr>
          <w:sz w:val="24"/>
          <w:szCs w:val="24"/>
          <w:lang w:val="en-US"/>
        </w:rPr>
        <w:t xml:space="preserve"> and</w:t>
      </w:r>
      <w:r w:rsidR="00331DEB">
        <w:rPr>
          <w:sz w:val="24"/>
          <w:szCs w:val="24"/>
          <w:lang w:val="en-US"/>
        </w:rPr>
        <w:t xml:space="preserve"> </w:t>
      </w:r>
      <w:r w:rsidR="00675164">
        <w:rPr>
          <w:sz w:val="24"/>
          <w:szCs w:val="24"/>
          <w:lang w:val="en-US"/>
        </w:rPr>
        <w:t xml:space="preserve">a significantly increase </w:t>
      </w:r>
      <w:r w:rsidR="00331DEB">
        <w:rPr>
          <w:sz w:val="24"/>
          <w:szCs w:val="24"/>
          <w:lang w:val="en-US"/>
        </w:rPr>
        <w:t xml:space="preserve">of the gut microbiota production </w:t>
      </w:r>
      <w:r w:rsidR="00675164">
        <w:rPr>
          <w:sz w:val="24"/>
          <w:szCs w:val="24"/>
          <w:lang w:val="en-US"/>
        </w:rPr>
        <w:t>of 2-</w:t>
      </w:r>
      <w:proofErr w:type="spellStart"/>
      <w:r w:rsidR="00675164">
        <w:rPr>
          <w:sz w:val="24"/>
          <w:szCs w:val="24"/>
          <w:lang w:val="en-US"/>
        </w:rPr>
        <w:t>met</w:t>
      </w:r>
      <w:r w:rsidR="00FF71D6">
        <w:rPr>
          <w:sz w:val="24"/>
          <w:szCs w:val="24"/>
          <w:lang w:val="en-US"/>
        </w:rPr>
        <w:t>h</w:t>
      </w:r>
      <w:r w:rsidR="00675164">
        <w:rPr>
          <w:sz w:val="24"/>
          <w:szCs w:val="24"/>
          <w:lang w:val="en-US"/>
        </w:rPr>
        <w:t>ylbutyric</w:t>
      </w:r>
      <w:proofErr w:type="spellEnd"/>
      <w:r w:rsidR="00675164">
        <w:rPr>
          <w:sz w:val="24"/>
          <w:szCs w:val="24"/>
          <w:lang w:val="en-US"/>
        </w:rPr>
        <w:t xml:space="preserve"> (+ 0.92%) and isovaleric acids (+ 0.95%)</w:t>
      </w:r>
      <w:r w:rsidR="00331DEB">
        <w:rPr>
          <w:sz w:val="24"/>
          <w:szCs w:val="24"/>
          <w:lang w:val="en-US"/>
        </w:rPr>
        <w:t>.</w:t>
      </w:r>
      <w:r w:rsidR="00E82911">
        <w:rPr>
          <w:bCs/>
          <w:sz w:val="24"/>
          <w:szCs w:val="24"/>
          <w:lang w:val="en-US"/>
        </w:rPr>
        <w:t xml:space="preserve"> </w:t>
      </w:r>
      <w:r w:rsidR="007E6D67">
        <w:rPr>
          <w:bCs/>
          <w:sz w:val="24"/>
          <w:szCs w:val="24"/>
          <w:lang w:val="en-US"/>
        </w:rPr>
        <w:t xml:space="preserve">Both groups </w:t>
      </w:r>
      <w:r w:rsidR="000F19A5">
        <w:rPr>
          <w:bCs/>
          <w:sz w:val="24"/>
          <w:szCs w:val="24"/>
          <w:lang w:val="en-US"/>
        </w:rPr>
        <w:t>reported</w:t>
      </w:r>
      <w:r w:rsidR="007E6D67">
        <w:rPr>
          <w:bCs/>
          <w:sz w:val="24"/>
          <w:szCs w:val="24"/>
          <w:lang w:val="en-US"/>
        </w:rPr>
        <w:t xml:space="preserve"> a similar adherence to the diet plan received during the study</w:t>
      </w:r>
      <w:r w:rsidR="00E82911">
        <w:rPr>
          <w:bCs/>
          <w:sz w:val="24"/>
          <w:szCs w:val="24"/>
          <w:lang w:val="en-US"/>
        </w:rPr>
        <w:t>.</w:t>
      </w:r>
    </w:p>
    <w:p w14:paraId="24231E11" w14:textId="77777777" w:rsidR="0042642D" w:rsidRPr="00526F90" w:rsidRDefault="0042642D" w:rsidP="00526F90">
      <w:pPr>
        <w:spacing w:line="480" w:lineRule="auto"/>
        <w:jc w:val="both"/>
        <w:rPr>
          <w:sz w:val="24"/>
          <w:szCs w:val="24"/>
          <w:lang w:val="en-US"/>
        </w:rPr>
      </w:pPr>
    </w:p>
    <w:p w14:paraId="57310CC4" w14:textId="1327ECA6" w:rsidR="00D40C62" w:rsidRPr="00675164" w:rsidRDefault="00526F90" w:rsidP="00675164">
      <w:pPr>
        <w:spacing w:line="480" w:lineRule="auto"/>
        <w:jc w:val="both"/>
        <w:rPr>
          <w:sz w:val="24"/>
          <w:szCs w:val="24"/>
          <w:lang w:val="en-US"/>
        </w:rPr>
      </w:pPr>
      <w:r w:rsidRPr="00526F90">
        <w:rPr>
          <w:b/>
          <w:sz w:val="24"/>
          <w:szCs w:val="24"/>
          <w:lang w:val="en-US"/>
        </w:rPr>
        <w:t xml:space="preserve">Discussion: </w:t>
      </w:r>
      <w:r w:rsidR="00E82911">
        <w:rPr>
          <w:sz w:val="24"/>
          <w:szCs w:val="24"/>
          <w:lang w:val="en-US"/>
        </w:rPr>
        <w:t>The chronotype-adjusted diet seems to be more effective to improve the body composition</w:t>
      </w:r>
      <w:r w:rsidR="00A7234C">
        <w:rPr>
          <w:sz w:val="24"/>
          <w:szCs w:val="24"/>
          <w:lang w:val="en-US"/>
        </w:rPr>
        <w:t xml:space="preserve"> </w:t>
      </w:r>
      <w:r w:rsidR="005E6F7A">
        <w:rPr>
          <w:sz w:val="24"/>
          <w:szCs w:val="24"/>
          <w:lang w:val="en-US"/>
        </w:rPr>
        <w:t xml:space="preserve">by </w:t>
      </w:r>
      <w:r w:rsidR="00A7234C">
        <w:rPr>
          <w:sz w:val="24"/>
          <w:szCs w:val="24"/>
          <w:lang w:val="en-US"/>
        </w:rPr>
        <w:t>reducing fat mass</w:t>
      </w:r>
      <w:r w:rsidR="00E82911">
        <w:rPr>
          <w:sz w:val="24"/>
          <w:szCs w:val="24"/>
          <w:lang w:val="en-US"/>
        </w:rPr>
        <w:t xml:space="preserve">, although no differences emerged for weight and BMI. </w:t>
      </w:r>
      <w:r w:rsidR="006B3F4A" w:rsidRPr="006B3F4A">
        <w:rPr>
          <w:sz w:val="24"/>
          <w:szCs w:val="24"/>
          <w:lang w:val="en-US"/>
        </w:rPr>
        <w:t>Both diets showed similar effects on the improvement of the cardiovascular risk profile,</w:t>
      </w:r>
      <w:r w:rsidR="00511BA4">
        <w:rPr>
          <w:sz w:val="24"/>
          <w:szCs w:val="24"/>
          <w:lang w:val="en-US"/>
        </w:rPr>
        <w:t xml:space="preserve"> however, the chronotype-adapted diet significantly increase the gut microbiota production of anti-inflammatory </w:t>
      </w:r>
      <w:proofErr w:type="spellStart"/>
      <w:r w:rsidR="00511BA4">
        <w:rPr>
          <w:sz w:val="24"/>
          <w:szCs w:val="24"/>
          <w:lang w:val="en-US"/>
        </w:rPr>
        <w:t>SCFAs</w:t>
      </w:r>
      <w:proofErr w:type="spellEnd"/>
      <w:r w:rsidR="00511BA4">
        <w:rPr>
          <w:sz w:val="24"/>
          <w:szCs w:val="24"/>
          <w:lang w:val="en-US"/>
        </w:rPr>
        <w:t xml:space="preserve">. </w:t>
      </w:r>
      <w:r w:rsidR="006B3F4A" w:rsidRPr="006B3F4A">
        <w:rPr>
          <w:sz w:val="24"/>
          <w:szCs w:val="24"/>
          <w:lang w:val="en-US"/>
        </w:rPr>
        <w:t xml:space="preserve"> </w:t>
      </w:r>
      <w:r w:rsidR="002354DF" w:rsidRPr="002354DF">
        <w:rPr>
          <w:sz w:val="24"/>
          <w:szCs w:val="24"/>
          <w:lang w:val="en-US"/>
        </w:rPr>
        <w:t>Although future experimental studies are needed to confirm these preliminary results, our findings suggest that it may be of great interest to also consider the patient's chronotype when developing personalized diet plans to increase the effectiveness of low-calorie diets</w:t>
      </w:r>
      <w:r w:rsidR="00736F55">
        <w:rPr>
          <w:sz w:val="24"/>
          <w:szCs w:val="24"/>
          <w:lang w:val="en-US"/>
        </w:rPr>
        <w:t xml:space="preserve">, </w:t>
      </w:r>
      <w:r w:rsidR="002354DF" w:rsidRPr="002354DF">
        <w:rPr>
          <w:sz w:val="24"/>
          <w:szCs w:val="24"/>
          <w:lang w:val="en-US"/>
        </w:rPr>
        <w:t>improve the cardiovascular risk profile</w:t>
      </w:r>
      <w:r w:rsidR="00736F55">
        <w:rPr>
          <w:sz w:val="24"/>
          <w:szCs w:val="24"/>
          <w:lang w:val="en-US"/>
        </w:rPr>
        <w:t xml:space="preserve"> and the gut microbiota functionality.</w:t>
      </w:r>
    </w:p>
    <w:p w14:paraId="1D0D6C41" w14:textId="237325DA" w:rsidR="000F19A5" w:rsidRDefault="000F19A5" w:rsidP="0010794E">
      <w:pPr>
        <w:rPr>
          <w:b/>
          <w:bCs/>
          <w:sz w:val="26"/>
          <w:szCs w:val="26"/>
          <w:lang w:val="en-GB"/>
        </w:rPr>
      </w:pPr>
    </w:p>
    <w:p w14:paraId="137FE567" w14:textId="2C9065A7" w:rsidR="00511BA4" w:rsidRDefault="00511BA4" w:rsidP="0010794E">
      <w:pPr>
        <w:rPr>
          <w:b/>
          <w:bCs/>
          <w:sz w:val="26"/>
          <w:szCs w:val="26"/>
          <w:lang w:val="en-GB"/>
        </w:rPr>
      </w:pPr>
    </w:p>
    <w:p w14:paraId="3A988B37" w14:textId="77777777" w:rsidR="00511BA4" w:rsidRDefault="00511BA4" w:rsidP="0010794E">
      <w:pPr>
        <w:rPr>
          <w:b/>
          <w:bCs/>
          <w:sz w:val="26"/>
          <w:szCs w:val="26"/>
          <w:lang w:val="en-GB"/>
        </w:rPr>
      </w:pPr>
    </w:p>
    <w:p w14:paraId="0D396F44" w14:textId="2963874C" w:rsidR="005D2768" w:rsidRPr="00C3715A" w:rsidRDefault="00A10CA9" w:rsidP="00C3715A">
      <w:pPr>
        <w:pStyle w:val="Titolo1"/>
        <w:jc w:val="center"/>
        <w:rPr>
          <w:sz w:val="30"/>
          <w:szCs w:val="30"/>
          <w:lang w:val="en-GB"/>
        </w:rPr>
      </w:pPr>
      <w:bookmarkStart w:id="7" w:name="_Toc149386981"/>
      <w:bookmarkStart w:id="8" w:name="_Toc156457414"/>
      <w:r w:rsidRPr="00C3715A">
        <w:rPr>
          <w:sz w:val="30"/>
          <w:szCs w:val="30"/>
          <w:lang w:val="en-GB"/>
        </w:rPr>
        <w:lastRenderedPageBreak/>
        <w:t>1. INTRODUCTION</w:t>
      </w:r>
      <w:bookmarkEnd w:id="7"/>
      <w:bookmarkEnd w:id="8"/>
    </w:p>
    <w:p w14:paraId="6F6E475C" w14:textId="77777777" w:rsidR="009D7409" w:rsidRPr="009D7409" w:rsidRDefault="009D7409" w:rsidP="009D7409">
      <w:pPr>
        <w:jc w:val="center"/>
        <w:rPr>
          <w:b/>
          <w:bCs/>
          <w:sz w:val="31"/>
          <w:szCs w:val="31"/>
          <w:lang w:val="en-GB"/>
        </w:rPr>
      </w:pPr>
    </w:p>
    <w:p w14:paraId="74B49572" w14:textId="77777777" w:rsidR="005D2768" w:rsidRDefault="005D2768" w:rsidP="0010794E">
      <w:pPr>
        <w:rPr>
          <w:b/>
          <w:bCs/>
          <w:sz w:val="26"/>
          <w:szCs w:val="26"/>
          <w:lang w:val="en-GB"/>
        </w:rPr>
      </w:pPr>
    </w:p>
    <w:p w14:paraId="4ED62E86" w14:textId="77777777" w:rsidR="009D7409" w:rsidRPr="00C63511" w:rsidRDefault="00C15658" w:rsidP="000B5B48">
      <w:pPr>
        <w:spacing w:line="480" w:lineRule="auto"/>
        <w:ind w:firstLine="708"/>
        <w:jc w:val="both"/>
        <w:rPr>
          <w:sz w:val="24"/>
          <w:szCs w:val="24"/>
          <w:lang w:val="en-US"/>
        </w:rPr>
      </w:pPr>
      <w:r w:rsidRPr="00C15658">
        <w:rPr>
          <w:sz w:val="24"/>
          <w:szCs w:val="24"/>
          <w:lang w:val="en-US"/>
        </w:rPr>
        <w:t xml:space="preserve">In recent years, obesity has become one of the most obvious and at the same time most neglected public health problems. A growing global epidemic of overweight and obesity </w:t>
      </w:r>
      <w:r>
        <w:rPr>
          <w:sz w:val="24"/>
          <w:szCs w:val="24"/>
          <w:lang w:val="en-US"/>
        </w:rPr>
        <w:t>–</w:t>
      </w:r>
      <w:r w:rsidRPr="00C15658">
        <w:rPr>
          <w:sz w:val="24"/>
          <w:szCs w:val="24"/>
          <w:lang w:val="en-US"/>
        </w:rPr>
        <w:t xml:space="preserve"> termed</w:t>
      </w:r>
      <w:r>
        <w:rPr>
          <w:sz w:val="24"/>
          <w:szCs w:val="24"/>
          <w:lang w:val="en-US"/>
        </w:rPr>
        <w:t xml:space="preserve"> “</w:t>
      </w:r>
      <w:proofErr w:type="spellStart"/>
      <w:r w:rsidRPr="00C15658">
        <w:rPr>
          <w:sz w:val="24"/>
          <w:szCs w:val="24"/>
          <w:lang w:val="en-US"/>
        </w:rPr>
        <w:t>globesity</w:t>
      </w:r>
      <w:proofErr w:type="spellEnd"/>
      <w:r>
        <w:rPr>
          <w:sz w:val="24"/>
          <w:szCs w:val="24"/>
          <w:lang w:val="en-US"/>
        </w:rPr>
        <w:t>”</w:t>
      </w:r>
      <w:r w:rsidRPr="00C15658">
        <w:rPr>
          <w:sz w:val="24"/>
          <w:szCs w:val="24"/>
          <w:lang w:val="en-US"/>
        </w:rPr>
        <w:t xml:space="preserve"> - is taking hold in many parts of the world, posing significant challenges to public health policies</w:t>
      </w:r>
      <w:r w:rsidR="009D7409" w:rsidRPr="00C63511">
        <w:rPr>
          <w:sz w:val="24"/>
          <w:szCs w:val="24"/>
          <w:lang w:val="en-US"/>
        </w:rPr>
        <w:t xml:space="preserve"> </w:t>
      </w:r>
      <w:r w:rsidR="000B5B48" w:rsidRPr="00C63511">
        <w:rPr>
          <w:sz w:val="24"/>
          <w:szCs w:val="24"/>
          <w:lang w:val="en-US"/>
        </w:rPr>
        <w:t>(</w:t>
      </w:r>
      <w:proofErr w:type="spellStart"/>
      <w:r w:rsidR="000B5B48" w:rsidRPr="00C63511">
        <w:rPr>
          <w:sz w:val="24"/>
          <w:szCs w:val="24"/>
          <w:lang w:val="en-US"/>
        </w:rPr>
        <w:t>Boutari</w:t>
      </w:r>
      <w:proofErr w:type="spellEnd"/>
      <w:r w:rsidR="000B5B48" w:rsidRPr="00C63511">
        <w:rPr>
          <w:sz w:val="24"/>
          <w:szCs w:val="24"/>
          <w:lang w:val="en-US"/>
        </w:rPr>
        <w:t xml:space="preserve"> and </w:t>
      </w:r>
      <w:proofErr w:type="spellStart"/>
      <w:r w:rsidR="000B5B48" w:rsidRPr="00C63511">
        <w:rPr>
          <w:sz w:val="24"/>
          <w:szCs w:val="24"/>
          <w:lang w:val="en-US"/>
        </w:rPr>
        <w:t>Mantzoros</w:t>
      </w:r>
      <w:proofErr w:type="spellEnd"/>
      <w:r w:rsidR="000B5B48" w:rsidRPr="00C63511">
        <w:rPr>
          <w:sz w:val="24"/>
          <w:szCs w:val="24"/>
          <w:lang w:val="en-US"/>
        </w:rPr>
        <w:t>, 2022)</w:t>
      </w:r>
      <w:r w:rsidR="009D7409" w:rsidRPr="00C63511">
        <w:rPr>
          <w:sz w:val="24"/>
          <w:szCs w:val="24"/>
          <w:lang w:val="en-US"/>
        </w:rPr>
        <w:t xml:space="preserve">. The complex interplay between lifestyle factors, including diet, physical activity, and sleep patterns, has been recognized as key contributors to weight management and overall health </w:t>
      </w:r>
      <w:r w:rsidR="000B5B48" w:rsidRPr="00C63511">
        <w:rPr>
          <w:sz w:val="24"/>
          <w:szCs w:val="24"/>
          <w:lang w:val="en-US"/>
        </w:rPr>
        <w:t>(Lopez-Jimenez et al., 2022)</w:t>
      </w:r>
      <w:r w:rsidR="009D7409" w:rsidRPr="00C63511">
        <w:rPr>
          <w:sz w:val="24"/>
          <w:szCs w:val="24"/>
          <w:lang w:val="en-US"/>
        </w:rPr>
        <w:t>. However, effective strategies for the prevention and management of overweight and obesity are still limited.</w:t>
      </w:r>
    </w:p>
    <w:p w14:paraId="09C3AB1E" w14:textId="77777777" w:rsidR="009D7409" w:rsidRPr="00C63511" w:rsidRDefault="009D7409" w:rsidP="009D7409">
      <w:pPr>
        <w:spacing w:line="480" w:lineRule="auto"/>
        <w:ind w:firstLine="708"/>
        <w:jc w:val="both"/>
        <w:rPr>
          <w:sz w:val="24"/>
          <w:szCs w:val="24"/>
          <w:lang w:val="en-US"/>
        </w:rPr>
      </w:pPr>
      <w:r w:rsidRPr="00C63511">
        <w:rPr>
          <w:sz w:val="24"/>
          <w:szCs w:val="24"/>
          <w:lang w:val="en-US"/>
        </w:rPr>
        <w:t xml:space="preserve">An emerging body of evidence suggests that the timing of food intake, in relation to individual chronotype, may be involved in modulating metabolic processes and promoting optimal body weight and cardiometabolic health </w:t>
      </w:r>
      <w:r w:rsidR="000B5B48" w:rsidRPr="00C63511">
        <w:rPr>
          <w:sz w:val="24"/>
          <w:szCs w:val="24"/>
          <w:lang w:val="en-US"/>
        </w:rPr>
        <w:t>(</w:t>
      </w:r>
      <w:proofErr w:type="spellStart"/>
      <w:r w:rsidR="000B5B48" w:rsidRPr="00C63511">
        <w:rPr>
          <w:sz w:val="24"/>
          <w:szCs w:val="24"/>
          <w:lang w:val="en-US"/>
        </w:rPr>
        <w:t>Lotti</w:t>
      </w:r>
      <w:proofErr w:type="spellEnd"/>
      <w:r w:rsidR="000B5B48" w:rsidRPr="00C63511">
        <w:rPr>
          <w:sz w:val="24"/>
          <w:szCs w:val="24"/>
          <w:lang w:val="en-US"/>
        </w:rPr>
        <w:t xml:space="preserve"> et al., 2022; </w:t>
      </w:r>
      <w:proofErr w:type="spellStart"/>
      <w:r w:rsidR="000B5B48" w:rsidRPr="00C63511">
        <w:rPr>
          <w:sz w:val="24"/>
          <w:szCs w:val="24"/>
          <w:lang w:val="en-US"/>
        </w:rPr>
        <w:t>Phoi</w:t>
      </w:r>
      <w:proofErr w:type="spellEnd"/>
      <w:r w:rsidR="000B5B48" w:rsidRPr="00C63511">
        <w:rPr>
          <w:sz w:val="24"/>
          <w:szCs w:val="24"/>
          <w:lang w:val="en-US"/>
        </w:rPr>
        <w:t xml:space="preserve"> et al., 2022)</w:t>
      </w:r>
      <w:r w:rsidRPr="00C63511">
        <w:rPr>
          <w:sz w:val="24"/>
          <w:szCs w:val="24"/>
          <w:lang w:val="en-US"/>
        </w:rPr>
        <w:t xml:space="preserve">. Chronotype refers to an individual's preference for activity and sleep patterns during a 24-hour cycle and is generally determined based on the scores obtained from validated questionnaires such as the </w:t>
      </w:r>
      <w:proofErr w:type="spellStart"/>
      <w:r w:rsidRPr="00C63511">
        <w:rPr>
          <w:sz w:val="24"/>
          <w:szCs w:val="24"/>
          <w:lang w:val="en-US"/>
        </w:rPr>
        <w:t>Morningness</w:t>
      </w:r>
      <w:proofErr w:type="spellEnd"/>
      <w:r w:rsidRPr="00C63511">
        <w:rPr>
          <w:sz w:val="24"/>
          <w:szCs w:val="24"/>
          <w:lang w:val="en-US"/>
        </w:rPr>
        <w:t xml:space="preserve"> </w:t>
      </w:r>
      <w:proofErr w:type="spellStart"/>
      <w:r w:rsidRPr="00C63511">
        <w:rPr>
          <w:sz w:val="24"/>
          <w:szCs w:val="24"/>
          <w:lang w:val="en-US"/>
        </w:rPr>
        <w:t>Eveningness</w:t>
      </w:r>
      <w:proofErr w:type="spellEnd"/>
      <w:r w:rsidRPr="00C63511">
        <w:rPr>
          <w:sz w:val="24"/>
          <w:szCs w:val="24"/>
          <w:lang w:val="en-US"/>
        </w:rPr>
        <w:t xml:space="preserve"> Questionnaire (MEQ) </w:t>
      </w:r>
      <w:r w:rsidR="000B5B48" w:rsidRPr="00C63511">
        <w:rPr>
          <w:sz w:val="24"/>
          <w:szCs w:val="24"/>
          <w:lang w:val="en-US"/>
        </w:rPr>
        <w:t xml:space="preserve">(Horne and </w:t>
      </w:r>
      <w:proofErr w:type="spellStart"/>
      <w:r w:rsidR="000B5B48" w:rsidRPr="00C63511">
        <w:rPr>
          <w:sz w:val="24"/>
          <w:szCs w:val="24"/>
          <w:lang w:val="en-US"/>
        </w:rPr>
        <w:t>Ostberg</w:t>
      </w:r>
      <w:proofErr w:type="spellEnd"/>
      <w:r w:rsidR="000B5B48" w:rsidRPr="00C63511">
        <w:rPr>
          <w:sz w:val="24"/>
          <w:szCs w:val="24"/>
          <w:lang w:val="en-US"/>
        </w:rPr>
        <w:t>, 1976)</w:t>
      </w:r>
      <w:r w:rsidRPr="00C63511">
        <w:rPr>
          <w:sz w:val="24"/>
          <w:szCs w:val="24"/>
          <w:lang w:val="en-US"/>
        </w:rPr>
        <w:t xml:space="preserve">. Early risers, who are preferentially active in the morning, are said to have a morning chronotype, while late risers with more nocturnal activities are said to have an evening chronotype </w:t>
      </w:r>
      <w:r w:rsidR="000B5B48" w:rsidRPr="00C63511">
        <w:rPr>
          <w:sz w:val="24"/>
          <w:szCs w:val="24"/>
          <w:lang w:val="en-US"/>
        </w:rPr>
        <w:t>(Adan et al., 2012)</w:t>
      </w:r>
      <w:r w:rsidRPr="00C63511">
        <w:rPr>
          <w:sz w:val="24"/>
          <w:szCs w:val="24"/>
          <w:lang w:val="en-US"/>
        </w:rPr>
        <w:t>. Research has indicated that chronotype is not merely a preference but is genetically determined and associated with variations in circadian rhythms, hormonal regulation, and metabolic function</w:t>
      </w:r>
      <w:r w:rsidR="000B5B48" w:rsidRPr="00C63511">
        <w:rPr>
          <w:sz w:val="24"/>
          <w:szCs w:val="24"/>
          <w:lang w:val="en-US"/>
        </w:rPr>
        <w:t xml:space="preserve"> (Lack et al., 2009).</w:t>
      </w:r>
    </w:p>
    <w:p w14:paraId="3288489C" w14:textId="77777777" w:rsidR="009D7409" w:rsidRPr="00C63511" w:rsidRDefault="009D7409" w:rsidP="009D7409">
      <w:pPr>
        <w:spacing w:line="480" w:lineRule="auto"/>
        <w:ind w:firstLine="708"/>
        <w:jc w:val="both"/>
        <w:rPr>
          <w:sz w:val="24"/>
          <w:szCs w:val="24"/>
          <w:lang w:val="en-US"/>
        </w:rPr>
      </w:pPr>
      <w:r w:rsidRPr="00C63511">
        <w:rPr>
          <w:sz w:val="24"/>
          <w:szCs w:val="24"/>
          <w:lang w:val="en-US"/>
        </w:rPr>
        <w:t xml:space="preserve">The rationale for examining the effects of a chronotype-adapted diet stems from the growing number of studies suggesting that circadian rhythms play a crucial role in metabolic regulation and overall health </w:t>
      </w:r>
      <w:r w:rsidR="000B5B48" w:rsidRPr="00C63511">
        <w:rPr>
          <w:sz w:val="24"/>
          <w:szCs w:val="24"/>
          <w:lang w:val="en-US"/>
        </w:rPr>
        <w:t>(</w:t>
      </w:r>
      <w:proofErr w:type="spellStart"/>
      <w:r w:rsidR="000B5B48" w:rsidRPr="00C63511">
        <w:rPr>
          <w:sz w:val="24"/>
          <w:szCs w:val="24"/>
          <w:lang w:val="en-US"/>
        </w:rPr>
        <w:t>Cagampang</w:t>
      </w:r>
      <w:proofErr w:type="spellEnd"/>
      <w:r w:rsidR="000B5B48" w:rsidRPr="00C63511">
        <w:rPr>
          <w:sz w:val="24"/>
          <w:szCs w:val="24"/>
          <w:lang w:val="en-US"/>
        </w:rPr>
        <w:t xml:space="preserve"> and Bruce, 2012; </w:t>
      </w:r>
      <w:proofErr w:type="spellStart"/>
      <w:r w:rsidR="000B5B48" w:rsidRPr="00C63511">
        <w:rPr>
          <w:sz w:val="24"/>
          <w:szCs w:val="24"/>
          <w:lang w:val="en-US"/>
        </w:rPr>
        <w:t>Almoosawi</w:t>
      </w:r>
      <w:proofErr w:type="spellEnd"/>
      <w:r w:rsidR="000B5B48" w:rsidRPr="00C63511">
        <w:rPr>
          <w:sz w:val="24"/>
          <w:szCs w:val="24"/>
          <w:lang w:val="en-US"/>
        </w:rPr>
        <w:t xml:space="preserve"> et al., 2019)</w:t>
      </w:r>
      <w:r w:rsidRPr="00C63511">
        <w:rPr>
          <w:sz w:val="24"/>
          <w:szCs w:val="24"/>
          <w:lang w:val="en-US"/>
        </w:rPr>
        <w:t xml:space="preserve">. Disruptions in circadian rhythms, often resulting from modern lifestyle factors such as irregular sleep schedules and food intake, have been associated with adverse health outcomes, including obesity, metabolic syndrome, and alterations in gut microbiota composition </w:t>
      </w:r>
      <w:r w:rsidR="000B5B48" w:rsidRPr="00C63511">
        <w:rPr>
          <w:sz w:val="24"/>
          <w:szCs w:val="24"/>
          <w:lang w:val="en-US"/>
        </w:rPr>
        <w:t>(Fishbein et al., 2021)</w:t>
      </w:r>
      <w:r w:rsidRPr="00C63511">
        <w:rPr>
          <w:sz w:val="24"/>
          <w:szCs w:val="24"/>
          <w:lang w:val="en-US"/>
        </w:rPr>
        <w:t xml:space="preserve">. A chronotype-adapted approach involves consuming most calories during the peak period of wakefulness, when metabolic processes </w:t>
      </w:r>
      <w:r w:rsidRPr="00C63511">
        <w:rPr>
          <w:sz w:val="24"/>
          <w:szCs w:val="24"/>
          <w:lang w:val="en-US"/>
        </w:rPr>
        <w:lastRenderedPageBreak/>
        <w:t xml:space="preserve">are most active, and adapting the timing of meals accordingly for individuals with different chronotypes. A recent clinical study conducted in overweight and obese subjects showed that a chronotype-adapted dietary intervention resulted in greater weight and fat mass loss than a non-adapted intervention, suggesting that aligning mealtimes and macronutrient distribution to an individual's chronotype may be a promising approach to enhance weight loss efforts </w:t>
      </w:r>
      <w:r w:rsidR="000B5B48" w:rsidRPr="00C63511">
        <w:rPr>
          <w:sz w:val="24"/>
          <w:szCs w:val="24"/>
          <w:lang w:val="en-US"/>
        </w:rPr>
        <w:t>(Galindo Muñoz et al., 2020)</w:t>
      </w:r>
      <w:r w:rsidRPr="00C63511">
        <w:rPr>
          <w:sz w:val="24"/>
          <w:szCs w:val="24"/>
          <w:lang w:val="en-US"/>
        </w:rPr>
        <w:t xml:space="preserve">. In contrast, several studies have shown that individuals with a misaligned sleep-wake schedule, especially late risers forced into an early-rising routine, experience disruptions in various physiological processes, including alterations in appetite regulation, glucose metabolism, and lipid profiles </w:t>
      </w:r>
      <w:r w:rsidR="000A07F0" w:rsidRPr="00C63511">
        <w:rPr>
          <w:sz w:val="24"/>
          <w:szCs w:val="24"/>
          <w:lang w:val="en-US"/>
        </w:rPr>
        <w:t xml:space="preserve">(Ruddick-Collins et al., 2018; </w:t>
      </w:r>
      <w:proofErr w:type="spellStart"/>
      <w:r w:rsidR="000A07F0" w:rsidRPr="00C63511">
        <w:rPr>
          <w:sz w:val="24"/>
          <w:szCs w:val="24"/>
          <w:lang w:val="en-US"/>
        </w:rPr>
        <w:t>Almoosawi</w:t>
      </w:r>
      <w:proofErr w:type="spellEnd"/>
      <w:r w:rsidR="000A07F0" w:rsidRPr="00C63511">
        <w:rPr>
          <w:sz w:val="24"/>
          <w:szCs w:val="24"/>
          <w:lang w:val="en-US"/>
        </w:rPr>
        <w:t xml:space="preserve"> et al., 2019)</w:t>
      </w:r>
      <w:r w:rsidRPr="00C63511">
        <w:rPr>
          <w:sz w:val="24"/>
          <w:szCs w:val="24"/>
          <w:lang w:val="en-US"/>
        </w:rPr>
        <w:t xml:space="preserve">. These metabolic disorders can ultimately lead to weight gain and an increased risk of cardiometabolic diseases. The composition and activity of the gut microbiota have also been linked to energy metabolism and metabolic health </w:t>
      </w:r>
      <w:r w:rsidR="000A07F0" w:rsidRPr="00C63511">
        <w:rPr>
          <w:sz w:val="24"/>
          <w:szCs w:val="24"/>
          <w:lang w:val="en-US"/>
        </w:rPr>
        <w:t>(</w:t>
      </w:r>
      <w:proofErr w:type="spellStart"/>
      <w:r w:rsidR="000A07F0" w:rsidRPr="00C63511">
        <w:rPr>
          <w:sz w:val="24"/>
          <w:szCs w:val="24"/>
          <w:lang w:val="en-US"/>
        </w:rPr>
        <w:t>Montenegreo</w:t>
      </w:r>
      <w:proofErr w:type="spellEnd"/>
      <w:r w:rsidR="000A07F0" w:rsidRPr="00C63511">
        <w:rPr>
          <w:sz w:val="24"/>
          <w:szCs w:val="24"/>
          <w:lang w:val="en-US"/>
        </w:rPr>
        <w:t xml:space="preserve"> et al., 2023). </w:t>
      </w:r>
      <w:r w:rsidRPr="00C63511">
        <w:rPr>
          <w:sz w:val="24"/>
          <w:szCs w:val="24"/>
          <w:lang w:val="en-US"/>
        </w:rPr>
        <w:t xml:space="preserve">In this regard, recent investigations have demonstrated bidirectional communication between the gut microbiota and the host's circadian system, further emphasizing the potential role of chronotype, dietary patterns and timing in modulating this intricate relationship </w:t>
      </w:r>
      <w:r w:rsidR="004945CE" w:rsidRPr="00C63511">
        <w:rPr>
          <w:sz w:val="24"/>
          <w:szCs w:val="24"/>
          <w:lang w:val="en-US"/>
        </w:rPr>
        <w:t>(</w:t>
      </w:r>
      <w:proofErr w:type="spellStart"/>
      <w:r w:rsidR="004945CE" w:rsidRPr="00C63511">
        <w:rPr>
          <w:sz w:val="24"/>
          <w:szCs w:val="24"/>
          <w:lang w:val="en-US"/>
        </w:rPr>
        <w:t>Lotti</w:t>
      </w:r>
      <w:proofErr w:type="spellEnd"/>
      <w:r w:rsidR="004945CE" w:rsidRPr="00C63511">
        <w:rPr>
          <w:sz w:val="24"/>
          <w:szCs w:val="24"/>
          <w:lang w:val="en-US"/>
        </w:rPr>
        <w:t xml:space="preserve"> et al., 2023)</w:t>
      </w:r>
      <w:r w:rsidRPr="00C63511">
        <w:rPr>
          <w:sz w:val="24"/>
          <w:szCs w:val="24"/>
          <w:lang w:val="en-US"/>
        </w:rPr>
        <w:t>.</w:t>
      </w:r>
    </w:p>
    <w:p w14:paraId="315650AE" w14:textId="253209C5" w:rsidR="005D2768" w:rsidRPr="00C63511" w:rsidRDefault="009D7409" w:rsidP="006E48E6">
      <w:pPr>
        <w:spacing w:line="480" w:lineRule="auto"/>
        <w:ind w:firstLine="708"/>
        <w:jc w:val="both"/>
        <w:rPr>
          <w:sz w:val="24"/>
          <w:szCs w:val="24"/>
          <w:lang w:val="en-US"/>
        </w:rPr>
      </w:pPr>
      <w:r w:rsidRPr="00C63511">
        <w:rPr>
          <w:sz w:val="24"/>
          <w:szCs w:val="24"/>
          <w:lang w:val="en-US"/>
        </w:rPr>
        <w:t xml:space="preserve">Despite the great interest in this topic, most of the studies available to date are observational. Therefore, </w:t>
      </w:r>
      <w:r w:rsidR="00C22042">
        <w:rPr>
          <w:sz w:val="24"/>
          <w:szCs w:val="24"/>
          <w:lang w:val="en-US"/>
        </w:rPr>
        <w:t>the aim of this study is</w:t>
      </w:r>
      <w:r w:rsidRPr="00C63511">
        <w:rPr>
          <w:sz w:val="24"/>
          <w:szCs w:val="24"/>
          <w:lang w:val="en-US"/>
        </w:rPr>
        <w:t xml:space="preserve"> to conduct a randomized controlled trial to investigate the effects of a chronotype-adapted diet, compared with a diet with a conventional calorie distribution, on weight loss, cardiometabolic health, and gut microbiota</w:t>
      </w:r>
      <w:r w:rsidR="00582C9F">
        <w:rPr>
          <w:sz w:val="24"/>
          <w:szCs w:val="24"/>
          <w:lang w:val="en-US"/>
        </w:rPr>
        <w:t xml:space="preserve"> functionality</w:t>
      </w:r>
      <w:r w:rsidRPr="00C63511">
        <w:rPr>
          <w:sz w:val="24"/>
          <w:szCs w:val="24"/>
          <w:lang w:val="en-US"/>
        </w:rPr>
        <w:t xml:space="preserve">. </w:t>
      </w:r>
      <w:r w:rsidR="00C22042">
        <w:rPr>
          <w:sz w:val="24"/>
          <w:szCs w:val="24"/>
          <w:lang w:val="en-US"/>
        </w:rPr>
        <w:t>The</w:t>
      </w:r>
      <w:r w:rsidRPr="00C63511">
        <w:rPr>
          <w:sz w:val="24"/>
          <w:szCs w:val="24"/>
          <w:lang w:val="en-US"/>
        </w:rPr>
        <w:t xml:space="preserve"> hypothesi</w:t>
      </w:r>
      <w:r w:rsidR="00C22042">
        <w:rPr>
          <w:sz w:val="24"/>
          <w:szCs w:val="24"/>
          <w:lang w:val="en-US"/>
        </w:rPr>
        <w:t>s of the study is</w:t>
      </w:r>
      <w:r w:rsidRPr="00C63511">
        <w:rPr>
          <w:sz w:val="24"/>
          <w:szCs w:val="24"/>
          <w:lang w:val="en-US"/>
        </w:rPr>
        <w:t xml:space="preserve"> that aligning dietary patterns with the individual inherent biological clock will optimize metabolic processes and promote beneficial changes in gut microbial, ultimately leading to improved health outcomes. </w:t>
      </w:r>
      <w:r w:rsidR="00C22042">
        <w:rPr>
          <w:sz w:val="24"/>
          <w:szCs w:val="24"/>
          <w:lang w:val="en-US"/>
        </w:rPr>
        <w:t>It is</w:t>
      </w:r>
      <w:r w:rsidRPr="00C63511">
        <w:rPr>
          <w:sz w:val="24"/>
          <w:szCs w:val="24"/>
          <w:lang w:val="en-US"/>
        </w:rPr>
        <w:t xml:space="preserve"> also speculate</w:t>
      </w:r>
      <w:r w:rsidR="00C22042">
        <w:rPr>
          <w:sz w:val="24"/>
          <w:szCs w:val="24"/>
          <w:lang w:val="en-US"/>
        </w:rPr>
        <w:t>d</w:t>
      </w:r>
      <w:r w:rsidRPr="00C63511">
        <w:rPr>
          <w:sz w:val="24"/>
          <w:szCs w:val="24"/>
          <w:lang w:val="en-US"/>
        </w:rPr>
        <w:t xml:space="preserve"> that a chronotype-adapted diet may have a lower dropout rate because these diets are more easily adapted to each patient's preferences.</w:t>
      </w:r>
    </w:p>
    <w:p w14:paraId="5761EC0A" w14:textId="77777777" w:rsidR="002D0B32" w:rsidRDefault="002D0B32" w:rsidP="006E48E6">
      <w:pPr>
        <w:spacing w:line="480" w:lineRule="auto"/>
        <w:ind w:firstLine="708"/>
        <w:jc w:val="both"/>
        <w:rPr>
          <w:sz w:val="26"/>
          <w:szCs w:val="26"/>
          <w:lang w:val="en-US"/>
        </w:rPr>
      </w:pPr>
    </w:p>
    <w:p w14:paraId="62A92AC0" w14:textId="77777777" w:rsidR="002D0B32" w:rsidRDefault="002D0B32" w:rsidP="00C63511">
      <w:pPr>
        <w:spacing w:line="480" w:lineRule="auto"/>
        <w:jc w:val="both"/>
        <w:rPr>
          <w:sz w:val="26"/>
          <w:szCs w:val="26"/>
          <w:lang w:val="en-US"/>
        </w:rPr>
      </w:pPr>
    </w:p>
    <w:p w14:paraId="0ED9EFE7" w14:textId="77777777" w:rsidR="00C63511" w:rsidRPr="006E48E6" w:rsidRDefault="00C63511" w:rsidP="00C63511">
      <w:pPr>
        <w:spacing w:line="480" w:lineRule="auto"/>
        <w:jc w:val="both"/>
        <w:rPr>
          <w:sz w:val="26"/>
          <w:szCs w:val="26"/>
          <w:lang w:val="en-US"/>
        </w:rPr>
      </w:pPr>
    </w:p>
    <w:p w14:paraId="63A5288C" w14:textId="3EF053E7" w:rsidR="00A10CA9" w:rsidRPr="00C3715A" w:rsidRDefault="00A10CA9" w:rsidP="007D289D">
      <w:pPr>
        <w:pStyle w:val="Titolo1"/>
        <w:jc w:val="center"/>
        <w:rPr>
          <w:sz w:val="30"/>
          <w:szCs w:val="30"/>
          <w:lang w:val="en-GB"/>
        </w:rPr>
      </w:pPr>
      <w:bookmarkStart w:id="9" w:name="_Toc149386982"/>
      <w:bookmarkStart w:id="10" w:name="_Toc156457415"/>
      <w:r w:rsidRPr="00C3715A">
        <w:rPr>
          <w:sz w:val="30"/>
          <w:szCs w:val="30"/>
          <w:lang w:val="en-GB"/>
        </w:rPr>
        <w:lastRenderedPageBreak/>
        <w:t>2. OVERWEIGHT AND OBESITY:</w:t>
      </w:r>
      <w:bookmarkStart w:id="11" w:name="_Toc149386983"/>
      <w:bookmarkEnd w:id="9"/>
      <w:r w:rsidR="007D289D">
        <w:rPr>
          <w:sz w:val="30"/>
          <w:szCs w:val="30"/>
          <w:lang w:val="en-GB"/>
        </w:rPr>
        <w:t xml:space="preserve"> </w:t>
      </w:r>
      <w:r w:rsidRPr="00C3715A">
        <w:rPr>
          <w:sz w:val="30"/>
          <w:szCs w:val="30"/>
          <w:lang w:val="en-GB"/>
        </w:rPr>
        <w:t>THIRD MILLENNIUM</w:t>
      </w:r>
      <w:r w:rsidR="00511706" w:rsidRPr="00C3715A">
        <w:rPr>
          <w:sz w:val="30"/>
          <w:szCs w:val="30"/>
          <w:lang w:val="en-GB"/>
        </w:rPr>
        <w:t xml:space="preserve"> EPIDEMIC</w:t>
      </w:r>
      <w:bookmarkEnd w:id="10"/>
      <w:bookmarkEnd w:id="11"/>
    </w:p>
    <w:p w14:paraId="52117247" w14:textId="77777777" w:rsidR="0068324B" w:rsidRDefault="0068324B" w:rsidP="00A10CA9">
      <w:pPr>
        <w:jc w:val="center"/>
        <w:rPr>
          <w:b/>
          <w:bCs/>
          <w:sz w:val="31"/>
          <w:szCs w:val="31"/>
          <w:lang w:val="en-GB"/>
        </w:rPr>
      </w:pPr>
    </w:p>
    <w:p w14:paraId="0259EB75" w14:textId="77777777" w:rsidR="00EB4363" w:rsidRDefault="00EB4363" w:rsidP="00DD7F23">
      <w:pPr>
        <w:rPr>
          <w:b/>
          <w:bCs/>
          <w:sz w:val="31"/>
          <w:szCs w:val="31"/>
          <w:lang w:val="en-GB"/>
        </w:rPr>
      </w:pPr>
    </w:p>
    <w:p w14:paraId="4EAA9CED" w14:textId="77777777" w:rsidR="00A10CA9" w:rsidRDefault="00A10CA9" w:rsidP="0010794E">
      <w:pPr>
        <w:rPr>
          <w:b/>
          <w:bCs/>
          <w:sz w:val="26"/>
          <w:szCs w:val="26"/>
          <w:lang w:val="en-GB"/>
        </w:rPr>
      </w:pPr>
    </w:p>
    <w:p w14:paraId="02531D80" w14:textId="6FC31EA1" w:rsidR="00A10CA9" w:rsidRPr="00C3715A" w:rsidRDefault="00EB4363" w:rsidP="00C3715A">
      <w:pPr>
        <w:pStyle w:val="Titolo2"/>
        <w:rPr>
          <w:rFonts w:ascii="Times New Roman" w:hAnsi="Times New Roman" w:cs="Times New Roman"/>
          <w:b/>
          <w:bCs/>
          <w:color w:val="000000" w:themeColor="text1"/>
          <w:sz w:val="24"/>
          <w:szCs w:val="24"/>
          <w:lang w:val="en-GB"/>
        </w:rPr>
      </w:pPr>
      <w:bookmarkStart w:id="12" w:name="_Toc149386984"/>
      <w:bookmarkStart w:id="13" w:name="_Toc156457416"/>
      <w:r w:rsidRPr="00C3715A">
        <w:rPr>
          <w:rFonts w:ascii="Times New Roman" w:hAnsi="Times New Roman" w:cs="Times New Roman"/>
          <w:b/>
          <w:bCs/>
          <w:color w:val="000000" w:themeColor="text1"/>
          <w:sz w:val="24"/>
          <w:szCs w:val="24"/>
          <w:lang w:val="en-GB"/>
        </w:rPr>
        <w:t>2.1 Definition</w:t>
      </w:r>
      <w:r w:rsidR="00511706" w:rsidRPr="00C3715A">
        <w:rPr>
          <w:rFonts w:ascii="Times New Roman" w:hAnsi="Times New Roman" w:cs="Times New Roman"/>
          <w:b/>
          <w:bCs/>
          <w:color w:val="000000" w:themeColor="text1"/>
          <w:sz w:val="24"/>
          <w:szCs w:val="24"/>
          <w:lang w:val="en-GB"/>
        </w:rPr>
        <w:t xml:space="preserve"> </w:t>
      </w:r>
      <w:r w:rsidRPr="00C3715A">
        <w:rPr>
          <w:rFonts w:ascii="Times New Roman" w:hAnsi="Times New Roman" w:cs="Times New Roman"/>
          <w:b/>
          <w:bCs/>
          <w:color w:val="000000" w:themeColor="text1"/>
          <w:sz w:val="24"/>
          <w:szCs w:val="24"/>
          <w:lang w:val="en-GB"/>
        </w:rPr>
        <w:t xml:space="preserve">and </w:t>
      </w:r>
      <w:r w:rsidR="00070961" w:rsidRPr="00C3715A">
        <w:rPr>
          <w:rFonts w:ascii="Times New Roman" w:hAnsi="Times New Roman" w:cs="Times New Roman"/>
          <w:b/>
          <w:bCs/>
          <w:color w:val="000000" w:themeColor="text1"/>
          <w:sz w:val="24"/>
          <w:szCs w:val="24"/>
          <w:lang w:val="en-GB"/>
        </w:rPr>
        <w:t>diagnosi</w:t>
      </w:r>
      <w:bookmarkEnd w:id="12"/>
      <w:r w:rsidR="00E21B00">
        <w:rPr>
          <w:rFonts w:ascii="Times New Roman" w:hAnsi="Times New Roman" w:cs="Times New Roman"/>
          <w:b/>
          <w:bCs/>
          <w:color w:val="000000" w:themeColor="text1"/>
          <w:sz w:val="24"/>
          <w:szCs w:val="24"/>
          <w:lang w:val="en-GB"/>
        </w:rPr>
        <w:t>s</w:t>
      </w:r>
      <w:bookmarkEnd w:id="13"/>
    </w:p>
    <w:p w14:paraId="499F631C" w14:textId="77777777" w:rsidR="00EB4363" w:rsidRDefault="00EB4363" w:rsidP="0010794E">
      <w:pPr>
        <w:rPr>
          <w:b/>
          <w:bCs/>
          <w:sz w:val="26"/>
          <w:szCs w:val="26"/>
          <w:lang w:val="en-GB"/>
        </w:rPr>
      </w:pPr>
    </w:p>
    <w:p w14:paraId="02A9F814" w14:textId="77777777" w:rsidR="00A10CA9" w:rsidRPr="00E860C4" w:rsidRDefault="00A73F4E" w:rsidP="00A73F4E">
      <w:pPr>
        <w:spacing w:line="480" w:lineRule="auto"/>
        <w:ind w:firstLine="708"/>
        <w:jc w:val="both"/>
        <w:rPr>
          <w:sz w:val="24"/>
          <w:szCs w:val="24"/>
          <w:lang w:val="en-GB"/>
        </w:rPr>
      </w:pPr>
      <w:r w:rsidRPr="00E860C4">
        <w:rPr>
          <w:sz w:val="24"/>
          <w:szCs w:val="24"/>
          <w:lang w:val="en-GB"/>
        </w:rPr>
        <w:t xml:space="preserve">Overweight and obesity is a condition characterised by an excessive presence of fatty tissue in the body that increases the risk of adverse health consequences. The increase in body weight is due to a positive energy balance that occurs when energy intake is less than expenditure, however, although the main cause remains abnormal food intake, there are also other factors that can contribute to rapid weight gain and these are to be found in complex genetic-environmental interactions. </w:t>
      </w:r>
    </w:p>
    <w:p w14:paraId="4D9EC5A5" w14:textId="77777777" w:rsidR="00A109D7" w:rsidRPr="00E860C4" w:rsidRDefault="00A109D7" w:rsidP="00A109D7">
      <w:pPr>
        <w:spacing w:line="480" w:lineRule="auto"/>
        <w:ind w:firstLine="708"/>
        <w:jc w:val="both"/>
        <w:rPr>
          <w:sz w:val="24"/>
          <w:szCs w:val="24"/>
          <w:lang w:val="en-GB"/>
        </w:rPr>
      </w:pPr>
      <w:r w:rsidRPr="00E860C4">
        <w:rPr>
          <w:sz w:val="24"/>
          <w:szCs w:val="24"/>
          <w:lang w:val="en-GB"/>
        </w:rPr>
        <w:t>Overweight and obesity are defined on the basis of Body Mass Index (BMI), which is calculated as weight in kilograms (kg) divided by height in metres squared (</w:t>
      </w:r>
      <w:proofErr w:type="spellStart"/>
      <w:r w:rsidRPr="00E860C4">
        <w:rPr>
          <w:sz w:val="24"/>
          <w:szCs w:val="24"/>
          <w:lang w:val="en-GB"/>
        </w:rPr>
        <w:t>m</w:t>
      </w:r>
      <w:r w:rsidRPr="00E860C4">
        <w:rPr>
          <w:sz w:val="24"/>
          <w:szCs w:val="24"/>
          <w:vertAlign w:val="superscript"/>
          <w:lang w:val="en-GB"/>
        </w:rPr>
        <w:t>2</w:t>
      </w:r>
      <w:proofErr w:type="spellEnd"/>
      <w:r w:rsidRPr="00E860C4">
        <w:rPr>
          <w:sz w:val="24"/>
          <w:szCs w:val="24"/>
          <w:lang w:val="en-GB"/>
        </w:rPr>
        <w:t>)</w:t>
      </w:r>
      <w:r w:rsidR="0035404C" w:rsidRPr="00E860C4">
        <w:rPr>
          <w:sz w:val="24"/>
          <w:szCs w:val="24"/>
          <w:lang w:val="en-GB"/>
        </w:rPr>
        <w:t>.</w:t>
      </w:r>
      <w:r w:rsidRPr="00E860C4">
        <w:rPr>
          <w:sz w:val="24"/>
          <w:szCs w:val="24"/>
          <w:lang w:val="en-GB"/>
        </w:rPr>
        <w:t xml:space="preserve"> </w:t>
      </w:r>
      <w:r w:rsidR="0035404C" w:rsidRPr="00E860C4">
        <w:rPr>
          <w:sz w:val="24"/>
          <w:szCs w:val="24"/>
          <w:lang w:val="en-GB"/>
        </w:rPr>
        <w:t>O</w:t>
      </w:r>
      <w:r w:rsidRPr="00E860C4">
        <w:rPr>
          <w:sz w:val="24"/>
          <w:szCs w:val="24"/>
          <w:lang w:val="en-GB"/>
        </w:rPr>
        <w:t xml:space="preserve">n the basis of the results obtained, four categories can be distinguished: </w:t>
      </w:r>
    </w:p>
    <w:p w14:paraId="5F11357D" w14:textId="77777777" w:rsidR="00C614EC" w:rsidRPr="00E860C4" w:rsidRDefault="00C614EC" w:rsidP="00A109D7">
      <w:pPr>
        <w:spacing w:line="480" w:lineRule="auto"/>
        <w:ind w:firstLine="708"/>
        <w:jc w:val="both"/>
        <w:rPr>
          <w:sz w:val="24"/>
          <w:szCs w:val="24"/>
          <w:lang w:val="en-GB"/>
        </w:rPr>
      </w:pPr>
    </w:p>
    <w:p w14:paraId="323DF87E" w14:textId="77777777" w:rsidR="00A109D7" w:rsidRPr="00E860C4" w:rsidRDefault="00A109D7" w:rsidP="00A109D7">
      <w:pPr>
        <w:pStyle w:val="Paragrafoelenco"/>
        <w:numPr>
          <w:ilvl w:val="0"/>
          <w:numId w:val="5"/>
        </w:numPr>
        <w:spacing w:line="480" w:lineRule="auto"/>
        <w:jc w:val="both"/>
        <w:rPr>
          <w:sz w:val="24"/>
          <w:szCs w:val="24"/>
          <w:lang w:val="en-GB"/>
        </w:rPr>
      </w:pPr>
      <w:r w:rsidRPr="00E860C4">
        <w:rPr>
          <w:sz w:val="24"/>
          <w:szCs w:val="24"/>
          <w:lang w:val="en-GB"/>
        </w:rPr>
        <w:t>Underweight (16.5-18.4 kg/</w:t>
      </w:r>
      <w:r w:rsidR="0035404C" w:rsidRPr="00E860C4">
        <w:rPr>
          <w:sz w:val="24"/>
          <w:szCs w:val="24"/>
          <w:lang w:val="en-GB"/>
        </w:rPr>
        <w:t xml:space="preserve"> </w:t>
      </w:r>
      <w:proofErr w:type="spellStart"/>
      <w:r w:rsidR="0035404C" w:rsidRPr="00E860C4">
        <w:rPr>
          <w:sz w:val="24"/>
          <w:szCs w:val="24"/>
          <w:lang w:val="en-GB"/>
        </w:rPr>
        <w:t>m</w:t>
      </w:r>
      <w:r w:rsidR="0035404C" w:rsidRPr="00E860C4">
        <w:rPr>
          <w:sz w:val="24"/>
          <w:szCs w:val="24"/>
          <w:vertAlign w:val="superscript"/>
          <w:lang w:val="en-GB"/>
        </w:rPr>
        <w:t>2</w:t>
      </w:r>
      <w:proofErr w:type="spellEnd"/>
      <w:r w:rsidRPr="00E860C4">
        <w:rPr>
          <w:sz w:val="24"/>
          <w:szCs w:val="24"/>
          <w:lang w:val="en-GB"/>
        </w:rPr>
        <w:t>)</w:t>
      </w:r>
    </w:p>
    <w:p w14:paraId="0E72CBD3" w14:textId="77777777" w:rsidR="00A109D7" w:rsidRPr="00E860C4" w:rsidRDefault="00A109D7" w:rsidP="00A109D7">
      <w:pPr>
        <w:pStyle w:val="Paragrafoelenco"/>
        <w:numPr>
          <w:ilvl w:val="0"/>
          <w:numId w:val="5"/>
        </w:numPr>
        <w:spacing w:line="480" w:lineRule="auto"/>
        <w:jc w:val="both"/>
        <w:rPr>
          <w:sz w:val="24"/>
          <w:szCs w:val="24"/>
          <w:lang w:val="en-GB"/>
        </w:rPr>
      </w:pPr>
      <w:r w:rsidRPr="00E860C4">
        <w:rPr>
          <w:sz w:val="24"/>
          <w:szCs w:val="24"/>
          <w:lang w:val="en-GB"/>
        </w:rPr>
        <w:t>Normal weight (18.5-24.9 kg/</w:t>
      </w:r>
      <w:r w:rsidR="0035404C" w:rsidRPr="00E860C4">
        <w:rPr>
          <w:sz w:val="24"/>
          <w:szCs w:val="24"/>
          <w:lang w:val="en-GB"/>
        </w:rPr>
        <w:t xml:space="preserve"> </w:t>
      </w:r>
      <w:proofErr w:type="spellStart"/>
      <w:r w:rsidR="0035404C" w:rsidRPr="00E860C4">
        <w:rPr>
          <w:sz w:val="24"/>
          <w:szCs w:val="24"/>
          <w:lang w:val="en-GB"/>
        </w:rPr>
        <w:t>m</w:t>
      </w:r>
      <w:r w:rsidR="0035404C" w:rsidRPr="00E860C4">
        <w:rPr>
          <w:sz w:val="24"/>
          <w:szCs w:val="24"/>
          <w:vertAlign w:val="superscript"/>
          <w:lang w:val="en-GB"/>
        </w:rPr>
        <w:t>2</w:t>
      </w:r>
      <w:proofErr w:type="spellEnd"/>
      <w:r w:rsidRPr="00E860C4">
        <w:rPr>
          <w:sz w:val="24"/>
          <w:szCs w:val="24"/>
          <w:lang w:val="en-GB"/>
        </w:rPr>
        <w:t>)</w:t>
      </w:r>
    </w:p>
    <w:p w14:paraId="65020D28" w14:textId="77777777" w:rsidR="00A109D7" w:rsidRPr="00E860C4" w:rsidRDefault="00A109D7" w:rsidP="00A109D7">
      <w:pPr>
        <w:pStyle w:val="Paragrafoelenco"/>
        <w:numPr>
          <w:ilvl w:val="0"/>
          <w:numId w:val="5"/>
        </w:numPr>
        <w:spacing w:line="480" w:lineRule="auto"/>
        <w:jc w:val="both"/>
        <w:rPr>
          <w:sz w:val="24"/>
          <w:szCs w:val="24"/>
          <w:lang w:val="en-GB"/>
        </w:rPr>
      </w:pPr>
      <w:r w:rsidRPr="00E860C4">
        <w:rPr>
          <w:sz w:val="24"/>
          <w:szCs w:val="24"/>
          <w:lang w:val="en-GB"/>
        </w:rPr>
        <w:t>Overweight (25-30 kg/</w:t>
      </w:r>
      <w:r w:rsidR="0035404C" w:rsidRPr="00E860C4">
        <w:rPr>
          <w:sz w:val="24"/>
          <w:szCs w:val="24"/>
          <w:lang w:val="en-GB"/>
        </w:rPr>
        <w:t xml:space="preserve"> </w:t>
      </w:r>
      <w:proofErr w:type="spellStart"/>
      <w:r w:rsidR="0035404C" w:rsidRPr="00E860C4">
        <w:rPr>
          <w:sz w:val="24"/>
          <w:szCs w:val="24"/>
          <w:lang w:val="en-GB"/>
        </w:rPr>
        <w:t>m</w:t>
      </w:r>
      <w:r w:rsidR="0035404C" w:rsidRPr="00E860C4">
        <w:rPr>
          <w:sz w:val="24"/>
          <w:szCs w:val="24"/>
          <w:vertAlign w:val="superscript"/>
          <w:lang w:val="en-GB"/>
        </w:rPr>
        <w:t>2</w:t>
      </w:r>
      <w:proofErr w:type="spellEnd"/>
      <w:r w:rsidRPr="00E860C4">
        <w:rPr>
          <w:sz w:val="24"/>
          <w:szCs w:val="24"/>
          <w:lang w:val="en-GB"/>
        </w:rPr>
        <w:t>)</w:t>
      </w:r>
    </w:p>
    <w:p w14:paraId="1ABF9784" w14:textId="77777777" w:rsidR="00A109D7" w:rsidRPr="00E860C4" w:rsidRDefault="00A109D7" w:rsidP="00A109D7">
      <w:pPr>
        <w:pStyle w:val="Paragrafoelenco"/>
        <w:numPr>
          <w:ilvl w:val="0"/>
          <w:numId w:val="5"/>
        </w:numPr>
        <w:spacing w:line="480" w:lineRule="auto"/>
        <w:jc w:val="both"/>
        <w:rPr>
          <w:sz w:val="24"/>
          <w:szCs w:val="24"/>
          <w:lang w:val="en-GB"/>
        </w:rPr>
      </w:pPr>
      <w:r w:rsidRPr="00E860C4">
        <w:rPr>
          <w:sz w:val="24"/>
          <w:szCs w:val="24"/>
          <w:lang w:val="en-GB"/>
        </w:rPr>
        <w:t>Obesity (&gt;30 kg/</w:t>
      </w:r>
      <w:r w:rsidR="0035404C" w:rsidRPr="00E860C4">
        <w:rPr>
          <w:sz w:val="24"/>
          <w:szCs w:val="24"/>
          <w:lang w:val="en-GB"/>
        </w:rPr>
        <w:t xml:space="preserve"> </w:t>
      </w:r>
      <w:proofErr w:type="spellStart"/>
      <w:r w:rsidR="0035404C" w:rsidRPr="00E860C4">
        <w:rPr>
          <w:sz w:val="24"/>
          <w:szCs w:val="24"/>
          <w:lang w:val="en-GB"/>
        </w:rPr>
        <w:t>m</w:t>
      </w:r>
      <w:r w:rsidR="0035404C" w:rsidRPr="00E860C4">
        <w:rPr>
          <w:sz w:val="24"/>
          <w:szCs w:val="24"/>
          <w:vertAlign w:val="superscript"/>
          <w:lang w:val="en-GB"/>
        </w:rPr>
        <w:t>2</w:t>
      </w:r>
      <w:proofErr w:type="spellEnd"/>
      <w:r w:rsidRPr="00E860C4">
        <w:rPr>
          <w:sz w:val="24"/>
          <w:szCs w:val="24"/>
          <w:lang w:val="en-GB"/>
        </w:rPr>
        <w:t>)</w:t>
      </w:r>
    </w:p>
    <w:p w14:paraId="43247094" w14:textId="77777777" w:rsidR="00A109D7" w:rsidRPr="00E860C4" w:rsidRDefault="00A109D7" w:rsidP="00A109D7">
      <w:pPr>
        <w:spacing w:line="480" w:lineRule="auto"/>
        <w:jc w:val="both"/>
        <w:rPr>
          <w:sz w:val="24"/>
          <w:szCs w:val="24"/>
          <w:lang w:val="en-GB"/>
        </w:rPr>
      </w:pPr>
    </w:p>
    <w:p w14:paraId="67FFBE7F" w14:textId="77777777" w:rsidR="00A109D7" w:rsidRPr="00E860C4" w:rsidRDefault="00A109D7" w:rsidP="00A109D7">
      <w:pPr>
        <w:spacing w:line="480" w:lineRule="auto"/>
        <w:jc w:val="both"/>
        <w:rPr>
          <w:sz w:val="24"/>
          <w:szCs w:val="24"/>
          <w:lang w:val="en-GB"/>
        </w:rPr>
      </w:pPr>
      <w:r w:rsidRPr="00E860C4">
        <w:rPr>
          <w:sz w:val="24"/>
          <w:szCs w:val="24"/>
          <w:lang w:val="en-GB"/>
        </w:rPr>
        <w:t>Obesity is further divided into:</w:t>
      </w:r>
    </w:p>
    <w:p w14:paraId="593BFB15" w14:textId="77777777" w:rsidR="00C614EC" w:rsidRPr="00E860C4" w:rsidRDefault="00C614EC" w:rsidP="00A109D7">
      <w:pPr>
        <w:spacing w:line="480" w:lineRule="auto"/>
        <w:jc w:val="both"/>
        <w:rPr>
          <w:sz w:val="24"/>
          <w:szCs w:val="24"/>
          <w:lang w:val="en-GB"/>
        </w:rPr>
      </w:pPr>
    </w:p>
    <w:p w14:paraId="6D1C3283" w14:textId="77777777" w:rsidR="00A109D7" w:rsidRPr="00E860C4" w:rsidRDefault="00A109D7" w:rsidP="00A109D7">
      <w:pPr>
        <w:pStyle w:val="Paragrafoelenco"/>
        <w:numPr>
          <w:ilvl w:val="0"/>
          <w:numId w:val="6"/>
        </w:numPr>
        <w:spacing w:line="480" w:lineRule="auto"/>
        <w:jc w:val="both"/>
        <w:rPr>
          <w:sz w:val="24"/>
          <w:szCs w:val="24"/>
          <w:lang w:val="en-GB"/>
        </w:rPr>
      </w:pPr>
      <w:r w:rsidRPr="00E860C4">
        <w:rPr>
          <w:sz w:val="24"/>
          <w:szCs w:val="24"/>
          <w:lang w:val="en-GB"/>
        </w:rPr>
        <w:t>First degree obesity (30-34.9 kg/</w:t>
      </w:r>
      <w:r w:rsidR="0035404C" w:rsidRPr="00E860C4">
        <w:rPr>
          <w:sz w:val="24"/>
          <w:szCs w:val="24"/>
          <w:lang w:val="en-GB"/>
        </w:rPr>
        <w:t xml:space="preserve"> </w:t>
      </w:r>
      <w:proofErr w:type="spellStart"/>
      <w:r w:rsidR="0035404C" w:rsidRPr="00E860C4">
        <w:rPr>
          <w:sz w:val="24"/>
          <w:szCs w:val="24"/>
          <w:lang w:val="en-GB"/>
        </w:rPr>
        <w:t>m</w:t>
      </w:r>
      <w:r w:rsidR="0035404C" w:rsidRPr="00E860C4">
        <w:rPr>
          <w:sz w:val="24"/>
          <w:szCs w:val="24"/>
          <w:vertAlign w:val="superscript"/>
          <w:lang w:val="en-GB"/>
        </w:rPr>
        <w:t>2</w:t>
      </w:r>
      <w:proofErr w:type="spellEnd"/>
      <w:r w:rsidRPr="00E860C4">
        <w:rPr>
          <w:sz w:val="24"/>
          <w:szCs w:val="24"/>
          <w:lang w:val="en-GB"/>
        </w:rPr>
        <w:t>)</w:t>
      </w:r>
    </w:p>
    <w:p w14:paraId="6DCABC48" w14:textId="77777777" w:rsidR="00A109D7" w:rsidRPr="00E860C4" w:rsidRDefault="00A109D7" w:rsidP="00A109D7">
      <w:pPr>
        <w:pStyle w:val="Paragrafoelenco"/>
        <w:numPr>
          <w:ilvl w:val="0"/>
          <w:numId w:val="6"/>
        </w:numPr>
        <w:spacing w:line="480" w:lineRule="auto"/>
        <w:jc w:val="both"/>
        <w:rPr>
          <w:sz w:val="24"/>
          <w:szCs w:val="24"/>
          <w:lang w:val="en-GB"/>
        </w:rPr>
      </w:pPr>
      <w:r w:rsidRPr="00E860C4">
        <w:rPr>
          <w:sz w:val="24"/>
          <w:szCs w:val="24"/>
          <w:lang w:val="en-GB"/>
        </w:rPr>
        <w:t>Second degree obesity (35-39.9 kg/</w:t>
      </w:r>
      <w:r w:rsidR="0035404C" w:rsidRPr="00E860C4">
        <w:rPr>
          <w:sz w:val="24"/>
          <w:szCs w:val="24"/>
          <w:lang w:val="en-GB"/>
        </w:rPr>
        <w:t xml:space="preserve"> </w:t>
      </w:r>
      <w:proofErr w:type="spellStart"/>
      <w:r w:rsidR="0035404C" w:rsidRPr="00E860C4">
        <w:rPr>
          <w:sz w:val="24"/>
          <w:szCs w:val="24"/>
          <w:lang w:val="en-GB"/>
        </w:rPr>
        <w:t>m</w:t>
      </w:r>
      <w:r w:rsidR="0035404C" w:rsidRPr="00E860C4">
        <w:rPr>
          <w:sz w:val="24"/>
          <w:szCs w:val="24"/>
          <w:vertAlign w:val="superscript"/>
          <w:lang w:val="en-GB"/>
        </w:rPr>
        <w:t>2</w:t>
      </w:r>
      <w:proofErr w:type="spellEnd"/>
      <w:r w:rsidRPr="00E860C4">
        <w:rPr>
          <w:sz w:val="24"/>
          <w:szCs w:val="24"/>
          <w:lang w:val="en-GB"/>
        </w:rPr>
        <w:t>)</w:t>
      </w:r>
    </w:p>
    <w:p w14:paraId="15A5F731" w14:textId="77777777" w:rsidR="00BF5C04" w:rsidRDefault="00A109D7" w:rsidP="00BE0B31">
      <w:pPr>
        <w:pStyle w:val="Paragrafoelenco"/>
        <w:numPr>
          <w:ilvl w:val="0"/>
          <w:numId w:val="6"/>
        </w:numPr>
        <w:spacing w:line="480" w:lineRule="auto"/>
        <w:jc w:val="both"/>
        <w:rPr>
          <w:sz w:val="24"/>
          <w:szCs w:val="24"/>
          <w:lang w:val="en-GB"/>
        </w:rPr>
      </w:pPr>
      <w:r w:rsidRPr="00E860C4">
        <w:rPr>
          <w:sz w:val="24"/>
          <w:szCs w:val="24"/>
          <w:lang w:val="en-GB"/>
        </w:rPr>
        <w:t>Third degree obesity (&gt;40 kg</w:t>
      </w:r>
      <w:r w:rsidR="0035404C" w:rsidRPr="00E860C4">
        <w:rPr>
          <w:sz w:val="24"/>
          <w:szCs w:val="24"/>
          <w:lang w:val="en-GB"/>
        </w:rPr>
        <w:t xml:space="preserve">/ </w:t>
      </w:r>
      <w:proofErr w:type="spellStart"/>
      <w:r w:rsidR="0035404C" w:rsidRPr="00E860C4">
        <w:rPr>
          <w:sz w:val="24"/>
          <w:szCs w:val="24"/>
          <w:lang w:val="en-GB"/>
        </w:rPr>
        <w:t>m</w:t>
      </w:r>
      <w:r w:rsidR="0035404C" w:rsidRPr="00E860C4">
        <w:rPr>
          <w:sz w:val="24"/>
          <w:szCs w:val="24"/>
          <w:vertAlign w:val="superscript"/>
          <w:lang w:val="en-GB"/>
        </w:rPr>
        <w:t>2</w:t>
      </w:r>
      <w:proofErr w:type="spellEnd"/>
      <w:r w:rsidRPr="00E860C4">
        <w:rPr>
          <w:sz w:val="24"/>
          <w:szCs w:val="24"/>
          <w:lang w:val="en-GB"/>
        </w:rPr>
        <w:t>)</w:t>
      </w:r>
    </w:p>
    <w:p w14:paraId="1B08CEF9" w14:textId="77777777" w:rsidR="00BE0B31" w:rsidRPr="00BE0B31" w:rsidRDefault="00BE0B31" w:rsidP="00BE0B31">
      <w:pPr>
        <w:spacing w:line="480" w:lineRule="auto"/>
        <w:jc w:val="both"/>
        <w:rPr>
          <w:sz w:val="24"/>
          <w:szCs w:val="24"/>
          <w:lang w:val="en-GB"/>
        </w:rPr>
      </w:pPr>
    </w:p>
    <w:p w14:paraId="639F1B6D" w14:textId="77777777" w:rsidR="006552DC" w:rsidRDefault="006552DC" w:rsidP="00315769">
      <w:pPr>
        <w:spacing w:line="480" w:lineRule="auto"/>
        <w:jc w:val="both"/>
        <w:rPr>
          <w:sz w:val="24"/>
          <w:szCs w:val="24"/>
          <w:lang w:val="en-GB"/>
        </w:rPr>
      </w:pPr>
    </w:p>
    <w:p w14:paraId="3BF8D477" w14:textId="5E545072" w:rsidR="00315769" w:rsidRPr="00E860C4" w:rsidRDefault="00A109D7" w:rsidP="00315769">
      <w:pPr>
        <w:spacing w:line="480" w:lineRule="auto"/>
        <w:jc w:val="both"/>
        <w:rPr>
          <w:sz w:val="24"/>
          <w:szCs w:val="24"/>
          <w:lang w:val="en-GB"/>
        </w:rPr>
      </w:pPr>
      <w:r w:rsidRPr="00E860C4">
        <w:rPr>
          <w:sz w:val="24"/>
          <w:szCs w:val="24"/>
          <w:lang w:val="en-GB"/>
        </w:rPr>
        <w:lastRenderedPageBreak/>
        <w:t>These ranges were established as a result of studies correlating the BMI with mortality from various disease states, the results of this association produced a “J” curve in which the point of lowest mortality is between 18.5 and 24.9 kg/</w:t>
      </w:r>
      <w:proofErr w:type="spellStart"/>
      <w:r w:rsidRPr="00E860C4">
        <w:rPr>
          <w:sz w:val="24"/>
          <w:szCs w:val="24"/>
          <w:lang w:val="en-GB"/>
        </w:rPr>
        <w:t>m</w:t>
      </w:r>
      <w:r w:rsidRPr="00E860C4">
        <w:rPr>
          <w:sz w:val="24"/>
          <w:szCs w:val="24"/>
          <w:vertAlign w:val="superscript"/>
          <w:lang w:val="en-GB"/>
        </w:rPr>
        <w:t>2</w:t>
      </w:r>
      <w:proofErr w:type="spellEnd"/>
      <w:r w:rsidRPr="00E860C4">
        <w:rPr>
          <w:sz w:val="24"/>
          <w:szCs w:val="24"/>
          <w:lang w:val="en-GB"/>
        </w:rPr>
        <w:t>, which corresponds to the normal-weight range</w:t>
      </w:r>
      <w:r w:rsidR="005D2768" w:rsidRPr="00E860C4">
        <w:rPr>
          <w:sz w:val="24"/>
          <w:szCs w:val="24"/>
          <w:lang w:val="en-GB"/>
        </w:rPr>
        <w:t xml:space="preserve"> (Berrington de Gonzalez et al., 2010; </w:t>
      </w:r>
      <w:proofErr w:type="spellStart"/>
      <w:r w:rsidR="005D2768" w:rsidRPr="00E860C4">
        <w:rPr>
          <w:sz w:val="24"/>
          <w:szCs w:val="24"/>
          <w:lang w:val="en-GB"/>
        </w:rPr>
        <w:t>Bhaskaran</w:t>
      </w:r>
      <w:proofErr w:type="spellEnd"/>
      <w:r w:rsidR="005D2768" w:rsidRPr="00E860C4">
        <w:rPr>
          <w:sz w:val="24"/>
          <w:szCs w:val="24"/>
          <w:lang w:val="en-GB"/>
        </w:rPr>
        <w:t xml:space="preserve"> et al., 2018)</w:t>
      </w:r>
      <w:r w:rsidRPr="00E860C4">
        <w:rPr>
          <w:sz w:val="24"/>
          <w:szCs w:val="24"/>
          <w:lang w:val="en-GB"/>
        </w:rPr>
        <w:t>. An increase or decrease in BMI is associated with an increased risk of mortality</w:t>
      </w:r>
      <w:r w:rsidR="005D2768" w:rsidRPr="00E860C4">
        <w:rPr>
          <w:sz w:val="24"/>
          <w:szCs w:val="24"/>
          <w:lang w:val="en-GB"/>
        </w:rPr>
        <w:t xml:space="preserve"> (Berrington de Gonzalez et al., 2010; </w:t>
      </w:r>
      <w:proofErr w:type="spellStart"/>
      <w:r w:rsidR="005D2768" w:rsidRPr="00E860C4">
        <w:rPr>
          <w:sz w:val="24"/>
          <w:szCs w:val="24"/>
          <w:lang w:val="en-GB"/>
        </w:rPr>
        <w:t>Bhaskaran</w:t>
      </w:r>
      <w:proofErr w:type="spellEnd"/>
      <w:r w:rsidR="005D2768" w:rsidRPr="00E860C4">
        <w:rPr>
          <w:sz w:val="24"/>
          <w:szCs w:val="24"/>
          <w:lang w:val="en-GB"/>
        </w:rPr>
        <w:t xml:space="preserve"> et al., 2018)</w:t>
      </w:r>
      <w:r w:rsidRPr="00E860C4">
        <w:rPr>
          <w:sz w:val="24"/>
          <w:szCs w:val="24"/>
          <w:lang w:val="en-GB"/>
        </w:rPr>
        <w:t>.</w:t>
      </w:r>
      <w:r w:rsidR="00315769" w:rsidRPr="00E860C4">
        <w:rPr>
          <w:sz w:val="24"/>
          <w:szCs w:val="24"/>
          <w:lang w:val="en-GB"/>
        </w:rPr>
        <w:t xml:space="preserve"> However, BMI is an imperfect measure as it does not take into account the difference between fat mass and lean mass, therefore, even individuals with little fat</w:t>
      </w:r>
      <w:r w:rsidR="0035404C" w:rsidRPr="00E860C4">
        <w:rPr>
          <w:sz w:val="24"/>
          <w:szCs w:val="24"/>
          <w:lang w:val="en-GB"/>
        </w:rPr>
        <w:t xml:space="preserve"> </w:t>
      </w:r>
      <w:r w:rsidR="00315769" w:rsidRPr="00E860C4">
        <w:rPr>
          <w:sz w:val="24"/>
          <w:szCs w:val="24"/>
          <w:lang w:val="en-GB"/>
        </w:rPr>
        <w:t>such as athletes can have a relatively high BMI. Furthermore, it has been shown that even a good percentage of people with a BMI &lt;30 kg/</w:t>
      </w:r>
      <w:proofErr w:type="spellStart"/>
      <w:r w:rsidR="00315769" w:rsidRPr="00E860C4">
        <w:rPr>
          <w:sz w:val="24"/>
          <w:szCs w:val="24"/>
          <w:lang w:val="en-GB"/>
        </w:rPr>
        <w:t>m</w:t>
      </w:r>
      <w:r w:rsidR="00315769" w:rsidRPr="00E860C4">
        <w:rPr>
          <w:sz w:val="24"/>
          <w:szCs w:val="24"/>
          <w:vertAlign w:val="superscript"/>
          <w:lang w:val="en-GB"/>
        </w:rPr>
        <w:t>2</w:t>
      </w:r>
      <w:proofErr w:type="spellEnd"/>
      <w:r w:rsidR="00315769" w:rsidRPr="00E860C4">
        <w:rPr>
          <w:sz w:val="24"/>
          <w:szCs w:val="24"/>
          <w:lang w:val="en-GB"/>
        </w:rPr>
        <w:t xml:space="preserve"> can have a high percentage of fat while being classified as non-obese.</w:t>
      </w:r>
    </w:p>
    <w:p w14:paraId="53FBA0F0" w14:textId="77777777" w:rsidR="005C5B0F" w:rsidRPr="00E860C4" w:rsidRDefault="005C5B0F" w:rsidP="005C5B0F">
      <w:pPr>
        <w:spacing w:line="480" w:lineRule="auto"/>
        <w:ind w:firstLine="708"/>
        <w:jc w:val="both"/>
        <w:rPr>
          <w:sz w:val="24"/>
          <w:szCs w:val="24"/>
          <w:lang w:val="en-GB"/>
        </w:rPr>
      </w:pPr>
      <w:r w:rsidRPr="00E860C4">
        <w:rPr>
          <w:sz w:val="24"/>
          <w:szCs w:val="24"/>
          <w:lang w:val="en-GB"/>
        </w:rPr>
        <w:t>For these reasons, another parameter that must be taken into account when diagnosing obesity is the waist circumference, an index that makes it possible to assess the visceral fat that is associated with an increased cardiovascular risk</w:t>
      </w:r>
      <w:r w:rsidR="00D24E50" w:rsidRPr="00E860C4">
        <w:rPr>
          <w:sz w:val="24"/>
          <w:szCs w:val="24"/>
          <w:lang w:val="en-GB"/>
        </w:rPr>
        <w:t xml:space="preserve"> (WHO 2008)</w:t>
      </w:r>
      <w:r w:rsidRPr="00E860C4">
        <w:rPr>
          <w:sz w:val="24"/>
          <w:szCs w:val="24"/>
          <w:lang w:val="en-GB"/>
        </w:rPr>
        <w:t>. Values, in order not to incur unfavourable conditions, must be less than 102 cm in men and 88 cm in women</w:t>
      </w:r>
      <w:r w:rsidR="00D24E50" w:rsidRPr="00E860C4">
        <w:rPr>
          <w:sz w:val="24"/>
          <w:szCs w:val="24"/>
          <w:lang w:val="en-GB"/>
        </w:rPr>
        <w:t xml:space="preserve"> (WHO 2008)</w:t>
      </w:r>
      <w:r w:rsidR="0035404C" w:rsidRPr="00E860C4">
        <w:rPr>
          <w:sz w:val="24"/>
          <w:szCs w:val="24"/>
          <w:lang w:val="en-GB"/>
        </w:rPr>
        <w:t>. The W</w:t>
      </w:r>
      <w:r w:rsidR="00CF305D">
        <w:rPr>
          <w:sz w:val="24"/>
          <w:szCs w:val="24"/>
          <w:lang w:val="en-GB"/>
        </w:rPr>
        <w:t xml:space="preserve">orld </w:t>
      </w:r>
      <w:r w:rsidR="0035404C" w:rsidRPr="00E860C4">
        <w:rPr>
          <w:sz w:val="24"/>
          <w:szCs w:val="24"/>
          <w:lang w:val="en-GB"/>
        </w:rPr>
        <w:t>H</w:t>
      </w:r>
      <w:r w:rsidR="00CF305D">
        <w:rPr>
          <w:sz w:val="24"/>
          <w:szCs w:val="24"/>
          <w:lang w:val="en-GB"/>
        </w:rPr>
        <w:t xml:space="preserve">ealth </w:t>
      </w:r>
      <w:r w:rsidR="0035404C" w:rsidRPr="00E860C4">
        <w:rPr>
          <w:sz w:val="24"/>
          <w:szCs w:val="24"/>
          <w:lang w:val="en-GB"/>
        </w:rPr>
        <w:t>O</w:t>
      </w:r>
      <w:r w:rsidR="00CF305D">
        <w:rPr>
          <w:sz w:val="24"/>
          <w:szCs w:val="24"/>
          <w:lang w:val="en-GB"/>
        </w:rPr>
        <w:t>rganization (WHO)</w:t>
      </w:r>
      <w:r w:rsidRPr="00E860C4">
        <w:rPr>
          <w:sz w:val="24"/>
          <w:szCs w:val="24"/>
          <w:lang w:val="en-GB"/>
        </w:rPr>
        <w:t xml:space="preserve"> strongly recommends the assessment of waist circumference associated with BMI to define obesity and relative risk of developing cardiovascular diseases, type 2 diabetes and dyslipidaemia</w:t>
      </w:r>
      <w:r w:rsidR="00D24E50" w:rsidRPr="00E860C4">
        <w:rPr>
          <w:sz w:val="24"/>
          <w:szCs w:val="24"/>
          <w:lang w:val="en-GB"/>
        </w:rPr>
        <w:t xml:space="preserve"> (WHO 2008)</w:t>
      </w:r>
      <w:r w:rsidRPr="00E860C4">
        <w:rPr>
          <w:sz w:val="24"/>
          <w:szCs w:val="24"/>
          <w:lang w:val="en-GB"/>
        </w:rPr>
        <w:t>.</w:t>
      </w:r>
    </w:p>
    <w:p w14:paraId="7759EA81" w14:textId="77777777" w:rsidR="004860AF" w:rsidRPr="00E860C4" w:rsidRDefault="004860AF" w:rsidP="005C5B0F">
      <w:pPr>
        <w:spacing w:line="480" w:lineRule="auto"/>
        <w:ind w:firstLine="708"/>
        <w:jc w:val="both"/>
        <w:rPr>
          <w:sz w:val="24"/>
          <w:szCs w:val="24"/>
          <w:lang w:val="en-GB"/>
        </w:rPr>
      </w:pPr>
      <w:r w:rsidRPr="00E860C4">
        <w:rPr>
          <w:sz w:val="24"/>
          <w:szCs w:val="24"/>
          <w:lang w:val="en-GB"/>
        </w:rPr>
        <w:t>In addition to BMI and waist circumference, which are imprecise indices, instrumental methods can be used to assess body composition and overweight and obesity, the main ones being bioimpedance analysis (BIA) and dual X-ray densitometry (</w:t>
      </w:r>
      <w:proofErr w:type="spellStart"/>
      <w:r w:rsidRPr="00E860C4">
        <w:rPr>
          <w:sz w:val="24"/>
          <w:szCs w:val="24"/>
          <w:lang w:val="en-GB"/>
        </w:rPr>
        <w:t>DXA</w:t>
      </w:r>
      <w:proofErr w:type="spellEnd"/>
      <w:r w:rsidRPr="00E860C4">
        <w:rPr>
          <w:sz w:val="24"/>
          <w:szCs w:val="24"/>
          <w:lang w:val="en-GB"/>
        </w:rPr>
        <w:t>). These instruments, with varying degrees of accuracy, allow estimation of excess weight and measurement of fat mass.</w:t>
      </w:r>
    </w:p>
    <w:p w14:paraId="4F865677" w14:textId="77777777" w:rsidR="004C0171" w:rsidRPr="00E860C4" w:rsidRDefault="00A3592C" w:rsidP="00C614EC">
      <w:pPr>
        <w:spacing w:line="480" w:lineRule="auto"/>
        <w:ind w:firstLine="708"/>
        <w:jc w:val="both"/>
        <w:rPr>
          <w:sz w:val="24"/>
          <w:szCs w:val="24"/>
          <w:lang w:val="en-GB"/>
        </w:rPr>
      </w:pPr>
      <w:r w:rsidRPr="00E860C4">
        <w:rPr>
          <w:sz w:val="24"/>
          <w:szCs w:val="24"/>
          <w:lang w:val="en-GB"/>
        </w:rPr>
        <w:t>BIA analysis is a non-invasive technique that allows a more accurate measurement of adiposity</w:t>
      </w:r>
      <w:r w:rsidR="008E48EE" w:rsidRPr="00E860C4">
        <w:rPr>
          <w:sz w:val="24"/>
          <w:szCs w:val="24"/>
          <w:lang w:val="en-GB"/>
        </w:rPr>
        <w:t xml:space="preserve"> (Ricciardi and Talbot, 2007)</w:t>
      </w:r>
      <w:r w:rsidRPr="00E860C4">
        <w:rPr>
          <w:sz w:val="24"/>
          <w:szCs w:val="24"/>
          <w:lang w:val="en-GB"/>
        </w:rPr>
        <w:t xml:space="preserve">. It is based on the principle that different parts of the human body can behave as conductors, semiconductors and insulators. Electrolyte solutions are good conductors, while bones and fat mass act as insulators. The test is performed by placing electrodes on the person's body, the number of which can vary from 2 to 8. One of the most widely used is the four-electrode BIA, in which two electrodes are placed on the hand, 5 cm apart, and two on the foot </w:t>
      </w:r>
      <w:r w:rsidRPr="00E860C4">
        <w:rPr>
          <w:sz w:val="24"/>
          <w:szCs w:val="24"/>
          <w:lang w:val="en-GB"/>
        </w:rPr>
        <w:lastRenderedPageBreak/>
        <w:t>at the same distance. An alternating electric current is passed at low intensity (</w:t>
      </w:r>
      <w:proofErr w:type="spellStart"/>
      <w:r w:rsidRPr="00E860C4">
        <w:rPr>
          <w:sz w:val="24"/>
          <w:szCs w:val="24"/>
          <w:lang w:val="en-GB"/>
        </w:rPr>
        <w:t>800µA</w:t>
      </w:r>
      <w:proofErr w:type="spellEnd"/>
      <w:r w:rsidRPr="00E860C4">
        <w:rPr>
          <w:sz w:val="24"/>
          <w:szCs w:val="24"/>
          <w:lang w:val="en-GB"/>
        </w:rPr>
        <w:t xml:space="preserve">) and fixed frequency (usually 50 </w:t>
      </w:r>
      <w:proofErr w:type="spellStart"/>
      <w:r w:rsidRPr="00E860C4">
        <w:rPr>
          <w:sz w:val="24"/>
          <w:szCs w:val="24"/>
          <w:lang w:val="en-GB"/>
        </w:rPr>
        <w:t>Hrzt</w:t>
      </w:r>
      <w:proofErr w:type="spellEnd"/>
      <w:r w:rsidRPr="00E860C4">
        <w:rPr>
          <w:sz w:val="24"/>
          <w:szCs w:val="24"/>
          <w:lang w:val="en-GB"/>
        </w:rPr>
        <w:t>). When the current passes through fluids, it returns the resistance (RZ), while passing through cell membranes defines the reactance (Xc). Impedance (Z), on the other hand, expresses the total impediment to the passage of current. From these three parameters, through estimating equations, the following parameters</w:t>
      </w:r>
      <w:r w:rsidR="004C0171" w:rsidRPr="00E860C4">
        <w:rPr>
          <w:sz w:val="24"/>
          <w:szCs w:val="24"/>
          <w:lang w:val="en-GB"/>
        </w:rPr>
        <w:t xml:space="preserve"> are</w:t>
      </w:r>
      <w:r w:rsidRPr="00E860C4">
        <w:rPr>
          <w:sz w:val="24"/>
          <w:szCs w:val="24"/>
          <w:lang w:val="en-GB"/>
        </w:rPr>
        <w:t xml:space="preserve"> defined:</w:t>
      </w:r>
    </w:p>
    <w:p w14:paraId="6FAFF9F4" w14:textId="77777777" w:rsidR="00C614EC" w:rsidRPr="00E860C4" w:rsidRDefault="00C614EC" w:rsidP="00C614EC">
      <w:pPr>
        <w:spacing w:line="480" w:lineRule="auto"/>
        <w:ind w:firstLine="708"/>
        <w:jc w:val="both"/>
        <w:rPr>
          <w:sz w:val="24"/>
          <w:szCs w:val="24"/>
          <w:lang w:val="en-GB"/>
        </w:rPr>
      </w:pPr>
    </w:p>
    <w:p w14:paraId="4D1506F7" w14:textId="77777777" w:rsidR="00BB605C" w:rsidRPr="00E860C4" w:rsidRDefault="004C0171" w:rsidP="00C614EC">
      <w:pPr>
        <w:pStyle w:val="Paragrafoelenco"/>
        <w:numPr>
          <w:ilvl w:val="0"/>
          <w:numId w:val="10"/>
        </w:numPr>
        <w:spacing w:line="480" w:lineRule="auto"/>
        <w:jc w:val="both"/>
        <w:rPr>
          <w:sz w:val="24"/>
          <w:szCs w:val="24"/>
          <w:lang w:val="en-GB"/>
        </w:rPr>
      </w:pPr>
      <w:r w:rsidRPr="00E860C4">
        <w:rPr>
          <w:sz w:val="24"/>
          <w:szCs w:val="24"/>
          <w:lang w:val="en-GB"/>
        </w:rPr>
        <w:t>T</w:t>
      </w:r>
      <w:r w:rsidR="00BB605C" w:rsidRPr="00E860C4">
        <w:rPr>
          <w:sz w:val="24"/>
          <w:szCs w:val="24"/>
          <w:lang w:val="en-GB"/>
        </w:rPr>
        <w:t xml:space="preserve">otal </w:t>
      </w:r>
      <w:r w:rsidRPr="00E860C4">
        <w:rPr>
          <w:sz w:val="24"/>
          <w:szCs w:val="24"/>
          <w:lang w:val="en-GB"/>
        </w:rPr>
        <w:t>B</w:t>
      </w:r>
      <w:r w:rsidR="00BB605C" w:rsidRPr="00E860C4">
        <w:rPr>
          <w:sz w:val="24"/>
          <w:szCs w:val="24"/>
          <w:lang w:val="en-GB"/>
        </w:rPr>
        <w:t xml:space="preserve">ody </w:t>
      </w:r>
      <w:r w:rsidRPr="00E860C4">
        <w:rPr>
          <w:sz w:val="24"/>
          <w:szCs w:val="24"/>
          <w:lang w:val="en-GB"/>
        </w:rPr>
        <w:t>W</w:t>
      </w:r>
      <w:r w:rsidR="00BB605C" w:rsidRPr="00E860C4">
        <w:rPr>
          <w:sz w:val="24"/>
          <w:szCs w:val="24"/>
          <w:lang w:val="en-GB"/>
        </w:rPr>
        <w:t>ater</w:t>
      </w:r>
      <w:r w:rsidRPr="00E860C4">
        <w:rPr>
          <w:sz w:val="24"/>
          <w:szCs w:val="24"/>
          <w:lang w:val="en-GB"/>
        </w:rPr>
        <w:t xml:space="preserve"> (</w:t>
      </w:r>
      <w:proofErr w:type="spellStart"/>
      <w:r w:rsidRPr="00E860C4">
        <w:rPr>
          <w:sz w:val="24"/>
          <w:szCs w:val="24"/>
          <w:lang w:val="en-GB"/>
        </w:rPr>
        <w:t>TBW</w:t>
      </w:r>
      <w:proofErr w:type="spellEnd"/>
      <w:r w:rsidRPr="00E860C4">
        <w:rPr>
          <w:sz w:val="24"/>
          <w:szCs w:val="24"/>
          <w:lang w:val="en-GB"/>
        </w:rPr>
        <w:t xml:space="preserve">): which in turn is divided into </w:t>
      </w:r>
      <w:r w:rsidRPr="00E860C4">
        <w:rPr>
          <w:sz w:val="24"/>
          <w:szCs w:val="24"/>
          <w:u w:val="single"/>
          <w:lang w:val="en-GB"/>
        </w:rPr>
        <w:t>intracellular water</w:t>
      </w:r>
      <w:r w:rsidRPr="00E860C4">
        <w:rPr>
          <w:sz w:val="24"/>
          <w:szCs w:val="24"/>
          <w:lang w:val="en-GB"/>
        </w:rPr>
        <w:t xml:space="preserve"> (</w:t>
      </w:r>
      <w:proofErr w:type="spellStart"/>
      <w:r w:rsidRPr="00E860C4">
        <w:rPr>
          <w:sz w:val="24"/>
          <w:szCs w:val="24"/>
          <w:lang w:val="en-GB"/>
        </w:rPr>
        <w:t>ICW</w:t>
      </w:r>
      <w:proofErr w:type="spellEnd"/>
      <w:r w:rsidRPr="00E860C4">
        <w:rPr>
          <w:sz w:val="24"/>
          <w:szCs w:val="24"/>
          <w:lang w:val="en-GB"/>
        </w:rPr>
        <w:t xml:space="preserve">), contained within cells; and </w:t>
      </w:r>
      <w:r w:rsidRPr="00E860C4">
        <w:rPr>
          <w:sz w:val="24"/>
          <w:szCs w:val="24"/>
          <w:u w:val="single"/>
          <w:lang w:val="en-GB"/>
        </w:rPr>
        <w:t>extracellular water</w:t>
      </w:r>
      <w:r w:rsidRPr="00E860C4">
        <w:rPr>
          <w:sz w:val="24"/>
          <w:szCs w:val="24"/>
          <w:lang w:val="en-GB"/>
        </w:rPr>
        <w:t xml:space="preserve"> (ECW), the volume found outside cells, mainly in the interstitial space, between cells, within blood vessels, in lymphatic tissue and in spinal fluid</w:t>
      </w:r>
    </w:p>
    <w:p w14:paraId="3AB91F5A" w14:textId="77777777" w:rsidR="00BB605C" w:rsidRPr="00E860C4" w:rsidRDefault="004C0171" w:rsidP="00C614EC">
      <w:pPr>
        <w:pStyle w:val="Paragrafoelenco"/>
        <w:numPr>
          <w:ilvl w:val="0"/>
          <w:numId w:val="10"/>
        </w:numPr>
        <w:spacing w:line="480" w:lineRule="auto"/>
        <w:jc w:val="both"/>
        <w:rPr>
          <w:sz w:val="24"/>
          <w:szCs w:val="24"/>
          <w:lang w:val="en-GB"/>
        </w:rPr>
      </w:pPr>
      <w:r w:rsidRPr="00E860C4">
        <w:rPr>
          <w:sz w:val="24"/>
          <w:szCs w:val="24"/>
          <w:lang w:val="en-GB"/>
        </w:rPr>
        <w:t>B</w:t>
      </w:r>
      <w:r w:rsidR="00BB605C" w:rsidRPr="00E860C4">
        <w:rPr>
          <w:sz w:val="24"/>
          <w:szCs w:val="24"/>
          <w:lang w:val="en-GB"/>
        </w:rPr>
        <w:t xml:space="preserve">ody </w:t>
      </w:r>
      <w:r w:rsidRPr="00E860C4">
        <w:rPr>
          <w:sz w:val="24"/>
          <w:szCs w:val="24"/>
          <w:lang w:val="en-GB"/>
        </w:rPr>
        <w:t>C</w:t>
      </w:r>
      <w:r w:rsidR="00BB605C" w:rsidRPr="00E860C4">
        <w:rPr>
          <w:sz w:val="24"/>
          <w:szCs w:val="24"/>
          <w:lang w:val="en-GB"/>
        </w:rPr>
        <w:t xml:space="preserve">ell </w:t>
      </w:r>
      <w:r w:rsidRPr="00E860C4">
        <w:rPr>
          <w:sz w:val="24"/>
          <w:szCs w:val="24"/>
          <w:lang w:val="en-GB"/>
        </w:rPr>
        <w:t>M</w:t>
      </w:r>
      <w:r w:rsidR="00BB605C" w:rsidRPr="00E860C4">
        <w:rPr>
          <w:sz w:val="24"/>
          <w:szCs w:val="24"/>
          <w:lang w:val="en-GB"/>
        </w:rPr>
        <w:t>ass</w:t>
      </w:r>
      <w:r w:rsidRPr="00E860C4">
        <w:rPr>
          <w:sz w:val="24"/>
          <w:szCs w:val="24"/>
          <w:lang w:val="en-GB"/>
        </w:rPr>
        <w:t xml:space="preserve"> (BMC)</w:t>
      </w:r>
      <w:r w:rsidR="00BB605C" w:rsidRPr="00E860C4">
        <w:rPr>
          <w:sz w:val="24"/>
          <w:szCs w:val="24"/>
          <w:lang w:val="en-GB"/>
        </w:rPr>
        <w:t xml:space="preserve"> or </w:t>
      </w:r>
      <w:r w:rsidRPr="00E860C4">
        <w:rPr>
          <w:sz w:val="24"/>
          <w:szCs w:val="24"/>
          <w:lang w:val="en-GB"/>
        </w:rPr>
        <w:t>A</w:t>
      </w:r>
      <w:r w:rsidR="00BB605C" w:rsidRPr="00E860C4">
        <w:rPr>
          <w:sz w:val="24"/>
          <w:szCs w:val="24"/>
          <w:lang w:val="en-GB"/>
        </w:rPr>
        <w:t xml:space="preserve">ctive </w:t>
      </w:r>
      <w:r w:rsidRPr="00E860C4">
        <w:rPr>
          <w:sz w:val="24"/>
          <w:szCs w:val="24"/>
          <w:lang w:val="en-GB"/>
        </w:rPr>
        <w:t>T</w:t>
      </w:r>
      <w:r w:rsidR="00BB605C" w:rsidRPr="00E860C4">
        <w:rPr>
          <w:sz w:val="24"/>
          <w:szCs w:val="24"/>
          <w:lang w:val="en-GB"/>
        </w:rPr>
        <w:t xml:space="preserve">issue </w:t>
      </w:r>
      <w:r w:rsidRPr="00E860C4">
        <w:rPr>
          <w:sz w:val="24"/>
          <w:szCs w:val="24"/>
          <w:lang w:val="en-GB"/>
        </w:rPr>
        <w:t>M</w:t>
      </w:r>
      <w:r w:rsidR="00BB605C" w:rsidRPr="00E860C4">
        <w:rPr>
          <w:sz w:val="24"/>
          <w:szCs w:val="24"/>
          <w:lang w:val="en-GB"/>
        </w:rPr>
        <w:t>ass</w:t>
      </w:r>
      <w:r w:rsidRPr="00E860C4">
        <w:rPr>
          <w:sz w:val="24"/>
          <w:szCs w:val="24"/>
          <w:lang w:val="en-GB"/>
        </w:rPr>
        <w:t xml:space="preserve"> (ATM):</w:t>
      </w:r>
      <w:r w:rsidR="00BB605C" w:rsidRPr="00E860C4">
        <w:rPr>
          <w:sz w:val="24"/>
          <w:szCs w:val="24"/>
          <w:lang w:val="en-GB"/>
        </w:rPr>
        <w:t xml:space="preserve"> represents the metabolically active part of lean mass, i.e. the part responsible for basal metabolism</w:t>
      </w:r>
    </w:p>
    <w:p w14:paraId="6AF48F91" w14:textId="77777777" w:rsidR="00BB605C" w:rsidRPr="00E860C4" w:rsidRDefault="004C0171" w:rsidP="00C614EC">
      <w:pPr>
        <w:pStyle w:val="Paragrafoelenco"/>
        <w:numPr>
          <w:ilvl w:val="0"/>
          <w:numId w:val="10"/>
        </w:numPr>
        <w:spacing w:line="480" w:lineRule="auto"/>
        <w:jc w:val="both"/>
        <w:rPr>
          <w:sz w:val="24"/>
          <w:szCs w:val="24"/>
          <w:lang w:val="en-GB"/>
        </w:rPr>
      </w:pPr>
      <w:r w:rsidRPr="00E860C4">
        <w:rPr>
          <w:sz w:val="24"/>
          <w:szCs w:val="24"/>
          <w:lang w:val="en-GB"/>
        </w:rPr>
        <w:t>E</w:t>
      </w:r>
      <w:r w:rsidR="00BB605C" w:rsidRPr="00E860C4">
        <w:rPr>
          <w:sz w:val="24"/>
          <w:szCs w:val="24"/>
          <w:lang w:val="en-GB"/>
        </w:rPr>
        <w:t xml:space="preserve">xtracellular </w:t>
      </w:r>
      <w:r w:rsidRPr="00E860C4">
        <w:rPr>
          <w:sz w:val="24"/>
          <w:szCs w:val="24"/>
          <w:lang w:val="en-GB"/>
        </w:rPr>
        <w:t>M</w:t>
      </w:r>
      <w:r w:rsidR="00BB605C" w:rsidRPr="00E860C4">
        <w:rPr>
          <w:sz w:val="24"/>
          <w:szCs w:val="24"/>
          <w:lang w:val="en-GB"/>
        </w:rPr>
        <w:t>ass</w:t>
      </w:r>
      <w:r w:rsidRPr="00E860C4">
        <w:rPr>
          <w:sz w:val="24"/>
          <w:szCs w:val="24"/>
          <w:lang w:val="en-GB"/>
        </w:rPr>
        <w:t xml:space="preserve"> (ECM):</w:t>
      </w:r>
      <w:r w:rsidR="00BB605C" w:rsidRPr="00E860C4">
        <w:rPr>
          <w:sz w:val="24"/>
          <w:szCs w:val="24"/>
          <w:lang w:val="en-GB"/>
        </w:rPr>
        <w:t xml:space="preserve"> </w:t>
      </w:r>
      <w:r w:rsidR="00F55453" w:rsidRPr="00E860C4">
        <w:rPr>
          <w:sz w:val="24"/>
          <w:szCs w:val="24"/>
          <w:lang w:val="en-GB"/>
        </w:rPr>
        <w:t xml:space="preserve">is </w:t>
      </w:r>
      <w:r w:rsidR="00BB605C" w:rsidRPr="00E860C4">
        <w:rPr>
          <w:sz w:val="24"/>
          <w:szCs w:val="24"/>
          <w:lang w:val="en-GB"/>
        </w:rPr>
        <w:t>the metabolically inactive compartment of structure, support and transport</w:t>
      </w:r>
    </w:p>
    <w:p w14:paraId="43349FA4" w14:textId="77777777" w:rsidR="00BB605C" w:rsidRPr="00E860C4" w:rsidRDefault="004C0171" w:rsidP="00C614EC">
      <w:pPr>
        <w:pStyle w:val="Paragrafoelenco"/>
        <w:numPr>
          <w:ilvl w:val="0"/>
          <w:numId w:val="10"/>
        </w:numPr>
        <w:spacing w:line="480" w:lineRule="auto"/>
        <w:jc w:val="both"/>
        <w:rPr>
          <w:sz w:val="24"/>
          <w:szCs w:val="24"/>
          <w:lang w:val="en-GB"/>
        </w:rPr>
      </w:pPr>
      <w:r w:rsidRPr="00E860C4">
        <w:rPr>
          <w:sz w:val="24"/>
          <w:szCs w:val="24"/>
          <w:lang w:val="en-GB"/>
        </w:rPr>
        <w:t>F</w:t>
      </w:r>
      <w:r w:rsidR="00BB605C" w:rsidRPr="00E860C4">
        <w:rPr>
          <w:sz w:val="24"/>
          <w:szCs w:val="24"/>
          <w:lang w:val="en-GB"/>
        </w:rPr>
        <w:t xml:space="preserve">ree </w:t>
      </w:r>
      <w:r w:rsidRPr="00E860C4">
        <w:rPr>
          <w:sz w:val="24"/>
          <w:szCs w:val="24"/>
          <w:lang w:val="en-GB"/>
        </w:rPr>
        <w:t>F</w:t>
      </w:r>
      <w:r w:rsidR="00BB605C" w:rsidRPr="00E860C4">
        <w:rPr>
          <w:sz w:val="24"/>
          <w:szCs w:val="24"/>
          <w:lang w:val="en-GB"/>
        </w:rPr>
        <w:t xml:space="preserve">at </w:t>
      </w:r>
      <w:r w:rsidRPr="00E860C4">
        <w:rPr>
          <w:sz w:val="24"/>
          <w:szCs w:val="24"/>
          <w:lang w:val="en-GB"/>
        </w:rPr>
        <w:t>M</w:t>
      </w:r>
      <w:r w:rsidR="00BB605C" w:rsidRPr="00E860C4">
        <w:rPr>
          <w:sz w:val="24"/>
          <w:szCs w:val="24"/>
          <w:lang w:val="en-GB"/>
        </w:rPr>
        <w:t>ass</w:t>
      </w:r>
      <w:r w:rsidRPr="00E860C4">
        <w:rPr>
          <w:sz w:val="24"/>
          <w:szCs w:val="24"/>
          <w:lang w:val="en-GB"/>
        </w:rPr>
        <w:t xml:space="preserve"> (</w:t>
      </w:r>
      <w:proofErr w:type="spellStart"/>
      <w:r w:rsidRPr="00E860C4">
        <w:rPr>
          <w:sz w:val="24"/>
          <w:szCs w:val="24"/>
          <w:lang w:val="en-GB"/>
        </w:rPr>
        <w:t>FFM</w:t>
      </w:r>
      <w:proofErr w:type="spellEnd"/>
      <w:r w:rsidRPr="00E860C4">
        <w:rPr>
          <w:sz w:val="24"/>
          <w:szCs w:val="24"/>
          <w:lang w:val="en-GB"/>
        </w:rPr>
        <w:t>):</w:t>
      </w:r>
      <w:r w:rsidR="00BB605C" w:rsidRPr="00E860C4">
        <w:rPr>
          <w:sz w:val="24"/>
          <w:szCs w:val="24"/>
          <w:lang w:val="en-GB"/>
        </w:rPr>
        <w:t xml:space="preserve"> </w:t>
      </w:r>
      <w:r w:rsidRPr="00E860C4">
        <w:rPr>
          <w:sz w:val="24"/>
          <w:szCs w:val="24"/>
          <w:lang w:val="en-GB"/>
        </w:rPr>
        <w:t xml:space="preserve">is the lean mass and gives the total percentage of muscle, water, skin and organs. It is given by the sum of </w:t>
      </w:r>
      <w:proofErr w:type="spellStart"/>
      <w:r w:rsidRPr="00E860C4">
        <w:rPr>
          <w:sz w:val="24"/>
          <w:szCs w:val="24"/>
          <w:lang w:val="en-GB"/>
        </w:rPr>
        <w:t>BCM</w:t>
      </w:r>
      <w:proofErr w:type="spellEnd"/>
      <w:r w:rsidRPr="00E860C4">
        <w:rPr>
          <w:sz w:val="24"/>
          <w:szCs w:val="24"/>
          <w:lang w:val="en-GB"/>
        </w:rPr>
        <w:t xml:space="preserve"> and ECM</w:t>
      </w:r>
    </w:p>
    <w:p w14:paraId="54DD3B0E" w14:textId="77777777" w:rsidR="00BB605C" w:rsidRPr="00E860C4" w:rsidRDefault="00BB605C" w:rsidP="00C614EC">
      <w:pPr>
        <w:pStyle w:val="Paragrafoelenco"/>
        <w:numPr>
          <w:ilvl w:val="0"/>
          <w:numId w:val="10"/>
        </w:numPr>
        <w:spacing w:line="480" w:lineRule="auto"/>
        <w:jc w:val="both"/>
        <w:rPr>
          <w:sz w:val="24"/>
          <w:szCs w:val="24"/>
          <w:lang w:val="en-GB"/>
        </w:rPr>
      </w:pPr>
      <w:r w:rsidRPr="00E860C4">
        <w:rPr>
          <w:sz w:val="24"/>
          <w:szCs w:val="24"/>
          <w:lang w:val="en-GB"/>
        </w:rPr>
        <w:t>Fat Mass</w:t>
      </w:r>
      <w:r w:rsidR="004C0171" w:rsidRPr="00E860C4">
        <w:rPr>
          <w:sz w:val="24"/>
          <w:szCs w:val="24"/>
          <w:lang w:val="en-GB"/>
        </w:rPr>
        <w:t xml:space="preserve"> (FM):</w:t>
      </w:r>
      <w:r w:rsidRPr="00E860C4">
        <w:rPr>
          <w:sz w:val="24"/>
          <w:szCs w:val="24"/>
          <w:lang w:val="en-GB"/>
        </w:rPr>
        <w:t xml:space="preserve"> represents the total percentage of fat tissue</w:t>
      </w:r>
    </w:p>
    <w:p w14:paraId="462F782E" w14:textId="77777777" w:rsidR="00BB605C" w:rsidRPr="00E860C4" w:rsidRDefault="00F55453" w:rsidP="00C614EC">
      <w:pPr>
        <w:pStyle w:val="Paragrafoelenco"/>
        <w:numPr>
          <w:ilvl w:val="0"/>
          <w:numId w:val="10"/>
        </w:numPr>
        <w:spacing w:line="480" w:lineRule="auto"/>
        <w:jc w:val="both"/>
        <w:rPr>
          <w:sz w:val="24"/>
          <w:szCs w:val="24"/>
          <w:lang w:val="en-GB"/>
        </w:rPr>
      </w:pPr>
      <w:r w:rsidRPr="00E860C4">
        <w:rPr>
          <w:sz w:val="24"/>
          <w:szCs w:val="24"/>
          <w:lang w:val="en-GB"/>
        </w:rPr>
        <w:t>R</w:t>
      </w:r>
      <w:r w:rsidR="00BB605C" w:rsidRPr="00E860C4">
        <w:rPr>
          <w:sz w:val="24"/>
          <w:szCs w:val="24"/>
          <w:lang w:val="en-GB"/>
        </w:rPr>
        <w:t xml:space="preserve">esting </w:t>
      </w:r>
      <w:r w:rsidRPr="00E860C4">
        <w:rPr>
          <w:sz w:val="24"/>
          <w:szCs w:val="24"/>
          <w:lang w:val="en-GB"/>
        </w:rPr>
        <w:t>B</w:t>
      </w:r>
      <w:r w:rsidR="00BB605C" w:rsidRPr="00E860C4">
        <w:rPr>
          <w:sz w:val="24"/>
          <w:szCs w:val="24"/>
          <w:lang w:val="en-GB"/>
        </w:rPr>
        <w:t xml:space="preserve">asal </w:t>
      </w:r>
      <w:r w:rsidRPr="00E860C4">
        <w:rPr>
          <w:sz w:val="24"/>
          <w:szCs w:val="24"/>
          <w:lang w:val="en-GB"/>
        </w:rPr>
        <w:t>M</w:t>
      </w:r>
      <w:r w:rsidR="00BB605C" w:rsidRPr="00E860C4">
        <w:rPr>
          <w:sz w:val="24"/>
          <w:szCs w:val="24"/>
          <w:lang w:val="en-GB"/>
        </w:rPr>
        <w:t xml:space="preserve">etabolic </w:t>
      </w:r>
      <w:r w:rsidR="00C614EC" w:rsidRPr="00E860C4">
        <w:rPr>
          <w:sz w:val="24"/>
          <w:szCs w:val="24"/>
          <w:lang w:val="en-GB"/>
        </w:rPr>
        <w:t>Rate</w:t>
      </w:r>
      <w:r w:rsidRPr="00E860C4">
        <w:rPr>
          <w:sz w:val="24"/>
          <w:szCs w:val="24"/>
          <w:lang w:val="en-GB"/>
        </w:rPr>
        <w:t xml:space="preserve"> (</w:t>
      </w:r>
      <w:proofErr w:type="spellStart"/>
      <w:r w:rsidRPr="00E860C4">
        <w:rPr>
          <w:sz w:val="24"/>
          <w:szCs w:val="24"/>
          <w:lang w:val="en-GB"/>
        </w:rPr>
        <w:t>BMR</w:t>
      </w:r>
      <w:proofErr w:type="spellEnd"/>
      <w:r w:rsidRPr="00E860C4">
        <w:rPr>
          <w:sz w:val="24"/>
          <w:szCs w:val="24"/>
          <w:lang w:val="en-GB"/>
        </w:rPr>
        <w:t>)</w:t>
      </w:r>
      <w:r w:rsidR="003D5DD3" w:rsidRPr="00E860C4">
        <w:rPr>
          <w:sz w:val="24"/>
          <w:szCs w:val="24"/>
          <w:lang w:val="en-GB"/>
        </w:rPr>
        <w:t>: the amount of energy expended while at rest in a neutrally temperate environment, and in a post-absorptive state (meaning that the digestive system is inactive).</w:t>
      </w:r>
    </w:p>
    <w:p w14:paraId="26224C5D" w14:textId="77777777" w:rsidR="00C614EC" w:rsidRPr="00E860C4" w:rsidRDefault="004C0171" w:rsidP="00A94116">
      <w:pPr>
        <w:pStyle w:val="Paragrafoelenco"/>
        <w:numPr>
          <w:ilvl w:val="0"/>
          <w:numId w:val="10"/>
        </w:numPr>
        <w:spacing w:line="480" w:lineRule="auto"/>
        <w:jc w:val="both"/>
        <w:rPr>
          <w:sz w:val="24"/>
          <w:szCs w:val="24"/>
          <w:lang w:val="en-GB"/>
        </w:rPr>
      </w:pPr>
      <w:r w:rsidRPr="00E860C4">
        <w:rPr>
          <w:sz w:val="24"/>
          <w:szCs w:val="24"/>
          <w:lang w:val="en-GB"/>
        </w:rPr>
        <w:t>P</w:t>
      </w:r>
      <w:r w:rsidR="00BB605C" w:rsidRPr="00E860C4">
        <w:rPr>
          <w:sz w:val="24"/>
          <w:szCs w:val="24"/>
          <w:lang w:val="en-GB"/>
        </w:rPr>
        <w:t xml:space="preserve">hase </w:t>
      </w:r>
      <w:r w:rsidRPr="00E860C4">
        <w:rPr>
          <w:sz w:val="24"/>
          <w:szCs w:val="24"/>
          <w:lang w:val="en-GB"/>
        </w:rPr>
        <w:t>A</w:t>
      </w:r>
      <w:r w:rsidR="00BB605C" w:rsidRPr="00E860C4">
        <w:rPr>
          <w:sz w:val="24"/>
          <w:szCs w:val="24"/>
          <w:lang w:val="en-GB"/>
        </w:rPr>
        <w:t>ngle</w:t>
      </w:r>
      <w:r w:rsidRPr="00E860C4">
        <w:rPr>
          <w:sz w:val="24"/>
          <w:szCs w:val="24"/>
          <w:lang w:val="en-GB"/>
        </w:rPr>
        <w:t xml:space="preserve"> (</w:t>
      </w:r>
      <w:proofErr w:type="spellStart"/>
      <w:r w:rsidRPr="00E860C4">
        <w:rPr>
          <w:sz w:val="24"/>
          <w:szCs w:val="24"/>
          <w:lang w:val="en-GB"/>
        </w:rPr>
        <w:t>PhA</w:t>
      </w:r>
      <w:proofErr w:type="spellEnd"/>
      <w:r w:rsidRPr="00E860C4">
        <w:rPr>
          <w:sz w:val="24"/>
          <w:szCs w:val="24"/>
          <w:lang w:val="en-GB"/>
        </w:rPr>
        <w:t>):</w:t>
      </w:r>
      <w:r w:rsidR="00BB605C" w:rsidRPr="00E860C4">
        <w:rPr>
          <w:sz w:val="24"/>
          <w:szCs w:val="24"/>
          <w:lang w:val="en-GB"/>
        </w:rPr>
        <w:t xml:space="preserve"> is the electrical parameter that expresses the proportion between intra- and extra-cellular spaces and, in a healthy individual, the value ranges between 5 and 7 degrees.</w:t>
      </w:r>
    </w:p>
    <w:p w14:paraId="0CD8427C" w14:textId="77777777" w:rsidR="00A94116" w:rsidRPr="00E860C4" w:rsidRDefault="00A94116" w:rsidP="00A94116">
      <w:pPr>
        <w:spacing w:line="480" w:lineRule="auto"/>
        <w:jc w:val="both"/>
        <w:rPr>
          <w:sz w:val="24"/>
          <w:szCs w:val="24"/>
          <w:lang w:val="en-GB"/>
        </w:rPr>
      </w:pPr>
    </w:p>
    <w:p w14:paraId="5F7B5973" w14:textId="77777777" w:rsidR="004C2691" w:rsidRPr="00E860C4" w:rsidRDefault="00D446AE" w:rsidP="00C614EC">
      <w:pPr>
        <w:spacing w:line="480" w:lineRule="auto"/>
        <w:jc w:val="both"/>
        <w:rPr>
          <w:sz w:val="24"/>
          <w:szCs w:val="24"/>
          <w:lang w:val="en-GB"/>
        </w:rPr>
      </w:pPr>
      <w:r w:rsidRPr="00E860C4">
        <w:rPr>
          <w:sz w:val="24"/>
          <w:szCs w:val="24"/>
          <w:lang w:val="en-GB"/>
        </w:rPr>
        <w:t>Fat mass values vary depending on age and gender (Fig</w:t>
      </w:r>
      <w:r w:rsidR="00863CF6">
        <w:rPr>
          <w:sz w:val="24"/>
          <w:szCs w:val="24"/>
          <w:lang w:val="en-GB"/>
        </w:rPr>
        <w:t xml:space="preserve">. </w:t>
      </w:r>
      <w:r w:rsidR="00026A34">
        <w:rPr>
          <w:sz w:val="24"/>
          <w:szCs w:val="24"/>
          <w:lang w:val="en-GB"/>
        </w:rPr>
        <w:t>2.</w:t>
      </w:r>
      <w:r w:rsidR="00863CF6">
        <w:rPr>
          <w:sz w:val="24"/>
          <w:szCs w:val="24"/>
          <w:lang w:val="en-GB"/>
        </w:rPr>
        <w:t>1</w:t>
      </w:r>
      <w:r w:rsidRPr="00E860C4">
        <w:rPr>
          <w:sz w:val="24"/>
          <w:szCs w:val="24"/>
          <w:lang w:val="en-GB"/>
        </w:rPr>
        <w:t>). Generally, in men the normal range is between 7-20%, whereas in women a higher fat mass is constitutionally present</w:t>
      </w:r>
      <w:r w:rsidR="007C4C04" w:rsidRPr="00E860C4">
        <w:rPr>
          <w:sz w:val="24"/>
          <w:szCs w:val="24"/>
          <w:lang w:val="en-GB"/>
        </w:rPr>
        <w:t>,</w:t>
      </w:r>
      <w:r w:rsidRPr="00E860C4">
        <w:rPr>
          <w:sz w:val="24"/>
          <w:szCs w:val="24"/>
          <w:lang w:val="en-GB"/>
        </w:rPr>
        <w:t xml:space="preserve"> and the range is </w:t>
      </w:r>
      <w:r w:rsidRPr="00E860C4">
        <w:rPr>
          <w:sz w:val="24"/>
          <w:szCs w:val="24"/>
          <w:lang w:val="en-GB"/>
        </w:rPr>
        <w:lastRenderedPageBreak/>
        <w:t>between 21-33%. Using BIA, it is possible to obtain a more precise breakdown of body weight, it is easy to use and relatively inexpensive, but the disadvantage is that it is very sensitive to hydration.</w:t>
      </w:r>
    </w:p>
    <w:p w14:paraId="1A2378C8" w14:textId="77777777" w:rsidR="004C2691" w:rsidRPr="00E860C4" w:rsidRDefault="004C2691" w:rsidP="00C614EC">
      <w:pPr>
        <w:spacing w:line="480" w:lineRule="auto"/>
        <w:jc w:val="both"/>
        <w:rPr>
          <w:sz w:val="24"/>
          <w:szCs w:val="24"/>
          <w:lang w:val="en-GB"/>
        </w:rPr>
      </w:pPr>
    </w:p>
    <w:p w14:paraId="5DDD48A0" w14:textId="77777777" w:rsidR="00370C8A" w:rsidRPr="00E860C4" w:rsidRDefault="0014317D" w:rsidP="00E409F4">
      <w:pPr>
        <w:spacing w:line="480" w:lineRule="auto"/>
        <w:ind w:firstLine="708"/>
        <w:jc w:val="both"/>
        <w:rPr>
          <w:sz w:val="24"/>
          <w:szCs w:val="24"/>
          <w:lang w:val="en-GB"/>
        </w:rPr>
      </w:pPr>
      <w:r w:rsidRPr="00E860C4">
        <w:rPr>
          <w:noProof/>
          <w:sz w:val="24"/>
          <w:szCs w:val="24"/>
          <w:lang w:val="en-GB"/>
        </w:rPr>
        <w:drawing>
          <wp:inline distT="0" distB="0" distL="0" distR="0" wp14:anchorId="47C3014C" wp14:editId="1F15AC35">
            <wp:extent cx="5409693" cy="2390300"/>
            <wp:effectExtent l="0" t="0" r="635" b="0"/>
            <wp:docPr id="22" name="Immagine 22" descr="Immagine che contiene testo, schermata, numer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magine 22" descr="Immagine che contiene testo, schermata, numero, Carattere&#10;&#10;Descrizione generata automaticamente"/>
                    <pic:cNvPicPr/>
                  </pic:nvPicPr>
                  <pic:blipFill rotWithShape="1">
                    <a:blip r:embed="rId9" cstate="print">
                      <a:extLst>
                        <a:ext uri="{28A0092B-C50C-407E-A947-70E740481C1C}">
                          <a14:useLocalDpi xmlns:a14="http://schemas.microsoft.com/office/drawing/2010/main" val="0"/>
                        </a:ext>
                      </a:extLst>
                    </a:blip>
                    <a:srcRect t="10721"/>
                    <a:stretch/>
                  </pic:blipFill>
                  <pic:spPr bwMode="auto">
                    <a:xfrm>
                      <a:off x="0" y="0"/>
                      <a:ext cx="5532305" cy="2444477"/>
                    </a:xfrm>
                    <a:prstGeom prst="rect">
                      <a:avLst/>
                    </a:prstGeom>
                    <a:ln>
                      <a:noFill/>
                    </a:ln>
                    <a:extLst>
                      <a:ext uri="{53640926-AAD7-44D8-BBD7-CCE9431645EC}">
                        <a14:shadowObscured xmlns:a14="http://schemas.microsoft.com/office/drawing/2010/main"/>
                      </a:ext>
                    </a:extLst>
                  </pic:spPr>
                </pic:pic>
              </a:graphicData>
            </a:graphic>
          </wp:inline>
        </w:drawing>
      </w:r>
    </w:p>
    <w:p w14:paraId="0D381644" w14:textId="77777777" w:rsidR="00370C8A" w:rsidRPr="00E860C4" w:rsidRDefault="00A62A9E" w:rsidP="00BB605C">
      <w:pPr>
        <w:spacing w:line="480" w:lineRule="auto"/>
        <w:jc w:val="both"/>
        <w:rPr>
          <w:sz w:val="24"/>
          <w:szCs w:val="24"/>
          <w:lang w:val="en-GB"/>
        </w:rPr>
      </w:pPr>
      <w:r w:rsidRPr="00223649">
        <w:rPr>
          <w:b/>
          <w:bCs/>
          <w:sz w:val="24"/>
          <w:szCs w:val="24"/>
          <w:lang w:val="en-GB"/>
        </w:rPr>
        <w:t>Fig</w:t>
      </w:r>
      <w:r w:rsidR="00C47424">
        <w:rPr>
          <w:b/>
          <w:bCs/>
          <w:sz w:val="24"/>
          <w:szCs w:val="24"/>
          <w:lang w:val="en-GB"/>
        </w:rPr>
        <w:t xml:space="preserve">ure </w:t>
      </w:r>
      <w:r w:rsidR="00026A34">
        <w:rPr>
          <w:b/>
          <w:bCs/>
          <w:sz w:val="24"/>
          <w:szCs w:val="24"/>
          <w:lang w:val="en-GB"/>
        </w:rPr>
        <w:t>2.</w:t>
      </w:r>
      <w:r w:rsidR="00863CF6" w:rsidRPr="00223649">
        <w:rPr>
          <w:b/>
          <w:bCs/>
          <w:sz w:val="24"/>
          <w:szCs w:val="24"/>
          <w:lang w:val="en-GB"/>
        </w:rPr>
        <w:t>1</w:t>
      </w:r>
      <w:r w:rsidR="00223649" w:rsidRPr="00223649">
        <w:rPr>
          <w:b/>
          <w:bCs/>
          <w:sz w:val="24"/>
          <w:szCs w:val="24"/>
          <w:lang w:val="en-GB"/>
        </w:rPr>
        <w:t>.</w:t>
      </w:r>
      <w:r w:rsidRPr="00E860C4">
        <w:rPr>
          <w:sz w:val="24"/>
          <w:szCs w:val="24"/>
          <w:lang w:val="en-GB"/>
        </w:rPr>
        <w:t xml:space="preserve"> Variation in fat mass values according to age and gender. </w:t>
      </w:r>
      <w:r w:rsidR="00A05266" w:rsidRPr="00E860C4">
        <w:rPr>
          <w:sz w:val="24"/>
          <w:szCs w:val="24"/>
          <w:lang w:val="en-GB"/>
        </w:rPr>
        <w:t>(</w:t>
      </w:r>
      <w:r w:rsidRPr="00E860C4">
        <w:rPr>
          <w:sz w:val="24"/>
          <w:szCs w:val="24"/>
          <w:lang w:val="en-GB"/>
        </w:rPr>
        <w:t>Source</w:t>
      </w:r>
      <w:r w:rsidR="00A05266" w:rsidRPr="00E860C4">
        <w:rPr>
          <w:sz w:val="24"/>
          <w:szCs w:val="24"/>
          <w:lang w:val="en-GB"/>
        </w:rPr>
        <w:t>:</w:t>
      </w:r>
      <w:r w:rsidRPr="00E860C4">
        <w:rPr>
          <w:sz w:val="24"/>
          <w:szCs w:val="24"/>
          <w:lang w:val="en-GB"/>
        </w:rPr>
        <w:t xml:space="preserve"> </w:t>
      </w:r>
      <w:hyperlink r:id="rId10" w:history="1">
        <w:r w:rsidRPr="00E860C4">
          <w:rPr>
            <w:rStyle w:val="Collegamentoipertestuale"/>
            <w:sz w:val="24"/>
            <w:szCs w:val="24"/>
            <w:lang w:val="en-GB"/>
          </w:rPr>
          <w:t>https://</w:t>
        </w:r>
        <w:proofErr w:type="spellStart"/>
        <w:r w:rsidRPr="00E860C4">
          <w:rPr>
            <w:rStyle w:val="Collegamentoipertestuale"/>
            <w:sz w:val="24"/>
            <w:szCs w:val="24"/>
            <w:lang w:val="en-GB"/>
          </w:rPr>
          <w:t>tanitaaustralia.com</w:t>
        </w:r>
        <w:proofErr w:type="spellEnd"/>
        <w:r w:rsidRPr="00E860C4">
          <w:rPr>
            <w:rStyle w:val="Collegamentoipertestuale"/>
            <w:sz w:val="24"/>
            <w:szCs w:val="24"/>
            <w:lang w:val="en-GB"/>
          </w:rPr>
          <w:t>/</w:t>
        </w:r>
      </w:hyperlink>
      <w:r w:rsidR="00A05266" w:rsidRPr="00E860C4">
        <w:rPr>
          <w:sz w:val="24"/>
          <w:szCs w:val="24"/>
          <w:lang w:val="en-GB"/>
        </w:rPr>
        <w:t>)</w:t>
      </w:r>
    </w:p>
    <w:p w14:paraId="3BBAF702" w14:textId="77777777" w:rsidR="00A62A9E" w:rsidRPr="00E860C4" w:rsidRDefault="00A62A9E" w:rsidP="00BB605C">
      <w:pPr>
        <w:spacing w:line="480" w:lineRule="auto"/>
        <w:jc w:val="both"/>
        <w:rPr>
          <w:sz w:val="24"/>
          <w:szCs w:val="24"/>
          <w:lang w:val="en-GB"/>
        </w:rPr>
      </w:pPr>
    </w:p>
    <w:p w14:paraId="0EA2EC6F" w14:textId="77777777" w:rsidR="007C4C04" w:rsidRPr="00E860C4" w:rsidRDefault="00CD6ECB" w:rsidP="007C4C04">
      <w:pPr>
        <w:spacing w:line="480" w:lineRule="auto"/>
        <w:ind w:firstLine="708"/>
        <w:jc w:val="both"/>
        <w:rPr>
          <w:sz w:val="24"/>
          <w:szCs w:val="24"/>
          <w:lang w:val="en-GB"/>
        </w:rPr>
      </w:pPr>
      <w:proofErr w:type="spellStart"/>
      <w:r w:rsidRPr="00E860C4">
        <w:rPr>
          <w:sz w:val="24"/>
          <w:szCs w:val="24"/>
          <w:lang w:val="en-GB"/>
        </w:rPr>
        <w:t>DXA</w:t>
      </w:r>
      <w:proofErr w:type="spellEnd"/>
      <w:r w:rsidRPr="00E860C4">
        <w:rPr>
          <w:sz w:val="24"/>
          <w:szCs w:val="24"/>
          <w:lang w:val="en-GB"/>
        </w:rPr>
        <w:t xml:space="preserve"> analysis, on the other hand, is a two-dimensional imaging technique that is the gold standard for assessing bone mineral density. However, it can also provide a very accurate estimate of body composition</w:t>
      </w:r>
      <w:r w:rsidR="00AC3389" w:rsidRPr="00E860C4">
        <w:rPr>
          <w:sz w:val="24"/>
          <w:szCs w:val="24"/>
          <w:lang w:val="en-GB"/>
        </w:rPr>
        <w:t xml:space="preserve"> (</w:t>
      </w:r>
      <w:proofErr w:type="spellStart"/>
      <w:r w:rsidR="00AC3389" w:rsidRPr="00E860C4">
        <w:rPr>
          <w:sz w:val="24"/>
          <w:szCs w:val="24"/>
          <w:lang w:val="en-GB"/>
        </w:rPr>
        <w:t>Bazzocchi</w:t>
      </w:r>
      <w:proofErr w:type="spellEnd"/>
      <w:r w:rsidR="00AC3389" w:rsidRPr="00E860C4">
        <w:rPr>
          <w:sz w:val="24"/>
          <w:szCs w:val="24"/>
          <w:lang w:val="en-GB"/>
        </w:rPr>
        <w:t xml:space="preserve"> et al., 2016)</w:t>
      </w:r>
      <w:r w:rsidRPr="00E860C4">
        <w:rPr>
          <w:sz w:val="24"/>
          <w:szCs w:val="24"/>
          <w:lang w:val="en-GB"/>
        </w:rPr>
        <w:t xml:space="preserve">. It uses X-rays with energy of 99 KeV and 44.5 KeV and by exploiting the difference in attenuation experienced by each ray, it is possible to obtain images in two separate components: bone and soft tissue. It is the most accurate of the methods for estimating total body fat, as </w:t>
      </w:r>
      <w:proofErr w:type="spellStart"/>
      <w:r w:rsidRPr="00E860C4">
        <w:rPr>
          <w:sz w:val="24"/>
          <w:szCs w:val="24"/>
          <w:lang w:val="en-GB"/>
        </w:rPr>
        <w:t>DXA</w:t>
      </w:r>
      <w:proofErr w:type="spellEnd"/>
      <w:r w:rsidRPr="00E860C4">
        <w:rPr>
          <w:sz w:val="24"/>
          <w:szCs w:val="24"/>
          <w:lang w:val="en-GB"/>
        </w:rPr>
        <w:t xml:space="preserve"> obtains a direct measure of FT, whereas BIA obtains it indirectly by subtracting </w:t>
      </w:r>
      <w:proofErr w:type="spellStart"/>
      <w:r w:rsidRPr="00E860C4">
        <w:rPr>
          <w:sz w:val="24"/>
          <w:szCs w:val="24"/>
          <w:lang w:val="en-GB"/>
        </w:rPr>
        <w:t>FFM</w:t>
      </w:r>
      <w:proofErr w:type="spellEnd"/>
      <w:r w:rsidRPr="00E860C4">
        <w:rPr>
          <w:sz w:val="24"/>
          <w:szCs w:val="24"/>
          <w:lang w:val="en-GB"/>
        </w:rPr>
        <w:t xml:space="preserve"> from total weight. The disadvantage of </w:t>
      </w:r>
      <w:proofErr w:type="spellStart"/>
      <w:r w:rsidRPr="00E860C4">
        <w:rPr>
          <w:sz w:val="24"/>
          <w:szCs w:val="24"/>
          <w:lang w:val="en-GB"/>
        </w:rPr>
        <w:t>DXA</w:t>
      </w:r>
      <w:proofErr w:type="spellEnd"/>
      <w:r w:rsidRPr="00E860C4">
        <w:rPr>
          <w:sz w:val="24"/>
          <w:szCs w:val="24"/>
          <w:lang w:val="en-GB"/>
        </w:rPr>
        <w:t xml:space="preserve"> is that it is a very expensive instrument, which is why it is not used in outpatient practice, and it also exposes the operator and the patient to ionising radiation, albeit minimal.</w:t>
      </w:r>
    </w:p>
    <w:p w14:paraId="1B551699" w14:textId="57607A59" w:rsidR="004875D8" w:rsidRDefault="004875D8" w:rsidP="007C4C04">
      <w:pPr>
        <w:spacing w:line="480" w:lineRule="auto"/>
        <w:jc w:val="both"/>
        <w:rPr>
          <w:b/>
          <w:bCs/>
          <w:sz w:val="24"/>
          <w:szCs w:val="24"/>
          <w:lang w:val="en-GB"/>
        </w:rPr>
      </w:pPr>
    </w:p>
    <w:p w14:paraId="2B4294C1" w14:textId="77777777" w:rsidR="00DA0C27" w:rsidRDefault="00DA0C27" w:rsidP="007C4C04">
      <w:pPr>
        <w:spacing w:line="480" w:lineRule="auto"/>
        <w:jc w:val="both"/>
        <w:rPr>
          <w:b/>
          <w:bCs/>
          <w:sz w:val="24"/>
          <w:szCs w:val="24"/>
          <w:lang w:val="en-GB"/>
        </w:rPr>
      </w:pPr>
    </w:p>
    <w:p w14:paraId="10273D4A" w14:textId="0EBCB104" w:rsidR="003E23BB" w:rsidRPr="00C3715A" w:rsidRDefault="007C4C04" w:rsidP="00C3715A">
      <w:pPr>
        <w:pStyle w:val="Titolo2"/>
        <w:spacing w:line="480" w:lineRule="auto"/>
        <w:rPr>
          <w:rFonts w:ascii="Times New Roman" w:hAnsi="Times New Roman" w:cs="Times New Roman"/>
          <w:b/>
          <w:bCs/>
          <w:color w:val="000000" w:themeColor="text1"/>
          <w:sz w:val="24"/>
          <w:szCs w:val="24"/>
          <w:lang w:val="en-GB"/>
        </w:rPr>
      </w:pPr>
      <w:bookmarkStart w:id="14" w:name="_Toc149386985"/>
      <w:bookmarkStart w:id="15" w:name="_Toc156457417"/>
      <w:r w:rsidRPr="00C3715A">
        <w:rPr>
          <w:rFonts w:ascii="Times New Roman" w:hAnsi="Times New Roman" w:cs="Times New Roman"/>
          <w:b/>
          <w:bCs/>
          <w:color w:val="000000" w:themeColor="text1"/>
          <w:sz w:val="24"/>
          <w:szCs w:val="24"/>
          <w:lang w:val="en-GB"/>
        </w:rPr>
        <w:lastRenderedPageBreak/>
        <w:t>2.2 Epidemiology</w:t>
      </w:r>
      <w:bookmarkEnd w:id="14"/>
      <w:bookmarkEnd w:id="15"/>
    </w:p>
    <w:p w14:paraId="745158D5" w14:textId="77777777" w:rsidR="007C4C04" w:rsidRDefault="007C4C04" w:rsidP="003E23BB">
      <w:pPr>
        <w:spacing w:line="480" w:lineRule="auto"/>
        <w:ind w:firstLine="360"/>
        <w:jc w:val="both"/>
        <w:rPr>
          <w:sz w:val="24"/>
          <w:szCs w:val="24"/>
          <w:lang w:val="en-GB"/>
        </w:rPr>
      </w:pPr>
      <w:r>
        <w:rPr>
          <w:sz w:val="24"/>
          <w:szCs w:val="24"/>
          <w:lang w:val="en-GB"/>
        </w:rPr>
        <w:t>O</w:t>
      </w:r>
      <w:r w:rsidRPr="007C4C04">
        <w:rPr>
          <w:sz w:val="24"/>
          <w:szCs w:val="24"/>
          <w:lang w:val="en-GB"/>
        </w:rPr>
        <w:t xml:space="preserve">besity is now considered the largest non-infectious epidemic of the third millennium, so much so that the WHO coined the term </w:t>
      </w:r>
      <w:r w:rsidR="00D8537C">
        <w:rPr>
          <w:sz w:val="24"/>
          <w:szCs w:val="24"/>
          <w:lang w:val="en-GB"/>
        </w:rPr>
        <w:t>“</w:t>
      </w:r>
      <w:proofErr w:type="spellStart"/>
      <w:r w:rsidRPr="00C2134D">
        <w:rPr>
          <w:i/>
          <w:iCs/>
          <w:sz w:val="24"/>
          <w:szCs w:val="24"/>
          <w:lang w:val="en-GB"/>
        </w:rPr>
        <w:t>Globesity</w:t>
      </w:r>
      <w:proofErr w:type="spellEnd"/>
      <w:r w:rsidR="00D8537C">
        <w:rPr>
          <w:i/>
          <w:iCs/>
          <w:sz w:val="24"/>
          <w:szCs w:val="24"/>
          <w:lang w:val="en-GB"/>
        </w:rPr>
        <w:t>”</w:t>
      </w:r>
      <w:r w:rsidRPr="007C4C04">
        <w:rPr>
          <w:sz w:val="24"/>
          <w:szCs w:val="24"/>
          <w:lang w:val="en-GB"/>
        </w:rPr>
        <w:t xml:space="preserve">. </w:t>
      </w:r>
      <w:r w:rsidR="00164E1E" w:rsidRPr="00164E1E">
        <w:rPr>
          <w:sz w:val="24"/>
          <w:szCs w:val="24"/>
          <w:lang w:val="en-GB"/>
        </w:rPr>
        <w:t>In recent history, it has been i</w:t>
      </w:r>
      <w:r w:rsidR="00164E1E">
        <w:rPr>
          <w:sz w:val="24"/>
          <w:szCs w:val="24"/>
          <w:lang w:val="en-GB"/>
        </w:rPr>
        <w:t>dentified as a serious</w:t>
      </w:r>
      <w:r w:rsidR="00164E1E" w:rsidRPr="00164E1E">
        <w:rPr>
          <w:sz w:val="24"/>
          <w:szCs w:val="24"/>
          <w:lang w:val="en-GB"/>
        </w:rPr>
        <w:t xml:space="preserve"> public health </w:t>
      </w:r>
      <w:r w:rsidR="00164E1E">
        <w:rPr>
          <w:sz w:val="24"/>
          <w:szCs w:val="24"/>
          <w:lang w:val="en-GB"/>
        </w:rPr>
        <w:t>challenge</w:t>
      </w:r>
      <w:r w:rsidR="00164E1E" w:rsidRPr="00164E1E">
        <w:rPr>
          <w:sz w:val="24"/>
          <w:szCs w:val="24"/>
          <w:lang w:val="en-GB"/>
        </w:rPr>
        <w:t xml:space="preserve"> </w:t>
      </w:r>
      <w:r w:rsidR="00164E1E">
        <w:rPr>
          <w:sz w:val="24"/>
          <w:szCs w:val="24"/>
          <w:lang w:val="en-GB"/>
        </w:rPr>
        <w:t>globally and as a major determinant of disability and death.</w:t>
      </w:r>
      <w:r w:rsidR="00D104E8">
        <w:rPr>
          <w:sz w:val="24"/>
          <w:szCs w:val="24"/>
          <w:lang w:val="en-GB"/>
        </w:rPr>
        <w:t xml:space="preserve"> Obesity-related ill-health accounted for over 5.0 million deaths globally in 2019, with more than half of these deaths occurring among people under 70 years old</w:t>
      </w:r>
      <w:r w:rsidR="000B68CC">
        <w:rPr>
          <w:sz w:val="24"/>
          <w:szCs w:val="24"/>
          <w:lang w:val="en-GB"/>
        </w:rPr>
        <w:t xml:space="preserve"> (</w:t>
      </w:r>
      <w:proofErr w:type="spellStart"/>
      <w:r w:rsidR="000B68CC">
        <w:rPr>
          <w:sz w:val="24"/>
          <w:szCs w:val="24"/>
          <w:lang w:val="en-GB"/>
        </w:rPr>
        <w:t>GBD</w:t>
      </w:r>
      <w:proofErr w:type="spellEnd"/>
      <w:r w:rsidR="000B68CC">
        <w:rPr>
          <w:sz w:val="24"/>
          <w:szCs w:val="24"/>
          <w:lang w:val="en-GB"/>
        </w:rPr>
        <w:t xml:space="preserve"> 2019)</w:t>
      </w:r>
      <w:r w:rsidR="00D104E8">
        <w:rPr>
          <w:sz w:val="24"/>
          <w:szCs w:val="24"/>
          <w:lang w:val="en-GB"/>
        </w:rPr>
        <w:t>.</w:t>
      </w:r>
    </w:p>
    <w:p w14:paraId="6FC9C994" w14:textId="77777777" w:rsidR="00E32D1A" w:rsidRDefault="00E32D1A" w:rsidP="00E32D1A">
      <w:pPr>
        <w:spacing w:line="480" w:lineRule="auto"/>
        <w:ind w:firstLine="360"/>
        <w:jc w:val="both"/>
        <w:rPr>
          <w:sz w:val="24"/>
          <w:szCs w:val="24"/>
          <w:lang w:val="en-GB"/>
        </w:rPr>
      </w:pPr>
      <w:r w:rsidRPr="00E32D1A">
        <w:rPr>
          <w:sz w:val="24"/>
          <w:szCs w:val="24"/>
          <w:lang w:val="en-GB"/>
        </w:rPr>
        <w:t>In 2016, 39% of adults aged 18 years and older were overweight or obese worldwide (Fig. 2.2). The percentage of overweight people tends to be higher in wealthier countries and lower in low-income countries. North America is the part of the world with the highest prevalence, with 70% of the population being overweight or obese, followed by Europe and Oceania. At the other extreme are South Asia and sub-Saharan Africa, where only about one in five adults has a BMI greater than 25 kg/</w:t>
      </w:r>
      <w:proofErr w:type="spellStart"/>
      <w:r w:rsidRPr="00E32D1A">
        <w:rPr>
          <w:sz w:val="24"/>
          <w:szCs w:val="24"/>
          <w:lang w:val="en-GB"/>
        </w:rPr>
        <w:t>m</w:t>
      </w:r>
      <w:r w:rsidRPr="00E32D1A">
        <w:rPr>
          <w:sz w:val="24"/>
          <w:szCs w:val="24"/>
          <w:vertAlign w:val="superscript"/>
          <w:lang w:val="en-GB"/>
        </w:rPr>
        <w:t>2</w:t>
      </w:r>
      <w:proofErr w:type="spellEnd"/>
      <w:r w:rsidRPr="00E32D1A">
        <w:rPr>
          <w:sz w:val="24"/>
          <w:szCs w:val="24"/>
          <w:lang w:val="en-GB"/>
        </w:rPr>
        <w:t xml:space="preserve"> (WHO 2022).</w:t>
      </w:r>
    </w:p>
    <w:p w14:paraId="2B4729AE" w14:textId="77777777" w:rsidR="00014DF6" w:rsidRDefault="00014DF6" w:rsidP="00E32D1A">
      <w:pPr>
        <w:spacing w:line="480" w:lineRule="auto"/>
        <w:ind w:firstLine="360"/>
        <w:rPr>
          <w:sz w:val="24"/>
          <w:szCs w:val="24"/>
          <w:lang w:val="en-GB"/>
        </w:rPr>
      </w:pPr>
      <w:r>
        <w:rPr>
          <w:noProof/>
          <w:sz w:val="24"/>
          <w:szCs w:val="24"/>
          <w:lang w:val="en-GB"/>
        </w:rPr>
        <w:drawing>
          <wp:inline distT="0" distB="0" distL="0" distR="0" wp14:anchorId="1D7C40CD" wp14:editId="42CEC041">
            <wp:extent cx="6119792" cy="3486458"/>
            <wp:effectExtent l="0" t="0" r="1905" b="6350"/>
            <wp:docPr id="15" name="Immagine 15" descr="Immagine che contiene testo, mappa, atlante,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magine 15" descr="Immagine che contiene testo, mappa, atlante, schermata&#10;&#10;Descrizione generata automaticamente"/>
                    <pic:cNvPicPr/>
                  </pic:nvPicPr>
                  <pic:blipFill rotWithShape="1">
                    <a:blip r:embed="rId11" cstate="print">
                      <a:extLst>
                        <a:ext uri="{28A0092B-C50C-407E-A947-70E740481C1C}">
                          <a14:useLocalDpi xmlns:a14="http://schemas.microsoft.com/office/drawing/2010/main" val="0"/>
                        </a:ext>
                      </a:extLst>
                    </a:blip>
                    <a:srcRect t="14046" b="5242"/>
                    <a:stretch/>
                  </pic:blipFill>
                  <pic:spPr bwMode="auto">
                    <a:xfrm>
                      <a:off x="0" y="0"/>
                      <a:ext cx="6120130" cy="3486650"/>
                    </a:xfrm>
                    <a:prstGeom prst="rect">
                      <a:avLst/>
                    </a:prstGeom>
                    <a:ln>
                      <a:noFill/>
                    </a:ln>
                    <a:extLst>
                      <a:ext uri="{53640926-AAD7-44D8-BBD7-CCE9431645EC}">
                        <a14:shadowObscured xmlns:a14="http://schemas.microsoft.com/office/drawing/2010/main"/>
                      </a:ext>
                    </a:extLst>
                  </pic:spPr>
                </pic:pic>
              </a:graphicData>
            </a:graphic>
          </wp:inline>
        </w:drawing>
      </w:r>
    </w:p>
    <w:p w14:paraId="6416B5E0" w14:textId="77777777" w:rsidR="00ED7E09" w:rsidRDefault="00ED7E09" w:rsidP="00ED7E09">
      <w:pPr>
        <w:spacing w:line="480" w:lineRule="auto"/>
        <w:jc w:val="both"/>
        <w:rPr>
          <w:sz w:val="24"/>
          <w:szCs w:val="24"/>
          <w:lang w:val="en-GB"/>
        </w:rPr>
      </w:pPr>
      <w:r w:rsidRPr="00BB0473">
        <w:rPr>
          <w:b/>
          <w:bCs/>
          <w:sz w:val="24"/>
          <w:szCs w:val="24"/>
          <w:lang w:val="en-GB"/>
        </w:rPr>
        <w:t>Fig</w:t>
      </w:r>
      <w:r w:rsidR="00C47424">
        <w:rPr>
          <w:b/>
          <w:bCs/>
          <w:sz w:val="24"/>
          <w:szCs w:val="24"/>
          <w:lang w:val="en-GB"/>
        </w:rPr>
        <w:t xml:space="preserve">ure </w:t>
      </w:r>
      <w:r w:rsidR="00BB0473" w:rsidRPr="00BB0473">
        <w:rPr>
          <w:b/>
          <w:bCs/>
          <w:sz w:val="24"/>
          <w:szCs w:val="24"/>
          <w:lang w:val="en-GB"/>
        </w:rPr>
        <w:t>2.2.</w:t>
      </w:r>
      <w:r>
        <w:rPr>
          <w:sz w:val="24"/>
          <w:szCs w:val="24"/>
          <w:lang w:val="en-GB"/>
        </w:rPr>
        <w:t xml:space="preserve"> Share of adults that are overweight or obese, 2016. </w:t>
      </w:r>
      <w:r w:rsidR="00BB0473">
        <w:rPr>
          <w:sz w:val="24"/>
          <w:szCs w:val="24"/>
          <w:lang w:val="en-GB"/>
        </w:rPr>
        <w:t>(</w:t>
      </w:r>
      <w:r>
        <w:rPr>
          <w:sz w:val="24"/>
          <w:szCs w:val="24"/>
          <w:lang w:val="en-GB"/>
        </w:rPr>
        <w:t>Source:</w:t>
      </w:r>
      <w:r w:rsidR="009421B6">
        <w:rPr>
          <w:sz w:val="24"/>
          <w:szCs w:val="24"/>
          <w:lang w:val="en-GB"/>
        </w:rPr>
        <w:t xml:space="preserve"> </w:t>
      </w:r>
      <w:hyperlink r:id="rId12" w:history="1">
        <w:r w:rsidR="009421B6" w:rsidRPr="00C96809">
          <w:rPr>
            <w:rStyle w:val="Collegamentoipertestuale"/>
            <w:sz w:val="24"/>
            <w:szCs w:val="24"/>
            <w:lang w:val="en-GB"/>
          </w:rPr>
          <w:t>https://</w:t>
        </w:r>
        <w:proofErr w:type="spellStart"/>
        <w:r w:rsidR="009421B6" w:rsidRPr="00C96809">
          <w:rPr>
            <w:rStyle w:val="Collegamentoipertestuale"/>
            <w:sz w:val="24"/>
            <w:szCs w:val="24"/>
            <w:lang w:val="en-GB"/>
          </w:rPr>
          <w:t>ourworldindata.org</w:t>
        </w:r>
        <w:proofErr w:type="spellEnd"/>
        <w:r w:rsidR="009421B6" w:rsidRPr="00C96809">
          <w:rPr>
            <w:rStyle w:val="Collegamentoipertestuale"/>
            <w:sz w:val="24"/>
            <w:szCs w:val="24"/>
            <w:lang w:val="en-GB"/>
          </w:rPr>
          <w:t>/obesity</w:t>
        </w:r>
      </w:hyperlink>
      <w:r w:rsidR="009421B6">
        <w:rPr>
          <w:sz w:val="24"/>
          <w:szCs w:val="24"/>
          <w:lang w:val="en-GB"/>
        </w:rPr>
        <w:t>)</w:t>
      </w:r>
      <w:r w:rsidR="00BB0473">
        <w:rPr>
          <w:sz w:val="24"/>
          <w:szCs w:val="24"/>
          <w:lang w:val="en-GB"/>
        </w:rPr>
        <w:t>.</w:t>
      </w:r>
    </w:p>
    <w:p w14:paraId="564C3F05" w14:textId="77777777" w:rsidR="00ED7E09" w:rsidRDefault="00ED7E09" w:rsidP="00C47424">
      <w:pPr>
        <w:spacing w:line="480" w:lineRule="auto"/>
        <w:jc w:val="both"/>
        <w:rPr>
          <w:sz w:val="24"/>
          <w:szCs w:val="24"/>
          <w:lang w:val="en-GB"/>
        </w:rPr>
      </w:pPr>
    </w:p>
    <w:p w14:paraId="461A8B31" w14:textId="77777777" w:rsidR="002346B6" w:rsidRDefault="00E1016D" w:rsidP="00D571DA">
      <w:pPr>
        <w:spacing w:line="480" w:lineRule="auto"/>
        <w:ind w:firstLine="360"/>
        <w:jc w:val="both"/>
        <w:rPr>
          <w:sz w:val="24"/>
          <w:szCs w:val="24"/>
          <w:lang w:val="en-GB"/>
        </w:rPr>
      </w:pPr>
      <w:r w:rsidRPr="00E1016D">
        <w:rPr>
          <w:sz w:val="24"/>
          <w:szCs w:val="24"/>
          <w:lang w:val="en-GB"/>
        </w:rPr>
        <w:lastRenderedPageBreak/>
        <w:t>Focusing on European data, the 2016 WHO European Region estimates, prepared by the WHO Global Health Observatory and standardised by age, indicate that 59% of adults in the WHO European Region are overweight or obese, with the highest levels of overweight and obesity in the Mediterranean and Eastern European countries</w:t>
      </w:r>
      <w:r>
        <w:rPr>
          <w:sz w:val="24"/>
          <w:szCs w:val="24"/>
          <w:lang w:val="en-GB"/>
        </w:rPr>
        <w:t xml:space="preserve"> </w:t>
      </w:r>
      <w:r w:rsidRPr="00FD29F9">
        <w:rPr>
          <w:sz w:val="24"/>
          <w:szCs w:val="24"/>
          <w:lang w:val="en-GB"/>
        </w:rPr>
        <w:t>(</w:t>
      </w:r>
      <w:r>
        <w:rPr>
          <w:sz w:val="24"/>
          <w:szCs w:val="24"/>
          <w:lang w:val="en-GB"/>
        </w:rPr>
        <w:t>WHO 2022</w:t>
      </w:r>
      <w:r w:rsidRPr="00FD29F9">
        <w:rPr>
          <w:sz w:val="24"/>
          <w:szCs w:val="24"/>
          <w:lang w:val="en-GB"/>
        </w:rPr>
        <w:t>)</w:t>
      </w:r>
      <w:r w:rsidRPr="00E1016D">
        <w:rPr>
          <w:sz w:val="24"/>
          <w:szCs w:val="24"/>
          <w:lang w:val="en-GB"/>
        </w:rPr>
        <w:t xml:space="preserve">. </w:t>
      </w:r>
      <w:r w:rsidR="007C398F" w:rsidRPr="007C398F">
        <w:rPr>
          <w:sz w:val="24"/>
          <w:szCs w:val="24"/>
          <w:lang w:val="en-GB"/>
        </w:rPr>
        <w:t>There was a 21% increase in prevalence compared to 2006 estimates and a 138% increase compared to 1975 estimates</w:t>
      </w:r>
      <w:r w:rsidR="00C47424">
        <w:rPr>
          <w:sz w:val="24"/>
          <w:szCs w:val="24"/>
          <w:lang w:val="en-GB"/>
        </w:rPr>
        <w:t xml:space="preserve"> </w:t>
      </w:r>
      <w:r w:rsidR="00C47424" w:rsidRPr="00FD29F9">
        <w:rPr>
          <w:sz w:val="24"/>
          <w:szCs w:val="24"/>
          <w:lang w:val="en-GB"/>
        </w:rPr>
        <w:t>(</w:t>
      </w:r>
      <w:r w:rsidR="00C47424">
        <w:rPr>
          <w:sz w:val="24"/>
          <w:szCs w:val="24"/>
          <w:lang w:val="en-GB"/>
        </w:rPr>
        <w:t>WHO 2022</w:t>
      </w:r>
      <w:r w:rsidR="00C47424" w:rsidRPr="00FD29F9">
        <w:rPr>
          <w:sz w:val="24"/>
          <w:szCs w:val="24"/>
          <w:lang w:val="en-GB"/>
        </w:rPr>
        <w:t>)</w:t>
      </w:r>
      <w:r w:rsidR="007C398F" w:rsidRPr="007C398F">
        <w:rPr>
          <w:sz w:val="24"/>
          <w:szCs w:val="24"/>
          <w:lang w:val="en-GB"/>
        </w:rPr>
        <w:t>.</w:t>
      </w:r>
      <w:r w:rsidR="007C398F">
        <w:rPr>
          <w:sz w:val="24"/>
          <w:szCs w:val="24"/>
          <w:lang w:val="en-GB"/>
        </w:rPr>
        <w:t xml:space="preserve"> </w:t>
      </w:r>
      <w:r w:rsidR="000A7A6F" w:rsidRPr="000A7A6F">
        <w:rPr>
          <w:sz w:val="24"/>
          <w:szCs w:val="24"/>
          <w:lang w:val="en-GB"/>
        </w:rPr>
        <w:t>Some socioeconomic determinants, such as gender, income, education and employment status, may play a role in these numbers. In particular, gender analysis showed that levels of overweight and obesity are higher among males (63%) than among females (54%). In contrast, analysing obesity alone showed a prevalence of this condition among females (24%) compared to males (22%) (Fig.</w:t>
      </w:r>
      <w:r w:rsidR="00C47424">
        <w:rPr>
          <w:sz w:val="24"/>
          <w:szCs w:val="24"/>
          <w:lang w:val="en-GB"/>
        </w:rPr>
        <w:t xml:space="preserve"> 2.3</w:t>
      </w:r>
      <w:r w:rsidR="000A7A6F" w:rsidRPr="000A7A6F">
        <w:rPr>
          <w:sz w:val="24"/>
          <w:szCs w:val="24"/>
          <w:lang w:val="en-GB"/>
        </w:rPr>
        <w:t xml:space="preserve">). </w:t>
      </w:r>
      <w:r w:rsidR="00FC45BD">
        <w:rPr>
          <w:sz w:val="24"/>
          <w:szCs w:val="24"/>
          <w:lang w:val="en-GB"/>
        </w:rPr>
        <w:t xml:space="preserve"> </w:t>
      </w:r>
      <w:r w:rsidR="00FC45BD" w:rsidRPr="00FC45BD">
        <w:rPr>
          <w:sz w:val="24"/>
          <w:szCs w:val="24"/>
          <w:lang w:val="en-GB"/>
        </w:rPr>
        <w:t>Furthermore, it was found that educational inequalities are widespread, with a higher prevalence of obesity in people with a lower level of education</w:t>
      </w:r>
      <w:r w:rsidR="00564A39">
        <w:rPr>
          <w:sz w:val="24"/>
          <w:szCs w:val="24"/>
          <w:lang w:val="en-GB"/>
        </w:rPr>
        <w:t xml:space="preserve"> (WHO 2022)</w:t>
      </w:r>
      <w:r w:rsidR="00FC45BD">
        <w:rPr>
          <w:sz w:val="24"/>
          <w:szCs w:val="24"/>
          <w:lang w:val="en-GB"/>
        </w:rPr>
        <w:t>.</w:t>
      </w:r>
    </w:p>
    <w:p w14:paraId="035AB19E" w14:textId="77777777" w:rsidR="00D571DA" w:rsidRPr="00D2552B" w:rsidRDefault="00D571DA" w:rsidP="00D571DA">
      <w:pPr>
        <w:spacing w:line="480" w:lineRule="auto"/>
        <w:ind w:firstLine="360"/>
        <w:jc w:val="both"/>
        <w:rPr>
          <w:sz w:val="24"/>
          <w:szCs w:val="24"/>
          <w:lang w:val="en-GB"/>
        </w:rPr>
      </w:pPr>
    </w:p>
    <w:p w14:paraId="495CB392" w14:textId="77777777" w:rsidR="00215D0D" w:rsidRDefault="00612D28" w:rsidP="00612D28">
      <w:pPr>
        <w:spacing w:line="480" w:lineRule="auto"/>
        <w:ind w:firstLine="360"/>
        <w:jc w:val="center"/>
        <w:rPr>
          <w:sz w:val="24"/>
          <w:szCs w:val="24"/>
          <w:lang w:val="en-GB"/>
        </w:rPr>
      </w:pPr>
      <w:r>
        <w:rPr>
          <w:noProof/>
          <w:sz w:val="24"/>
          <w:szCs w:val="24"/>
          <w:lang w:val="en-GB"/>
        </w:rPr>
        <w:drawing>
          <wp:inline distT="0" distB="0" distL="0" distR="0" wp14:anchorId="10B257E8" wp14:editId="7EFD407C">
            <wp:extent cx="3496734" cy="3711153"/>
            <wp:effectExtent l="0" t="0" r="0" b="0"/>
            <wp:docPr id="14" name="Immagine 14" descr="Immagine che contiene linea, testo, schermat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magine 14" descr="Immagine che contiene linea, testo, schermata, diagramma&#10;&#10;Descrizione generata automaticament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528635" cy="3745010"/>
                    </a:xfrm>
                    <a:prstGeom prst="rect">
                      <a:avLst/>
                    </a:prstGeom>
                  </pic:spPr>
                </pic:pic>
              </a:graphicData>
            </a:graphic>
          </wp:inline>
        </w:drawing>
      </w:r>
    </w:p>
    <w:p w14:paraId="771B7062" w14:textId="549FD71F" w:rsidR="00716CF6" w:rsidRDefault="00612D28" w:rsidP="006B3AD5">
      <w:pPr>
        <w:spacing w:line="480" w:lineRule="auto"/>
        <w:jc w:val="both"/>
        <w:rPr>
          <w:sz w:val="24"/>
          <w:szCs w:val="24"/>
          <w:lang w:val="en-GB"/>
        </w:rPr>
      </w:pPr>
      <w:r w:rsidRPr="002D0B32">
        <w:rPr>
          <w:b/>
          <w:bCs/>
          <w:sz w:val="24"/>
          <w:szCs w:val="24"/>
          <w:lang w:val="en-GB"/>
        </w:rPr>
        <w:t>Fig</w:t>
      </w:r>
      <w:r w:rsidR="00C47424" w:rsidRPr="002D0B32">
        <w:rPr>
          <w:b/>
          <w:bCs/>
          <w:sz w:val="24"/>
          <w:szCs w:val="24"/>
          <w:lang w:val="en-GB"/>
        </w:rPr>
        <w:t>ure 2.3.</w:t>
      </w:r>
      <w:r w:rsidRPr="002D0B32">
        <w:rPr>
          <w:sz w:val="24"/>
          <w:szCs w:val="24"/>
          <w:lang w:val="en-GB"/>
        </w:rPr>
        <w:t xml:space="preserve"> Prevalence of overweight and obesity among adults in the WHO European Region, by sex (1975-2016). </w:t>
      </w:r>
      <w:r w:rsidR="002F2187" w:rsidRPr="002D0B32">
        <w:rPr>
          <w:sz w:val="24"/>
          <w:szCs w:val="24"/>
          <w:lang w:val="en-GB"/>
        </w:rPr>
        <w:t>(</w:t>
      </w:r>
      <w:r w:rsidRPr="002D0B32">
        <w:rPr>
          <w:sz w:val="24"/>
          <w:szCs w:val="24"/>
          <w:lang w:val="en-GB"/>
        </w:rPr>
        <w:t>Source:</w:t>
      </w:r>
      <w:r w:rsidR="005576E8" w:rsidRPr="002D0B32">
        <w:rPr>
          <w:sz w:val="24"/>
          <w:szCs w:val="24"/>
          <w:lang w:val="en-GB"/>
        </w:rPr>
        <w:t xml:space="preserve"> WHO, Regional Office for Europe.</w:t>
      </w:r>
      <w:r w:rsidRPr="002D0B32">
        <w:rPr>
          <w:sz w:val="24"/>
          <w:szCs w:val="24"/>
          <w:lang w:val="en-GB"/>
        </w:rPr>
        <w:t xml:space="preserve"> WHO</w:t>
      </w:r>
      <w:r w:rsidR="005576E8" w:rsidRPr="002D0B32">
        <w:rPr>
          <w:sz w:val="24"/>
          <w:szCs w:val="24"/>
          <w:lang w:val="en-GB"/>
        </w:rPr>
        <w:t xml:space="preserve"> European Regional Obesity Report.</w:t>
      </w:r>
      <w:r w:rsidRPr="002D0B32">
        <w:rPr>
          <w:sz w:val="24"/>
          <w:szCs w:val="24"/>
          <w:lang w:val="en-GB"/>
        </w:rPr>
        <w:t xml:space="preserve"> 20</w:t>
      </w:r>
      <w:r w:rsidR="002F2187" w:rsidRPr="002D0B32">
        <w:rPr>
          <w:sz w:val="24"/>
          <w:szCs w:val="24"/>
          <w:lang w:val="en-GB"/>
        </w:rPr>
        <w:t>22).</w:t>
      </w:r>
    </w:p>
    <w:p w14:paraId="72B3529D" w14:textId="77777777" w:rsidR="008B5F0A" w:rsidRPr="002D0B32" w:rsidRDefault="008B5F0A" w:rsidP="008B5F0A">
      <w:pPr>
        <w:spacing w:line="480" w:lineRule="auto"/>
        <w:ind w:firstLine="708"/>
        <w:jc w:val="both"/>
        <w:rPr>
          <w:sz w:val="24"/>
          <w:szCs w:val="24"/>
          <w:lang w:val="en-GB"/>
        </w:rPr>
      </w:pPr>
      <w:r w:rsidRPr="002D0B32">
        <w:rPr>
          <w:sz w:val="24"/>
          <w:szCs w:val="24"/>
          <w:lang w:val="en-GB"/>
        </w:rPr>
        <w:lastRenderedPageBreak/>
        <w:t>Similar data were also collected in Italy, where more than 35% of the adult population is overweight and 10% obese. The differences on the territory confirm a North-South gap in which the southern regions have the highest prevalence of obese (Molise 14.1%, Abruzzo 12.7% and Apulia 12.3%) and overweight (Basilicata 39.9%, Campania 39.3% and Sicily 38.7%) adults compared to the northern regions (obese: Bolzano PA 7.8% and Lombardy 8.7%; overweight: Trento PA 27.1% and Valle d'Aosta 30.4%)</w:t>
      </w:r>
      <w:r w:rsidR="009541D3" w:rsidRPr="002D0B32">
        <w:rPr>
          <w:sz w:val="24"/>
          <w:szCs w:val="24"/>
          <w:lang w:val="en-GB"/>
        </w:rPr>
        <w:t xml:space="preserve"> (</w:t>
      </w:r>
      <w:proofErr w:type="spellStart"/>
      <w:r w:rsidR="009541D3" w:rsidRPr="002D0B32">
        <w:rPr>
          <w:sz w:val="24"/>
          <w:szCs w:val="24"/>
          <w:lang w:val="en-GB"/>
        </w:rPr>
        <w:t>Osservasalute</w:t>
      </w:r>
      <w:proofErr w:type="spellEnd"/>
      <w:r w:rsidR="009541D3" w:rsidRPr="002D0B32">
        <w:rPr>
          <w:sz w:val="24"/>
          <w:szCs w:val="24"/>
          <w:lang w:val="en-GB"/>
        </w:rPr>
        <w:t xml:space="preserve"> 2016)</w:t>
      </w:r>
      <w:r w:rsidRPr="002D0B32">
        <w:rPr>
          <w:sz w:val="24"/>
          <w:szCs w:val="24"/>
          <w:lang w:val="en-GB"/>
        </w:rPr>
        <w:t>. The percentage of the population in excess weight increases as age increases and, in particular, overweight increases from 14% in the 18-24 age group to 46% in the 65-74 age group, while obesity increases from 2.3% to 15.3% for the same age groups. Furthermore, the condition of excess weight is more widespread among men than among women (overweight: 44% vs. 27.3%; obesity: 10.8% vs. 9%)</w:t>
      </w:r>
      <w:r w:rsidR="005172F5" w:rsidRPr="002D0B32">
        <w:rPr>
          <w:sz w:val="24"/>
          <w:szCs w:val="24"/>
          <w:lang w:val="en-GB"/>
        </w:rPr>
        <w:t xml:space="preserve"> (</w:t>
      </w:r>
      <w:proofErr w:type="spellStart"/>
      <w:r w:rsidR="005172F5" w:rsidRPr="002D0B32">
        <w:rPr>
          <w:sz w:val="24"/>
          <w:szCs w:val="24"/>
          <w:lang w:val="en-GB"/>
        </w:rPr>
        <w:t>Osservasalute</w:t>
      </w:r>
      <w:proofErr w:type="spellEnd"/>
      <w:r w:rsidR="005172F5" w:rsidRPr="002D0B32">
        <w:rPr>
          <w:sz w:val="24"/>
          <w:szCs w:val="24"/>
          <w:lang w:val="en-GB"/>
        </w:rPr>
        <w:t xml:space="preserve"> 2016)</w:t>
      </w:r>
      <w:r w:rsidRPr="002D0B32">
        <w:rPr>
          <w:sz w:val="24"/>
          <w:szCs w:val="24"/>
          <w:lang w:val="en-GB"/>
        </w:rPr>
        <w:t>.</w:t>
      </w:r>
    </w:p>
    <w:p w14:paraId="64754A58" w14:textId="77777777" w:rsidR="006B3AD5" w:rsidRPr="002D0B32" w:rsidRDefault="00262B73" w:rsidP="00012CD1">
      <w:pPr>
        <w:spacing w:line="480" w:lineRule="auto"/>
        <w:ind w:firstLine="360"/>
        <w:jc w:val="both"/>
        <w:rPr>
          <w:sz w:val="24"/>
          <w:szCs w:val="24"/>
          <w:lang w:val="en-GB"/>
        </w:rPr>
      </w:pPr>
      <w:r w:rsidRPr="002D0B32">
        <w:rPr>
          <w:sz w:val="24"/>
          <w:szCs w:val="24"/>
          <w:lang w:val="en-GB"/>
        </w:rPr>
        <w:t xml:space="preserve">Alarming data also emerged in the younger segments of the population. </w:t>
      </w:r>
      <w:r w:rsidR="00360D66" w:rsidRPr="002D0B32">
        <w:rPr>
          <w:sz w:val="24"/>
          <w:szCs w:val="24"/>
          <w:lang w:val="en-GB"/>
        </w:rPr>
        <w:t xml:space="preserve">Joint UNICEF/WHO/World Bank estimates reveal that in 2020, overweight </w:t>
      </w:r>
      <w:r w:rsidR="00D8537C" w:rsidRPr="002D0B32">
        <w:rPr>
          <w:sz w:val="24"/>
          <w:szCs w:val="24"/>
          <w:lang w:val="en-GB"/>
        </w:rPr>
        <w:t xml:space="preserve">and </w:t>
      </w:r>
      <w:r w:rsidR="00360D66" w:rsidRPr="002D0B32">
        <w:rPr>
          <w:sz w:val="24"/>
          <w:szCs w:val="24"/>
          <w:lang w:val="en-GB"/>
        </w:rPr>
        <w:t>obesity w</w:t>
      </w:r>
      <w:r w:rsidR="00D8537C" w:rsidRPr="002D0B32">
        <w:rPr>
          <w:sz w:val="24"/>
          <w:szCs w:val="24"/>
          <w:lang w:val="en-GB"/>
        </w:rPr>
        <w:t>ere</w:t>
      </w:r>
      <w:r w:rsidR="00360D66" w:rsidRPr="002D0B32">
        <w:rPr>
          <w:sz w:val="24"/>
          <w:szCs w:val="24"/>
          <w:lang w:val="en-GB"/>
        </w:rPr>
        <w:t xml:space="preserve"> a widespread problem in the WHO European Region, with 4.4 million children under 5 years of age (or 7.9% of children in this age group) in this condition</w:t>
      </w:r>
      <w:r w:rsidR="009541D3" w:rsidRPr="002D0B32">
        <w:rPr>
          <w:sz w:val="24"/>
          <w:szCs w:val="24"/>
          <w:lang w:val="en-GB"/>
        </w:rPr>
        <w:t xml:space="preserve"> (WHO 2022)</w:t>
      </w:r>
      <w:r w:rsidR="00360D66" w:rsidRPr="002D0B32">
        <w:rPr>
          <w:sz w:val="24"/>
          <w:szCs w:val="24"/>
          <w:lang w:val="en-GB"/>
        </w:rPr>
        <w:t>. The prevalence of overweight and obesity increases in the 5-9 age group, with one in eight (11.6%) children suffering from obesity and almost one in three (29.5%) from overweight. As in the case of adult estimates, overweight and obesity are more prevalent in male children and in Mediterranean countries</w:t>
      </w:r>
      <w:r w:rsidR="009541D3" w:rsidRPr="002D0B32">
        <w:rPr>
          <w:sz w:val="24"/>
          <w:szCs w:val="24"/>
          <w:lang w:val="en-GB"/>
        </w:rPr>
        <w:t xml:space="preserve"> (WHO 2022)</w:t>
      </w:r>
      <w:r w:rsidR="00360D66" w:rsidRPr="002D0B32">
        <w:rPr>
          <w:sz w:val="24"/>
          <w:szCs w:val="24"/>
          <w:lang w:val="en-GB"/>
        </w:rPr>
        <w:t>.</w:t>
      </w:r>
    </w:p>
    <w:p w14:paraId="02B1EECF" w14:textId="77777777" w:rsidR="000738D0" w:rsidRPr="002D0B32" w:rsidRDefault="00D27F46" w:rsidP="00012CD1">
      <w:pPr>
        <w:spacing w:line="480" w:lineRule="auto"/>
        <w:ind w:firstLine="360"/>
        <w:jc w:val="both"/>
        <w:rPr>
          <w:sz w:val="24"/>
          <w:szCs w:val="24"/>
          <w:lang w:val="en-GB"/>
        </w:rPr>
      </w:pPr>
      <w:r w:rsidRPr="002D0B32">
        <w:rPr>
          <w:sz w:val="24"/>
          <w:szCs w:val="24"/>
          <w:lang w:val="en-GB"/>
        </w:rPr>
        <w:t>The increasing prevalence of overweight and obesity has consequences for both health and the economy. The global economic costs of overweight and obesity in 2020 reached almost $2 trillion (World Obesity Federation, 2022). Taking into account rising demographic levels and changes in age distribution, and assuming that obesity prevalence trends continue, costs are expected to increase to more than $3 trillion by 2030 and to as much as $18 trillion by 2060 (Fig. 2.4). It is also necessary to consider the health impact of individuals living with obesity, which leads to a large health burden on the population, which also has financial implications due to the treatment of obesity-related diseases. It has been found that people with obesity have treatment costs that are 30% higher than those without (</w:t>
      </w:r>
      <w:r w:rsidR="00B13815" w:rsidRPr="002D0B32">
        <w:rPr>
          <w:sz w:val="24"/>
          <w:szCs w:val="24"/>
          <w:lang w:val="en-GB"/>
        </w:rPr>
        <w:t>Withrow et al., 2011</w:t>
      </w:r>
      <w:r w:rsidRPr="002D0B32">
        <w:rPr>
          <w:sz w:val="24"/>
          <w:szCs w:val="24"/>
          <w:lang w:val="en-GB"/>
        </w:rPr>
        <w:t xml:space="preserve">), while there may also be indirect costs due to loss of earnings from premature </w:t>
      </w:r>
      <w:r w:rsidRPr="002D0B32">
        <w:rPr>
          <w:sz w:val="24"/>
          <w:szCs w:val="24"/>
          <w:lang w:val="en-GB"/>
        </w:rPr>
        <w:lastRenderedPageBreak/>
        <w:t xml:space="preserve">mortality and obesity-related disability. Obesity alone was estimated to be responsible for 8% of healthcare costs in EU Member States in 2014 </w:t>
      </w:r>
      <w:r w:rsidR="001761AD" w:rsidRPr="002D0B32">
        <w:rPr>
          <w:sz w:val="24"/>
          <w:szCs w:val="24"/>
          <w:lang w:val="en-GB"/>
        </w:rPr>
        <w:t>(Withrow et al., 2011</w:t>
      </w:r>
      <w:r w:rsidRPr="002D0B32">
        <w:rPr>
          <w:sz w:val="24"/>
          <w:szCs w:val="24"/>
          <w:lang w:val="en-GB"/>
        </w:rPr>
        <w:t>).</w:t>
      </w:r>
    </w:p>
    <w:p w14:paraId="7F2330B2" w14:textId="77777777" w:rsidR="000B5B48" w:rsidRDefault="000B5B48" w:rsidP="00012CD1">
      <w:pPr>
        <w:spacing w:line="480" w:lineRule="auto"/>
        <w:ind w:firstLine="360"/>
        <w:jc w:val="both"/>
        <w:rPr>
          <w:sz w:val="26"/>
          <w:szCs w:val="26"/>
          <w:lang w:val="en-GB"/>
        </w:rPr>
      </w:pPr>
    </w:p>
    <w:p w14:paraId="04101109" w14:textId="77777777" w:rsidR="000738D0" w:rsidRPr="00BE7878" w:rsidRDefault="000738D0" w:rsidP="000738D0">
      <w:pPr>
        <w:spacing w:line="480" w:lineRule="auto"/>
        <w:jc w:val="center"/>
        <w:rPr>
          <w:sz w:val="26"/>
          <w:szCs w:val="26"/>
          <w:lang w:val="en-GB"/>
        </w:rPr>
      </w:pPr>
      <w:r>
        <w:rPr>
          <w:noProof/>
          <w:sz w:val="26"/>
          <w:szCs w:val="26"/>
          <w:lang w:val="en-GB"/>
        </w:rPr>
        <w:drawing>
          <wp:inline distT="0" distB="0" distL="0" distR="0" wp14:anchorId="359E564C" wp14:editId="16617216">
            <wp:extent cx="6120130" cy="3224596"/>
            <wp:effectExtent l="0" t="0" r="1270" b="1270"/>
            <wp:docPr id="17" name="Immagine 17" descr="Immagine che contiene testo, mappa, atlante,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magine 17" descr="Immagine che contiene testo, mappa, atlante, Carattere&#10;&#10;Descrizione generata automaticamente"/>
                    <pic:cNvPicPr/>
                  </pic:nvPicPr>
                  <pic:blipFill rotWithShape="1">
                    <a:blip r:embed="rId14" cstate="print">
                      <a:extLst>
                        <a:ext uri="{28A0092B-C50C-407E-A947-70E740481C1C}">
                          <a14:useLocalDpi xmlns:a14="http://schemas.microsoft.com/office/drawing/2010/main" val="0"/>
                        </a:ext>
                      </a:extLst>
                    </a:blip>
                    <a:srcRect t="11700"/>
                    <a:stretch/>
                  </pic:blipFill>
                  <pic:spPr bwMode="auto">
                    <a:xfrm>
                      <a:off x="0" y="0"/>
                      <a:ext cx="6120130" cy="3224596"/>
                    </a:xfrm>
                    <a:prstGeom prst="rect">
                      <a:avLst/>
                    </a:prstGeom>
                    <a:ln>
                      <a:noFill/>
                    </a:ln>
                    <a:extLst>
                      <a:ext uri="{53640926-AAD7-44D8-BBD7-CCE9431645EC}">
                        <a14:shadowObscured xmlns:a14="http://schemas.microsoft.com/office/drawing/2010/main"/>
                      </a:ext>
                    </a:extLst>
                  </pic:spPr>
                </pic:pic>
              </a:graphicData>
            </a:graphic>
          </wp:inline>
        </w:drawing>
      </w:r>
    </w:p>
    <w:p w14:paraId="776A2DC1" w14:textId="77777777" w:rsidR="00BE7878" w:rsidRPr="002D0B32" w:rsidRDefault="000738D0" w:rsidP="007C4C04">
      <w:pPr>
        <w:spacing w:line="480" w:lineRule="auto"/>
        <w:jc w:val="both"/>
        <w:rPr>
          <w:sz w:val="24"/>
          <w:szCs w:val="24"/>
          <w:lang w:val="en-GB"/>
        </w:rPr>
      </w:pPr>
      <w:r w:rsidRPr="002D0B32">
        <w:rPr>
          <w:b/>
          <w:bCs/>
          <w:sz w:val="24"/>
          <w:szCs w:val="24"/>
          <w:lang w:val="en-GB"/>
        </w:rPr>
        <w:t>Fig</w:t>
      </w:r>
      <w:r w:rsidR="00582955" w:rsidRPr="002D0B32">
        <w:rPr>
          <w:b/>
          <w:bCs/>
          <w:sz w:val="24"/>
          <w:szCs w:val="24"/>
          <w:lang w:val="en-GB"/>
        </w:rPr>
        <w:t>ure 2.4.</w:t>
      </w:r>
      <w:r w:rsidRPr="002D0B32">
        <w:rPr>
          <w:sz w:val="24"/>
          <w:szCs w:val="24"/>
          <w:lang w:val="en-GB"/>
        </w:rPr>
        <w:t xml:space="preserve"> Estimated economic costs in the World Health Organization’s regions, 2020 and 2060. </w:t>
      </w:r>
      <w:r w:rsidR="00913CB1" w:rsidRPr="002D0B32">
        <w:rPr>
          <w:sz w:val="24"/>
          <w:szCs w:val="24"/>
          <w:lang w:val="en-GB"/>
        </w:rPr>
        <w:t>(</w:t>
      </w:r>
      <w:r w:rsidRPr="002D0B32">
        <w:rPr>
          <w:sz w:val="24"/>
          <w:szCs w:val="24"/>
          <w:lang w:val="en-GB"/>
        </w:rPr>
        <w:t xml:space="preserve">Source: </w:t>
      </w:r>
      <w:r w:rsidR="008F3A8C" w:rsidRPr="002D0B32">
        <w:rPr>
          <w:sz w:val="24"/>
          <w:szCs w:val="24"/>
          <w:lang w:val="en-GB"/>
        </w:rPr>
        <w:t>World Obesity Federation</w:t>
      </w:r>
      <w:r w:rsidR="00D27F46" w:rsidRPr="002D0B32">
        <w:rPr>
          <w:sz w:val="24"/>
          <w:szCs w:val="24"/>
          <w:lang w:val="en-GB"/>
        </w:rPr>
        <w:t>,</w:t>
      </w:r>
      <w:r w:rsidR="008F3A8C" w:rsidRPr="002D0B32">
        <w:rPr>
          <w:sz w:val="24"/>
          <w:szCs w:val="24"/>
          <w:lang w:val="en-GB"/>
        </w:rPr>
        <w:t xml:space="preserve"> 2022</w:t>
      </w:r>
      <w:r w:rsidR="00913CB1" w:rsidRPr="002D0B32">
        <w:rPr>
          <w:sz w:val="24"/>
          <w:szCs w:val="24"/>
          <w:lang w:val="en-GB"/>
        </w:rPr>
        <w:t>)</w:t>
      </w:r>
      <w:r w:rsidR="008F3A8C" w:rsidRPr="002D0B32">
        <w:rPr>
          <w:sz w:val="24"/>
          <w:szCs w:val="24"/>
          <w:lang w:val="en-GB"/>
        </w:rPr>
        <w:t>.</w:t>
      </w:r>
    </w:p>
    <w:p w14:paraId="3F6A3AC0" w14:textId="77777777" w:rsidR="000738D0" w:rsidRPr="000738D0" w:rsidRDefault="000738D0" w:rsidP="007C4C04">
      <w:pPr>
        <w:spacing w:line="480" w:lineRule="auto"/>
        <w:jc w:val="both"/>
        <w:rPr>
          <w:sz w:val="26"/>
          <w:szCs w:val="26"/>
          <w:lang w:val="en-GB"/>
        </w:rPr>
      </w:pPr>
    </w:p>
    <w:p w14:paraId="695CB87B" w14:textId="4DE3DBB3" w:rsidR="007C4C04" w:rsidRPr="001955DC" w:rsidRDefault="007C4C04" w:rsidP="001955DC">
      <w:pPr>
        <w:pStyle w:val="Titolo2"/>
        <w:spacing w:line="480" w:lineRule="auto"/>
        <w:rPr>
          <w:rFonts w:ascii="Times New Roman" w:hAnsi="Times New Roman" w:cs="Times New Roman"/>
          <w:b/>
          <w:bCs/>
          <w:color w:val="000000" w:themeColor="text1"/>
          <w:sz w:val="24"/>
          <w:szCs w:val="24"/>
          <w:lang w:val="en-GB"/>
        </w:rPr>
      </w:pPr>
      <w:bookmarkStart w:id="16" w:name="_Toc149386986"/>
      <w:bookmarkStart w:id="17" w:name="_Toc156457418"/>
      <w:r w:rsidRPr="001955DC">
        <w:rPr>
          <w:rFonts w:ascii="Times New Roman" w:hAnsi="Times New Roman" w:cs="Times New Roman"/>
          <w:b/>
          <w:bCs/>
          <w:color w:val="000000" w:themeColor="text1"/>
          <w:sz w:val="24"/>
          <w:szCs w:val="24"/>
          <w:lang w:val="en-GB"/>
        </w:rPr>
        <w:t xml:space="preserve">2.3 </w:t>
      </w:r>
      <w:r w:rsidR="004A7DBB" w:rsidRPr="001955DC">
        <w:rPr>
          <w:rFonts w:ascii="Times New Roman" w:hAnsi="Times New Roman" w:cs="Times New Roman"/>
          <w:b/>
          <w:bCs/>
          <w:color w:val="000000" w:themeColor="text1"/>
          <w:sz w:val="24"/>
          <w:szCs w:val="24"/>
          <w:lang w:val="en-GB"/>
        </w:rPr>
        <w:t>E</w:t>
      </w:r>
      <w:r w:rsidRPr="001955DC">
        <w:rPr>
          <w:rFonts w:ascii="Times New Roman" w:hAnsi="Times New Roman" w:cs="Times New Roman"/>
          <w:b/>
          <w:bCs/>
          <w:color w:val="000000" w:themeColor="text1"/>
          <w:sz w:val="24"/>
          <w:szCs w:val="24"/>
          <w:lang w:val="en-GB"/>
        </w:rPr>
        <w:t>tiopathogenesis</w:t>
      </w:r>
      <w:bookmarkEnd w:id="16"/>
      <w:bookmarkEnd w:id="17"/>
    </w:p>
    <w:p w14:paraId="251E33A2" w14:textId="77777777" w:rsidR="00862004" w:rsidRDefault="006A32D5" w:rsidP="00851996">
      <w:pPr>
        <w:spacing w:line="480" w:lineRule="auto"/>
        <w:ind w:firstLine="708"/>
        <w:jc w:val="both"/>
        <w:rPr>
          <w:sz w:val="24"/>
          <w:szCs w:val="24"/>
          <w:lang w:val="en-GB"/>
        </w:rPr>
      </w:pPr>
      <w:r w:rsidRPr="006A32D5">
        <w:rPr>
          <w:sz w:val="24"/>
          <w:szCs w:val="24"/>
          <w:lang w:val="en-GB"/>
        </w:rPr>
        <w:t>Weight gain in individuals, understood in terms of an increase in adipose tissue, is the result of an energy imbalance, where the amount of energy intake is greater than the amount of energy used over a period of time (WHO discussion paper, 2021). However, this simple idea may obscure the complex nature of the ways in which behaviours leading to energy intake and expenditure can be determined, not to mention the large number of interactive influences on them that make obesity a multifactorial disease.</w:t>
      </w:r>
    </w:p>
    <w:p w14:paraId="12AF8560" w14:textId="130CA6B1" w:rsidR="006A32D5" w:rsidRDefault="006A32D5" w:rsidP="004B272A">
      <w:pPr>
        <w:spacing w:line="480" w:lineRule="auto"/>
        <w:ind w:firstLine="708"/>
        <w:rPr>
          <w:sz w:val="24"/>
          <w:szCs w:val="24"/>
          <w:lang w:val="en-GB"/>
        </w:rPr>
      </w:pPr>
    </w:p>
    <w:p w14:paraId="67639363" w14:textId="77777777" w:rsidR="007F5C0A" w:rsidRDefault="007F5C0A" w:rsidP="004B272A">
      <w:pPr>
        <w:spacing w:line="480" w:lineRule="auto"/>
        <w:ind w:firstLine="708"/>
        <w:rPr>
          <w:sz w:val="24"/>
          <w:szCs w:val="24"/>
          <w:lang w:val="en-GB"/>
        </w:rPr>
      </w:pPr>
    </w:p>
    <w:p w14:paraId="729C7E33" w14:textId="7FC0C85F" w:rsidR="00862004" w:rsidRPr="001955DC" w:rsidRDefault="00550A2B" w:rsidP="001955DC">
      <w:pPr>
        <w:pStyle w:val="Titolo3"/>
        <w:spacing w:line="480" w:lineRule="auto"/>
        <w:rPr>
          <w:rFonts w:ascii="Times New Roman" w:hAnsi="Times New Roman" w:cs="Times New Roman"/>
          <w:b/>
          <w:bCs/>
          <w:color w:val="000000" w:themeColor="text1"/>
          <w:lang w:val="en-GB"/>
        </w:rPr>
      </w:pPr>
      <w:bookmarkStart w:id="18" w:name="_Toc149386987"/>
      <w:bookmarkStart w:id="19" w:name="_Toc156457419"/>
      <w:r w:rsidRPr="001955DC">
        <w:rPr>
          <w:rFonts w:ascii="Times New Roman" w:hAnsi="Times New Roman" w:cs="Times New Roman"/>
          <w:b/>
          <w:bCs/>
          <w:color w:val="000000" w:themeColor="text1"/>
          <w:lang w:val="en-GB"/>
        </w:rPr>
        <w:lastRenderedPageBreak/>
        <w:t xml:space="preserve">2.3.1 </w:t>
      </w:r>
      <w:r w:rsidR="00862004" w:rsidRPr="001955DC">
        <w:rPr>
          <w:rFonts w:ascii="Times New Roman" w:hAnsi="Times New Roman" w:cs="Times New Roman"/>
          <w:b/>
          <w:bCs/>
          <w:color w:val="000000" w:themeColor="text1"/>
          <w:lang w:val="en-GB"/>
        </w:rPr>
        <w:t>Genetic determinants</w:t>
      </w:r>
      <w:bookmarkEnd w:id="18"/>
      <w:bookmarkEnd w:id="19"/>
    </w:p>
    <w:p w14:paraId="78A271EB" w14:textId="77777777" w:rsidR="007C4C04" w:rsidRDefault="001438B9" w:rsidP="00851996">
      <w:pPr>
        <w:spacing w:line="480" w:lineRule="auto"/>
        <w:ind w:firstLine="708"/>
        <w:jc w:val="both"/>
        <w:rPr>
          <w:sz w:val="24"/>
          <w:szCs w:val="24"/>
          <w:lang w:val="en-GB"/>
        </w:rPr>
      </w:pPr>
      <w:r w:rsidRPr="00851996">
        <w:rPr>
          <w:color w:val="000000" w:themeColor="text1"/>
          <w:sz w:val="24"/>
          <w:szCs w:val="24"/>
          <w:lang w:val="en-GB"/>
        </w:rPr>
        <w:t xml:space="preserve">Among </w:t>
      </w:r>
      <w:r w:rsidR="007C4C04" w:rsidRPr="00851996">
        <w:rPr>
          <w:color w:val="000000" w:themeColor="text1"/>
          <w:sz w:val="24"/>
          <w:szCs w:val="24"/>
          <w:lang w:val="en-GB"/>
        </w:rPr>
        <w:t>the various causes</w:t>
      </w:r>
      <w:r w:rsidRPr="00851996">
        <w:rPr>
          <w:color w:val="000000" w:themeColor="text1"/>
          <w:sz w:val="24"/>
          <w:szCs w:val="24"/>
          <w:lang w:val="en-GB"/>
        </w:rPr>
        <w:t xml:space="preserve"> </w:t>
      </w:r>
      <w:r w:rsidR="007C4C04" w:rsidRPr="00851996">
        <w:rPr>
          <w:color w:val="000000" w:themeColor="text1"/>
          <w:sz w:val="24"/>
          <w:szCs w:val="24"/>
          <w:lang w:val="en-GB"/>
        </w:rPr>
        <w:t>contribu</w:t>
      </w:r>
      <w:r w:rsidRPr="00851996">
        <w:rPr>
          <w:color w:val="000000" w:themeColor="text1"/>
          <w:sz w:val="24"/>
          <w:szCs w:val="24"/>
          <w:lang w:val="en-GB"/>
        </w:rPr>
        <w:t>ting</w:t>
      </w:r>
      <w:r w:rsidR="007C4C04" w:rsidRPr="00851996">
        <w:rPr>
          <w:color w:val="000000" w:themeColor="text1"/>
          <w:sz w:val="24"/>
          <w:szCs w:val="24"/>
          <w:lang w:val="en-GB"/>
        </w:rPr>
        <w:t xml:space="preserve"> to</w:t>
      </w:r>
      <w:r w:rsidRPr="00851996">
        <w:rPr>
          <w:color w:val="000000" w:themeColor="text1"/>
          <w:sz w:val="24"/>
          <w:szCs w:val="24"/>
          <w:lang w:val="en-GB"/>
        </w:rPr>
        <w:t xml:space="preserve"> the</w:t>
      </w:r>
      <w:r w:rsidR="007C4C04" w:rsidRPr="00851996">
        <w:rPr>
          <w:color w:val="000000" w:themeColor="text1"/>
          <w:sz w:val="24"/>
          <w:szCs w:val="24"/>
          <w:lang w:val="en-GB"/>
        </w:rPr>
        <w:t xml:space="preserve"> alter</w:t>
      </w:r>
      <w:r w:rsidRPr="00851996">
        <w:rPr>
          <w:color w:val="000000" w:themeColor="text1"/>
          <w:sz w:val="24"/>
          <w:szCs w:val="24"/>
          <w:lang w:val="en-GB"/>
        </w:rPr>
        <w:t>ed</w:t>
      </w:r>
      <w:r w:rsidR="007C4C04" w:rsidRPr="00851996">
        <w:rPr>
          <w:color w:val="000000" w:themeColor="text1"/>
          <w:sz w:val="24"/>
          <w:szCs w:val="24"/>
          <w:lang w:val="en-GB"/>
        </w:rPr>
        <w:t xml:space="preserve"> energy balance</w:t>
      </w:r>
      <w:r w:rsidR="001F7E3C" w:rsidRPr="00851996">
        <w:rPr>
          <w:color w:val="000000" w:themeColor="text1"/>
          <w:sz w:val="24"/>
          <w:szCs w:val="24"/>
          <w:lang w:val="en-GB"/>
        </w:rPr>
        <w:t xml:space="preserve"> is</w:t>
      </w:r>
      <w:r w:rsidR="007C4C04" w:rsidRPr="00851996">
        <w:rPr>
          <w:color w:val="000000" w:themeColor="text1"/>
          <w:sz w:val="24"/>
          <w:szCs w:val="24"/>
          <w:lang w:val="en-GB"/>
        </w:rPr>
        <w:t xml:space="preserve"> genetic susceptibility</w:t>
      </w:r>
      <w:r w:rsidR="00862004" w:rsidRPr="00851996">
        <w:rPr>
          <w:color w:val="000000" w:themeColor="text1"/>
          <w:sz w:val="24"/>
          <w:szCs w:val="24"/>
          <w:lang w:val="en-GB"/>
        </w:rPr>
        <w:t xml:space="preserve">. Twin, family and </w:t>
      </w:r>
      <w:r w:rsidR="00862004">
        <w:rPr>
          <w:sz w:val="24"/>
          <w:szCs w:val="24"/>
          <w:lang w:val="en-GB"/>
        </w:rPr>
        <w:t>adoption studies have estimated the heritability of obesity to be between 40-70%</w:t>
      </w:r>
      <w:r w:rsidR="003B265C">
        <w:rPr>
          <w:sz w:val="24"/>
          <w:szCs w:val="24"/>
          <w:lang w:val="en-GB"/>
        </w:rPr>
        <w:t xml:space="preserve"> (</w:t>
      </w:r>
      <w:proofErr w:type="spellStart"/>
      <w:r w:rsidR="003B265C">
        <w:rPr>
          <w:sz w:val="24"/>
          <w:szCs w:val="24"/>
          <w:lang w:val="en-GB"/>
        </w:rPr>
        <w:t>Maes</w:t>
      </w:r>
      <w:proofErr w:type="spellEnd"/>
      <w:r w:rsidR="003B265C">
        <w:rPr>
          <w:sz w:val="24"/>
          <w:szCs w:val="24"/>
          <w:lang w:val="en-GB"/>
        </w:rPr>
        <w:t xml:space="preserve"> et al., </w:t>
      </w:r>
      <w:r w:rsidR="00E630AB">
        <w:rPr>
          <w:sz w:val="24"/>
          <w:szCs w:val="24"/>
          <w:lang w:val="en-GB"/>
        </w:rPr>
        <w:t xml:space="preserve">1997; </w:t>
      </w:r>
      <w:r w:rsidR="00D40F60">
        <w:rPr>
          <w:sz w:val="24"/>
          <w:szCs w:val="24"/>
          <w:lang w:val="en-GB"/>
        </w:rPr>
        <w:t>Elks et al., 2012)</w:t>
      </w:r>
      <w:r w:rsidR="007C4C04" w:rsidRPr="00D35441">
        <w:rPr>
          <w:sz w:val="24"/>
          <w:szCs w:val="24"/>
          <w:lang w:val="en-GB"/>
        </w:rPr>
        <w:t xml:space="preserve">. </w:t>
      </w:r>
      <w:r w:rsidR="00862004">
        <w:rPr>
          <w:sz w:val="24"/>
          <w:szCs w:val="24"/>
          <w:lang w:val="en-GB"/>
        </w:rPr>
        <w:t>Classically, obesity is divided into two broad categories</w:t>
      </w:r>
      <w:r w:rsidR="00AC26E0">
        <w:rPr>
          <w:sz w:val="24"/>
          <w:szCs w:val="24"/>
          <w:lang w:val="en-GB"/>
        </w:rPr>
        <w:t xml:space="preserve"> (Fig. 2.5)</w:t>
      </w:r>
      <w:r w:rsidR="007C4C04" w:rsidRPr="00D35441">
        <w:rPr>
          <w:sz w:val="24"/>
          <w:szCs w:val="24"/>
          <w:lang w:val="en-GB"/>
        </w:rPr>
        <w:t>:</w:t>
      </w:r>
    </w:p>
    <w:p w14:paraId="0AF94D45" w14:textId="77777777" w:rsidR="00943CBF" w:rsidRPr="00D35441" w:rsidRDefault="00943CBF" w:rsidP="001F3A54">
      <w:pPr>
        <w:spacing w:line="480" w:lineRule="auto"/>
        <w:ind w:firstLine="708"/>
        <w:jc w:val="both"/>
        <w:rPr>
          <w:sz w:val="24"/>
          <w:szCs w:val="24"/>
          <w:lang w:val="en-GB"/>
        </w:rPr>
      </w:pPr>
    </w:p>
    <w:p w14:paraId="1915FE26" w14:textId="77777777" w:rsidR="007C78AF" w:rsidRDefault="00F03419" w:rsidP="001009B6">
      <w:pPr>
        <w:pStyle w:val="Paragrafoelenco"/>
        <w:numPr>
          <w:ilvl w:val="0"/>
          <w:numId w:val="4"/>
        </w:numPr>
        <w:spacing w:line="480" w:lineRule="auto"/>
        <w:jc w:val="both"/>
        <w:rPr>
          <w:sz w:val="24"/>
          <w:szCs w:val="24"/>
          <w:lang w:val="en-GB"/>
        </w:rPr>
      </w:pPr>
      <w:r w:rsidRPr="00862004">
        <w:rPr>
          <w:i/>
          <w:iCs/>
          <w:sz w:val="24"/>
          <w:szCs w:val="24"/>
          <w:lang w:val="en-GB"/>
        </w:rPr>
        <w:t>M</w:t>
      </w:r>
      <w:r w:rsidR="007C4C04" w:rsidRPr="00862004">
        <w:rPr>
          <w:i/>
          <w:iCs/>
          <w:sz w:val="24"/>
          <w:szCs w:val="24"/>
          <w:lang w:val="en-GB"/>
        </w:rPr>
        <w:t>onogenetic causes</w:t>
      </w:r>
      <w:r w:rsidR="007C4C04" w:rsidRPr="00862004">
        <w:rPr>
          <w:sz w:val="24"/>
          <w:szCs w:val="24"/>
          <w:lang w:val="en-GB"/>
        </w:rPr>
        <w:t xml:space="preserve">: </w:t>
      </w:r>
      <w:r w:rsidR="00862004" w:rsidRPr="00862004">
        <w:rPr>
          <w:sz w:val="24"/>
          <w:szCs w:val="24"/>
          <w:lang w:val="en-GB"/>
        </w:rPr>
        <w:t>which is inherited in a Mendelian pattern, is typically rare, early-onset and severe, and involves chromosomal deletions or defects in a single gene co-involved in appetite and weight regulation, such as leptin, Agouti-related protein (</w:t>
      </w:r>
      <w:proofErr w:type="spellStart"/>
      <w:r w:rsidR="00862004" w:rsidRPr="00862004">
        <w:rPr>
          <w:sz w:val="24"/>
          <w:szCs w:val="24"/>
          <w:lang w:val="en-GB"/>
        </w:rPr>
        <w:t>A</w:t>
      </w:r>
      <w:r w:rsidR="00943CBF">
        <w:rPr>
          <w:sz w:val="24"/>
          <w:szCs w:val="24"/>
          <w:lang w:val="en-GB"/>
        </w:rPr>
        <w:t>G</w:t>
      </w:r>
      <w:r w:rsidR="00862004" w:rsidRPr="00862004">
        <w:rPr>
          <w:sz w:val="24"/>
          <w:szCs w:val="24"/>
          <w:lang w:val="en-GB"/>
        </w:rPr>
        <w:t>RP</w:t>
      </w:r>
      <w:proofErr w:type="spellEnd"/>
      <w:r w:rsidR="00862004" w:rsidRPr="00862004">
        <w:rPr>
          <w:sz w:val="24"/>
          <w:szCs w:val="24"/>
          <w:lang w:val="en-GB"/>
        </w:rPr>
        <w:t>), pro-opiomelanocortin (POMC) and peptide tyrosine-tyrosine (</w:t>
      </w:r>
      <w:proofErr w:type="spellStart"/>
      <w:r w:rsidR="00862004" w:rsidRPr="00862004">
        <w:rPr>
          <w:sz w:val="24"/>
          <w:szCs w:val="24"/>
          <w:lang w:val="en-GB"/>
        </w:rPr>
        <w:t>PYY</w:t>
      </w:r>
      <w:proofErr w:type="spellEnd"/>
      <w:r w:rsidR="007C78AF">
        <w:rPr>
          <w:sz w:val="24"/>
          <w:szCs w:val="24"/>
          <w:lang w:val="en-GB"/>
        </w:rPr>
        <w:t>).</w:t>
      </w:r>
    </w:p>
    <w:p w14:paraId="7BC3C67A" w14:textId="77777777" w:rsidR="00943CBF" w:rsidRDefault="00943CBF" w:rsidP="00943CBF">
      <w:pPr>
        <w:pStyle w:val="Paragrafoelenco"/>
        <w:spacing w:line="480" w:lineRule="auto"/>
        <w:jc w:val="both"/>
        <w:rPr>
          <w:sz w:val="24"/>
          <w:szCs w:val="24"/>
          <w:lang w:val="en-GB"/>
        </w:rPr>
      </w:pPr>
    </w:p>
    <w:p w14:paraId="20A22BE3" w14:textId="77777777" w:rsidR="00A20034" w:rsidRDefault="00F03419" w:rsidP="00A20034">
      <w:pPr>
        <w:pStyle w:val="Paragrafoelenco"/>
        <w:numPr>
          <w:ilvl w:val="0"/>
          <w:numId w:val="4"/>
        </w:numPr>
        <w:spacing w:line="480" w:lineRule="auto"/>
        <w:jc w:val="both"/>
        <w:rPr>
          <w:sz w:val="24"/>
          <w:szCs w:val="24"/>
          <w:lang w:val="en-GB"/>
        </w:rPr>
      </w:pPr>
      <w:r w:rsidRPr="007C78AF">
        <w:rPr>
          <w:i/>
          <w:iCs/>
          <w:sz w:val="24"/>
          <w:szCs w:val="24"/>
          <w:lang w:val="en-GB"/>
        </w:rPr>
        <w:t>P</w:t>
      </w:r>
      <w:r w:rsidR="007C4C04" w:rsidRPr="007C78AF">
        <w:rPr>
          <w:i/>
          <w:iCs/>
          <w:sz w:val="24"/>
          <w:szCs w:val="24"/>
          <w:lang w:val="en-GB"/>
        </w:rPr>
        <w:t>olygenetic causes</w:t>
      </w:r>
      <w:r w:rsidR="007C4C04" w:rsidRPr="007C78AF">
        <w:rPr>
          <w:sz w:val="24"/>
          <w:szCs w:val="24"/>
          <w:lang w:val="en-GB"/>
        </w:rPr>
        <w:t xml:space="preserve">: </w:t>
      </w:r>
      <w:r w:rsidR="00E6117A">
        <w:rPr>
          <w:sz w:val="24"/>
          <w:szCs w:val="24"/>
          <w:lang w:val="en-GB"/>
        </w:rPr>
        <w:t>which</w:t>
      </w:r>
      <w:r w:rsidR="00E6117A" w:rsidRPr="00E6117A">
        <w:rPr>
          <w:sz w:val="24"/>
          <w:szCs w:val="24"/>
          <w:lang w:val="en-GB"/>
        </w:rPr>
        <w:t xml:space="preserve"> contribute to obesity through the cumulative contribution of several genes</w:t>
      </w:r>
      <w:r w:rsidR="007A22D2">
        <w:rPr>
          <w:sz w:val="24"/>
          <w:szCs w:val="24"/>
          <w:lang w:val="en-GB"/>
        </w:rPr>
        <w:t xml:space="preserve"> and </w:t>
      </w:r>
      <w:r w:rsidR="00E6117A" w:rsidRPr="00E6117A">
        <w:rPr>
          <w:sz w:val="24"/>
          <w:szCs w:val="24"/>
          <w:lang w:val="en-GB"/>
        </w:rPr>
        <w:t>can lead to increased calorie intake, hunger levels or decreased satiety and a greater tendency to accumulate fat. Polygenic obesity follows a similar pattern of heritability as other complex traits and diseases.</w:t>
      </w:r>
    </w:p>
    <w:p w14:paraId="087A56CB" w14:textId="77777777" w:rsidR="007A22D2" w:rsidRDefault="007A22D2" w:rsidP="007A22D2">
      <w:pPr>
        <w:spacing w:line="480" w:lineRule="auto"/>
        <w:jc w:val="both"/>
        <w:rPr>
          <w:sz w:val="24"/>
          <w:szCs w:val="24"/>
          <w:lang w:val="en-US" w:eastAsia="it-IT"/>
        </w:rPr>
      </w:pPr>
    </w:p>
    <w:p w14:paraId="58606D7B" w14:textId="77777777" w:rsidR="00A20034" w:rsidRDefault="00A20034" w:rsidP="007A22D2">
      <w:pPr>
        <w:spacing w:line="480" w:lineRule="auto"/>
        <w:jc w:val="both"/>
        <w:rPr>
          <w:sz w:val="24"/>
          <w:szCs w:val="24"/>
          <w:lang w:val="en-US" w:eastAsia="it-IT"/>
        </w:rPr>
      </w:pPr>
      <w:r w:rsidRPr="00A20034">
        <w:rPr>
          <w:sz w:val="24"/>
          <w:szCs w:val="24"/>
          <w:lang w:val="en-US" w:eastAsia="it-IT"/>
        </w:rPr>
        <w:t>Although often considered to be two distinct forms, gene discovery studies of monogenic and polygenic obesity have converged on what seems to be broadly similar underlying biology. Specifically, the central nervous system (CNS) and neuronal pathways that control the hedonic aspects of food intake have emerged as the major drivers of body weight for both monogenic and polygenic obesity. Furthermore, early evidence shows that the expression of mutations causing monogenic obesity may</w:t>
      </w:r>
      <w:r>
        <w:rPr>
          <w:sz w:val="24"/>
          <w:szCs w:val="24"/>
          <w:lang w:val="en-US" w:eastAsia="it-IT"/>
        </w:rPr>
        <w:t xml:space="preserve"> - </w:t>
      </w:r>
      <w:r w:rsidRPr="00A20034">
        <w:rPr>
          <w:sz w:val="24"/>
          <w:szCs w:val="24"/>
          <w:lang w:val="en-US" w:eastAsia="it-IT"/>
        </w:rPr>
        <w:t>at least in part</w:t>
      </w:r>
      <w:r>
        <w:rPr>
          <w:sz w:val="24"/>
          <w:szCs w:val="24"/>
          <w:lang w:val="en-US" w:eastAsia="it-IT"/>
        </w:rPr>
        <w:t xml:space="preserve"> - </w:t>
      </w:r>
      <w:r w:rsidRPr="00A20034">
        <w:rPr>
          <w:sz w:val="24"/>
          <w:szCs w:val="24"/>
          <w:lang w:val="en-US" w:eastAsia="it-IT"/>
        </w:rPr>
        <w:t>be influenced by the individual’s polygenic susceptibility to obesity</w:t>
      </w:r>
      <w:r w:rsidR="00543CDC">
        <w:rPr>
          <w:sz w:val="24"/>
          <w:szCs w:val="24"/>
          <w:lang w:val="en-US" w:eastAsia="it-IT"/>
        </w:rPr>
        <w:t xml:space="preserve"> (</w:t>
      </w:r>
      <w:proofErr w:type="spellStart"/>
      <w:r w:rsidR="00543CDC">
        <w:rPr>
          <w:sz w:val="24"/>
          <w:szCs w:val="24"/>
          <w:lang w:val="en-US" w:eastAsia="it-IT"/>
        </w:rPr>
        <w:t>Chami</w:t>
      </w:r>
      <w:proofErr w:type="spellEnd"/>
      <w:r w:rsidR="00543CDC">
        <w:rPr>
          <w:sz w:val="24"/>
          <w:szCs w:val="24"/>
          <w:lang w:val="en-US" w:eastAsia="it-IT"/>
        </w:rPr>
        <w:t xml:space="preserve"> et al., 2020)</w:t>
      </w:r>
      <w:r>
        <w:rPr>
          <w:sz w:val="24"/>
          <w:szCs w:val="24"/>
          <w:lang w:val="en-US" w:eastAsia="it-IT"/>
        </w:rPr>
        <w:t xml:space="preserve">. </w:t>
      </w:r>
    </w:p>
    <w:p w14:paraId="0654E952" w14:textId="77777777" w:rsidR="00B83969" w:rsidRPr="00A20034" w:rsidRDefault="00B83969" w:rsidP="00A20034">
      <w:pPr>
        <w:spacing w:line="480" w:lineRule="auto"/>
        <w:ind w:left="360"/>
        <w:jc w:val="both"/>
        <w:rPr>
          <w:sz w:val="24"/>
          <w:szCs w:val="24"/>
          <w:lang w:val="en-GB"/>
        </w:rPr>
      </w:pPr>
    </w:p>
    <w:p w14:paraId="028795E8" w14:textId="77777777" w:rsidR="00A20034" w:rsidRPr="00A20034" w:rsidRDefault="00A20034" w:rsidP="00801FFA">
      <w:pPr>
        <w:spacing w:line="480" w:lineRule="auto"/>
        <w:ind w:left="360"/>
        <w:rPr>
          <w:sz w:val="24"/>
          <w:szCs w:val="24"/>
          <w:lang w:val="en-GB"/>
        </w:rPr>
      </w:pPr>
      <w:r>
        <w:rPr>
          <w:noProof/>
          <w:sz w:val="24"/>
          <w:szCs w:val="24"/>
          <w:lang w:val="en-GB"/>
        </w:rPr>
        <w:lastRenderedPageBreak/>
        <w:drawing>
          <wp:inline distT="0" distB="0" distL="0" distR="0" wp14:anchorId="33626C9E" wp14:editId="61EDACD5">
            <wp:extent cx="5584619" cy="3119215"/>
            <wp:effectExtent l="0" t="0" r="3810" b="5080"/>
            <wp:docPr id="19" name="Immagine 19" descr="Immagine che contiene testo, schermat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magine 19" descr="Immagine che contiene testo, schermata, Carattere&#10;&#10;Descrizione generata automaticamente"/>
                    <pic:cNvPicPr/>
                  </pic:nvPicPr>
                  <pic:blipFill rotWithShape="1">
                    <a:blip r:embed="rId15" cstate="print">
                      <a:extLst>
                        <a:ext uri="{28A0092B-C50C-407E-A947-70E740481C1C}">
                          <a14:useLocalDpi xmlns:a14="http://schemas.microsoft.com/office/drawing/2010/main" val="0"/>
                        </a:ext>
                      </a:extLst>
                    </a:blip>
                    <a:srcRect b="10800"/>
                    <a:stretch/>
                  </pic:blipFill>
                  <pic:spPr bwMode="auto">
                    <a:xfrm>
                      <a:off x="0" y="0"/>
                      <a:ext cx="5622167" cy="3140187"/>
                    </a:xfrm>
                    <a:prstGeom prst="rect">
                      <a:avLst/>
                    </a:prstGeom>
                    <a:ln>
                      <a:noFill/>
                    </a:ln>
                    <a:extLst>
                      <a:ext uri="{53640926-AAD7-44D8-BBD7-CCE9431645EC}">
                        <a14:shadowObscured xmlns:a14="http://schemas.microsoft.com/office/drawing/2010/main"/>
                      </a:ext>
                    </a:extLst>
                  </pic:spPr>
                </pic:pic>
              </a:graphicData>
            </a:graphic>
          </wp:inline>
        </w:drawing>
      </w:r>
    </w:p>
    <w:p w14:paraId="268E91B7" w14:textId="77777777" w:rsidR="00A20034" w:rsidRPr="00175DB0" w:rsidRDefault="00A20034" w:rsidP="0029006F">
      <w:pPr>
        <w:spacing w:line="480" w:lineRule="auto"/>
        <w:rPr>
          <w:sz w:val="24"/>
          <w:szCs w:val="24"/>
          <w:lang w:val="en-GB"/>
        </w:rPr>
      </w:pPr>
      <w:r w:rsidRPr="00175DB0">
        <w:rPr>
          <w:b/>
          <w:bCs/>
          <w:sz w:val="24"/>
          <w:szCs w:val="24"/>
          <w:lang w:val="en-GB"/>
        </w:rPr>
        <w:t>Fig</w:t>
      </w:r>
      <w:r w:rsidR="00AC26E0" w:rsidRPr="00175DB0">
        <w:rPr>
          <w:b/>
          <w:bCs/>
          <w:sz w:val="24"/>
          <w:szCs w:val="24"/>
          <w:lang w:val="en-GB"/>
        </w:rPr>
        <w:t>ure 2.5.</w:t>
      </w:r>
      <w:r w:rsidR="00AC26E0" w:rsidRPr="00175DB0">
        <w:rPr>
          <w:sz w:val="24"/>
          <w:szCs w:val="24"/>
          <w:lang w:val="en-GB"/>
        </w:rPr>
        <w:t xml:space="preserve"> </w:t>
      </w:r>
      <w:r w:rsidRPr="00175DB0">
        <w:rPr>
          <w:sz w:val="24"/>
          <w:szCs w:val="24"/>
          <w:lang w:val="en-GB"/>
        </w:rPr>
        <w:t xml:space="preserve">Key features of monogenic and polygenic forms of obesity. (Source: </w:t>
      </w:r>
      <w:r w:rsidR="0029006F" w:rsidRPr="00175DB0">
        <w:rPr>
          <w:sz w:val="24"/>
          <w:szCs w:val="24"/>
          <w:lang w:val="en-GB"/>
        </w:rPr>
        <w:t xml:space="preserve">Loos </w:t>
      </w:r>
      <w:proofErr w:type="spellStart"/>
      <w:r w:rsidR="0029006F" w:rsidRPr="00175DB0">
        <w:rPr>
          <w:sz w:val="24"/>
          <w:szCs w:val="24"/>
          <w:lang w:val="en-GB"/>
        </w:rPr>
        <w:t>RJF</w:t>
      </w:r>
      <w:proofErr w:type="spellEnd"/>
      <w:r w:rsidR="0029006F" w:rsidRPr="00175DB0">
        <w:rPr>
          <w:sz w:val="24"/>
          <w:szCs w:val="24"/>
          <w:lang w:val="en-GB"/>
        </w:rPr>
        <w:t xml:space="preserve">, Yeo </w:t>
      </w:r>
      <w:proofErr w:type="spellStart"/>
      <w:r w:rsidR="0029006F" w:rsidRPr="00175DB0">
        <w:rPr>
          <w:sz w:val="24"/>
          <w:szCs w:val="24"/>
          <w:lang w:val="en-GB"/>
        </w:rPr>
        <w:t>GSH</w:t>
      </w:r>
      <w:proofErr w:type="spellEnd"/>
      <w:r w:rsidR="0029006F" w:rsidRPr="00175DB0">
        <w:rPr>
          <w:sz w:val="24"/>
          <w:szCs w:val="24"/>
          <w:lang w:val="en-GB"/>
        </w:rPr>
        <w:t>. The genetics of obesity: from discovery to biology. Nat Rev Genet. 2022; 23:120-133)</w:t>
      </w:r>
      <w:r w:rsidR="00390FCC" w:rsidRPr="00175DB0">
        <w:rPr>
          <w:sz w:val="24"/>
          <w:szCs w:val="24"/>
          <w:lang w:val="en-GB"/>
        </w:rPr>
        <w:t>.</w:t>
      </w:r>
    </w:p>
    <w:p w14:paraId="4678E84F" w14:textId="77777777" w:rsidR="00AC78D2" w:rsidRDefault="00AC78D2" w:rsidP="002E3B6F">
      <w:pPr>
        <w:spacing w:line="480" w:lineRule="auto"/>
        <w:jc w:val="both"/>
        <w:rPr>
          <w:sz w:val="26"/>
          <w:szCs w:val="26"/>
          <w:lang w:val="en-GB"/>
        </w:rPr>
      </w:pPr>
    </w:p>
    <w:p w14:paraId="2774EC7A" w14:textId="77777777" w:rsidR="0059753E" w:rsidRPr="00434A9E" w:rsidRDefault="002E3B6F" w:rsidP="00D65A86">
      <w:pPr>
        <w:spacing w:line="480" w:lineRule="auto"/>
        <w:ind w:firstLine="708"/>
        <w:jc w:val="both"/>
        <w:rPr>
          <w:sz w:val="24"/>
          <w:szCs w:val="24"/>
          <w:lang w:val="en-GB"/>
        </w:rPr>
      </w:pPr>
      <w:r w:rsidRPr="00434A9E">
        <w:rPr>
          <w:sz w:val="24"/>
          <w:szCs w:val="24"/>
          <w:lang w:val="en-GB"/>
        </w:rPr>
        <w:t>O</w:t>
      </w:r>
      <w:r w:rsidR="00390FCC" w:rsidRPr="00434A9E">
        <w:rPr>
          <w:sz w:val="24"/>
          <w:szCs w:val="24"/>
          <w:lang w:val="en-GB"/>
        </w:rPr>
        <w:t>ver the past two decades</w:t>
      </w:r>
      <w:r w:rsidRPr="00434A9E">
        <w:rPr>
          <w:sz w:val="24"/>
          <w:szCs w:val="24"/>
          <w:lang w:val="en-GB"/>
        </w:rPr>
        <w:t>, genetic studies</w:t>
      </w:r>
      <w:r w:rsidR="00390FCC" w:rsidRPr="00434A9E">
        <w:rPr>
          <w:sz w:val="24"/>
          <w:szCs w:val="24"/>
          <w:lang w:val="en-GB"/>
        </w:rPr>
        <w:t xml:space="preserve"> have revealed two surprisingly cogent,</w:t>
      </w:r>
      <w:r w:rsidRPr="00434A9E">
        <w:rPr>
          <w:sz w:val="24"/>
          <w:szCs w:val="24"/>
          <w:lang w:val="en-GB"/>
        </w:rPr>
        <w:t xml:space="preserve"> </w:t>
      </w:r>
      <w:r w:rsidR="00390FCC" w:rsidRPr="00434A9E">
        <w:rPr>
          <w:sz w:val="24"/>
          <w:szCs w:val="24"/>
          <w:lang w:val="en-GB"/>
        </w:rPr>
        <w:t>overarching biological messages: first, the leptin–melanocortin pathway is a key appetitive control circuit</w:t>
      </w:r>
      <w:r w:rsidR="00AC78D2" w:rsidRPr="00434A9E">
        <w:rPr>
          <w:sz w:val="24"/>
          <w:szCs w:val="24"/>
          <w:lang w:val="en-GB"/>
        </w:rPr>
        <w:t xml:space="preserve"> (</w:t>
      </w:r>
      <w:r w:rsidR="00153CB8" w:rsidRPr="00434A9E">
        <w:rPr>
          <w:sz w:val="24"/>
          <w:szCs w:val="24"/>
          <w:lang w:val="en-GB"/>
        </w:rPr>
        <w:t xml:space="preserve">Farooqi and </w:t>
      </w:r>
      <w:proofErr w:type="spellStart"/>
      <w:r w:rsidR="00153CB8" w:rsidRPr="00434A9E">
        <w:rPr>
          <w:sz w:val="24"/>
          <w:szCs w:val="24"/>
          <w:lang w:val="en-US"/>
        </w:rPr>
        <w:t>O'Rahilly</w:t>
      </w:r>
      <w:proofErr w:type="spellEnd"/>
      <w:r w:rsidR="00153CB8" w:rsidRPr="00434A9E">
        <w:rPr>
          <w:sz w:val="24"/>
          <w:szCs w:val="24"/>
          <w:lang w:val="en-GB"/>
        </w:rPr>
        <w:t>, 2006</w:t>
      </w:r>
      <w:r w:rsidR="00AC78D2" w:rsidRPr="00434A9E">
        <w:rPr>
          <w:sz w:val="24"/>
          <w:szCs w:val="24"/>
          <w:lang w:val="en-GB"/>
        </w:rPr>
        <w:t>)</w:t>
      </w:r>
      <w:r w:rsidR="00390FCC" w:rsidRPr="00434A9E">
        <w:rPr>
          <w:sz w:val="24"/>
          <w:szCs w:val="24"/>
          <w:lang w:val="en-GB"/>
        </w:rPr>
        <w:t xml:space="preserve"> (Fig.</w:t>
      </w:r>
      <w:r w:rsidR="001A741E" w:rsidRPr="00434A9E">
        <w:rPr>
          <w:sz w:val="24"/>
          <w:szCs w:val="24"/>
          <w:lang w:val="en-GB"/>
        </w:rPr>
        <w:t xml:space="preserve"> 2.6</w:t>
      </w:r>
      <w:r w:rsidR="00390FCC" w:rsidRPr="00434A9E">
        <w:rPr>
          <w:sz w:val="24"/>
          <w:szCs w:val="24"/>
          <w:lang w:val="en-GB"/>
        </w:rPr>
        <w:t>); and second, genes that are either enriched or exclusively expressed within the brain and CNS have a central role in obesity.</w:t>
      </w:r>
      <w:r w:rsidR="00E53412" w:rsidRPr="00434A9E">
        <w:rPr>
          <w:sz w:val="24"/>
          <w:szCs w:val="24"/>
          <w:lang w:val="en-GB"/>
        </w:rPr>
        <w:t xml:space="preserve"> </w:t>
      </w:r>
      <w:r w:rsidR="0059753E" w:rsidRPr="00434A9E">
        <w:rPr>
          <w:sz w:val="24"/>
          <w:szCs w:val="24"/>
          <w:lang w:val="en-GB"/>
        </w:rPr>
        <w:t>Leptin is a key hormone secreted by adipocytes, which circulates at levels proportional to fat mass (</w:t>
      </w:r>
      <w:r w:rsidR="00FF024C" w:rsidRPr="00434A9E">
        <w:rPr>
          <w:sz w:val="24"/>
          <w:szCs w:val="24"/>
          <w:lang w:val="en-US"/>
        </w:rPr>
        <w:t xml:space="preserve">Friedman and </w:t>
      </w:r>
      <w:proofErr w:type="spellStart"/>
      <w:r w:rsidR="00FF024C" w:rsidRPr="00434A9E">
        <w:rPr>
          <w:sz w:val="24"/>
          <w:szCs w:val="24"/>
          <w:lang w:val="en-US"/>
        </w:rPr>
        <w:t>Halaas</w:t>
      </w:r>
      <w:proofErr w:type="spellEnd"/>
      <w:r w:rsidR="00FF024C" w:rsidRPr="00434A9E">
        <w:rPr>
          <w:sz w:val="24"/>
          <w:szCs w:val="24"/>
          <w:lang w:val="en-US"/>
        </w:rPr>
        <w:t>, 1998</w:t>
      </w:r>
      <w:r w:rsidR="0059753E" w:rsidRPr="00434A9E">
        <w:rPr>
          <w:sz w:val="24"/>
          <w:szCs w:val="24"/>
          <w:lang w:val="en-GB"/>
        </w:rPr>
        <w:t xml:space="preserve">). </w:t>
      </w:r>
      <w:r w:rsidR="00C555F2" w:rsidRPr="00434A9E">
        <w:rPr>
          <w:sz w:val="24"/>
          <w:szCs w:val="24"/>
          <w:lang w:val="en-GB"/>
        </w:rPr>
        <w:t>It</w:t>
      </w:r>
      <w:r w:rsidR="0059753E" w:rsidRPr="00434A9E">
        <w:rPr>
          <w:sz w:val="24"/>
          <w:szCs w:val="24"/>
          <w:lang w:val="en-GB"/>
        </w:rPr>
        <w:t xml:space="preserve"> also responds to acute changes in energy status, as its levels decrease with food deprivation and are restored during re-feeding. Leptin signals through the </w:t>
      </w:r>
      <w:r w:rsidR="00D74A2A" w:rsidRPr="00434A9E">
        <w:rPr>
          <w:sz w:val="24"/>
          <w:szCs w:val="24"/>
          <w:lang w:val="en-GB"/>
        </w:rPr>
        <w:t>leptin receptor (</w:t>
      </w:r>
      <w:proofErr w:type="spellStart"/>
      <w:r w:rsidR="0059753E" w:rsidRPr="00434A9E">
        <w:rPr>
          <w:sz w:val="24"/>
          <w:szCs w:val="24"/>
          <w:lang w:val="en-GB"/>
        </w:rPr>
        <w:t>LEPR</w:t>
      </w:r>
      <w:proofErr w:type="spellEnd"/>
      <w:r w:rsidR="00D74A2A" w:rsidRPr="00434A9E">
        <w:rPr>
          <w:sz w:val="24"/>
          <w:szCs w:val="24"/>
          <w:lang w:val="en-GB"/>
        </w:rPr>
        <w:t>)</w:t>
      </w:r>
      <w:r w:rsidR="0059753E" w:rsidRPr="00434A9E">
        <w:rPr>
          <w:sz w:val="24"/>
          <w:szCs w:val="24"/>
          <w:lang w:val="en-GB"/>
        </w:rPr>
        <w:t xml:space="preserve">, which is expressed in various regions of the CNS. When leptin interacts with the </w:t>
      </w:r>
      <w:proofErr w:type="spellStart"/>
      <w:r w:rsidR="0059753E" w:rsidRPr="00434A9E">
        <w:rPr>
          <w:sz w:val="24"/>
          <w:szCs w:val="24"/>
          <w:lang w:val="en-GB"/>
        </w:rPr>
        <w:t>LEPR</w:t>
      </w:r>
      <w:proofErr w:type="spellEnd"/>
      <w:r w:rsidR="0059753E" w:rsidRPr="00434A9E">
        <w:rPr>
          <w:sz w:val="24"/>
          <w:szCs w:val="24"/>
          <w:lang w:val="en-GB"/>
        </w:rPr>
        <w:t xml:space="preserve"> present in the arcuate nucleus (ARC) of the hypothalamus, it leads to the expression of POMC. POMC neurons in the ARC project to </w:t>
      </w:r>
      <w:r w:rsidR="00D74A2A" w:rsidRPr="00434A9E">
        <w:rPr>
          <w:sz w:val="24"/>
          <w:szCs w:val="24"/>
          <w:lang w:val="en-GB"/>
        </w:rPr>
        <w:t>melanocortin 4 receptors (</w:t>
      </w:r>
      <w:proofErr w:type="spellStart"/>
      <w:r w:rsidR="0059753E" w:rsidRPr="00434A9E">
        <w:rPr>
          <w:sz w:val="24"/>
          <w:szCs w:val="24"/>
          <w:lang w:val="en-GB"/>
        </w:rPr>
        <w:t>MC4R</w:t>
      </w:r>
      <w:proofErr w:type="spellEnd"/>
      <w:r w:rsidR="00D74A2A" w:rsidRPr="00434A9E">
        <w:rPr>
          <w:sz w:val="24"/>
          <w:szCs w:val="24"/>
          <w:lang w:val="en-GB"/>
        </w:rPr>
        <w:t>)</w:t>
      </w:r>
      <w:r w:rsidR="0059753E" w:rsidRPr="00434A9E">
        <w:rPr>
          <w:sz w:val="24"/>
          <w:szCs w:val="24"/>
          <w:lang w:val="en-GB"/>
        </w:rPr>
        <w:t xml:space="preserve"> in the paraventricular nucleus (</w:t>
      </w:r>
      <w:proofErr w:type="spellStart"/>
      <w:r w:rsidR="0059753E" w:rsidRPr="00434A9E">
        <w:rPr>
          <w:sz w:val="24"/>
          <w:szCs w:val="24"/>
          <w:lang w:val="en-GB"/>
        </w:rPr>
        <w:t>PVN</w:t>
      </w:r>
      <w:proofErr w:type="spellEnd"/>
      <w:r w:rsidR="0059753E" w:rsidRPr="00434A9E">
        <w:rPr>
          <w:sz w:val="24"/>
          <w:szCs w:val="24"/>
          <w:lang w:val="en-GB"/>
        </w:rPr>
        <w:t>), where melanocortin peptides signal decreased food intake (</w:t>
      </w:r>
      <w:r w:rsidR="00412CF3" w:rsidRPr="00434A9E">
        <w:rPr>
          <w:sz w:val="24"/>
          <w:szCs w:val="24"/>
          <w:lang w:val="en-US"/>
        </w:rPr>
        <w:t>Cowley et al., 1999</w:t>
      </w:r>
      <w:r w:rsidR="0059753E" w:rsidRPr="00434A9E">
        <w:rPr>
          <w:sz w:val="24"/>
          <w:szCs w:val="24"/>
          <w:lang w:val="en-GB"/>
        </w:rPr>
        <w:t xml:space="preserve">). In contrast, </w:t>
      </w:r>
      <w:proofErr w:type="spellStart"/>
      <w:r w:rsidR="0059753E" w:rsidRPr="00434A9E">
        <w:rPr>
          <w:sz w:val="24"/>
          <w:szCs w:val="24"/>
          <w:lang w:val="en-GB"/>
        </w:rPr>
        <w:t>AGRP</w:t>
      </w:r>
      <w:proofErr w:type="spellEnd"/>
      <w:r w:rsidR="0059753E" w:rsidRPr="00434A9E">
        <w:rPr>
          <w:sz w:val="24"/>
          <w:szCs w:val="24"/>
          <w:lang w:val="en-GB"/>
        </w:rPr>
        <w:t xml:space="preserve"> acts as an endogenous antagonist of </w:t>
      </w:r>
      <w:proofErr w:type="spellStart"/>
      <w:r w:rsidR="0059753E" w:rsidRPr="00434A9E">
        <w:rPr>
          <w:sz w:val="24"/>
          <w:szCs w:val="24"/>
          <w:lang w:val="en-GB"/>
        </w:rPr>
        <w:t>MC4R</w:t>
      </w:r>
      <w:proofErr w:type="spellEnd"/>
      <w:r w:rsidR="0059753E" w:rsidRPr="00434A9E">
        <w:rPr>
          <w:sz w:val="24"/>
          <w:szCs w:val="24"/>
          <w:lang w:val="en-GB"/>
        </w:rPr>
        <w:t xml:space="preserve"> to increase food intake (</w:t>
      </w:r>
      <w:r w:rsidR="00B52B87" w:rsidRPr="00434A9E">
        <w:rPr>
          <w:sz w:val="24"/>
          <w:szCs w:val="24"/>
          <w:lang w:val="en-US"/>
        </w:rPr>
        <w:t>Cowley et al., 1999</w:t>
      </w:r>
      <w:r w:rsidR="0059753E" w:rsidRPr="00434A9E">
        <w:rPr>
          <w:sz w:val="24"/>
          <w:szCs w:val="24"/>
          <w:lang w:val="en-GB"/>
        </w:rPr>
        <w:t xml:space="preserve">). It is safe to say that the fine balance between </w:t>
      </w:r>
      <w:proofErr w:type="spellStart"/>
      <w:r w:rsidR="0059753E" w:rsidRPr="00434A9E">
        <w:rPr>
          <w:sz w:val="24"/>
          <w:szCs w:val="24"/>
          <w:lang w:val="en-GB"/>
        </w:rPr>
        <w:t>melanocortinergic</w:t>
      </w:r>
      <w:proofErr w:type="spellEnd"/>
      <w:r w:rsidR="0059753E" w:rsidRPr="00434A9E">
        <w:rPr>
          <w:sz w:val="24"/>
          <w:szCs w:val="24"/>
          <w:lang w:val="en-GB"/>
        </w:rPr>
        <w:t xml:space="preserve"> agonism and </w:t>
      </w:r>
      <w:proofErr w:type="spellStart"/>
      <w:r w:rsidR="0059753E" w:rsidRPr="00434A9E">
        <w:rPr>
          <w:sz w:val="24"/>
          <w:szCs w:val="24"/>
          <w:lang w:val="en-GB"/>
        </w:rPr>
        <w:t>AGRP</w:t>
      </w:r>
      <w:proofErr w:type="spellEnd"/>
      <w:r w:rsidR="0059753E" w:rsidRPr="00434A9E">
        <w:rPr>
          <w:sz w:val="24"/>
          <w:szCs w:val="24"/>
          <w:lang w:val="en-GB"/>
        </w:rPr>
        <w:t xml:space="preserve"> antagonism of </w:t>
      </w:r>
      <w:proofErr w:type="spellStart"/>
      <w:r w:rsidR="0059753E" w:rsidRPr="00434A9E">
        <w:rPr>
          <w:sz w:val="24"/>
          <w:szCs w:val="24"/>
          <w:lang w:val="en-GB"/>
        </w:rPr>
        <w:t>MC4R</w:t>
      </w:r>
      <w:proofErr w:type="spellEnd"/>
      <w:r w:rsidR="0059753E" w:rsidRPr="00434A9E">
        <w:rPr>
          <w:sz w:val="24"/>
          <w:szCs w:val="24"/>
          <w:lang w:val="en-GB"/>
        </w:rPr>
        <w:t xml:space="preserve">, in response to peripheral </w:t>
      </w:r>
      <w:r w:rsidR="0059753E" w:rsidRPr="00434A9E">
        <w:rPr>
          <w:sz w:val="24"/>
          <w:szCs w:val="24"/>
          <w:lang w:val="en-GB"/>
        </w:rPr>
        <w:lastRenderedPageBreak/>
        <w:t>nutritional signals such as leptin, plays a central role in influencing appetitive drive (</w:t>
      </w:r>
      <w:r w:rsidR="00B52B87" w:rsidRPr="00434A9E">
        <w:rPr>
          <w:sz w:val="24"/>
          <w:szCs w:val="24"/>
          <w:lang w:val="en-US"/>
        </w:rPr>
        <w:t>Cowley et al., 1999</w:t>
      </w:r>
      <w:r w:rsidR="0059753E" w:rsidRPr="00434A9E">
        <w:rPr>
          <w:sz w:val="24"/>
          <w:szCs w:val="24"/>
          <w:lang w:val="en-GB"/>
        </w:rPr>
        <w:t>). Genetic evidence clearly supports this view, with mutations in most genes of the melanocortin pathway leading to hyperphagia and severe obesity in both humans and mice (</w:t>
      </w:r>
      <w:r w:rsidR="00B52B87" w:rsidRPr="00434A9E">
        <w:rPr>
          <w:sz w:val="24"/>
          <w:szCs w:val="24"/>
          <w:lang w:val="en-GB"/>
        </w:rPr>
        <w:t xml:space="preserve">Farooqi and </w:t>
      </w:r>
      <w:proofErr w:type="spellStart"/>
      <w:r w:rsidR="00B52B87" w:rsidRPr="00434A9E">
        <w:rPr>
          <w:sz w:val="24"/>
          <w:szCs w:val="24"/>
          <w:lang w:val="en-US"/>
        </w:rPr>
        <w:t>O'Rahilly</w:t>
      </w:r>
      <w:proofErr w:type="spellEnd"/>
      <w:r w:rsidR="00B52B87" w:rsidRPr="00434A9E">
        <w:rPr>
          <w:sz w:val="24"/>
          <w:szCs w:val="24"/>
          <w:lang w:val="en-GB"/>
        </w:rPr>
        <w:t>, 2006</w:t>
      </w:r>
      <w:r w:rsidR="0059753E" w:rsidRPr="00434A9E">
        <w:rPr>
          <w:sz w:val="24"/>
          <w:szCs w:val="24"/>
          <w:lang w:val="en-GB"/>
        </w:rPr>
        <w:t xml:space="preserve">). Indeed, the vast majority of single-gene breaks that cause severe early obesity in humans fall within this pathway, including </w:t>
      </w:r>
      <w:proofErr w:type="spellStart"/>
      <w:r w:rsidR="0059753E" w:rsidRPr="00434A9E">
        <w:rPr>
          <w:sz w:val="24"/>
          <w:szCs w:val="24"/>
          <w:lang w:val="en-GB"/>
        </w:rPr>
        <w:t>LEPR</w:t>
      </w:r>
      <w:proofErr w:type="spellEnd"/>
      <w:r w:rsidR="0059753E" w:rsidRPr="00434A9E">
        <w:rPr>
          <w:sz w:val="24"/>
          <w:szCs w:val="24"/>
          <w:lang w:val="en-GB"/>
        </w:rPr>
        <w:t xml:space="preserve">, POMC, </w:t>
      </w:r>
      <w:proofErr w:type="spellStart"/>
      <w:r w:rsidR="0059753E" w:rsidRPr="00434A9E">
        <w:rPr>
          <w:sz w:val="24"/>
          <w:szCs w:val="24"/>
          <w:lang w:val="en-GB"/>
        </w:rPr>
        <w:t>AGRP</w:t>
      </w:r>
      <w:proofErr w:type="spellEnd"/>
      <w:r w:rsidR="0059753E" w:rsidRPr="00434A9E">
        <w:rPr>
          <w:sz w:val="24"/>
          <w:szCs w:val="24"/>
          <w:lang w:val="en-GB"/>
        </w:rPr>
        <w:t xml:space="preserve">, </w:t>
      </w:r>
      <w:proofErr w:type="spellStart"/>
      <w:r w:rsidR="0059753E" w:rsidRPr="00434A9E">
        <w:rPr>
          <w:sz w:val="24"/>
          <w:szCs w:val="24"/>
          <w:lang w:val="en-GB"/>
        </w:rPr>
        <w:t>MCR4R</w:t>
      </w:r>
      <w:proofErr w:type="spellEnd"/>
      <w:r w:rsidR="0059753E" w:rsidRPr="00434A9E">
        <w:rPr>
          <w:sz w:val="24"/>
          <w:szCs w:val="24"/>
          <w:lang w:val="en-GB"/>
        </w:rPr>
        <w:t xml:space="preserve">. Mutations in </w:t>
      </w:r>
      <w:proofErr w:type="spellStart"/>
      <w:r w:rsidR="0059753E" w:rsidRPr="00434A9E">
        <w:rPr>
          <w:sz w:val="24"/>
          <w:szCs w:val="24"/>
          <w:lang w:val="en-GB"/>
        </w:rPr>
        <w:t>MC4R</w:t>
      </w:r>
      <w:proofErr w:type="spellEnd"/>
      <w:r w:rsidR="0059753E" w:rsidRPr="00434A9E">
        <w:rPr>
          <w:sz w:val="24"/>
          <w:szCs w:val="24"/>
          <w:lang w:val="en-GB"/>
        </w:rPr>
        <w:t xml:space="preserve">, in particular, are the most common single-gene defect leading to hyperphagia and obesity. Pathogenic mutations in </w:t>
      </w:r>
      <w:proofErr w:type="spellStart"/>
      <w:r w:rsidR="0059753E" w:rsidRPr="00434A9E">
        <w:rPr>
          <w:sz w:val="24"/>
          <w:szCs w:val="24"/>
          <w:lang w:val="en-GB"/>
        </w:rPr>
        <w:t>MC4R</w:t>
      </w:r>
      <w:proofErr w:type="spellEnd"/>
      <w:r w:rsidR="0059753E" w:rsidRPr="00434A9E">
        <w:rPr>
          <w:sz w:val="24"/>
          <w:szCs w:val="24"/>
          <w:lang w:val="en-GB"/>
        </w:rPr>
        <w:t xml:space="preserve"> are found in up to 5% of cases of severe childhood obesity and in up to 0.3% of the general population (</w:t>
      </w:r>
      <w:r w:rsidR="00623CAF" w:rsidRPr="00434A9E">
        <w:rPr>
          <w:sz w:val="24"/>
          <w:szCs w:val="24"/>
          <w:lang w:val="en-US"/>
        </w:rPr>
        <w:t>Wade et al., 2021</w:t>
      </w:r>
      <w:r w:rsidR="0059753E" w:rsidRPr="00434A9E">
        <w:rPr>
          <w:sz w:val="24"/>
          <w:szCs w:val="24"/>
          <w:lang w:val="en-GB"/>
        </w:rPr>
        <w:t>).</w:t>
      </w:r>
    </w:p>
    <w:p w14:paraId="4BA0CCA0" w14:textId="77777777" w:rsidR="001642C5" w:rsidRDefault="001642C5" w:rsidP="002E3B6F">
      <w:pPr>
        <w:spacing w:line="480" w:lineRule="auto"/>
        <w:jc w:val="both"/>
        <w:rPr>
          <w:sz w:val="26"/>
          <w:szCs w:val="26"/>
          <w:lang w:val="en-GB"/>
        </w:rPr>
      </w:pPr>
    </w:p>
    <w:p w14:paraId="72D6FAD3" w14:textId="77777777" w:rsidR="001642C5" w:rsidRDefault="001642C5" w:rsidP="001642C5">
      <w:pPr>
        <w:spacing w:line="480" w:lineRule="auto"/>
        <w:jc w:val="center"/>
        <w:rPr>
          <w:sz w:val="26"/>
          <w:szCs w:val="26"/>
          <w:lang w:val="en-GB"/>
        </w:rPr>
      </w:pPr>
      <w:r>
        <w:rPr>
          <w:noProof/>
          <w:sz w:val="26"/>
          <w:szCs w:val="26"/>
          <w:lang w:val="en-GB"/>
        </w:rPr>
        <w:drawing>
          <wp:inline distT="0" distB="0" distL="0" distR="0" wp14:anchorId="760C537F" wp14:editId="51EC3376">
            <wp:extent cx="4007977" cy="4345233"/>
            <wp:effectExtent l="0" t="0" r="5715" b="0"/>
            <wp:docPr id="20" name="Immagine 20" descr="Immagine che contiene testo, diagramma, schermata,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magine 20" descr="Immagine che contiene testo, diagramma, schermata, mappa&#10;&#10;Descrizione generata automaticament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016820" cy="4354820"/>
                    </a:xfrm>
                    <a:prstGeom prst="rect">
                      <a:avLst/>
                    </a:prstGeom>
                  </pic:spPr>
                </pic:pic>
              </a:graphicData>
            </a:graphic>
          </wp:inline>
        </w:drawing>
      </w:r>
    </w:p>
    <w:p w14:paraId="3C6175A7" w14:textId="77777777" w:rsidR="002E3722" w:rsidRPr="00434A9E" w:rsidRDefault="001642C5" w:rsidP="001642C5">
      <w:pPr>
        <w:spacing w:line="480" w:lineRule="auto"/>
        <w:rPr>
          <w:sz w:val="24"/>
          <w:szCs w:val="24"/>
          <w:lang w:val="en-GB"/>
        </w:rPr>
      </w:pPr>
      <w:r w:rsidRPr="00434A9E">
        <w:rPr>
          <w:b/>
          <w:bCs/>
          <w:sz w:val="24"/>
          <w:szCs w:val="24"/>
          <w:lang w:val="en-GB"/>
        </w:rPr>
        <w:t>Fig</w:t>
      </w:r>
      <w:r w:rsidR="001A741E" w:rsidRPr="00434A9E">
        <w:rPr>
          <w:b/>
          <w:bCs/>
          <w:sz w:val="24"/>
          <w:szCs w:val="24"/>
          <w:lang w:val="en-GB"/>
        </w:rPr>
        <w:t>ure 2.6.</w:t>
      </w:r>
      <w:r w:rsidRPr="00434A9E">
        <w:rPr>
          <w:sz w:val="24"/>
          <w:szCs w:val="24"/>
          <w:lang w:val="en-GB"/>
        </w:rPr>
        <w:t xml:space="preserve"> The leptin-melanocortin pathway (Source: Loos </w:t>
      </w:r>
      <w:proofErr w:type="spellStart"/>
      <w:r w:rsidRPr="00434A9E">
        <w:rPr>
          <w:sz w:val="24"/>
          <w:szCs w:val="24"/>
          <w:lang w:val="en-GB"/>
        </w:rPr>
        <w:t>RJF</w:t>
      </w:r>
      <w:proofErr w:type="spellEnd"/>
      <w:r w:rsidRPr="00434A9E">
        <w:rPr>
          <w:sz w:val="24"/>
          <w:szCs w:val="24"/>
          <w:lang w:val="en-GB"/>
        </w:rPr>
        <w:t xml:space="preserve">, Yeo </w:t>
      </w:r>
      <w:proofErr w:type="spellStart"/>
      <w:r w:rsidRPr="00434A9E">
        <w:rPr>
          <w:sz w:val="24"/>
          <w:szCs w:val="24"/>
          <w:lang w:val="en-GB"/>
        </w:rPr>
        <w:t>GSH</w:t>
      </w:r>
      <w:proofErr w:type="spellEnd"/>
      <w:r w:rsidRPr="00434A9E">
        <w:rPr>
          <w:sz w:val="24"/>
          <w:szCs w:val="24"/>
          <w:lang w:val="en-GB"/>
        </w:rPr>
        <w:t>. The genetics of obesity: from discovery to biology. Nat Rev Genet. 2022; 23:120-133).</w:t>
      </w:r>
    </w:p>
    <w:p w14:paraId="01EB4B08" w14:textId="77777777" w:rsidR="0029006F" w:rsidRDefault="0029006F" w:rsidP="007C4C04">
      <w:pPr>
        <w:rPr>
          <w:b/>
          <w:bCs/>
          <w:sz w:val="26"/>
          <w:szCs w:val="26"/>
          <w:lang w:val="en-GB"/>
        </w:rPr>
      </w:pPr>
    </w:p>
    <w:p w14:paraId="3AAA30B2" w14:textId="77777777" w:rsidR="00716CF6" w:rsidRDefault="00716CF6" w:rsidP="007C4C04">
      <w:pPr>
        <w:rPr>
          <w:b/>
          <w:bCs/>
          <w:sz w:val="26"/>
          <w:szCs w:val="26"/>
          <w:lang w:val="en-GB"/>
        </w:rPr>
      </w:pPr>
    </w:p>
    <w:p w14:paraId="2E1AFEC0" w14:textId="77777777" w:rsidR="0022563D" w:rsidRDefault="0022563D" w:rsidP="007C4C04">
      <w:pPr>
        <w:rPr>
          <w:b/>
          <w:bCs/>
          <w:sz w:val="26"/>
          <w:szCs w:val="26"/>
          <w:lang w:val="en-GB"/>
        </w:rPr>
      </w:pPr>
    </w:p>
    <w:p w14:paraId="45F04D6E" w14:textId="721A3AEB" w:rsidR="0098665A" w:rsidRPr="007F5C0A" w:rsidRDefault="00550A2B" w:rsidP="007F5C0A">
      <w:pPr>
        <w:pStyle w:val="Titolo3"/>
        <w:spacing w:line="480" w:lineRule="auto"/>
        <w:rPr>
          <w:rFonts w:ascii="Times New Roman" w:hAnsi="Times New Roman" w:cs="Times New Roman"/>
          <w:b/>
          <w:bCs/>
          <w:color w:val="000000" w:themeColor="text1"/>
          <w:lang w:val="en-GB"/>
        </w:rPr>
      </w:pPr>
      <w:bookmarkStart w:id="20" w:name="_Toc149386988"/>
      <w:bookmarkStart w:id="21" w:name="_Toc156457420"/>
      <w:r w:rsidRPr="001955DC">
        <w:rPr>
          <w:rFonts w:ascii="Times New Roman" w:hAnsi="Times New Roman" w:cs="Times New Roman"/>
          <w:b/>
          <w:bCs/>
          <w:color w:val="000000" w:themeColor="text1"/>
          <w:lang w:val="en-GB"/>
        </w:rPr>
        <w:lastRenderedPageBreak/>
        <w:t xml:space="preserve">2.3.2 </w:t>
      </w:r>
      <w:r w:rsidR="00137318" w:rsidRPr="001955DC">
        <w:rPr>
          <w:rFonts w:ascii="Times New Roman" w:hAnsi="Times New Roman" w:cs="Times New Roman"/>
          <w:b/>
          <w:bCs/>
          <w:color w:val="000000" w:themeColor="text1"/>
          <w:lang w:val="en-GB"/>
        </w:rPr>
        <w:t>Environmental determinants</w:t>
      </w:r>
      <w:bookmarkEnd w:id="20"/>
      <w:bookmarkEnd w:id="21"/>
    </w:p>
    <w:p w14:paraId="2ED746DC" w14:textId="77777777" w:rsidR="00C26A26" w:rsidRPr="00434A9E" w:rsidRDefault="0098665A" w:rsidP="00C26A26">
      <w:pPr>
        <w:spacing w:line="480" w:lineRule="auto"/>
        <w:ind w:firstLine="360"/>
        <w:jc w:val="both"/>
        <w:rPr>
          <w:sz w:val="24"/>
          <w:szCs w:val="24"/>
          <w:lang w:val="en-GB"/>
        </w:rPr>
      </w:pPr>
      <w:r w:rsidRPr="00434A9E">
        <w:rPr>
          <w:sz w:val="24"/>
          <w:szCs w:val="24"/>
          <w:lang w:val="en-GB"/>
        </w:rPr>
        <w:t>The rapid recent increase in the overall prevalence of overweight and obesity demonstrates that environmental factors</w:t>
      </w:r>
      <w:r w:rsidR="00A1415C" w:rsidRPr="00434A9E">
        <w:rPr>
          <w:sz w:val="24"/>
          <w:szCs w:val="24"/>
          <w:lang w:val="en-GB"/>
        </w:rPr>
        <w:t xml:space="preserve"> - </w:t>
      </w:r>
      <w:r w:rsidRPr="00434A9E">
        <w:rPr>
          <w:sz w:val="24"/>
          <w:szCs w:val="24"/>
          <w:lang w:val="en-GB"/>
        </w:rPr>
        <w:t>particularly behaviours linked to diet and physical activity</w:t>
      </w:r>
      <w:r w:rsidR="00A1415C" w:rsidRPr="00434A9E">
        <w:rPr>
          <w:sz w:val="24"/>
          <w:szCs w:val="24"/>
          <w:lang w:val="en-GB"/>
        </w:rPr>
        <w:t xml:space="preserve"> - </w:t>
      </w:r>
      <w:r w:rsidRPr="00434A9E">
        <w:rPr>
          <w:sz w:val="24"/>
          <w:szCs w:val="24"/>
          <w:lang w:val="en-GB"/>
        </w:rPr>
        <w:t xml:space="preserve">are </w:t>
      </w:r>
      <w:r w:rsidR="002A7212" w:rsidRPr="00434A9E">
        <w:rPr>
          <w:sz w:val="24"/>
          <w:szCs w:val="24"/>
          <w:lang w:val="en-GB"/>
        </w:rPr>
        <w:t xml:space="preserve">key determinants </w:t>
      </w:r>
      <w:r w:rsidRPr="00434A9E">
        <w:rPr>
          <w:sz w:val="24"/>
          <w:szCs w:val="24"/>
          <w:lang w:val="en-GB"/>
        </w:rPr>
        <w:t>of obesity.</w:t>
      </w:r>
      <w:r w:rsidR="00C26A26" w:rsidRPr="00434A9E">
        <w:rPr>
          <w:sz w:val="24"/>
          <w:szCs w:val="24"/>
          <w:lang w:val="en-GB"/>
        </w:rPr>
        <w:t xml:space="preserve"> The increased availability of cheaper and more energy dense food, urbanisation and less physical activity have led to the development of environments defined as “obesogenic”. This term refers to the sum of influences that promote obesity, recognised as the net result of biological, behavioural and environmental impacts acting through mediators of energy intake and expenditure </w:t>
      </w:r>
      <w:r w:rsidR="00D7671C" w:rsidRPr="00434A9E">
        <w:rPr>
          <w:sz w:val="24"/>
          <w:szCs w:val="24"/>
          <w:lang w:val="en-GB"/>
        </w:rPr>
        <w:t>(</w:t>
      </w:r>
      <w:proofErr w:type="spellStart"/>
      <w:r w:rsidR="00D7671C" w:rsidRPr="00434A9E">
        <w:rPr>
          <w:sz w:val="24"/>
          <w:szCs w:val="24"/>
          <w:lang w:val="en-GB"/>
        </w:rPr>
        <w:t>Swinbur</w:t>
      </w:r>
      <w:proofErr w:type="spellEnd"/>
      <w:r w:rsidR="00D7671C" w:rsidRPr="00434A9E">
        <w:rPr>
          <w:sz w:val="24"/>
          <w:szCs w:val="24"/>
          <w:lang w:val="en-GB"/>
        </w:rPr>
        <w:t xml:space="preserve"> and Egger, 2002</w:t>
      </w:r>
      <w:r w:rsidR="00C26A26" w:rsidRPr="00434A9E">
        <w:rPr>
          <w:sz w:val="24"/>
          <w:szCs w:val="24"/>
          <w:lang w:val="en-GB"/>
        </w:rPr>
        <w:t>). These influences are generally more pronounced in deprived urban areas where limited food choices are available, often referred to as food deserts, and where individuals feel less able to use available space for physical activity (</w:t>
      </w:r>
      <w:r w:rsidR="000748C8" w:rsidRPr="00434A9E">
        <w:rPr>
          <w:sz w:val="24"/>
          <w:szCs w:val="24"/>
          <w:lang w:val="en-GB"/>
        </w:rPr>
        <w:t xml:space="preserve">Parkes and Kearns, 2001; </w:t>
      </w:r>
      <w:proofErr w:type="spellStart"/>
      <w:r w:rsidR="00F30847" w:rsidRPr="00434A9E">
        <w:rPr>
          <w:sz w:val="24"/>
          <w:szCs w:val="24"/>
          <w:lang w:val="en-GB"/>
        </w:rPr>
        <w:t>Shenassa</w:t>
      </w:r>
      <w:proofErr w:type="spellEnd"/>
      <w:r w:rsidR="00F30847" w:rsidRPr="00434A9E">
        <w:rPr>
          <w:sz w:val="24"/>
          <w:szCs w:val="24"/>
          <w:lang w:val="en-GB"/>
        </w:rPr>
        <w:t xml:space="preserve"> et al., 2006; </w:t>
      </w:r>
      <w:r w:rsidR="000748C8" w:rsidRPr="00434A9E">
        <w:rPr>
          <w:sz w:val="24"/>
          <w:szCs w:val="24"/>
          <w:lang w:val="en-GB"/>
        </w:rPr>
        <w:t>Townshend and Lake 2009</w:t>
      </w:r>
      <w:r w:rsidR="00C26A26" w:rsidRPr="00434A9E">
        <w:rPr>
          <w:sz w:val="24"/>
          <w:szCs w:val="24"/>
          <w:lang w:val="en-GB"/>
        </w:rPr>
        <w:t xml:space="preserve">). </w:t>
      </w:r>
    </w:p>
    <w:p w14:paraId="13C62DDB" w14:textId="77777777" w:rsidR="00966CA2" w:rsidRDefault="00966CA2" w:rsidP="008F3FEF">
      <w:pPr>
        <w:spacing w:line="480" w:lineRule="auto"/>
        <w:jc w:val="both"/>
        <w:rPr>
          <w:sz w:val="24"/>
          <w:szCs w:val="24"/>
          <w:lang w:val="en-GB"/>
        </w:rPr>
      </w:pPr>
    </w:p>
    <w:p w14:paraId="34D9EC6C" w14:textId="77777777" w:rsidR="00966CA2" w:rsidRDefault="00966CA2" w:rsidP="008F3FEF">
      <w:pPr>
        <w:spacing w:line="480" w:lineRule="auto"/>
        <w:jc w:val="both"/>
        <w:rPr>
          <w:i/>
          <w:iCs/>
          <w:sz w:val="24"/>
          <w:szCs w:val="24"/>
          <w:lang w:val="en-GB"/>
        </w:rPr>
      </w:pPr>
      <w:r w:rsidRPr="00C26A26">
        <w:rPr>
          <w:i/>
          <w:iCs/>
          <w:sz w:val="24"/>
          <w:szCs w:val="24"/>
          <w:lang w:val="en-GB"/>
        </w:rPr>
        <w:t>Diet</w:t>
      </w:r>
    </w:p>
    <w:p w14:paraId="274FB81D" w14:textId="77777777" w:rsidR="001F7DA8" w:rsidRDefault="003D163F" w:rsidP="001F7DA8">
      <w:pPr>
        <w:spacing w:line="480" w:lineRule="auto"/>
        <w:ind w:firstLine="708"/>
        <w:jc w:val="both"/>
        <w:rPr>
          <w:sz w:val="24"/>
          <w:szCs w:val="24"/>
          <w:lang w:val="en-GB"/>
        </w:rPr>
      </w:pPr>
      <w:r w:rsidRPr="003D163F">
        <w:rPr>
          <w:sz w:val="24"/>
          <w:szCs w:val="24"/>
          <w:lang w:val="en-GB"/>
        </w:rPr>
        <w:t xml:space="preserve">The changing lifestyle of society in recent years has made it more difficult to have a healthy diet. </w:t>
      </w:r>
      <w:r w:rsidR="001F7DA8" w:rsidRPr="001F7DA8">
        <w:rPr>
          <w:sz w:val="24"/>
          <w:szCs w:val="24"/>
          <w:lang w:val="en-GB"/>
        </w:rPr>
        <w:t>The sale of products on a large scale and the huge availability of different foods has led people to take in more daily calories.</w:t>
      </w:r>
      <w:r w:rsidR="001F7DA8">
        <w:rPr>
          <w:sz w:val="24"/>
          <w:szCs w:val="24"/>
          <w:lang w:val="en-GB"/>
        </w:rPr>
        <w:t xml:space="preserve"> In 1961, the </w:t>
      </w:r>
      <w:r w:rsidR="001F7DA8" w:rsidRPr="00FF1D7E">
        <w:rPr>
          <w:sz w:val="24"/>
          <w:szCs w:val="24"/>
          <w:lang w:val="en-GB"/>
        </w:rPr>
        <w:t>daily caloric intake</w:t>
      </w:r>
      <w:r w:rsidR="001F7DA8">
        <w:rPr>
          <w:sz w:val="24"/>
          <w:szCs w:val="24"/>
          <w:lang w:val="en-GB"/>
        </w:rPr>
        <w:t xml:space="preserve"> was </w:t>
      </w:r>
      <w:r w:rsidR="001F7DA8" w:rsidRPr="00FF1D7E">
        <w:rPr>
          <w:sz w:val="24"/>
          <w:szCs w:val="24"/>
          <w:lang w:val="en-GB"/>
        </w:rPr>
        <w:t>2194 kcal/day</w:t>
      </w:r>
      <w:r w:rsidR="001F7DA8">
        <w:rPr>
          <w:sz w:val="24"/>
          <w:szCs w:val="24"/>
          <w:lang w:val="en-GB"/>
        </w:rPr>
        <w:t xml:space="preserve"> </w:t>
      </w:r>
      <w:r w:rsidR="001F7DA8" w:rsidRPr="00FF1D7E">
        <w:rPr>
          <w:sz w:val="24"/>
          <w:szCs w:val="24"/>
          <w:lang w:val="en-GB"/>
        </w:rPr>
        <w:t>compared to 2870 kcal/day in 2011</w:t>
      </w:r>
      <w:r w:rsidR="00FF6FA6">
        <w:rPr>
          <w:sz w:val="24"/>
          <w:szCs w:val="24"/>
          <w:lang w:val="en-GB"/>
        </w:rPr>
        <w:t xml:space="preserve"> (Fig.</w:t>
      </w:r>
      <w:r w:rsidR="00B40334">
        <w:rPr>
          <w:sz w:val="24"/>
          <w:szCs w:val="24"/>
          <w:lang w:val="en-GB"/>
        </w:rPr>
        <w:t xml:space="preserve"> 2.7</w:t>
      </w:r>
      <w:r w:rsidR="00FF6FA6">
        <w:rPr>
          <w:sz w:val="24"/>
          <w:szCs w:val="24"/>
          <w:lang w:val="en-GB"/>
        </w:rPr>
        <w:t>)</w:t>
      </w:r>
      <w:r w:rsidR="001F7DA8" w:rsidRPr="00FF1D7E">
        <w:rPr>
          <w:sz w:val="24"/>
          <w:szCs w:val="24"/>
          <w:lang w:val="en-GB"/>
        </w:rPr>
        <w:t>.</w:t>
      </w:r>
      <w:r w:rsidR="001F7DA8">
        <w:rPr>
          <w:sz w:val="24"/>
          <w:szCs w:val="24"/>
          <w:lang w:val="en-GB"/>
        </w:rPr>
        <w:t xml:space="preserve"> </w:t>
      </w:r>
      <w:r w:rsidR="001F7DA8" w:rsidRPr="00FF1D7E">
        <w:rPr>
          <w:sz w:val="24"/>
          <w:szCs w:val="24"/>
          <w:lang w:val="en-GB"/>
        </w:rPr>
        <w:t>The increase in daily calorie intake is a worldwide phenomenon, with higher levels in more developed countries such as America and European countries</w:t>
      </w:r>
      <w:r w:rsidR="001F3A54">
        <w:rPr>
          <w:sz w:val="24"/>
          <w:szCs w:val="24"/>
          <w:lang w:val="en-GB"/>
        </w:rPr>
        <w:t xml:space="preserve"> (</w:t>
      </w:r>
      <w:r w:rsidR="001F3A54" w:rsidRPr="00B10805">
        <w:rPr>
          <w:sz w:val="24"/>
          <w:szCs w:val="24"/>
          <w:lang w:val="en-US"/>
        </w:rPr>
        <w:t>Ranganathan J and Waite</w:t>
      </w:r>
      <w:r w:rsidR="001F3A54">
        <w:rPr>
          <w:sz w:val="24"/>
          <w:szCs w:val="24"/>
          <w:lang w:val="en-US"/>
        </w:rPr>
        <w:t>, 2016</w:t>
      </w:r>
      <w:r w:rsidR="001F3A54">
        <w:rPr>
          <w:sz w:val="24"/>
          <w:szCs w:val="24"/>
          <w:lang w:val="en-GB"/>
        </w:rPr>
        <w:t>)</w:t>
      </w:r>
      <w:r w:rsidR="001F7DA8" w:rsidRPr="00FF1D7E">
        <w:rPr>
          <w:sz w:val="24"/>
          <w:szCs w:val="24"/>
          <w:lang w:val="en-GB"/>
        </w:rPr>
        <w:t>. However, this increase also occurs in less economically developed countries, such as Ethiopia</w:t>
      </w:r>
      <w:r w:rsidR="00B10805">
        <w:rPr>
          <w:sz w:val="24"/>
          <w:szCs w:val="24"/>
          <w:lang w:val="en-GB"/>
        </w:rPr>
        <w:t xml:space="preserve"> (</w:t>
      </w:r>
      <w:r w:rsidR="00B10805" w:rsidRPr="00B10805">
        <w:rPr>
          <w:sz w:val="24"/>
          <w:szCs w:val="24"/>
          <w:lang w:val="en-US"/>
        </w:rPr>
        <w:t>Ranganathan J and Waite</w:t>
      </w:r>
      <w:r w:rsidR="00B10805">
        <w:rPr>
          <w:sz w:val="24"/>
          <w:szCs w:val="24"/>
          <w:lang w:val="en-US"/>
        </w:rPr>
        <w:t>, 2016</w:t>
      </w:r>
      <w:r w:rsidR="00B10805">
        <w:rPr>
          <w:sz w:val="24"/>
          <w:szCs w:val="24"/>
          <w:lang w:val="en-GB"/>
        </w:rPr>
        <w:t>)</w:t>
      </w:r>
      <w:r w:rsidR="001F7DA8" w:rsidRPr="00FF1D7E">
        <w:rPr>
          <w:sz w:val="24"/>
          <w:szCs w:val="24"/>
          <w:lang w:val="en-GB"/>
        </w:rPr>
        <w:t>.</w:t>
      </w:r>
      <w:r w:rsidR="001F7DA8" w:rsidRPr="0072117A">
        <w:rPr>
          <w:sz w:val="24"/>
          <w:szCs w:val="24"/>
          <w:lang w:val="en-GB"/>
        </w:rPr>
        <w:t xml:space="preserve"> </w:t>
      </w:r>
      <w:r w:rsidR="00CC2A20" w:rsidRPr="00CC2A20">
        <w:rPr>
          <w:sz w:val="24"/>
          <w:szCs w:val="24"/>
          <w:lang w:val="en-GB"/>
        </w:rPr>
        <w:t>What makes the situation worrying is the fact that the increase in daily calories is due to an increased intake of fat and simple sugars, mainly from fast food and consumption of sugary drinks.</w:t>
      </w:r>
      <w:r w:rsidR="00CC2A20">
        <w:rPr>
          <w:sz w:val="24"/>
          <w:szCs w:val="24"/>
          <w:lang w:val="en-GB"/>
        </w:rPr>
        <w:t xml:space="preserve"> </w:t>
      </w:r>
      <w:r w:rsidR="001F7DA8">
        <w:rPr>
          <w:sz w:val="24"/>
          <w:szCs w:val="24"/>
          <w:lang w:val="en-GB"/>
        </w:rPr>
        <w:t>Currently, sugary soft drinks contribute 8-9% of total energy intake in both children and adults, increasing the risk of overweight and obesity and probably the risk of diabetes, fractures and dental caries</w:t>
      </w:r>
      <w:r w:rsidR="004D585D">
        <w:rPr>
          <w:sz w:val="24"/>
          <w:szCs w:val="24"/>
          <w:lang w:val="en-GB"/>
        </w:rPr>
        <w:t xml:space="preserve"> (</w:t>
      </w:r>
      <w:r w:rsidR="004D585D" w:rsidRPr="004D585D">
        <w:rPr>
          <w:sz w:val="24"/>
          <w:szCs w:val="24"/>
          <w:lang w:val="en-GB"/>
        </w:rPr>
        <w:t>Nielsen</w:t>
      </w:r>
      <w:r w:rsidR="004D585D">
        <w:rPr>
          <w:sz w:val="24"/>
          <w:szCs w:val="24"/>
          <w:lang w:val="en-GB"/>
        </w:rPr>
        <w:t xml:space="preserve"> and</w:t>
      </w:r>
      <w:r w:rsidR="004D585D" w:rsidRPr="004D585D">
        <w:rPr>
          <w:sz w:val="24"/>
          <w:szCs w:val="24"/>
          <w:lang w:val="en-GB"/>
        </w:rPr>
        <w:t xml:space="preserve"> Popkin</w:t>
      </w:r>
      <w:r w:rsidR="004D585D">
        <w:rPr>
          <w:sz w:val="24"/>
          <w:szCs w:val="24"/>
          <w:lang w:val="en-GB"/>
        </w:rPr>
        <w:t>, 2001)</w:t>
      </w:r>
      <w:r w:rsidR="001F7DA8">
        <w:rPr>
          <w:sz w:val="24"/>
          <w:szCs w:val="24"/>
          <w:lang w:val="en-GB"/>
        </w:rPr>
        <w:t>.</w:t>
      </w:r>
    </w:p>
    <w:p w14:paraId="3856F1F3" w14:textId="77777777" w:rsidR="00FF6FA6" w:rsidRDefault="00FF6FA6" w:rsidP="00FF6FA6">
      <w:pPr>
        <w:spacing w:line="480" w:lineRule="auto"/>
        <w:ind w:firstLine="708"/>
        <w:rPr>
          <w:sz w:val="24"/>
          <w:szCs w:val="24"/>
          <w:lang w:val="en-GB"/>
        </w:rPr>
      </w:pPr>
      <w:r>
        <w:rPr>
          <w:noProof/>
          <w:sz w:val="24"/>
          <w:szCs w:val="24"/>
          <w:lang w:val="en-GB"/>
        </w:rPr>
        <w:lastRenderedPageBreak/>
        <w:drawing>
          <wp:inline distT="0" distB="0" distL="0" distR="0" wp14:anchorId="6D7F0750" wp14:editId="3D4872E9">
            <wp:extent cx="5232868" cy="2726108"/>
            <wp:effectExtent l="0" t="0" r="0" b="4445"/>
            <wp:docPr id="21" name="Immagine 21" descr="Immagine che contiene testo, schermata, cerchio,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magine 21" descr="Immagine che contiene testo, schermata, cerchio, diagramma&#10;&#10;Descrizione generata automaticament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292462" cy="2757154"/>
                    </a:xfrm>
                    <a:prstGeom prst="rect">
                      <a:avLst/>
                    </a:prstGeom>
                  </pic:spPr>
                </pic:pic>
              </a:graphicData>
            </a:graphic>
          </wp:inline>
        </w:drawing>
      </w:r>
    </w:p>
    <w:p w14:paraId="7A8CC0B4" w14:textId="77777777" w:rsidR="00FF6FA6" w:rsidRDefault="00FF6FA6" w:rsidP="00FF6FA6">
      <w:pPr>
        <w:spacing w:line="480" w:lineRule="auto"/>
        <w:rPr>
          <w:sz w:val="24"/>
          <w:szCs w:val="24"/>
          <w:lang w:val="en-GB"/>
        </w:rPr>
      </w:pPr>
      <w:r w:rsidRPr="00B40334">
        <w:rPr>
          <w:b/>
          <w:bCs/>
          <w:sz w:val="24"/>
          <w:szCs w:val="24"/>
          <w:lang w:val="en-GB"/>
        </w:rPr>
        <w:t>Fig</w:t>
      </w:r>
      <w:r w:rsidR="00B40334" w:rsidRPr="00B40334">
        <w:rPr>
          <w:b/>
          <w:bCs/>
          <w:sz w:val="24"/>
          <w:szCs w:val="24"/>
          <w:lang w:val="en-GB"/>
        </w:rPr>
        <w:t>ure 2.7.</w:t>
      </w:r>
      <w:r>
        <w:rPr>
          <w:sz w:val="24"/>
          <w:szCs w:val="24"/>
          <w:lang w:val="en-GB"/>
        </w:rPr>
        <w:t xml:space="preserve"> The increase of daily caloric intake from 1961 to 2011. (Source:</w:t>
      </w:r>
      <w:r w:rsidR="00CC2A20">
        <w:rPr>
          <w:sz w:val="24"/>
          <w:szCs w:val="24"/>
          <w:lang w:val="en-GB"/>
        </w:rPr>
        <w:t xml:space="preserve"> </w:t>
      </w:r>
      <w:hyperlink r:id="rId18" w:history="1">
        <w:r w:rsidRPr="00C96809">
          <w:rPr>
            <w:rStyle w:val="Collegamentoipertestuale"/>
            <w:sz w:val="24"/>
            <w:szCs w:val="24"/>
            <w:lang w:val="en-GB"/>
          </w:rPr>
          <w:t>https://</w:t>
        </w:r>
        <w:proofErr w:type="spellStart"/>
        <w:r w:rsidRPr="00C96809">
          <w:rPr>
            <w:rStyle w:val="Collegamentoipertestuale"/>
            <w:sz w:val="24"/>
            <w:szCs w:val="24"/>
            <w:lang w:val="en-GB"/>
          </w:rPr>
          <w:t>www.nationalgeographic.com</w:t>
        </w:r>
        <w:proofErr w:type="spellEnd"/>
        <w:r w:rsidRPr="00C96809">
          <w:rPr>
            <w:rStyle w:val="Collegamentoipertestuale"/>
            <w:sz w:val="24"/>
            <w:szCs w:val="24"/>
            <w:lang w:val="en-GB"/>
          </w:rPr>
          <w:t>/what-the-world-eats/</w:t>
        </w:r>
      </w:hyperlink>
      <w:r>
        <w:rPr>
          <w:sz w:val="24"/>
          <w:szCs w:val="24"/>
          <w:lang w:val="en-GB"/>
        </w:rPr>
        <w:t>).</w:t>
      </w:r>
    </w:p>
    <w:p w14:paraId="04C9B9E6" w14:textId="77777777" w:rsidR="00FF6FA6" w:rsidRDefault="00FF6FA6" w:rsidP="00FF6FA6">
      <w:pPr>
        <w:spacing w:line="480" w:lineRule="auto"/>
        <w:rPr>
          <w:sz w:val="24"/>
          <w:szCs w:val="24"/>
          <w:lang w:val="en-GB"/>
        </w:rPr>
      </w:pPr>
    </w:p>
    <w:p w14:paraId="49ED4D73" w14:textId="0D748179" w:rsidR="00C94E51" w:rsidRPr="00EA428F" w:rsidRDefault="001F7DA8" w:rsidP="00A56E5A">
      <w:pPr>
        <w:spacing w:line="480" w:lineRule="auto"/>
        <w:ind w:firstLine="708"/>
        <w:jc w:val="both"/>
        <w:rPr>
          <w:sz w:val="24"/>
          <w:szCs w:val="24"/>
          <w:lang w:val="en-US"/>
        </w:rPr>
      </w:pPr>
      <w:r>
        <w:rPr>
          <w:sz w:val="24"/>
          <w:szCs w:val="24"/>
          <w:lang w:val="en-GB"/>
        </w:rPr>
        <w:t>In addition, p</w:t>
      </w:r>
      <w:r w:rsidR="003D163F" w:rsidRPr="003D163F">
        <w:rPr>
          <w:sz w:val="24"/>
          <w:szCs w:val="24"/>
          <w:lang w:val="en-GB"/>
        </w:rPr>
        <w:t>eople have less time to devote to preparing healthy</w:t>
      </w:r>
      <w:r w:rsidR="00465D3F">
        <w:rPr>
          <w:sz w:val="24"/>
          <w:szCs w:val="24"/>
          <w:lang w:val="en-GB"/>
        </w:rPr>
        <w:t xml:space="preserve"> and </w:t>
      </w:r>
      <w:r w:rsidR="003D163F" w:rsidRPr="003D163F">
        <w:rPr>
          <w:sz w:val="24"/>
          <w:szCs w:val="24"/>
          <w:lang w:val="en-GB"/>
        </w:rPr>
        <w:t xml:space="preserve">balanced meals, which leads them to more easily take advantage of </w:t>
      </w:r>
      <w:r w:rsidR="00C555F2">
        <w:rPr>
          <w:sz w:val="24"/>
          <w:szCs w:val="24"/>
          <w:lang w:val="en-GB"/>
        </w:rPr>
        <w:t>ready-to-eat</w:t>
      </w:r>
      <w:r w:rsidR="003D163F" w:rsidRPr="003D163F">
        <w:rPr>
          <w:sz w:val="24"/>
          <w:szCs w:val="24"/>
          <w:lang w:val="en-GB"/>
        </w:rPr>
        <w:t xml:space="preserve"> foods. At the same time, high-calorie foods have become cheaper and more convenient and are heavily advertised and promoted. In this situation, the consumption of industrially processed foods, so-called ultra-processed foods (</w:t>
      </w:r>
      <w:proofErr w:type="spellStart"/>
      <w:r w:rsidR="003D163F" w:rsidRPr="003D163F">
        <w:rPr>
          <w:sz w:val="24"/>
          <w:szCs w:val="24"/>
          <w:lang w:val="en-GB"/>
        </w:rPr>
        <w:t>UPF</w:t>
      </w:r>
      <w:proofErr w:type="spellEnd"/>
      <w:r w:rsidR="003D163F" w:rsidRPr="003D163F">
        <w:rPr>
          <w:sz w:val="24"/>
          <w:szCs w:val="24"/>
          <w:lang w:val="en-GB"/>
        </w:rPr>
        <w:t>), has increased dramatically, reaching 50%-60% of daily energy intake in some high-income countries</w:t>
      </w:r>
      <w:r w:rsidR="00E670BB">
        <w:rPr>
          <w:sz w:val="24"/>
          <w:szCs w:val="24"/>
          <w:lang w:val="en-GB"/>
        </w:rPr>
        <w:t xml:space="preserve"> (</w:t>
      </w:r>
      <w:r w:rsidR="00E670BB" w:rsidRPr="00E670BB">
        <w:rPr>
          <w:sz w:val="24"/>
          <w:szCs w:val="24"/>
          <w:lang w:val="en-GB"/>
        </w:rPr>
        <w:t xml:space="preserve">Adams </w:t>
      </w:r>
      <w:r w:rsidR="00E670BB">
        <w:rPr>
          <w:sz w:val="24"/>
          <w:szCs w:val="24"/>
          <w:lang w:val="en-GB"/>
        </w:rPr>
        <w:t xml:space="preserve">and </w:t>
      </w:r>
      <w:r w:rsidR="00E670BB" w:rsidRPr="00E670BB">
        <w:rPr>
          <w:sz w:val="24"/>
          <w:szCs w:val="24"/>
          <w:lang w:val="en-GB"/>
        </w:rPr>
        <w:t>White</w:t>
      </w:r>
      <w:r w:rsidR="00E670BB">
        <w:rPr>
          <w:sz w:val="24"/>
          <w:szCs w:val="24"/>
          <w:lang w:val="en-GB"/>
        </w:rPr>
        <w:t>, 2015</w:t>
      </w:r>
      <w:r w:rsidR="00E97707">
        <w:rPr>
          <w:sz w:val="24"/>
          <w:szCs w:val="24"/>
          <w:lang w:val="en-GB"/>
        </w:rPr>
        <w:t xml:space="preserve">; </w:t>
      </w:r>
      <w:r w:rsidR="00E97707" w:rsidRPr="00E97707">
        <w:rPr>
          <w:sz w:val="24"/>
          <w:szCs w:val="24"/>
          <w:lang w:val="en-GB"/>
        </w:rPr>
        <w:t>Martínez Steele</w:t>
      </w:r>
      <w:r w:rsidR="00E97707">
        <w:rPr>
          <w:sz w:val="24"/>
          <w:szCs w:val="24"/>
          <w:lang w:val="en-GB"/>
        </w:rPr>
        <w:t xml:space="preserve"> et al., 2016</w:t>
      </w:r>
      <w:r w:rsidR="00E670BB">
        <w:rPr>
          <w:sz w:val="24"/>
          <w:szCs w:val="24"/>
          <w:lang w:val="en-GB"/>
        </w:rPr>
        <w:t>)</w:t>
      </w:r>
      <w:r w:rsidR="003D163F" w:rsidRPr="003D163F">
        <w:rPr>
          <w:sz w:val="24"/>
          <w:szCs w:val="24"/>
          <w:lang w:val="en-GB"/>
        </w:rPr>
        <w:t xml:space="preserve">. </w:t>
      </w:r>
      <w:r w:rsidR="00281586" w:rsidRPr="00F45E78">
        <w:rPr>
          <w:sz w:val="24"/>
          <w:szCs w:val="24"/>
          <w:lang w:val="en-GB"/>
        </w:rPr>
        <w:t xml:space="preserve">However, the rate of </w:t>
      </w:r>
      <w:proofErr w:type="spellStart"/>
      <w:r w:rsidR="00281586" w:rsidRPr="00F45E78">
        <w:rPr>
          <w:sz w:val="24"/>
          <w:szCs w:val="24"/>
          <w:lang w:val="en-GB"/>
        </w:rPr>
        <w:t>UPF</w:t>
      </w:r>
      <w:proofErr w:type="spellEnd"/>
      <w:r w:rsidR="00281586" w:rsidRPr="00F45E78">
        <w:rPr>
          <w:sz w:val="24"/>
          <w:szCs w:val="24"/>
          <w:lang w:val="en-GB"/>
        </w:rPr>
        <w:t xml:space="preserve"> consumption in Italy are much lower, around 15% of total energy intake. </w:t>
      </w:r>
      <w:r w:rsidR="00A56E5A" w:rsidRPr="00F45E78">
        <w:rPr>
          <w:sz w:val="24"/>
          <w:szCs w:val="24"/>
          <w:lang w:val="en-GB"/>
        </w:rPr>
        <w:t>T</w:t>
      </w:r>
      <w:r w:rsidR="00A56E5A" w:rsidRPr="003D163F">
        <w:rPr>
          <w:sz w:val="24"/>
          <w:szCs w:val="24"/>
          <w:lang w:val="en-GB"/>
        </w:rPr>
        <w:t xml:space="preserve">ypically, </w:t>
      </w:r>
      <w:proofErr w:type="spellStart"/>
      <w:r w:rsidR="00A56E5A" w:rsidRPr="003D163F">
        <w:rPr>
          <w:sz w:val="24"/>
          <w:szCs w:val="24"/>
          <w:lang w:val="en-GB"/>
        </w:rPr>
        <w:t>UPF</w:t>
      </w:r>
      <w:proofErr w:type="spellEnd"/>
      <w:r w:rsidR="00A56E5A" w:rsidRPr="003D163F">
        <w:rPr>
          <w:sz w:val="24"/>
          <w:szCs w:val="24"/>
          <w:lang w:val="en-GB"/>
        </w:rPr>
        <w:t xml:space="preserve"> are bulk packaged breads, sugary breakfast cereals, buns, biscuits, sweet or salty packaged snacks, instant soups and noodles, processed meats and some industrially prepared meals.</w:t>
      </w:r>
      <w:r w:rsidR="00A56E5A">
        <w:rPr>
          <w:sz w:val="24"/>
          <w:szCs w:val="24"/>
          <w:lang w:val="en-GB"/>
        </w:rPr>
        <w:t xml:space="preserve"> </w:t>
      </w:r>
      <w:r w:rsidR="00A56E5A" w:rsidRPr="003D163F">
        <w:rPr>
          <w:sz w:val="24"/>
          <w:szCs w:val="24"/>
          <w:lang w:val="en-GB"/>
        </w:rPr>
        <w:t>These foods represent easily accessible and convenient sources of energy for many people, particularly in urban areas or for those with extended or unusual working hours.</w:t>
      </w:r>
      <w:r w:rsidR="00A56E5A">
        <w:rPr>
          <w:sz w:val="24"/>
          <w:szCs w:val="24"/>
          <w:lang w:val="en-GB"/>
        </w:rPr>
        <w:t xml:space="preserve"> However, u</w:t>
      </w:r>
      <w:r w:rsidR="003D163F" w:rsidRPr="003D163F">
        <w:rPr>
          <w:sz w:val="24"/>
          <w:szCs w:val="24"/>
          <w:lang w:val="en-GB"/>
        </w:rPr>
        <w:t xml:space="preserve">nlike fresh or minimally processed foods, </w:t>
      </w:r>
      <w:proofErr w:type="spellStart"/>
      <w:r w:rsidR="003D163F" w:rsidRPr="003D163F">
        <w:rPr>
          <w:sz w:val="24"/>
          <w:szCs w:val="24"/>
          <w:lang w:val="en-GB"/>
        </w:rPr>
        <w:t>UPF</w:t>
      </w:r>
      <w:proofErr w:type="spellEnd"/>
      <w:r w:rsidR="003D163F" w:rsidRPr="003D163F">
        <w:rPr>
          <w:sz w:val="24"/>
          <w:szCs w:val="24"/>
          <w:lang w:val="en-GB"/>
        </w:rPr>
        <w:t xml:space="preserve"> tend to have a higher energy density</w:t>
      </w:r>
      <w:r w:rsidR="00C71938">
        <w:rPr>
          <w:sz w:val="24"/>
          <w:szCs w:val="24"/>
          <w:lang w:val="en-GB"/>
        </w:rPr>
        <w:t xml:space="preserve"> </w:t>
      </w:r>
      <w:r w:rsidR="003D163F" w:rsidRPr="003D163F">
        <w:rPr>
          <w:sz w:val="24"/>
          <w:szCs w:val="24"/>
          <w:lang w:val="en-GB"/>
        </w:rPr>
        <w:t>and may trigger a higher rate of energy consumption/intake</w:t>
      </w:r>
      <w:r w:rsidR="006C7DD1">
        <w:rPr>
          <w:sz w:val="24"/>
          <w:szCs w:val="24"/>
          <w:lang w:val="en-GB"/>
        </w:rPr>
        <w:t xml:space="preserve"> (Hall et al., 2019)</w:t>
      </w:r>
      <w:r w:rsidR="003D163F" w:rsidRPr="003D163F">
        <w:rPr>
          <w:sz w:val="24"/>
          <w:szCs w:val="24"/>
          <w:lang w:val="en-GB"/>
        </w:rPr>
        <w:t xml:space="preserve">. </w:t>
      </w:r>
      <w:r w:rsidR="00C94E51" w:rsidRPr="00C94E51">
        <w:rPr>
          <w:sz w:val="24"/>
          <w:szCs w:val="24"/>
          <w:lang w:val="en-GB"/>
        </w:rPr>
        <w:t xml:space="preserve">These properties can lead to excessive energy consumption and weight gain when consuming a diet high in </w:t>
      </w:r>
      <w:proofErr w:type="spellStart"/>
      <w:r w:rsidR="00C94E51" w:rsidRPr="00C94E51">
        <w:rPr>
          <w:sz w:val="24"/>
          <w:szCs w:val="24"/>
          <w:lang w:val="en-GB"/>
        </w:rPr>
        <w:t>UPF</w:t>
      </w:r>
      <w:proofErr w:type="spellEnd"/>
      <w:r w:rsidR="00C94E51" w:rsidRPr="00C94E51">
        <w:rPr>
          <w:sz w:val="24"/>
          <w:szCs w:val="24"/>
          <w:lang w:val="en-GB"/>
        </w:rPr>
        <w:t xml:space="preserve">, as reported in a recent prospective study of adults from 9 European countries, which found that higher </w:t>
      </w:r>
      <w:proofErr w:type="spellStart"/>
      <w:r w:rsidR="00C94E51" w:rsidRPr="00C94E51">
        <w:rPr>
          <w:sz w:val="24"/>
          <w:szCs w:val="24"/>
          <w:lang w:val="en-GB"/>
        </w:rPr>
        <w:lastRenderedPageBreak/>
        <w:t>UPF</w:t>
      </w:r>
      <w:proofErr w:type="spellEnd"/>
      <w:r w:rsidR="00C94E51" w:rsidRPr="00C94E51">
        <w:rPr>
          <w:sz w:val="24"/>
          <w:szCs w:val="24"/>
          <w:lang w:val="en-GB"/>
        </w:rPr>
        <w:t xml:space="preserve"> consumption was associated with significantly higher body weight gain at 5 years in a dose-response manner</w:t>
      </w:r>
      <w:r w:rsidR="00FE366E">
        <w:rPr>
          <w:sz w:val="24"/>
          <w:szCs w:val="24"/>
          <w:lang w:val="en-GB"/>
        </w:rPr>
        <w:t xml:space="preserve"> (Cordova et al., 2021)</w:t>
      </w:r>
      <w:r w:rsidR="00C94E51" w:rsidRPr="00C94E51">
        <w:rPr>
          <w:sz w:val="24"/>
          <w:szCs w:val="24"/>
          <w:lang w:val="en-GB"/>
        </w:rPr>
        <w:t xml:space="preserve">. In addition, a 15% higher risk of becoming overweight or obese was found for participants with normal weight at baseline in the highest quintile of </w:t>
      </w:r>
      <w:proofErr w:type="spellStart"/>
      <w:r w:rsidR="00C94E51" w:rsidRPr="00C94E51">
        <w:rPr>
          <w:sz w:val="24"/>
          <w:szCs w:val="24"/>
          <w:lang w:val="en-GB"/>
        </w:rPr>
        <w:t>UPF</w:t>
      </w:r>
      <w:proofErr w:type="spellEnd"/>
      <w:r w:rsidR="00C94E51" w:rsidRPr="00C94E51">
        <w:rPr>
          <w:sz w:val="24"/>
          <w:szCs w:val="24"/>
          <w:lang w:val="en-GB"/>
        </w:rPr>
        <w:t xml:space="preserve"> consumption compared to the lowest quintile</w:t>
      </w:r>
      <w:r w:rsidR="00E97863">
        <w:rPr>
          <w:sz w:val="24"/>
          <w:szCs w:val="24"/>
          <w:lang w:val="en-GB"/>
        </w:rPr>
        <w:t xml:space="preserve"> (Cordova et al., 2021)</w:t>
      </w:r>
      <w:r w:rsidR="00C94E51" w:rsidRPr="00C94E51">
        <w:rPr>
          <w:sz w:val="24"/>
          <w:szCs w:val="24"/>
          <w:lang w:val="en-GB"/>
        </w:rPr>
        <w:t>.</w:t>
      </w:r>
      <w:r w:rsidR="00232E04">
        <w:rPr>
          <w:sz w:val="24"/>
          <w:szCs w:val="24"/>
          <w:lang w:val="en-GB"/>
        </w:rPr>
        <w:t xml:space="preserve"> </w:t>
      </w:r>
      <w:r w:rsidR="00232E04" w:rsidRPr="00232E04">
        <w:rPr>
          <w:sz w:val="24"/>
          <w:szCs w:val="24"/>
          <w:lang w:val="en-GB"/>
        </w:rPr>
        <w:t>Similar results have emerged from several other prospective cohort studies conducted in different parts of the world, such as Spain, France</w:t>
      </w:r>
      <w:r w:rsidR="00393554">
        <w:rPr>
          <w:sz w:val="24"/>
          <w:szCs w:val="24"/>
          <w:lang w:val="en-GB"/>
        </w:rPr>
        <w:t xml:space="preserve"> </w:t>
      </w:r>
      <w:r w:rsidR="00232E04" w:rsidRPr="00232E04">
        <w:rPr>
          <w:sz w:val="24"/>
          <w:szCs w:val="24"/>
          <w:lang w:val="en-GB"/>
        </w:rPr>
        <w:t>and Brazil</w:t>
      </w:r>
      <w:r w:rsidR="00376262">
        <w:rPr>
          <w:sz w:val="24"/>
          <w:szCs w:val="24"/>
          <w:lang w:val="en-GB"/>
        </w:rPr>
        <w:t xml:space="preserve"> (</w:t>
      </w:r>
      <w:proofErr w:type="spellStart"/>
      <w:r w:rsidR="00404FD9" w:rsidRPr="00404FD9">
        <w:rPr>
          <w:sz w:val="24"/>
          <w:szCs w:val="24"/>
          <w:lang w:val="en-GB"/>
        </w:rPr>
        <w:t>Mendonça</w:t>
      </w:r>
      <w:proofErr w:type="spellEnd"/>
      <w:r w:rsidR="00404FD9" w:rsidRPr="00404FD9">
        <w:rPr>
          <w:sz w:val="24"/>
          <w:szCs w:val="24"/>
          <w:lang w:val="en-GB"/>
        </w:rPr>
        <w:t xml:space="preserve"> </w:t>
      </w:r>
      <w:r w:rsidR="00404FD9">
        <w:rPr>
          <w:sz w:val="24"/>
          <w:szCs w:val="24"/>
          <w:lang w:val="en-GB"/>
        </w:rPr>
        <w:t xml:space="preserve">et al., 2016; </w:t>
      </w:r>
      <w:proofErr w:type="spellStart"/>
      <w:r w:rsidR="00926782" w:rsidRPr="00926782">
        <w:rPr>
          <w:sz w:val="24"/>
          <w:szCs w:val="24"/>
          <w:lang w:val="en-GB"/>
        </w:rPr>
        <w:t>Beslay</w:t>
      </w:r>
      <w:proofErr w:type="spellEnd"/>
      <w:r w:rsidR="00926782">
        <w:rPr>
          <w:sz w:val="24"/>
          <w:szCs w:val="24"/>
          <w:lang w:val="en-GB"/>
        </w:rPr>
        <w:t xml:space="preserve"> et al., 2020; </w:t>
      </w:r>
      <w:proofErr w:type="spellStart"/>
      <w:r w:rsidR="00CE58CD" w:rsidRPr="00CE58CD">
        <w:rPr>
          <w:sz w:val="24"/>
          <w:szCs w:val="24"/>
          <w:lang w:val="en-GB"/>
        </w:rPr>
        <w:t>Canhada</w:t>
      </w:r>
      <w:proofErr w:type="spellEnd"/>
      <w:r w:rsidR="00CE58CD" w:rsidRPr="00CE58CD">
        <w:rPr>
          <w:sz w:val="24"/>
          <w:szCs w:val="24"/>
          <w:lang w:val="en-GB"/>
        </w:rPr>
        <w:t xml:space="preserve"> </w:t>
      </w:r>
      <w:r w:rsidR="00CE58CD">
        <w:rPr>
          <w:sz w:val="24"/>
          <w:szCs w:val="24"/>
          <w:lang w:val="en-GB"/>
        </w:rPr>
        <w:t>et al., 2020</w:t>
      </w:r>
      <w:r w:rsidR="00376262">
        <w:rPr>
          <w:sz w:val="24"/>
          <w:szCs w:val="24"/>
          <w:lang w:val="en-GB"/>
        </w:rPr>
        <w:t>)</w:t>
      </w:r>
      <w:r w:rsidR="00232E04" w:rsidRPr="00232E04">
        <w:rPr>
          <w:sz w:val="24"/>
          <w:szCs w:val="24"/>
          <w:lang w:val="en-GB"/>
        </w:rPr>
        <w:t>.</w:t>
      </w:r>
      <w:r w:rsidR="00EA428F" w:rsidRPr="00EA428F">
        <w:rPr>
          <w:lang w:val="en-US"/>
        </w:rPr>
        <w:t xml:space="preserve"> </w:t>
      </w:r>
      <w:r w:rsidR="00EA428F" w:rsidRPr="00F45E78">
        <w:rPr>
          <w:sz w:val="24"/>
          <w:szCs w:val="24"/>
          <w:lang w:val="en-GB"/>
        </w:rPr>
        <w:t>While these data are concerning, it is important to note that they were derived from observational studies, underscoring the necessity to reinforce them with experimental research.</w:t>
      </w:r>
      <w:r w:rsidR="001912EB" w:rsidRPr="00F45E78">
        <w:rPr>
          <w:sz w:val="24"/>
          <w:szCs w:val="24"/>
          <w:lang w:val="en-GB"/>
        </w:rPr>
        <w:t xml:space="preserve"> Furthermore, it would be interesting to assess adherence to the Mediterranean Diet, considered among the most effective in maintaining body weight, in relation to the consumption of </w:t>
      </w:r>
      <w:proofErr w:type="spellStart"/>
      <w:r w:rsidR="001912EB" w:rsidRPr="00F45E78">
        <w:rPr>
          <w:sz w:val="24"/>
          <w:szCs w:val="24"/>
          <w:lang w:val="en-GB"/>
        </w:rPr>
        <w:t>UPF</w:t>
      </w:r>
      <w:proofErr w:type="spellEnd"/>
      <w:r w:rsidR="001912EB" w:rsidRPr="00F45E78">
        <w:rPr>
          <w:sz w:val="24"/>
          <w:szCs w:val="24"/>
          <w:lang w:val="en-GB"/>
        </w:rPr>
        <w:t xml:space="preserve">. The initial available evidence seems to suggest that a higher consumption of </w:t>
      </w:r>
      <w:proofErr w:type="spellStart"/>
      <w:r w:rsidR="001912EB" w:rsidRPr="00F45E78">
        <w:rPr>
          <w:sz w:val="24"/>
          <w:szCs w:val="24"/>
          <w:lang w:val="en-GB"/>
        </w:rPr>
        <w:t>UPF</w:t>
      </w:r>
      <w:proofErr w:type="spellEnd"/>
      <w:r w:rsidR="001912EB" w:rsidRPr="00F45E78">
        <w:rPr>
          <w:sz w:val="24"/>
          <w:szCs w:val="24"/>
          <w:lang w:val="en-GB"/>
        </w:rPr>
        <w:t xml:space="preserve"> is associated with lower adherence to the Mediterranean regimen, inevitably impacting the course of body weight</w:t>
      </w:r>
      <w:r w:rsidR="00E92BC5" w:rsidRPr="00F45E78">
        <w:rPr>
          <w:sz w:val="24"/>
          <w:szCs w:val="24"/>
          <w:lang w:val="en-GB"/>
        </w:rPr>
        <w:t xml:space="preserve"> (Dinu et al., 2022)</w:t>
      </w:r>
      <w:r w:rsidR="001912EB" w:rsidRPr="00F45E78">
        <w:rPr>
          <w:sz w:val="24"/>
          <w:szCs w:val="24"/>
          <w:lang w:val="en-GB"/>
        </w:rPr>
        <w:t>.</w:t>
      </w:r>
    </w:p>
    <w:p w14:paraId="2FC104A7" w14:textId="77777777" w:rsidR="00991607" w:rsidRDefault="001F7DA8" w:rsidP="00991607">
      <w:pPr>
        <w:spacing w:line="480" w:lineRule="auto"/>
        <w:ind w:firstLine="708"/>
        <w:jc w:val="both"/>
        <w:rPr>
          <w:sz w:val="24"/>
          <w:szCs w:val="24"/>
          <w:lang w:val="en-US"/>
        </w:rPr>
      </w:pPr>
      <w:r>
        <w:rPr>
          <w:sz w:val="24"/>
          <w:szCs w:val="24"/>
          <w:lang w:val="en-GB"/>
        </w:rPr>
        <w:t>Another eating factor that can improve the overweight and obesity risk is e</w:t>
      </w:r>
      <w:r w:rsidR="00991607">
        <w:rPr>
          <w:sz w:val="24"/>
          <w:szCs w:val="24"/>
          <w:lang w:val="en-GB"/>
        </w:rPr>
        <w:t>ating outside the home</w:t>
      </w:r>
      <w:r>
        <w:rPr>
          <w:sz w:val="24"/>
          <w:szCs w:val="24"/>
          <w:lang w:val="en-GB"/>
        </w:rPr>
        <w:t>. This habit</w:t>
      </w:r>
      <w:r w:rsidR="00991607">
        <w:rPr>
          <w:sz w:val="24"/>
          <w:szCs w:val="24"/>
          <w:lang w:val="en-GB"/>
        </w:rPr>
        <w:t xml:space="preserve"> has increased over time, with a quarter of meals and snacks now being consumed away from the home. Food eaten away from home tends to be more energy-dense than food prepared at home, because it is higher in fat ad lower in fibre. It may also be served in larger portions. </w:t>
      </w:r>
      <w:r w:rsidR="00991607" w:rsidRPr="00991607">
        <w:rPr>
          <w:sz w:val="24"/>
          <w:szCs w:val="24"/>
          <w:lang w:val="en-US"/>
        </w:rPr>
        <w:t>In adults in the USA, it has been shown that eating away from home is associated with higher energy intake and risk of obesity (</w:t>
      </w:r>
      <w:proofErr w:type="spellStart"/>
      <w:r w:rsidR="00AE2584">
        <w:rPr>
          <w:sz w:val="24"/>
          <w:szCs w:val="24"/>
          <w:lang w:val="en-US"/>
        </w:rPr>
        <w:t>McCroy</w:t>
      </w:r>
      <w:proofErr w:type="spellEnd"/>
      <w:r w:rsidR="00AE2584">
        <w:rPr>
          <w:sz w:val="24"/>
          <w:szCs w:val="24"/>
          <w:lang w:val="en-US"/>
        </w:rPr>
        <w:t xml:space="preserve"> et al., 1999</w:t>
      </w:r>
      <w:r w:rsidR="004C5167">
        <w:rPr>
          <w:sz w:val="24"/>
          <w:szCs w:val="24"/>
          <w:lang w:val="en-US"/>
        </w:rPr>
        <w:t>; French et al., 2000</w:t>
      </w:r>
      <w:r w:rsidR="00991607" w:rsidRPr="00991607">
        <w:rPr>
          <w:sz w:val="24"/>
          <w:szCs w:val="24"/>
          <w:lang w:val="en-US"/>
        </w:rPr>
        <w:t>)</w:t>
      </w:r>
      <w:r w:rsidR="00991607">
        <w:rPr>
          <w:sz w:val="24"/>
          <w:szCs w:val="24"/>
          <w:lang w:val="en-US"/>
        </w:rPr>
        <w:t xml:space="preserve">. </w:t>
      </w:r>
    </w:p>
    <w:p w14:paraId="1ADC4646" w14:textId="77777777" w:rsidR="00E676D8" w:rsidRDefault="00E676D8" w:rsidP="00991607">
      <w:pPr>
        <w:spacing w:line="480" w:lineRule="auto"/>
        <w:ind w:firstLine="708"/>
        <w:jc w:val="both"/>
        <w:rPr>
          <w:sz w:val="24"/>
          <w:szCs w:val="24"/>
          <w:lang w:val="en-US"/>
        </w:rPr>
      </w:pPr>
    </w:p>
    <w:p w14:paraId="0F80A979" w14:textId="77777777" w:rsidR="00E676D8" w:rsidRPr="00E676D8" w:rsidRDefault="00E676D8" w:rsidP="00E676D8">
      <w:pPr>
        <w:spacing w:line="480" w:lineRule="auto"/>
        <w:jc w:val="both"/>
        <w:rPr>
          <w:i/>
          <w:iCs/>
          <w:sz w:val="24"/>
          <w:szCs w:val="24"/>
          <w:lang w:val="en-US"/>
        </w:rPr>
      </w:pPr>
      <w:r w:rsidRPr="00E676D8">
        <w:rPr>
          <w:i/>
          <w:iCs/>
          <w:sz w:val="24"/>
          <w:szCs w:val="24"/>
          <w:lang w:val="en-US"/>
        </w:rPr>
        <w:t>Physical activity</w:t>
      </w:r>
    </w:p>
    <w:p w14:paraId="55F249B8" w14:textId="77777777" w:rsidR="0096471A" w:rsidRPr="00792491" w:rsidRDefault="00E676D8" w:rsidP="0096471A">
      <w:pPr>
        <w:spacing w:line="480" w:lineRule="auto"/>
        <w:ind w:firstLine="708"/>
        <w:jc w:val="both"/>
        <w:rPr>
          <w:sz w:val="24"/>
          <w:szCs w:val="24"/>
          <w:lang w:val="en-US"/>
        </w:rPr>
      </w:pPr>
      <w:r w:rsidRPr="00E676D8">
        <w:rPr>
          <w:sz w:val="24"/>
          <w:szCs w:val="24"/>
          <w:lang w:val="en-GB"/>
        </w:rPr>
        <w:t>Physical activity is important in preventing excess weight as it is one of the components</w:t>
      </w:r>
      <w:r w:rsidR="000B3E4C">
        <w:rPr>
          <w:sz w:val="24"/>
          <w:szCs w:val="24"/>
          <w:lang w:val="en-GB"/>
        </w:rPr>
        <w:t xml:space="preserve"> - </w:t>
      </w:r>
      <w:r w:rsidRPr="00E676D8">
        <w:rPr>
          <w:sz w:val="24"/>
          <w:szCs w:val="24"/>
          <w:lang w:val="en-GB"/>
        </w:rPr>
        <w:t>together with resting energy expenditure and thermogenesis</w:t>
      </w:r>
      <w:r w:rsidR="000B3E4C">
        <w:rPr>
          <w:sz w:val="24"/>
          <w:szCs w:val="24"/>
          <w:lang w:val="en-GB"/>
        </w:rPr>
        <w:t xml:space="preserve"> -</w:t>
      </w:r>
      <w:r w:rsidRPr="00E676D8">
        <w:rPr>
          <w:sz w:val="24"/>
          <w:szCs w:val="24"/>
          <w:lang w:val="en-GB"/>
        </w:rPr>
        <w:t xml:space="preserve"> of energy expenditure</w:t>
      </w:r>
      <w:r>
        <w:rPr>
          <w:sz w:val="24"/>
          <w:szCs w:val="24"/>
          <w:lang w:val="en-GB"/>
        </w:rPr>
        <w:t>.</w:t>
      </w:r>
      <w:r w:rsidR="00F573F4">
        <w:rPr>
          <w:sz w:val="24"/>
          <w:szCs w:val="24"/>
          <w:lang w:val="en-GB"/>
        </w:rPr>
        <w:t xml:space="preserve"> </w:t>
      </w:r>
      <w:r w:rsidR="0096471A" w:rsidRPr="0096471A">
        <w:rPr>
          <w:sz w:val="24"/>
          <w:szCs w:val="24"/>
          <w:lang w:val="en-US"/>
        </w:rPr>
        <w:t xml:space="preserve">Long-term observational studies of physical activity in relation to weight maintenance fairly consistently show a relationship between the two. For example, the prospective Harvard cohorts showed that women and men who reported increasing their recreational activity levels by 23.2 metabolic equivalent (MET)-hours per week (top quintile) gained 0.8 kg less within the next 4 years of follow-up than </w:t>
      </w:r>
      <w:r w:rsidR="0096471A" w:rsidRPr="0096471A">
        <w:rPr>
          <w:sz w:val="24"/>
          <w:szCs w:val="24"/>
          <w:lang w:val="en-US"/>
        </w:rPr>
        <w:lastRenderedPageBreak/>
        <w:t xml:space="preserve">those who decreased their activity levels by 16.3 MET-hours per week (bottom quintile) </w:t>
      </w:r>
      <w:r w:rsidR="00FB04B8">
        <w:rPr>
          <w:sz w:val="24"/>
          <w:szCs w:val="24"/>
          <w:lang w:val="en-US"/>
        </w:rPr>
        <w:t>(</w:t>
      </w:r>
      <w:proofErr w:type="spellStart"/>
      <w:r w:rsidR="00FB04B8" w:rsidRPr="00FB04B8">
        <w:rPr>
          <w:sz w:val="24"/>
          <w:szCs w:val="24"/>
          <w:lang w:val="en-US"/>
        </w:rPr>
        <w:t>Mozaffarian</w:t>
      </w:r>
      <w:proofErr w:type="spellEnd"/>
      <w:r w:rsidR="00FB04B8">
        <w:rPr>
          <w:sz w:val="24"/>
          <w:szCs w:val="24"/>
          <w:lang w:val="en-US"/>
        </w:rPr>
        <w:t xml:space="preserve"> et al., 2011)</w:t>
      </w:r>
      <w:r w:rsidR="0096471A" w:rsidRPr="0096471A">
        <w:rPr>
          <w:sz w:val="24"/>
          <w:szCs w:val="24"/>
          <w:lang w:val="en-US"/>
        </w:rPr>
        <w:t xml:space="preserve">. One MET is defined as the ratio of the energy consumed during a specific activity to the energy consumed while sitting quietly (3.5 mL </w:t>
      </w:r>
      <w:proofErr w:type="spellStart"/>
      <w:r w:rsidR="0096471A" w:rsidRPr="0096471A">
        <w:rPr>
          <w:sz w:val="24"/>
          <w:szCs w:val="24"/>
          <w:lang w:val="en-US"/>
        </w:rPr>
        <w:t>O</w:t>
      </w:r>
      <w:r w:rsidR="0096471A" w:rsidRPr="0096471A">
        <w:rPr>
          <w:sz w:val="24"/>
          <w:szCs w:val="24"/>
          <w:vertAlign w:val="subscript"/>
          <w:lang w:val="en-US"/>
        </w:rPr>
        <w:t>2</w:t>
      </w:r>
      <w:proofErr w:type="spellEnd"/>
      <w:r w:rsidR="0096471A" w:rsidRPr="0096471A">
        <w:rPr>
          <w:sz w:val="24"/>
          <w:szCs w:val="24"/>
          <w:lang w:val="en-US"/>
        </w:rPr>
        <w:t> kg</w:t>
      </w:r>
      <w:r w:rsidR="0096471A" w:rsidRPr="0096471A">
        <w:rPr>
          <w:sz w:val="24"/>
          <w:szCs w:val="24"/>
          <w:vertAlign w:val="superscript"/>
          <w:lang w:val="en-US"/>
        </w:rPr>
        <w:t>−1</w:t>
      </w:r>
      <w:r w:rsidR="0096471A" w:rsidRPr="0096471A">
        <w:rPr>
          <w:sz w:val="24"/>
          <w:szCs w:val="24"/>
          <w:lang w:val="en-US"/>
        </w:rPr>
        <w:t> min</w:t>
      </w:r>
      <w:r w:rsidR="0096471A" w:rsidRPr="0096471A">
        <w:rPr>
          <w:sz w:val="24"/>
          <w:szCs w:val="24"/>
          <w:vertAlign w:val="superscript"/>
          <w:lang w:val="en-US"/>
        </w:rPr>
        <w:t>−1</w:t>
      </w:r>
      <w:r w:rsidR="0096471A" w:rsidRPr="0096471A">
        <w:rPr>
          <w:sz w:val="24"/>
          <w:szCs w:val="24"/>
          <w:lang w:val="en-US"/>
        </w:rPr>
        <w:t>). Similarly, the 15-year Coronary Artery Risk Development in Young Adults (CARDIA) Study reported that each 0.5 hour per day of walking, the most popular type of recreational activity among adults, was associated with 0.15 kg/year less weight gain in men and 0.29 kg/year less weight gain in women</w:t>
      </w:r>
      <w:r w:rsidR="00967C4C">
        <w:rPr>
          <w:sz w:val="24"/>
          <w:szCs w:val="24"/>
          <w:lang w:val="en-US"/>
        </w:rPr>
        <w:t xml:space="preserve"> </w:t>
      </w:r>
      <w:r w:rsidR="00FB04B8">
        <w:rPr>
          <w:sz w:val="24"/>
          <w:szCs w:val="24"/>
          <w:lang w:val="en-US"/>
        </w:rPr>
        <w:t>(</w:t>
      </w:r>
      <w:r w:rsidR="00FB04B8" w:rsidRPr="00FB04B8">
        <w:rPr>
          <w:sz w:val="24"/>
          <w:szCs w:val="24"/>
          <w:lang w:val="en-US"/>
        </w:rPr>
        <w:t>Gordon-Larsen</w:t>
      </w:r>
      <w:r w:rsidR="00FB04B8">
        <w:rPr>
          <w:sz w:val="24"/>
          <w:szCs w:val="24"/>
          <w:lang w:val="en-US"/>
        </w:rPr>
        <w:t xml:space="preserve"> et al., 2009)</w:t>
      </w:r>
      <w:r w:rsidR="0096471A" w:rsidRPr="0096471A">
        <w:rPr>
          <w:sz w:val="24"/>
          <w:szCs w:val="24"/>
          <w:lang w:val="en-US"/>
        </w:rPr>
        <w:t>. Taken together, these long-term epidemiological investigations indicate that moderate-intensity physical activity is associated with prevention of weight gain.</w:t>
      </w:r>
    </w:p>
    <w:p w14:paraId="4B02EB9D" w14:textId="77777777" w:rsidR="00434A9E" w:rsidRDefault="00967C4C" w:rsidP="00290483">
      <w:pPr>
        <w:spacing w:line="480" w:lineRule="auto"/>
        <w:ind w:firstLine="708"/>
        <w:jc w:val="both"/>
        <w:rPr>
          <w:sz w:val="24"/>
          <w:szCs w:val="24"/>
          <w:lang w:val="en-US"/>
        </w:rPr>
      </w:pPr>
      <w:r w:rsidRPr="00DE1F9B">
        <w:rPr>
          <w:sz w:val="24"/>
          <w:szCs w:val="24"/>
          <w:lang w:val="en-US"/>
        </w:rPr>
        <w:t>In the last few years</w:t>
      </w:r>
      <w:r w:rsidR="00290483" w:rsidRPr="00DE1F9B">
        <w:rPr>
          <w:sz w:val="24"/>
          <w:szCs w:val="24"/>
          <w:lang w:val="en-US"/>
        </w:rPr>
        <w:t xml:space="preserve">, physical activity research has expanded its focus to include the potentially detrimental effects of sedentary </w:t>
      </w:r>
      <w:proofErr w:type="spellStart"/>
      <w:r w:rsidR="00290483" w:rsidRPr="00DE1F9B">
        <w:rPr>
          <w:sz w:val="24"/>
          <w:szCs w:val="24"/>
          <w:lang w:val="en-US"/>
        </w:rPr>
        <w:t>behaviour</w:t>
      </w:r>
      <w:proofErr w:type="spellEnd"/>
      <w:r w:rsidR="00290483" w:rsidRPr="00DE1F9B">
        <w:rPr>
          <w:sz w:val="24"/>
          <w:szCs w:val="24"/>
          <w:lang w:val="en-US"/>
        </w:rPr>
        <w:t xml:space="preserve"> on energy balance.</w:t>
      </w:r>
      <w:r w:rsidR="00792491" w:rsidRPr="00DE1F9B">
        <w:rPr>
          <w:sz w:val="24"/>
          <w:szCs w:val="24"/>
          <w:lang w:val="en-US"/>
        </w:rPr>
        <w:t xml:space="preserve"> The prevalence of sedentary </w:t>
      </w:r>
      <w:proofErr w:type="spellStart"/>
      <w:r w:rsidR="00792491" w:rsidRPr="00DE1F9B">
        <w:rPr>
          <w:sz w:val="24"/>
          <w:szCs w:val="24"/>
          <w:lang w:val="en-US"/>
        </w:rPr>
        <w:t>behaviour</w:t>
      </w:r>
      <w:proofErr w:type="spellEnd"/>
      <w:r w:rsidR="00792491" w:rsidRPr="00DE1F9B">
        <w:rPr>
          <w:sz w:val="24"/>
          <w:szCs w:val="24"/>
          <w:lang w:val="en-US"/>
        </w:rPr>
        <w:t xml:space="preserve"> has increased significantly in recent years, with objectively assessed measures showing that adults spend 50-60% of their day sedentary </w:t>
      </w:r>
      <w:r w:rsidR="00EF310E" w:rsidRPr="00DE1F9B">
        <w:rPr>
          <w:sz w:val="24"/>
          <w:szCs w:val="24"/>
          <w:lang w:val="en-US"/>
        </w:rPr>
        <w:t>(Matthew et al., 2008)</w:t>
      </w:r>
      <w:r w:rsidR="00792491" w:rsidRPr="00DE1F9B">
        <w:rPr>
          <w:sz w:val="24"/>
          <w:szCs w:val="24"/>
          <w:lang w:val="en-US"/>
        </w:rPr>
        <w:t xml:space="preserve">. Sedentary </w:t>
      </w:r>
      <w:proofErr w:type="spellStart"/>
      <w:r w:rsidR="00792491" w:rsidRPr="00DE1F9B">
        <w:rPr>
          <w:sz w:val="24"/>
          <w:szCs w:val="24"/>
          <w:lang w:val="en-US"/>
        </w:rPr>
        <w:t>behaviour</w:t>
      </w:r>
      <w:proofErr w:type="spellEnd"/>
      <w:r w:rsidR="00792491" w:rsidRPr="00DE1F9B">
        <w:rPr>
          <w:sz w:val="24"/>
          <w:szCs w:val="24"/>
          <w:lang w:val="en-US"/>
        </w:rPr>
        <w:t xml:space="preserve"> occurs in various areas of life, including watching television or videos, using a computer, reading or sitting at a desk, counter, bus, car or train. Prolonged time spent sedentary reduces energy expenditure and displaces light-intensity physical activities, potentially leading to weight gain over time.</w:t>
      </w:r>
      <w:r w:rsidR="00A12E9C" w:rsidRPr="00DE1F9B">
        <w:rPr>
          <w:sz w:val="24"/>
          <w:szCs w:val="24"/>
          <w:lang w:val="en-US"/>
        </w:rPr>
        <w:t xml:space="preserve"> The Nurses’ Health Study examined the association between sedentary </w:t>
      </w:r>
      <w:proofErr w:type="spellStart"/>
      <w:r w:rsidR="00A12E9C" w:rsidRPr="00DE1F9B">
        <w:rPr>
          <w:sz w:val="24"/>
          <w:szCs w:val="24"/>
          <w:lang w:val="en-US"/>
        </w:rPr>
        <w:t>behaviours</w:t>
      </w:r>
      <w:proofErr w:type="spellEnd"/>
      <w:r w:rsidR="00A12E9C" w:rsidRPr="00DE1F9B">
        <w:rPr>
          <w:sz w:val="24"/>
          <w:szCs w:val="24"/>
          <w:lang w:val="en-US"/>
        </w:rPr>
        <w:t xml:space="preserve">, in particular television viewing, and risk of obesity </w:t>
      </w:r>
      <w:r w:rsidR="00EF310E" w:rsidRPr="00DE1F9B">
        <w:rPr>
          <w:sz w:val="24"/>
          <w:szCs w:val="24"/>
          <w:lang w:val="en-US"/>
        </w:rPr>
        <w:t>(Hu et al., 2003)</w:t>
      </w:r>
      <w:r w:rsidR="00A12E9C" w:rsidRPr="00DE1F9B">
        <w:rPr>
          <w:sz w:val="24"/>
          <w:szCs w:val="24"/>
          <w:lang w:val="en-US"/>
        </w:rPr>
        <w:t xml:space="preserve">. The findings showed that time spent watching television was positively related to risk of obesity. Specifically, each increment of 2 hours per day in television watching was associated with a 23% increase in obesity after adjusting for age, smoking, diet, and physical activity. Also, each increment of 2 hours per day in sitting at work was associated with a statistically non-significant 5% increase in obesity. These results highlight the potential value of decreasing prolonged television watching and other sedentary </w:t>
      </w:r>
      <w:proofErr w:type="spellStart"/>
      <w:r w:rsidR="00A12E9C" w:rsidRPr="00DE1F9B">
        <w:rPr>
          <w:sz w:val="24"/>
          <w:szCs w:val="24"/>
          <w:lang w:val="en-US"/>
        </w:rPr>
        <w:t>behaviours</w:t>
      </w:r>
      <w:proofErr w:type="spellEnd"/>
      <w:r w:rsidR="00A12E9C" w:rsidRPr="00DE1F9B">
        <w:rPr>
          <w:sz w:val="24"/>
          <w:szCs w:val="24"/>
          <w:lang w:val="en-US"/>
        </w:rPr>
        <w:t xml:space="preserve"> for preventing obesity in adults. </w:t>
      </w:r>
    </w:p>
    <w:p w14:paraId="4A15C2B9" w14:textId="2BD8C472" w:rsidR="00B7383C" w:rsidRDefault="00527A1A" w:rsidP="00434A9E">
      <w:pPr>
        <w:spacing w:line="480" w:lineRule="auto"/>
        <w:ind w:firstLine="708"/>
        <w:jc w:val="both"/>
        <w:rPr>
          <w:sz w:val="24"/>
          <w:szCs w:val="24"/>
          <w:lang w:val="en-US"/>
        </w:rPr>
      </w:pPr>
      <w:r w:rsidRPr="00DE1F9B">
        <w:rPr>
          <w:sz w:val="24"/>
          <w:szCs w:val="24"/>
          <w:lang w:val="en-US"/>
        </w:rPr>
        <w:t>In the same way, c</w:t>
      </w:r>
      <w:r w:rsidR="00A12E9C" w:rsidRPr="00DE1F9B">
        <w:rPr>
          <w:sz w:val="24"/>
          <w:szCs w:val="24"/>
          <w:lang w:val="en-US"/>
        </w:rPr>
        <w:t xml:space="preserve">omputer gaming and social media use are other important sources of sedentary time spent, especially among young adults. A prospective cohort study conducted in Sweden among 2593 young adults examined the association between computer use in leisure time </w:t>
      </w:r>
      <w:r w:rsidR="00A12E9C" w:rsidRPr="00DE1F9B">
        <w:rPr>
          <w:sz w:val="24"/>
          <w:szCs w:val="24"/>
          <w:lang w:val="en-US"/>
        </w:rPr>
        <w:lastRenderedPageBreak/>
        <w:t xml:space="preserve">for playing/emailing/chatting and the development of overweight during 5 years of follow-up </w:t>
      </w:r>
      <w:r w:rsidR="009A2D1D" w:rsidRPr="00DE1F9B">
        <w:rPr>
          <w:sz w:val="24"/>
          <w:szCs w:val="24"/>
          <w:lang w:val="en-US"/>
        </w:rPr>
        <w:t>(</w:t>
      </w:r>
      <w:proofErr w:type="spellStart"/>
      <w:r w:rsidR="009A2D1D" w:rsidRPr="00DE1F9B">
        <w:rPr>
          <w:sz w:val="24"/>
          <w:szCs w:val="24"/>
          <w:lang w:val="en-US"/>
        </w:rPr>
        <w:t>Thomée</w:t>
      </w:r>
      <w:proofErr w:type="spellEnd"/>
      <w:r w:rsidR="009A2D1D" w:rsidRPr="00DE1F9B">
        <w:rPr>
          <w:sz w:val="24"/>
          <w:szCs w:val="24"/>
          <w:lang w:val="en-US"/>
        </w:rPr>
        <w:t xml:space="preserve"> et al., 2015)</w:t>
      </w:r>
      <w:r w:rsidR="00A12E9C" w:rsidRPr="00DE1F9B">
        <w:rPr>
          <w:sz w:val="24"/>
          <w:szCs w:val="24"/>
          <w:lang w:val="en-US"/>
        </w:rPr>
        <w:t xml:space="preserve">. Compared to those who reported not playing computer games, women with a high volume of computer play (&gt; 2 hours per day) had an odds ratio of developing overweight of 3.0 after adjustment for age, occupation, social support, physical activity, sleep and total computer use. No statistically significant association was found among men. The results of this small cohort study suggest that sedentary </w:t>
      </w:r>
      <w:proofErr w:type="spellStart"/>
      <w:r w:rsidR="00A12E9C" w:rsidRPr="00DE1F9B">
        <w:rPr>
          <w:sz w:val="24"/>
          <w:szCs w:val="24"/>
          <w:lang w:val="en-US"/>
        </w:rPr>
        <w:t>behaviour</w:t>
      </w:r>
      <w:proofErr w:type="spellEnd"/>
      <w:r w:rsidR="00A12E9C" w:rsidRPr="00DE1F9B">
        <w:rPr>
          <w:sz w:val="24"/>
          <w:szCs w:val="24"/>
          <w:lang w:val="en-US"/>
        </w:rPr>
        <w:t xml:space="preserve"> occurring during computer gaming is a potential risk factor for overweight, but further research is needed.</w:t>
      </w:r>
    </w:p>
    <w:p w14:paraId="35F51E3C" w14:textId="77777777" w:rsidR="00111947" w:rsidRPr="00434A9E" w:rsidRDefault="00111947" w:rsidP="00434A9E">
      <w:pPr>
        <w:spacing w:line="480" w:lineRule="auto"/>
        <w:ind w:firstLine="708"/>
        <w:jc w:val="both"/>
        <w:rPr>
          <w:sz w:val="24"/>
          <w:szCs w:val="24"/>
          <w:lang w:val="en-US"/>
        </w:rPr>
      </w:pPr>
    </w:p>
    <w:p w14:paraId="3FDC0122" w14:textId="5F46A5E0" w:rsidR="0033121A" w:rsidRPr="001955DC" w:rsidRDefault="0033121A" w:rsidP="001955DC">
      <w:pPr>
        <w:pStyle w:val="Titolo2"/>
        <w:spacing w:line="480" w:lineRule="auto"/>
        <w:rPr>
          <w:rFonts w:ascii="Times New Roman" w:hAnsi="Times New Roman" w:cs="Times New Roman"/>
          <w:b/>
          <w:bCs/>
          <w:color w:val="000000" w:themeColor="text1"/>
          <w:sz w:val="24"/>
          <w:szCs w:val="24"/>
          <w:lang w:val="en-GB"/>
        </w:rPr>
      </w:pPr>
      <w:bookmarkStart w:id="22" w:name="_Toc149386989"/>
      <w:bookmarkStart w:id="23" w:name="_Toc156457421"/>
      <w:r w:rsidRPr="001955DC">
        <w:rPr>
          <w:rFonts w:ascii="Times New Roman" w:hAnsi="Times New Roman" w:cs="Times New Roman"/>
          <w:b/>
          <w:bCs/>
          <w:color w:val="000000" w:themeColor="text1"/>
          <w:sz w:val="24"/>
          <w:szCs w:val="24"/>
          <w:lang w:val="en-GB"/>
        </w:rPr>
        <w:t>2.4 Health consequences of obesity</w:t>
      </w:r>
      <w:bookmarkEnd w:id="22"/>
      <w:bookmarkEnd w:id="23"/>
    </w:p>
    <w:p w14:paraId="76244B97" w14:textId="77777777" w:rsidR="001A582E" w:rsidRPr="00DE1F9B" w:rsidRDefault="001A582E" w:rsidP="001A582E">
      <w:pPr>
        <w:spacing w:line="480" w:lineRule="auto"/>
        <w:ind w:firstLine="708"/>
        <w:jc w:val="both"/>
        <w:rPr>
          <w:sz w:val="24"/>
          <w:szCs w:val="24"/>
          <w:lang w:val="en-GB"/>
        </w:rPr>
      </w:pPr>
      <w:r w:rsidRPr="00DE1F9B">
        <w:rPr>
          <w:sz w:val="24"/>
          <w:szCs w:val="24"/>
          <w:lang w:val="en-GB"/>
        </w:rPr>
        <w:t>Living with overweight or obesity increases the risk of a range of diseases, many of which are found to occur more frequently with increasing BMI (Fig.</w:t>
      </w:r>
      <w:r w:rsidR="001B4FFC">
        <w:rPr>
          <w:sz w:val="24"/>
          <w:szCs w:val="24"/>
          <w:lang w:val="en-GB"/>
        </w:rPr>
        <w:t xml:space="preserve"> 2.8</w:t>
      </w:r>
      <w:r w:rsidRPr="00DE1F9B">
        <w:rPr>
          <w:sz w:val="24"/>
          <w:szCs w:val="24"/>
          <w:lang w:val="en-GB"/>
        </w:rPr>
        <w:t>) (</w:t>
      </w:r>
      <w:proofErr w:type="spellStart"/>
      <w:r w:rsidR="007C7F9A" w:rsidRPr="007C7F9A">
        <w:rPr>
          <w:sz w:val="24"/>
          <w:szCs w:val="24"/>
          <w:lang w:val="en-GB"/>
        </w:rPr>
        <w:t>Malnick</w:t>
      </w:r>
      <w:proofErr w:type="spellEnd"/>
      <w:r w:rsidR="007C7F9A" w:rsidRPr="007C7F9A">
        <w:rPr>
          <w:sz w:val="24"/>
          <w:szCs w:val="24"/>
          <w:lang w:val="en-GB"/>
        </w:rPr>
        <w:t xml:space="preserve"> </w:t>
      </w:r>
      <w:r w:rsidR="007C7F9A">
        <w:rPr>
          <w:sz w:val="24"/>
          <w:szCs w:val="24"/>
          <w:lang w:val="en-GB"/>
        </w:rPr>
        <w:t xml:space="preserve">and </w:t>
      </w:r>
      <w:proofErr w:type="spellStart"/>
      <w:r w:rsidR="007C7F9A" w:rsidRPr="007C7F9A">
        <w:rPr>
          <w:sz w:val="24"/>
          <w:szCs w:val="24"/>
          <w:lang w:val="en-GB"/>
        </w:rPr>
        <w:t>Knobler</w:t>
      </w:r>
      <w:proofErr w:type="spellEnd"/>
      <w:r w:rsidR="007C7F9A">
        <w:rPr>
          <w:sz w:val="24"/>
          <w:szCs w:val="24"/>
          <w:lang w:val="en-GB"/>
        </w:rPr>
        <w:t xml:space="preserve">, 2006; </w:t>
      </w:r>
      <w:proofErr w:type="spellStart"/>
      <w:r w:rsidR="007C7F9A" w:rsidRPr="007C7F9A">
        <w:rPr>
          <w:sz w:val="24"/>
          <w:szCs w:val="24"/>
          <w:lang w:val="en-GB"/>
        </w:rPr>
        <w:t>GBD</w:t>
      </w:r>
      <w:proofErr w:type="spellEnd"/>
      <w:r w:rsidR="007C7F9A" w:rsidRPr="007C7F9A">
        <w:rPr>
          <w:sz w:val="24"/>
          <w:szCs w:val="24"/>
          <w:lang w:val="en-GB"/>
        </w:rPr>
        <w:t xml:space="preserve"> 2015</w:t>
      </w:r>
      <w:r w:rsidRPr="00DE1F9B">
        <w:rPr>
          <w:sz w:val="24"/>
          <w:szCs w:val="24"/>
          <w:lang w:val="en-GB"/>
        </w:rPr>
        <w:t>). Excess adiposity is also linked to increased mortality, with those living with obesity found to have a life expectancy five years shorter than those with a "healthy" weight status (</w:t>
      </w:r>
      <w:r w:rsidR="00BB2481" w:rsidRPr="00BB2481">
        <w:rPr>
          <w:sz w:val="24"/>
          <w:szCs w:val="24"/>
          <w:lang w:val="en-GB"/>
        </w:rPr>
        <w:t>Whitlock</w:t>
      </w:r>
      <w:r w:rsidR="00BB2481">
        <w:rPr>
          <w:sz w:val="24"/>
          <w:szCs w:val="24"/>
          <w:lang w:val="en-GB"/>
        </w:rPr>
        <w:t xml:space="preserve"> et al., 2009</w:t>
      </w:r>
      <w:r w:rsidRPr="00DE1F9B">
        <w:rPr>
          <w:sz w:val="24"/>
          <w:szCs w:val="24"/>
          <w:lang w:val="en-GB"/>
        </w:rPr>
        <w:t>). Recent estimates suggest that overweight and obesity cause more than 1.2 million deaths across the WHO European Region every year; this represents more than 13% of total deaths, ranking fourth behind high blood pressure, dietary risks and tobacco use</w:t>
      </w:r>
      <w:r w:rsidR="002B7D50" w:rsidRPr="00DE1F9B">
        <w:rPr>
          <w:sz w:val="24"/>
          <w:szCs w:val="24"/>
          <w:lang w:val="en-GB"/>
        </w:rPr>
        <w:t xml:space="preserve"> (WHO 2022)</w:t>
      </w:r>
      <w:r w:rsidRPr="00DE1F9B">
        <w:rPr>
          <w:sz w:val="24"/>
          <w:szCs w:val="24"/>
          <w:lang w:val="en-GB"/>
        </w:rPr>
        <w:t xml:space="preserve">. </w:t>
      </w:r>
    </w:p>
    <w:p w14:paraId="6974E2AE" w14:textId="77777777" w:rsidR="005973B2" w:rsidRPr="00DE1F9B" w:rsidRDefault="005973B2" w:rsidP="005973B2">
      <w:pPr>
        <w:spacing w:line="480" w:lineRule="auto"/>
        <w:ind w:firstLine="708"/>
        <w:jc w:val="center"/>
        <w:rPr>
          <w:sz w:val="24"/>
          <w:szCs w:val="24"/>
          <w:lang w:val="en-GB"/>
        </w:rPr>
      </w:pPr>
      <w:r w:rsidRPr="00DE1F9B">
        <w:rPr>
          <w:noProof/>
          <w:sz w:val="24"/>
          <w:szCs w:val="24"/>
          <w:lang w:val="en-GB"/>
        </w:rPr>
        <w:lastRenderedPageBreak/>
        <w:drawing>
          <wp:inline distT="0" distB="0" distL="0" distR="0" wp14:anchorId="1F6D2F63" wp14:editId="3ABF9B2B">
            <wp:extent cx="5157032" cy="4760008"/>
            <wp:effectExtent l="0" t="0" r="0" b="2540"/>
            <wp:docPr id="11" name="Immagine 11" descr="Immagine che contiene testo, schermata, vestiti,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descr="Immagine che contiene testo, schermata, vestiti, design&#10;&#10;Descrizione generata automaticament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176067" cy="4777577"/>
                    </a:xfrm>
                    <a:prstGeom prst="rect">
                      <a:avLst/>
                    </a:prstGeom>
                  </pic:spPr>
                </pic:pic>
              </a:graphicData>
            </a:graphic>
          </wp:inline>
        </w:drawing>
      </w:r>
    </w:p>
    <w:p w14:paraId="44290CBF" w14:textId="77777777" w:rsidR="00F43EE6" w:rsidRPr="00DE1F9B" w:rsidRDefault="005973B2" w:rsidP="00F43EE6">
      <w:pPr>
        <w:spacing w:line="480" w:lineRule="auto"/>
        <w:ind w:firstLine="360"/>
        <w:jc w:val="both"/>
        <w:rPr>
          <w:sz w:val="24"/>
          <w:szCs w:val="24"/>
          <w:lang w:val="en-GB"/>
        </w:rPr>
      </w:pPr>
      <w:r w:rsidRPr="001B4FFC">
        <w:rPr>
          <w:b/>
          <w:bCs/>
          <w:sz w:val="24"/>
          <w:szCs w:val="24"/>
          <w:lang w:val="en-GB"/>
        </w:rPr>
        <w:t>Fig</w:t>
      </w:r>
      <w:r w:rsidR="001B4FFC" w:rsidRPr="001B4FFC">
        <w:rPr>
          <w:b/>
          <w:bCs/>
          <w:sz w:val="24"/>
          <w:szCs w:val="24"/>
          <w:lang w:val="en-GB"/>
        </w:rPr>
        <w:t>ure 2.8</w:t>
      </w:r>
      <w:r w:rsidR="001B4FFC">
        <w:rPr>
          <w:sz w:val="24"/>
          <w:szCs w:val="24"/>
          <w:lang w:val="en-GB"/>
        </w:rPr>
        <w:t>.</w:t>
      </w:r>
      <w:r w:rsidRPr="00DE1F9B">
        <w:rPr>
          <w:sz w:val="24"/>
          <w:szCs w:val="24"/>
          <w:lang w:val="en-GB"/>
        </w:rPr>
        <w:t xml:space="preserve"> Medical conditions associated with obesity. </w:t>
      </w:r>
      <w:r w:rsidR="001B4FFC">
        <w:rPr>
          <w:sz w:val="24"/>
          <w:szCs w:val="24"/>
          <w:lang w:val="en-GB"/>
        </w:rPr>
        <w:t>(</w:t>
      </w:r>
      <w:r w:rsidR="005576E8">
        <w:rPr>
          <w:sz w:val="24"/>
          <w:szCs w:val="24"/>
          <w:lang w:val="en-GB"/>
        </w:rPr>
        <w:t>Source: WHO, Regional Office for Europe. WHO European Regional Obesity Report. 2022</w:t>
      </w:r>
      <w:r w:rsidR="001B4FFC">
        <w:rPr>
          <w:sz w:val="24"/>
          <w:szCs w:val="24"/>
          <w:lang w:val="en-GB"/>
        </w:rPr>
        <w:t>)</w:t>
      </w:r>
      <w:r w:rsidRPr="00DE1F9B">
        <w:rPr>
          <w:sz w:val="24"/>
          <w:szCs w:val="24"/>
          <w:lang w:val="en-GB"/>
        </w:rPr>
        <w:t>.</w:t>
      </w:r>
    </w:p>
    <w:p w14:paraId="75DAC590" w14:textId="77777777" w:rsidR="00C332C6" w:rsidRPr="00DE1F9B" w:rsidRDefault="00C332C6" w:rsidP="00F43EE6">
      <w:pPr>
        <w:spacing w:line="480" w:lineRule="auto"/>
        <w:ind w:firstLine="360"/>
        <w:jc w:val="both"/>
        <w:rPr>
          <w:sz w:val="24"/>
          <w:szCs w:val="24"/>
          <w:lang w:val="en-GB"/>
        </w:rPr>
      </w:pPr>
    </w:p>
    <w:p w14:paraId="64DA1EC5" w14:textId="77777777" w:rsidR="00E85EE7" w:rsidRPr="00455762" w:rsidRDefault="00C332C6" w:rsidP="00C332C6">
      <w:pPr>
        <w:spacing w:line="480" w:lineRule="auto"/>
        <w:jc w:val="both"/>
        <w:rPr>
          <w:sz w:val="24"/>
          <w:szCs w:val="24"/>
          <w:lang w:val="en-GB"/>
        </w:rPr>
      </w:pPr>
      <w:r w:rsidRPr="00DE1F9B">
        <w:rPr>
          <w:sz w:val="24"/>
          <w:szCs w:val="24"/>
          <w:lang w:val="en-GB"/>
        </w:rPr>
        <w:t>These health issues arise in people living with obesity in part because adipose tissue is a metabolically active endocrine organ, with fat cells (adipocytes) releasing and receiving hormones. Adipocytes release substances called adipocytokines; these are associated with a range of systemic or local actions including glucose and lipid metabolism, cell development, inflammation and oxidative stress, which can lead to a number of health problems (</w:t>
      </w:r>
      <w:r w:rsidR="008864E8" w:rsidRPr="008864E8">
        <w:rPr>
          <w:sz w:val="24"/>
          <w:szCs w:val="24"/>
          <w:lang w:val="en-GB"/>
        </w:rPr>
        <w:t xml:space="preserve">Townsend </w:t>
      </w:r>
      <w:r w:rsidR="008864E8">
        <w:rPr>
          <w:sz w:val="24"/>
          <w:szCs w:val="24"/>
          <w:lang w:val="en-GB"/>
        </w:rPr>
        <w:t xml:space="preserve">and </w:t>
      </w:r>
      <w:r w:rsidR="008864E8" w:rsidRPr="008864E8">
        <w:rPr>
          <w:sz w:val="24"/>
          <w:szCs w:val="24"/>
          <w:lang w:val="en-GB"/>
        </w:rPr>
        <w:t>Scriven</w:t>
      </w:r>
      <w:r w:rsidR="008864E8">
        <w:rPr>
          <w:sz w:val="24"/>
          <w:szCs w:val="24"/>
          <w:lang w:val="en-GB"/>
        </w:rPr>
        <w:t>, 2014</w:t>
      </w:r>
      <w:r w:rsidRPr="00DE1F9B">
        <w:rPr>
          <w:sz w:val="24"/>
          <w:szCs w:val="24"/>
          <w:lang w:val="en-GB"/>
        </w:rPr>
        <w:t>). Visceral fat, which surrounds the organs within the abdominal cavity, has a greater impact on health than subcutaneous fat, as it is more biologically active, has a higher density of cells, carries more blood flow and is located close to the portal vein, which results in an increased concentration of fatty acids reaching the liver (</w:t>
      </w:r>
      <w:r w:rsidR="00B47166" w:rsidRPr="00B47166">
        <w:rPr>
          <w:sz w:val="24"/>
          <w:szCs w:val="24"/>
          <w:lang w:val="en-GB"/>
        </w:rPr>
        <w:t>Matsuzawa</w:t>
      </w:r>
      <w:r w:rsidR="00B47166">
        <w:rPr>
          <w:sz w:val="24"/>
          <w:szCs w:val="24"/>
          <w:lang w:val="en-GB"/>
        </w:rPr>
        <w:t xml:space="preserve"> et al., 1995</w:t>
      </w:r>
      <w:r w:rsidRPr="00DE1F9B">
        <w:rPr>
          <w:sz w:val="24"/>
          <w:szCs w:val="24"/>
          <w:lang w:val="en-GB"/>
        </w:rPr>
        <w:t xml:space="preserve">). Recent evidence from 2022, argues that the negative health effects of </w:t>
      </w:r>
      <w:r w:rsidRPr="00DE1F9B">
        <w:rPr>
          <w:sz w:val="24"/>
          <w:szCs w:val="24"/>
          <w:lang w:val="en-GB"/>
        </w:rPr>
        <w:lastRenderedPageBreak/>
        <w:t>obesity stem not simply from an excess of fat but from the decline in its ability to respond to changes, or in other words, its plasticity (</w:t>
      </w:r>
      <w:proofErr w:type="spellStart"/>
      <w:r w:rsidR="00B47166" w:rsidRPr="00B47166">
        <w:rPr>
          <w:sz w:val="24"/>
          <w:szCs w:val="24"/>
          <w:lang w:val="en-GB"/>
        </w:rPr>
        <w:t>Sakers</w:t>
      </w:r>
      <w:proofErr w:type="spellEnd"/>
      <w:r w:rsidR="00B47166">
        <w:rPr>
          <w:sz w:val="24"/>
          <w:szCs w:val="24"/>
          <w:lang w:val="en-GB"/>
        </w:rPr>
        <w:t xml:space="preserve"> et al., 2022</w:t>
      </w:r>
      <w:r w:rsidRPr="00DE1F9B">
        <w:rPr>
          <w:sz w:val="24"/>
          <w:szCs w:val="24"/>
          <w:lang w:val="en-GB"/>
        </w:rPr>
        <w:t>). The makeup and functioning of this tissue changes in response to weight fluctuations and aging. As fat declines in plasticity due to aging and obesity, it loses its ability to respond to bodily cues. In the current model of this phenomenon, the rapid growth of adipose tissue outpaces its blood supply, depriving the fat cells of oxygen and causing the accumulation of cells that no longer divide</w:t>
      </w:r>
      <w:r w:rsidR="00752266">
        <w:rPr>
          <w:sz w:val="24"/>
          <w:szCs w:val="24"/>
          <w:lang w:val="en-GB"/>
        </w:rPr>
        <w:t xml:space="preserve"> </w:t>
      </w:r>
      <w:r w:rsidR="00752266" w:rsidRPr="00DE1F9B">
        <w:rPr>
          <w:sz w:val="24"/>
          <w:szCs w:val="24"/>
          <w:lang w:val="en-GB"/>
        </w:rPr>
        <w:t>(</w:t>
      </w:r>
      <w:proofErr w:type="spellStart"/>
      <w:r w:rsidR="00752266" w:rsidRPr="00B47166">
        <w:rPr>
          <w:sz w:val="24"/>
          <w:szCs w:val="24"/>
          <w:lang w:val="en-GB"/>
        </w:rPr>
        <w:t>Sakers</w:t>
      </w:r>
      <w:proofErr w:type="spellEnd"/>
      <w:r w:rsidR="00752266">
        <w:rPr>
          <w:sz w:val="24"/>
          <w:szCs w:val="24"/>
          <w:lang w:val="en-GB"/>
        </w:rPr>
        <w:t xml:space="preserve"> et al., 2022</w:t>
      </w:r>
      <w:r w:rsidR="00752266" w:rsidRPr="00DE1F9B">
        <w:rPr>
          <w:sz w:val="24"/>
          <w:szCs w:val="24"/>
          <w:lang w:val="en-GB"/>
        </w:rPr>
        <w:t>)</w:t>
      </w:r>
      <w:r w:rsidRPr="00DE1F9B">
        <w:rPr>
          <w:sz w:val="24"/>
          <w:szCs w:val="24"/>
          <w:lang w:val="en-GB"/>
        </w:rPr>
        <w:t xml:space="preserve">. This leads to the metabolic issues already mentioned earlier, such as insulin resistance, inflammation, and cell death. The mass and metabolic activity of adipose tissue result in it affecting almost </w:t>
      </w:r>
      <w:r w:rsidR="00E85EE7" w:rsidRPr="00DE1F9B">
        <w:rPr>
          <w:sz w:val="24"/>
          <w:szCs w:val="24"/>
          <w:lang w:val="en-GB"/>
        </w:rPr>
        <w:t>everybody</w:t>
      </w:r>
      <w:r w:rsidRPr="00DE1F9B">
        <w:rPr>
          <w:sz w:val="24"/>
          <w:szCs w:val="24"/>
          <w:lang w:val="en-GB"/>
        </w:rPr>
        <w:t xml:space="preserve"> system, with excess adiposity carrying health implications throughout the life course. </w:t>
      </w:r>
    </w:p>
    <w:p w14:paraId="1EDB5657" w14:textId="77777777" w:rsidR="00455762" w:rsidRDefault="00C332C6" w:rsidP="00455762">
      <w:pPr>
        <w:spacing w:line="480" w:lineRule="auto"/>
        <w:ind w:firstLine="708"/>
        <w:jc w:val="both"/>
        <w:rPr>
          <w:sz w:val="24"/>
          <w:szCs w:val="24"/>
          <w:lang w:val="en-GB"/>
        </w:rPr>
      </w:pPr>
      <w:r w:rsidRPr="00DE1F9B">
        <w:rPr>
          <w:sz w:val="24"/>
          <w:szCs w:val="24"/>
          <w:lang w:val="en-GB"/>
        </w:rPr>
        <w:t xml:space="preserve">Obesity is linked with clusters of diseases that greatly increase </w:t>
      </w:r>
      <w:r w:rsidR="00752266">
        <w:rPr>
          <w:sz w:val="24"/>
          <w:szCs w:val="24"/>
          <w:lang w:val="en-GB"/>
        </w:rPr>
        <w:t>cardiovascular disease</w:t>
      </w:r>
      <w:r w:rsidRPr="00DE1F9B">
        <w:rPr>
          <w:sz w:val="24"/>
          <w:szCs w:val="24"/>
          <w:lang w:val="en-GB"/>
        </w:rPr>
        <w:t xml:space="preserve"> risk</w:t>
      </w:r>
      <w:r w:rsidR="00752266">
        <w:rPr>
          <w:sz w:val="24"/>
          <w:szCs w:val="24"/>
          <w:lang w:val="en-GB"/>
        </w:rPr>
        <w:t xml:space="preserve"> (CVD)</w:t>
      </w:r>
      <w:r w:rsidRPr="00DE1F9B">
        <w:rPr>
          <w:sz w:val="24"/>
          <w:szCs w:val="24"/>
          <w:lang w:val="en-GB"/>
        </w:rPr>
        <w:t>, which is the most common cause of death in Europe (</w:t>
      </w:r>
      <w:r w:rsidR="00752266" w:rsidRPr="00752266">
        <w:rPr>
          <w:sz w:val="24"/>
          <w:szCs w:val="24"/>
          <w:lang w:val="en-GB"/>
        </w:rPr>
        <w:t>Townsend</w:t>
      </w:r>
      <w:r w:rsidR="00752266">
        <w:rPr>
          <w:sz w:val="24"/>
          <w:szCs w:val="24"/>
          <w:lang w:val="en-GB"/>
        </w:rPr>
        <w:t xml:space="preserve"> et al., 2022</w:t>
      </w:r>
      <w:r w:rsidRPr="00DE1F9B">
        <w:rPr>
          <w:sz w:val="24"/>
          <w:szCs w:val="24"/>
          <w:lang w:val="en-GB"/>
        </w:rPr>
        <w:t>). These include atherosclerosis, hypertension, dyslipidaemia, insulin resistance, coagulability, endothelial dysfunction and inflammation (</w:t>
      </w:r>
      <w:r w:rsidR="00752266" w:rsidRPr="00752266">
        <w:rPr>
          <w:sz w:val="24"/>
          <w:szCs w:val="24"/>
          <w:lang w:val="en-GB"/>
        </w:rPr>
        <w:t>Sowers</w:t>
      </w:r>
      <w:r w:rsidR="00752266">
        <w:rPr>
          <w:sz w:val="24"/>
          <w:szCs w:val="24"/>
          <w:lang w:val="en-GB"/>
        </w:rPr>
        <w:t>, 2003</w:t>
      </w:r>
      <w:r w:rsidRPr="00DE1F9B">
        <w:rPr>
          <w:sz w:val="24"/>
          <w:szCs w:val="24"/>
          <w:lang w:val="en-GB"/>
        </w:rPr>
        <w:t>). As a consequence, those living with obesity are at substantially elevated risk of a range of CVDs</w:t>
      </w:r>
      <w:r w:rsidR="00752266">
        <w:rPr>
          <w:sz w:val="24"/>
          <w:szCs w:val="24"/>
          <w:lang w:val="en-GB"/>
        </w:rPr>
        <w:t>,</w:t>
      </w:r>
      <w:r w:rsidRPr="00DE1F9B">
        <w:rPr>
          <w:sz w:val="24"/>
          <w:szCs w:val="24"/>
          <w:lang w:val="en-GB"/>
        </w:rPr>
        <w:t xml:space="preserve"> particular</w:t>
      </w:r>
      <w:r w:rsidR="00752266">
        <w:rPr>
          <w:sz w:val="24"/>
          <w:szCs w:val="24"/>
          <w:lang w:val="en-GB"/>
        </w:rPr>
        <w:t>ly</w:t>
      </w:r>
      <w:r w:rsidRPr="00DE1F9B">
        <w:rPr>
          <w:sz w:val="24"/>
          <w:szCs w:val="24"/>
          <w:lang w:val="en-GB"/>
        </w:rPr>
        <w:t xml:space="preserve"> obesity increases the risk for stroke and coronary heart disease, the two most common forms of CVD mortality</w:t>
      </w:r>
      <w:r w:rsidR="00752266">
        <w:rPr>
          <w:sz w:val="24"/>
          <w:szCs w:val="24"/>
          <w:lang w:val="en-GB"/>
        </w:rPr>
        <w:t xml:space="preserve"> </w:t>
      </w:r>
      <w:r w:rsidR="00752266" w:rsidRPr="00DE1F9B">
        <w:rPr>
          <w:sz w:val="24"/>
          <w:szCs w:val="24"/>
          <w:lang w:val="en-GB"/>
        </w:rPr>
        <w:t>(</w:t>
      </w:r>
      <w:r w:rsidR="00752266" w:rsidRPr="00752266">
        <w:rPr>
          <w:sz w:val="24"/>
          <w:szCs w:val="24"/>
          <w:lang w:val="en-GB"/>
        </w:rPr>
        <w:t>Sowers</w:t>
      </w:r>
      <w:r w:rsidR="00752266">
        <w:rPr>
          <w:sz w:val="24"/>
          <w:szCs w:val="24"/>
          <w:lang w:val="en-GB"/>
        </w:rPr>
        <w:t>, 2003</w:t>
      </w:r>
      <w:r w:rsidR="00752266" w:rsidRPr="00DE1F9B">
        <w:rPr>
          <w:sz w:val="24"/>
          <w:szCs w:val="24"/>
          <w:lang w:val="en-GB"/>
        </w:rPr>
        <w:t>)</w:t>
      </w:r>
      <w:r w:rsidRPr="00DE1F9B">
        <w:rPr>
          <w:sz w:val="24"/>
          <w:szCs w:val="24"/>
          <w:lang w:val="en-GB"/>
        </w:rPr>
        <w:t>. For both these diseases, abdominal obesity has been shown to be a greater predictor than total fat mass</w:t>
      </w:r>
      <w:r w:rsidR="00752266">
        <w:rPr>
          <w:sz w:val="24"/>
          <w:szCs w:val="24"/>
          <w:lang w:val="en-GB"/>
        </w:rPr>
        <w:t xml:space="preserve">, </w:t>
      </w:r>
      <w:r w:rsidRPr="00DE1F9B">
        <w:rPr>
          <w:sz w:val="24"/>
          <w:szCs w:val="24"/>
          <w:lang w:val="en-GB"/>
        </w:rPr>
        <w:t>indicating the higher risk associated with abdominal and visceral fat accumulation</w:t>
      </w:r>
      <w:r w:rsidR="004B59C3">
        <w:rPr>
          <w:sz w:val="24"/>
          <w:szCs w:val="24"/>
          <w:lang w:val="en-GB"/>
        </w:rPr>
        <w:t xml:space="preserve"> (</w:t>
      </w:r>
      <w:r w:rsidR="004B59C3" w:rsidRPr="004B59C3">
        <w:rPr>
          <w:sz w:val="24"/>
          <w:szCs w:val="24"/>
          <w:lang w:val="en-GB"/>
        </w:rPr>
        <w:t>Larsson</w:t>
      </w:r>
      <w:r w:rsidR="004B59C3">
        <w:rPr>
          <w:sz w:val="24"/>
          <w:szCs w:val="24"/>
          <w:lang w:val="en-GB"/>
        </w:rPr>
        <w:t xml:space="preserve"> et al., 1984)</w:t>
      </w:r>
      <w:r w:rsidRPr="00DE1F9B">
        <w:rPr>
          <w:sz w:val="24"/>
          <w:szCs w:val="24"/>
          <w:lang w:val="en-GB"/>
        </w:rPr>
        <w:t xml:space="preserve">. </w:t>
      </w:r>
    </w:p>
    <w:p w14:paraId="5F8C1B39" w14:textId="77777777" w:rsidR="00173C03" w:rsidRDefault="006F497C" w:rsidP="00455762">
      <w:pPr>
        <w:spacing w:line="480" w:lineRule="auto"/>
        <w:ind w:firstLine="708"/>
        <w:jc w:val="both"/>
        <w:rPr>
          <w:sz w:val="24"/>
          <w:szCs w:val="24"/>
          <w:lang w:val="en-GB"/>
        </w:rPr>
      </w:pPr>
      <w:r w:rsidRPr="006F497C">
        <w:rPr>
          <w:sz w:val="24"/>
          <w:szCs w:val="24"/>
          <w:lang w:val="en-GB"/>
        </w:rPr>
        <w:t>Similar to CVD risk, individuals living overweight or obese have an increased risk of developing different types of cancer, with a higher risk of hormone-dependent (endocrine) cancers for those with abdominal obesity (</w:t>
      </w:r>
      <w:r w:rsidR="00ED5721" w:rsidRPr="00ED5721">
        <w:rPr>
          <w:sz w:val="24"/>
          <w:szCs w:val="24"/>
          <w:lang w:val="en-GB"/>
        </w:rPr>
        <w:t xml:space="preserve">Calle </w:t>
      </w:r>
      <w:r w:rsidR="00ED5721">
        <w:rPr>
          <w:sz w:val="24"/>
          <w:szCs w:val="24"/>
          <w:lang w:val="en-GB"/>
        </w:rPr>
        <w:t xml:space="preserve">and </w:t>
      </w:r>
      <w:proofErr w:type="spellStart"/>
      <w:r w:rsidR="00ED5721" w:rsidRPr="00ED5721">
        <w:rPr>
          <w:sz w:val="24"/>
          <w:szCs w:val="24"/>
          <w:lang w:val="en-GB"/>
        </w:rPr>
        <w:t>Kaaks</w:t>
      </w:r>
      <w:proofErr w:type="spellEnd"/>
      <w:r w:rsidR="00ED5721">
        <w:rPr>
          <w:sz w:val="24"/>
          <w:szCs w:val="24"/>
          <w:lang w:val="en-GB"/>
        </w:rPr>
        <w:t>, 2004</w:t>
      </w:r>
      <w:r w:rsidRPr="006F497C">
        <w:rPr>
          <w:sz w:val="24"/>
          <w:szCs w:val="24"/>
          <w:lang w:val="en-GB"/>
        </w:rPr>
        <w:t>). While cardiovascular disease is the most common cause of death throughout the European WHO region, cancer now causes more deaths than cardiovascular disease in several higher-income countries; this is the consequence of a sharp decline in cardiovascular disease mortality, aligned with stable cancer mortality rates, over several decades (</w:t>
      </w:r>
      <w:r w:rsidR="00ED5721" w:rsidRPr="00752266">
        <w:rPr>
          <w:sz w:val="24"/>
          <w:szCs w:val="24"/>
          <w:lang w:val="en-GB"/>
        </w:rPr>
        <w:t>Townsend</w:t>
      </w:r>
      <w:r w:rsidR="00ED5721">
        <w:rPr>
          <w:sz w:val="24"/>
          <w:szCs w:val="24"/>
          <w:lang w:val="en-GB"/>
        </w:rPr>
        <w:t xml:space="preserve"> et al., 2022</w:t>
      </w:r>
      <w:r w:rsidRPr="006F497C">
        <w:rPr>
          <w:sz w:val="24"/>
          <w:szCs w:val="24"/>
          <w:lang w:val="en-GB"/>
        </w:rPr>
        <w:t>). Excess body weight increases the risk of many cancers, including those of the endometrium, breast (particularly postmenopausal), colorectum, gallbladder, pancreas, liver, kidney, gastric and oesophageal tract, thyroid, ovary and blood</w:t>
      </w:r>
      <w:r w:rsidR="00675F19">
        <w:rPr>
          <w:sz w:val="24"/>
          <w:szCs w:val="24"/>
          <w:lang w:val="en-GB"/>
        </w:rPr>
        <w:t xml:space="preserve"> </w:t>
      </w:r>
      <w:r w:rsidR="00675F19" w:rsidRPr="006F497C">
        <w:rPr>
          <w:sz w:val="24"/>
          <w:szCs w:val="24"/>
          <w:lang w:val="en-GB"/>
        </w:rPr>
        <w:t>(</w:t>
      </w:r>
      <w:r w:rsidR="00675F19" w:rsidRPr="00ED5721">
        <w:rPr>
          <w:sz w:val="24"/>
          <w:szCs w:val="24"/>
          <w:lang w:val="en-GB"/>
        </w:rPr>
        <w:t xml:space="preserve">Calle </w:t>
      </w:r>
      <w:r w:rsidR="00675F19">
        <w:rPr>
          <w:sz w:val="24"/>
          <w:szCs w:val="24"/>
          <w:lang w:val="en-GB"/>
        </w:rPr>
        <w:t xml:space="preserve">and </w:t>
      </w:r>
      <w:proofErr w:type="spellStart"/>
      <w:r w:rsidR="00675F19" w:rsidRPr="00ED5721">
        <w:rPr>
          <w:sz w:val="24"/>
          <w:szCs w:val="24"/>
          <w:lang w:val="en-GB"/>
        </w:rPr>
        <w:t>Kaaks</w:t>
      </w:r>
      <w:proofErr w:type="spellEnd"/>
      <w:r w:rsidR="00675F19">
        <w:rPr>
          <w:sz w:val="24"/>
          <w:szCs w:val="24"/>
          <w:lang w:val="en-GB"/>
        </w:rPr>
        <w:t>, 2004;</w:t>
      </w:r>
      <w:r w:rsidR="0060664A">
        <w:rPr>
          <w:sz w:val="24"/>
          <w:szCs w:val="24"/>
          <w:lang w:val="en-GB"/>
        </w:rPr>
        <w:t xml:space="preserve"> </w:t>
      </w:r>
      <w:proofErr w:type="spellStart"/>
      <w:r w:rsidR="0060664A" w:rsidRPr="0060664A">
        <w:rPr>
          <w:sz w:val="24"/>
          <w:szCs w:val="24"/>
          <w:lang w:val="en-GB"/>
        </w:rPr>
        <w:t>Renehan</w:t>
      </w:r>
      <w:proofErr w:type="spellEnd"/>
      <w:r w:rsidR="0060664A">
        <w:rPr>
          <w:sz w:val="24"/>
          <w:szCs w:val="24"/>
          <w:lang w:val="en-GB"/>
        </w:rPr>
        <w:t xml:space="preserve"> et </w:t>
      </w:r>
      <w:r w:rsidR="0060664A">
        <w:rPr>
          <w:sz w:val="24"/>
          <w:szCs w:val="24"/>
          <w:lang w:val="en-GB"/>
        </w:rPr>
        <w:lastRenderedPageBreak/>
        <w:t>al., 2008;</w:t>
      </w:r>
      <w:r w:rsidR="00675F19">
        <w:rPr>
          <w:sz w:val="24"/>
          <w:szCs w:val="24"/>
          <w:lang w:val="en-GB"/>
        </w:rPr>
        <w:t xml:space="preserve"> </w:t>
      </w:r>
      <w:proofErr w:type="spellStart"/>
      <w:r w:rsidR="00675F19" w:rsidRPr="00675F19">
        <w:rPr>
          <w:sz w:val="24"/>
          <w:szCs w:val="24"/>
          <w:lang w:val="en-GB"/>
        </w:rPr>
        <w:t>Lauby-Secretan</w:t>
      </w:r>
      <w:proofErr w:type="spellEnd"/>
      <w:r w:rsidR="00675F19">
        <w:rPr>
          <w:sz w:val="24"/>
          <w:szCs w:val="24"/>
          <w:lang w:val="en-GB"/>
        </w:rPr>
        <w:t xml:space="preserve"> et al., 2016</w:t>
      </w:r>
      <w:r w:rsidR="00675F19" w:rsidRPr="006F497C">
        <w:rPr>
          <w:sz w:val="24"/>
          <w:szCs w:val="24"/>
          <w:lang w:val="en-GB"/>
        </w:rPr>
        <w:t>)</w:t>
      </w:r>
      <w:r w:rsidRPr="006F497C">
        <w:rPr>
          <w:sz w:val="24"/>
          <w:szCs w:val="24"/>
          <w:lang w:val="en-GB"/>
        </w:rPr>
        <w:t>. At the same time, obesity is linked to the development of more serious forms of cancer, such as metastatic cancer, as well as an increased risk of dying from it (</w:t>
      </w:r>
      <w:r w:rsidR="00ED5721" w:rsidRPr="00ED5721">
        <w:rPr>
          <w:sz w:val="24"/>
          <w:szCs w:val="24"/>
          <w:lang w:val="en-GB"/>
        </w:rPr>
        <w:t xml:space="preserve">Calle </w:t>
      </w:r>
      <w:r w:rsidR="00ED5721">
        <w:rPr>
          <w:sz w:val="24"/>
          <w:szCs w:val="24"/>
          <w:lang w:val="en-GB"/>
        </w:rPr>
        <w:t xml:space="preserve">and </w:t>
      </w:r>
      <w:proofErr w:type="spellStart"/>
      <w:r w:rsidR="00ED5721" w:rsidRPr="00ED5721">
        <w:rPr>
          <w:sz w:val="24"/>
          <w:szCs w:val="24"/>
          <w:lang w:val="en-GB"/>
        </w:rPr>
        <w:t>Kaaks</w:t>
      </w:r>
      <w:proofErr w:type="spellEnd"/>
      <w:r w:rsidR="00ED5721">
        <w:rPr>
          <w:sz w:val="24"/>
          <w:szCs w:val="24"/>
          <w:lang w:val="en-GB"/>
        </w:rPr>
        <w:t>, 2004</w:t>
      </w:r>
      <w:r w:rsidRPr="006F497C">
        <w:rPr>
          <w:sz w:val="24"/>
          <w:szCs w:val="24"/>
          <w:lang w:val="en-GB"/>
        </w:rPr>
        <w:t>).</w:t>
      </w:r>
    </w:p>
    <w:p w14:paraId="1CFD4ED3" w14:textId="77777777" w:rsidR="00C332C6" w:rsidRPr="00DE1F9B" w:rsidRDefault="00C332C6" w:rsidP="00455762">
      <w:pPr>
        <w:spacing w:line="480" w:lineRule="auto"/>
        <w:ind w:firstLine="708"/>
        <w:jc w:val="both"/>
        <w:rPr>
          <w:sz w:val="24"/>
          <w:szCs w:val="24"/>
          <w:lang w:val="en-GB"/>
        </w:rPr>
      </w:pPr>
      <w:r w:rsidRPr="00DE1F9B">
        <w:rPr>
          <w:sz w:val="24"/>
          <w:szCs w:val="24"/>
          <w:lang w:val="en-GB"/>
        </w:rPr>
        <w:t xml:space="preserve">In addition to its link with these two prominent chronic diseases, obesity may lead to a greater risk of many others, including, but not limited to, metabolic diseases such as </w:t>
      </w:r>
      <w:r w:rsidR="00F363E5" w:rsidRPr="00DE1F9B">
        <w:rPr>
          <w:sz w:val="24"/>
          <w:szCs w:val="24"/>
          <w:lang w:val="en-GB"/>
        </w:rPr>
        <w:t>non-alcoholic</w:t>
      </w:r>
      <w:r w:rsidRPr="00DE1F9B">
        <w:rPr>
          <w:sz w:val="24"/>
          <w:szCs w:val="24"/>
          <w:lang w:val="en-GB"/>
        </w:rPr>
        <w:t xml:space="preserve"> fatty liver disease (</w:t>
      </w:r>
      <w:proofErr w:type="spellStart"/>
      <w:r w:rsidRPr="00DE1F9B">
        <w:rPr>
          <w:sz w:val="24"/>
          <w:szCs w:val="24"/>
          <w:lang w:val="en-GB"/>
        </w:rPr>
        <w:t>NAFLD</w:t>
      </w:r>
      <w:proofErr w:type="spellEnd"/>
      <w:r w:rsidRPr="00DE1F9B">
        <w:rPr>
          <w:sz w:val="24"/>
          <w:szCs w:val="24"/>
          <w:lang w:val="en-GB"/>
        </w:rPr>
        <w:t xml:space="preserve">), </w:t>
      </w:r>
      <w:r w:rsidR="00F363E5" w:rsidRPr="00F363E5">
        <w:rPr>
          <w:sz w:val="24"/>
          <w:szCs w:val="24"/>
          <w:lang w:val="en-GB"/>
        </w:rPr>
        <w:t xml:space="preserve">type 2 diabetes </w:t>
      </w:r>
      <w:r w:rsidR="00F363E5">
        <w:rPr>
          <w:sz w:val="24"/>
          <w:szCs w:val="24"/>
          <w:lang w:val="en-GB"/>
        </w:rPr>
        <w:t>(</w:t>
      </w:r>
      <w:proofErr w:type="spellStart"/>
      <w:r w:rsidRPr="00DE1F9B">
        <w:rPr>
          <w:sz w:val="24"/>
          <w:szCs w:val="24"/>
          <w:lang w:val="en-GB"/>
        </w:rPr>
        <w:t>T2DM</w:t>
      </w:r>
      <w:proofErr w:type="spellEnd"/>
      <w:r w:rsidR="00F363E5">
        <w:rPr>
          <w:sz w:val="24"/>
          <w:szCs w:val="24"/>
          <w:lang w:val="en-GB"/>
        </w:rPr>
        <w:t>)</w:t>
      </w:r>
      <w:r w:rsidRPr="00DE1F9B">
        <w:rPr>
          <w:sz w:val="24"/>
          <w:szCs w:val="24"/>
          <w:lang w:val="en-GB"/>
        </w:rPr>
        <w:t>, musculoskeletal, respiratory and reproductive issues, and various psychological and mental health problems</w:t>
      </w:r>
      <w:r w:rsidR="00DA23AF">
        <w:rPr>
          <w:sz w:val="24"/>
          <w:szCs w:val="24"/>
          <w:lang w:val="en-GB"/>
        </w:rPr>
        <w:t xml:space="preserve"> (</w:t>
      </w:r>
      <w:proofErr w:type="spellStart"/>
      <w:r w:rsidR="00DA23AF">
        <w:rPr>
          <w:sz w:val="24"/>
          <w:szCs w:val="24"/>
          <w:lang w:val="en-GB"/>
        </w:rPr>
        <w:t>GBD</w:t>
      </w:r>
      <w:proofErr w:type="spellEnd"/>
      <w:r w:rsidR="00DA23AF">
        <w:rPr>
          <w:sz w:val="24"/>
          <w:szCs w:val="24"/>
          <w:lang w:val="en-GB"/>
        </w:rPr>
        <w:t xml:space="preserve"> 2015)</w:t>
      </w:r>
      <w:r w:rsidRPr="00DE1F9B">
        <w:rPr>
          <w:sz w:val="24"/>
          <w:szCs w:val="24"/>
          <w:lang w:val="en-GB"/>
        </w:rPr>
        <w:t xml:space="preserve">. </w:t>
      </w:r>
    </w:p>
    <w:p w14:paraId="3CC5A475" w14:textId="77777777" w:rsidR="00C332C6" w:rsidRPr="00DE1F9B" w:rsidRDefault="00C332C6" w:rsidP="00F43EE6">
      <w:pPr>
        <w:spacing w:line="480" w:lineRule="auto"/>
        <w:ind w:firstLine="360"/>
        <w:jc w:val="both"/>
        <w:rPr>
          <w:sz w:val="24"/>
          <w:szCs w:val="24"/>
          <w:lang w:val="en-GB"/>
        </w:rPr>
      </w:pPr>
    </w:p>
    <w:p w14:paraId="744AA723" w14:textId="7353302B" w:rsidR="00820F86" w:rsidRPr="007F5C0A" w:rsidRDefault="00B140C9" w:rsidP="007F5C0A">
      <w:pPr>
        <w:pStyle w:val="Titolo2"/>
        <w:spacing w:line="480" w:lineRule="auto"/>
        <w:rPr>
          <w:rFonts w:ascii="Times New Roman" w:hAnsi="Times New Roman" w:cs="Times New Roman"/>
          <w:b/>
          <w:bCs/>
          <w:color w:val="000000" w:themeColor="text1"/>
          <w:sz w:val="24"/>
          <w:szCs w:val="24"/>
          <w:lang w:val="en-GB"/>
        </w:rPr>
      </w:pPr>
      <w:bookmarkStart w:id="24" w:name="_Toc149386990"/>
      <w:bookmarkStart w:id="25" w:name="_Toc156457422"/>
      <w:r w:rsidRPr="001955DC">
        <w:rPr>
          <w:rFonts w:ascii="Times New Roman" w:hAnsi="Times New Roman" w:cs="Times New Roman"/>
          <w:b/>
          <w:bCs/>
          <w:color w:val="000000" w:themeColor="text1"/>
          <w:sz w:val="24"/>
          <w:szCs w:val="24"/>
          <w:lang w:val="en-GB"/>
        </w:rPr>
        <w:t>2.</w:t>
      </w:r>
      <w:r w:rsidR="0033121A" w:rsidRPr="001955DC">
        <w:rPr>
          <w:rFonts w:ascii="Times New Roman" w:hAnsi="Times New Roman" w:cs="Times New Roman"/>
          <w:b/>
          <w:bCs/>
          <w:color w:val="000000" w:themeColor="text1"/>
          <w:sz w:val="24"/>
          <w:szCs w:val="24"/>
          <w:lang w:val="en-GB"/>
        </w:rPr>
        <w:t>5</w:t>
      </w:r>
      <w:r w:rsidRPr="001955DC">
        <w:rPr>
          <w:rFonts w:ascii="Times New Roman" w:hAnsi="Times New Roman" w:cs="Times New Roman"/>
          <w:b/>
          <w:bCs/>
          <w:color w:val="000000" w:themeColor="text1"/>
          <w:sz w:val="24"/>
          <w:szCs w:val="24"/>
          <w:lang w:val="en-GB"/>
        </w:rPr>
        <w:t xml:space="preserve"> </w:t>
      </w:r>
      <w:r w:rsidR="00B00B30" w:rsidRPr="001955DC">
        <w:rPr>
          <w:rFonts w:ascii="Times New Roman" w:hAnsi="Times New Roman" w:cs="Times New Roman"/>
          <w:b/>
          <w:bCs/>
          <w:color w:val="000000" w:themeColor="text1"/>
          <w:sz w:val="24"/>
          <w:szCs w:val="24"/>
          <w:lang w:val="en-GB"/>
        </w:rPr>
        <w:t>Treatment</w:t>
      </w:r>
      <w:bookmarkEnd w:id="24"/>
      <w:bookmarkEnd w:id="25"/>
    </w:p>
    <w:p w14:paraId="6EFAF24E" w14:textId="77777777" w:rsidR="00E753A8" w:rsidRPr="00DE1F9B" w:rsidRDefault="00E753A8" w:rsidP="0022563D">
      <w:pPr>
        <w:spacing w:line="480" w:lineRule="auto"/>
        <w:ind w:firstLine="708"/>
        <w:jc w:val="both"/>
        <w:rPr>
          <w:sz w:val="24"/>
          <w:szCs w:val="24"/>
          <w:lang w:val="en-GB"/>
        </w:rPr>
      </w:pPr>
      <w:r w:rsidRPr="00DE1F9B">
        <w:rPr>
          <w:sz w:val="24"/>
          <w:szCs w:val="24"/>
          <w:lang w:val="en-GB"/>
        </w:rPr>
        <w:t>There is a need to provide care for those living with obesity, with treatment recommended to follow a “chronic care” approach in which the choice of treatment is dependent on the severity of obesity, along with a number of other personal factors. Multicomponent behavioural interventions are generally considered to be the best approach for treating obesity in both children and adults, with intensive and long-term care strategies recommended (</w:t>
      </w:r>
      <w:r w:rsidR="00917650" w:rsidRPr="00917650">
        <w:rPr>
          <w:sz w:val="24"/>
          <w:szCs w:val="24"/>
          <w:lang w:val="en-US"/>
        </w:rPr>
        <w:t xml:space="preserve">Townsend </w:t>
      </w:r>
      <w:r w:rsidR="00917650">
        <w:rPr>
          <w:sz w:val="24"/>
          <w:szCs w:val="24"/>
          <w:lang w:val="en-US"/>
        </w:rPr>
        <w:t>and</w:t>
      </w:r>
      <w:r w:rsidR="00917650" w:rsidRPr="00917650">
        <w:rPr>
          <w:sz w:val="24"/>
          <w:szCs w:val="24"/>
          <w:lang w:val="en-US"/>
        </w:rPr>
        <w:t xml:space="preserve"> Scriven</w:t>
      </w:r>
      <w:r w:rsidR="00917650">
        <w:rPr>
          <w:sz w:val="24"/>
          <w:szCs w:val="24"/>
          <w:lang w:val="en-US"/>
        </w:rPr>
        <w:t>, 2014</w:t>
      </w:r>
      <w:r w:rsidRPr="00DE1F9B">
        <w:rPr>
          <w:sz w:val="24"/>
          <w:szCs w:val="24"/>
          <w:lang w:val="en-GB"/>
        </w:rPr>
        <w:t xml:space="preserve">). Although clinical interventions, such as drug therapy and bariatric surgery, are available and have been found to be effective, they are not suitable for all people and robust criteria are required to determine those for whom such treatment would be appropriate. </w:t>
      </w:r>
    </w:p>
    <w:p w14:paraId="2C2E9FA3" w14:textId="77777777" w:rsidR="00327F76" w:rsidRPr="00DE1F9B" w:rsidRDefault="00327F76" w:rsidP="00DA3DCF">
      <w:pPr>
        <w:spacing w:line="480" w:lineRule="auto"/>
        <w:jc w:val="both"/>
        <w:rPr>
          <w:sz w:val="24"/>
          <w:szCs w:val="24"/>
          <w:lang w:val="en-GB"/>
        </w:rPr>
      </w:pPr>
    </w:p>
    <w:p w14:paraId="13AEE917" w14:textId="77777777" w:rsidR="00DA3DCF" w:rsidRPr="00DE1F9B" w:rsidRDefault="00F151F8" w:rsidP="00DA3DCF">
      <w:pPr>
        <w:spacing w:line="480" w:lineRule="auto"/>
        <w:jc w:val="both"/>
        <w:rPr>
          <w:i/>
          <w:iCs/>
          <w:sz w:val="24"/>
          <w:szCs w:val="24"/>
          <w:lang w:val="en-GB"/>
        </w:rPr>
      </w:pPr>
      <w:r w:rsidRPr="00DE1F9B">
        <w:rPr>
          <w:i/>
          <w:iCs/>
          <w:sz w:val="24"/>
          <w:szCs w:val="24"/>
          <w:lang w:val="en-GB"/>
        </w:rPr>
        <w:t xml:space="preserve">Healthy </w:t>
      </w:r>
      <w:r w:rsidR="005769AD" w:rsidRPr="00DE1F9B">
        <w:rPr>
          <w:i/>
          <w:iCs/>
          <w:sz w:val="24"/>
          <w:szCs w:val="24"/>
          <w:lang w:val="en-GB"/>
        </w:rPr>
        <w:t>Lifestyle</w:t>
      </w:r>
    </w:p>
    <w:p w14:paraId="3830C5A9" w14:textId="77777777" w:rsidR="00E43850" w:rsidRPr="00DE1F9B" w:rsidRDefault="00E43850" w:rsidP="005465D6">
      <w:pPr>
        <w:spacing w:line="480" w:lineRule="auto"/>
        <w:ind w:firstLine="708"/>
        <w:jc w:val="both"/>
        <w:rPr>
          <w:sz w:val="24"/>
          <w:szCs w:val="24"/>
          <w:lang w:val="en"/>
        </w:rPr>
      </w:pPr>
      <w:r w:rsidRPr="00DE1F9B">
        <w:rPr>
          <w:sz w:val="24"/>
          <w:szCs w:val="24"/>
          <w:lang w:val="en"/>
        </w:rPr>
        <w:t>A correct lifestyle is an indispensable tool for both prevention and therapy</w:t>
      </w:r>
      <w:r w:rsidR="009971AF" w:rsidRPr="00DE1F9B">
        <w:rPr>
          <w:sz w:val="24"/>
          <w:szCs w:val="24"/>
          <w:lang w:val="en"/>
        </w:rPr>
        <w:t xml:space="preserve"> of overweight and obesity</w:t>
      </w:r>
      <w:r w:rsidRPr="00DE1F9B">
        <w:rPr>
          <w:sz w:val="24"/>
          <w:szCs w:val="24"/>
          <w:lang w:val="en"/>
        </w:rPr>
        <w:t>, in which diet and physical activity play a central role.</w:t>
      </w:r>
    </w:p>
    <w:p w14:paraId="421BC7F9" w14:textId="5D440E28" w:rsidR="00327F76" w:rsidRPr="00DE1F9B" w:rsidRDefault="00327F76" w:rsidP="005465D6">
      <w:pPr>
        <w:spacing w:line="480" w:lineRule="auto"/>
        <w:ind w:firstLine="708"/>
        <w:jc w:val="both"/>
        <w:rPr>
          <w:sz w:val="24"/>
          <w:szCs w:val="24"/>
          <w:lang w:val="en"/>
        </w:rPr>
      </w:pPr>
      <w:r w:rsidRPr="00DE1F9B">
        <w:rPr>
          <w:sz w:val="24"/>
          <w:szCs w:val="24"/>
          <w:lang w:val="en"/>
        </w:rPr>
        <w:t>Diet and nutritional education represent the first weapons to be used in the treatment of a condition of overweight or obesity.</w:t>
      </w:r>
      <w:r w:rsidR="00FA3D47" w:rsidRPr="00DE1F9B">
        <w:rPr>
          <w:sz w:val="24"/>
          <w:szCs w:val="24"/>
          <w:lang w:val="en"/>
        </w:rPr>
        <w:t xml:space="preserve"> Recently, the European Society for the Study of Obesity (</w:t>
      </w:r>
      <w:proofErr w:type="spellStart"/>
      <w:r w:rsidR="00FA3D47" w:rsidRPr="00DE1F9B">
        <w:rPr>
          <w:sz w:val="24"/>
          <w:szCs w:val="24"/>
          <w:lang w:val="en"/>
        </w:rPr>
        <w:t>EASO</w:t>
      </w:r>
      <w:proofErr w:type="spellEnd"/>
      <w:r w:rsidR="00FA3D47" w:rsidRPr="00DE1F9B">
        <w:rPr>
          <w:sz w:val="24"/>
          <w:szCs w:val="24"/>
          <w:lang w:val="en"/>
        </w:rPr>
        <w:t>) and the European Federation of Dietitians (</w:t>
      </w:r>
      <w:proofErr w:type="spellStart"/>
      <w:r w:rsidR="00FA3D47" w:rsidRPr="00DE1F9B">
        <w:rPr>
          <w:sz w:val="24"/>
          <w:szCs w:val="24"/>
          <w:lang w:val="en"/>
        </w:rPr>
        <w:t>EFAD</w:t>
      </w:r>
      <w:proofErr w:type="spellEnd"/>
      <w:r w:rsidR="00FA3D47" w:rsidRPr="00DE1F9B">
        <w:rPr>
          <w:sz w:val="24"/>
          <w:szCs w:val="24"/>
          <w:lang w:val="en"/>
        </w:rPr>
        <w:t>) published a position paper to provide an update on possible options for medical nutritional therapy of obesity</w:t>
      </w:r>
      <w:r w:rsidR="008F1B8F" w:rsidRPr="00DE1F9B">
        <w:rPr>
          <w:sz w:val="24"/>
          <w:szCs w:val="24"/>
          <w:lang w:val="en"/>
        </w:rPr>
        <w:t xml:space="preserve"> (</w:t>
      </w:r>
      <w:proofErr w:type="spellStart"/>
      <w:r w:rsidR="008F1B8F" w:rsidRPr="00DE1F9B">
        <w:rPr>
          <w:sz w:val="24"/>
          <w:szCs w:val="24"/>
          <w:lang w:val="en"/>
        </w:rPr>
        <w:t>Hassapidou</w:t>
      </w:r>
      <w:proofErr w:type="spellEnd"/>
      <w:r w:rsidR="008F1B8F" w:rsidRPr="00DE1F9B">
        <w:rPr>
          <w:sz w:val="24"/>
          <w:szCs w:val="24"/>
          <w:lang w:val="en"/>
        </w:rPr>
        <w:t xml:space="preserve"> et al., 2023)</w:t>
      </w:r>
      <w:r w:rsidR="00FA3D47" w:rsidRPr="00DE1F9B">
        <w:rPr>
          <w:sz w:val="24"/>
          <w:szCs w:val="24"/>
          <w:lang w:val="en"/>
        </w:rPr>
        <w:t xml:space="preserve">. The review confirms the effectiveness of five diets: the Mediterranean diet, vegetarian diets, the Dietary </w:t>
      </w:r>
      <w:r w:rsidR="00FA3D47" w:rsidRPr="00DE1F9B">
        <w:rPr>
          <w:sz w:val="24"/>
          <w:szCs w:val="24"/>
          <w:lang w:val="en"/>
        </w:rPr>
        <w:lastRenderedPageBreak/>
        <w:t>Approaches to Stop Hypertension (DASH) diet, the Nordic diet, and low-carbohydrate diets that are associated with better metabolic health, regardless of changes in body weight</w:t>
      </w:r>
      <w:r w:rsidR="008F1B8F" w:rsidRPr="00DE1F9B">
        <w:rPr>
          <w:sz w:val="24"/>
          <w:szCs w:val="24"/>
          <w:lang w:val="en"/>
        </w:rPr>
        <w:t xml:space="preserve"> (</w:t>
      </w:r>
      <w:proofErr w:type="spellStart"/>
      <w:r w:rsidR="008F1B8F" w:rsidRPr="00DE1F9B">
        <w:rPr>
          <w:sz w:val="24"/>
          <w:szCs w:val="24"/>
          <w:lang w:val="en"/>
        </w:rPr>
        <w:t>Hassapidou</w:t>
      </w:r>
      <w:proofErr w:type="spellEnd"/>
      <w:r w:rsidR="008F1B8F" w:rsidRPr="00DE1F9B">
        <w:rPr>
          <w:sz w:val="24"/>
          <w:szCs w:val="24"/>
          <w:lang w:val="en"/>
        </w:rPr>
        <w:t xml:space="preserve"> et al., 2023)</w:t>
      </w:r>
      <w:r w:rsidR="00FA3D47" w:rsidRPr="00DE1F9B">
        <w:rPr>
          <w:sz w:val="24"/>
          <w:szCs w:val="24"/>
          <w:lang w:val="en"/>
        </w:rPr>
        <w:t xml:space="preserve">. These dietary patterns include little salt, added sugars, alcohol, tropical oils and processed foods and are rich in non-starchy vegetables, fruits, whole grains and legumes. In addition to identifying the most effective diets, this paper has shown that while calorie restriction options are effective in promoting weight loss in the short term, to achieve greater dietary adherence with long-term </w:t>
      </w:r>
      <w:proofErr w:type="spellStart"/>
      <w:r w:rsidR="00FA3D47" w:rsidRPr="00DE1F9B">
        <w:rPr>
          <w:sz w:val="24"/>
          <w:szCs w:val="24"/>
          <w:lang w:val="en"/>
        </w:rPr>
        <w:t>behavioural</w:t>
      </w:r>
      <w:proofErr w:type="spellEnd"/>
      <w:r w:rsidR="00FA3D47" w:rsidRPr="00DE1F9B">
        <w:rPr>
          <w:sz w:val="24"/>
          <w:szCs w:val="24"/>
          <w:lang w:val="en"/>
        </w:rPr>
        <w:t xml:space="preserve"> changes, it is necessary to support the diet with interventions based on changes in eating habits, food quality and mindfulness of the choices of what </w:t>
      </w:r>
      <w:r w:rsidR="00807E43">
        <w:rPr>
          <w:sz w:val="24"/>
          <w:szCs w:val="24"/>
          <w:lang w:val="en"/>
        </w:rPr>
        <w:t>it was</w:t>
      </w:r>
      <w:r w:rsidR="00FA3D47" w:rsidRPr="00DE1F9B">
        <w:rPr>
          <w:sz w:val="24"/>
          <w:szCs w:val="24"/>
          <w:lang w:val="en"/>
        </w:rPr>
        <w:t xml:space="preserve"> bring to table</w:t>
      </w:r>
      <w:r w:rsidR="008F1B8F" w:rsidRPr="00DE1F9B">
        <w:rPr>
          <w:sz w:val="24"/>
          <w:szCs w:val="24"/>
          <w:lang w:val="en"/>
        </w:rPr>
        <w:t xml:space="preserve"> (</w:t>
      </w:r>
      <w:proofErr w:type="spellStart"/>
      <w:r w:rsidR="008F1B8F" w:rsidRPr="00DE1F9B">
        <w:rPr>
          <w:sz w:val="24"/>
          <w:szCs w:val="24"/>
          <w:lang w:val="en"/>
        </w:rPr>
        <w:t>Hassapidou</w:t>
      </w:r>
      <w:proofErr w:type="spellEnd"/>
      <w:r w:rsidR="008F1B8F" w:rsidRPr="00DE1F9B">
        <w:rPr>
          <w:sz w:val="24"/>
          <w:szCs w:val="24"/>
          <w:lang w:val="en"/>
        </w:rPr>
        <w:t xml:space="preserve"> et al., 2023)</w:t>
      </w:r>
      <w:r w:rsidR="00FA3D47" w:rsidRPr="00DE1F9B">
        <w:rPr>
          <w:sz w:val="24"/>
          <w:szCs w:val="24"/>
          <w:lang w:val="en"/>
        </w:rPr>
        <w:t>.</w:t>
      </w:r>
      <w:r w:rsidR="005465D6" w:rsidRPr="00DE1F9B">
        <w:rPr>
          <w:sz w:val="24"/>
          <w:szCs w:val="24"/>
          <w:lang w:val="en"/>
        </w:rPr>
        <w:t xml:space="preserve"> Similar results had also emerged in an umbrella review in which the most consistent evidence was reported for the MD, with suggestive evidence of an improvement in weight, BMI, total cholesterol, glucose, and blood pressure</w:t>
      </w:r>
      <w:r w:rsidR="00FF4707" w:rsidRPr="00DE1F9B">
        <w:rPr>
          <w:sz w:val="24"/>
          <w:szCs w:val="24"/>
          <w:lang w:val="en"/>
        </w:rPr>
        <w:t xml:space="preserve"> (Dinu et al., 2020)</w:t>
      </w:r>
      <w:r w:rsidR="005465D6" w:rsidRPr="00DE1F9B">
        <w:rPr>
          <w:sz w:val="24"/>
          <w:szCs w:val="24"/>
          <w:lang w:val="en"/>
        </w:rPr>
        <w:t>. Suggestive evidence of an improvement in weight and blood pressure was also reported for the DASH diet</w:t>
      </w:r>
      <w:r w:rsidR="00CF24CA" w:rsidRPr="00DE1F9B">
        <w:rPr>
          <w:sz w:val="24"/>
          <w:szCs w:val="24"/>
          <w:lang w:val="en"/>
        </w:rPr>
        <w:t xml:space="preserve"> (Dinu et al., 2020)</w:t>
      </w:r>
      <w:r w:rsidR="005465D6" w:rsidRPr="00DE1F9B">
        <w:rPr>
          <w:sz w:val="24"/>
          <w:szCs w:val="24"/>
          <w:lang w:val="en"/>
        </w:rPr>
        <w:t xml:space="preserve">. Low-carbohydrate, high-protein, low-fat, and </w:t>
      </w:r>
      <w:r w:rsidR="00807E43" w:rsidRPr="00DE1F9B">
        <w:rPr>
          <w:sz w:val="24"/>
          <w:szCs w:val="24"/>
          <w:lang w:val="en"/>
        </w:rPr>
        <w:t>low glycemic</w:t>
      </w:r>
      <w:r w:rsidR="005465D6" w:rsidRPr="00DE1F9B">
        <w:rPr>
          <w:sz w:val="24"/>
          <w:szCs w:val="24"/>
          <w:lang w:val="en"/>
        </w:rPr>
        <w:t>-index/load diets showed suggestive and/or weak evidence of a reduction in weight and BMI, but contrasting evidence for lipid, glycemic, and blood pressure parameters, suggesting potential risks of unfavorable effects</w:t>
      </w:r>
      <w:r w:rsidR="00CF24CA" w:rsidRPr="00DE1F9B">
        <w:rPr>
          <w:sz w:val="24"/>
          <w:szCs w:val="24"/>
          <w:lang w:val="en"/>
        </w:rPr>
        <w:t xml:space="preserve"> (Dinu et al., 2020)</w:t>
      </w:r>
      <w:r w:rsidR="005465D6" w:rsidRPr="00DE1F9B">
        <w:rPr>
          <w:sz w:val="24"/>
          <w:szCs w:val="24"/>
          <w:lang w:val="en"/>
        </w:rPr>
        <w:t>. Among all the diets evaluated, the Mediterranean diet had the strongest and most consistent evidence of a beneficial effect on both anthropometric parameters and cardiometabolic risk factors</w:t>
      </w:r>
      <w:r w:rsidR="00CF24CA" w:rsidRPr="00DE1F9B">
        <w:rPr>
          <w:sz w:val="24"/>
          <w:szCs w:val="24"/>
          <w:lang w:val="en"/>
        </w:rPr>
        <w:t xml:space="preserve"> </w:t>
      </w:r>
      <w:r w:rsidR="00386350">
        <w:rPr>
          <w:sz w:val="24"/>
          <w:szCs w:val="24"/>
          <w:lang w:val="en"/>
        </w:rPr>
        <w:t>(Fig. 2.9)</w:t>
      </w:r>
      <w:r w:rsidR="005465D6" w:rsidRPr="00DE1F9B">
        <w:rPr>
          <w:sz w:val="24"/>
          <w:szCs w:val="24"/>
          <w:lang w:val="en"/>
        </w:rPr>
        <w:t>.</w:t>
      </w:r>
    </w:p>
    <w:p w14:paraId="3ED384A8" w14:textId="77777777" w:rsidR="00A2434D" w:rsidRPr="00DE1F9B" w:rsidRDefault="00A2434D" w:rsidP="005465D6">
      <w:pPr>
        <w:spacing w:line="480" w:lineRule="auto"/>
        <w:ind w:firstLine="708"/>
        <w:jc w:val="both"/>
        <w:rPr>
          <w:sz w:val="24"/>
          <w:szCs w:val="24"/>
          <w:lang w:val="en"/>
        </w:rPr>
      </w:pPr>
    </w:p>
    <w:p w14:paraId="5394FBC5" w14:textId="77777777" w:rsidR="00327F76" w:rsidRPr="00386350" w:rsidRDefault="00A2434D" w:rsidP="00386350">
      <w:pPr>
        <w:spacing w:line="480" w:lineRule="auto"/>
        <w:ind w:firstLine="708"/>
        <w:rPr>
          <w:sz w:val="24"/>
          <w:szCs w:val="24"/>
          <w:lang w:val="en"/>
        </w:rPr>
      </w:pPr>
      <w:r w:rsidRPr="00DE1F9B">
        <w:rPr>
          <w:noProof/>
          <w:sz w:val="24"/>
          <w:szCs w:val="24"/>
          <w:lang w:val="en"/>
        </w:rPr>
        <w:lastRenderedPageBreak/>
        <w:drawing>
          <wp:inline distT="0" distB="0" distL="0" distR="0" wp14:anchorId="63B08EEB" wp14:editId="0767C676">
            <wp:extent cx="5163141" cy="3230311"/>
            <wp:effectExtent l="0" t="0" r="6350" b="0"/>
            <wp:docPr id="16" name="Immagine 16" descr="Immagine che contiene testo, schermata, ricevu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magine 16" descr="Immagine che contiene testo, schermata, ricevuta&#10;&#10;Descrizione generata automaticament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216758" cy="3263856"/>
                    </a:xfrm>
                    <a:prstGeom prst="rect">
                      <a:avLst/>
                    </a:prstGeom>
                  </pic:spPr>
                </pic:pic>
              </a:graphicData>
            </a:graphic>
          </wp:inline>
        </w:drawing>
      </w:r>
    </w:p>
    <w:p w14:paraId="158B8D22" w14:textId="77777777" w:rsidR="00820F86" w:rsidRPr="00386350" w:rsidRDefault="003A3B8E" w:rsidP="00684F6B">
      <w:pPr>
        <w:spacing w:line="480" w:lineRule="auto"/>
        <w:jc w:val="both"/>
        <w:rPr>
          <w:sz w:val="24"/>
          <w:szCs w:val="24"/>
          <w:lang w:val="en-GB"/>
        </w:rPr>
      </w:pPr>
      <w:r w:rsidRPr="00386350">
        <w:rPr>
          <w:b/>
          <w:bCs/>
          <w:sz w:val="24"/>
          <w:szCs w:val="24"/>
          <w:lang w:val="en-GB"/>
        </w:rPr>
        <w:t>Fig</w:t>
      </w:r>
      <w:r w:rsidR="00807E43" w:rsidRPr="00386350">
        <w:rPr>
          <w:b/>
          <w:bCs/>
          <w:sz w:val="24"/>
          <w:szCs w:val="24"/>
          <w:lang w:val="en-GB"/>
        </w:rPr>
        <w:t>ure 2.9.</w:t>
      </w:r>
      <w:r w:rsidRPr="00386350">
        <w:rPr>
          <w:sz w:val="24"/>
          <w:szCs w:val="24"/>
          <w:lang w:val="en-GB"/>
        </w:rPr>
        <w:t xml:space="preserve"> Summary and strength of evidence of meta-analyses of randomized controlled trials evaluating anthropometric parameters in adults. Green = suggestive evidence; orange = weak evidence; grey = no evidence. </w:t>
      </w:r>
      <w:r w:rsidR="00807E43" w:rsidRPr="00386350">
        <w:rPr>
          <w:sz w:val="24"/>
          <w:szCs w:val="24"/>
          <w:lang w:val="en-GB"/>
        </w:rPr>
        <w:t>(</w:t>
      </w:r>
      <w:r w:rsidRPr="00386350">
        <w:rPr>
          <w:sz w:val="24"/>
          <w:szCs w:val="24"/>
          <w:lang w:val="en-GB"/>
        </w:rPr>
        <w:t xml:space="preserve">Source: </w:t>
      </w:r>
      <w:r w:rsidR="00342E1F" w:rsidRPr="00342E1F">
        <w:rPr>
          <w:sz w:val="24"/>
          <w:szCs w:val="24"/>
          <w:lang w:val="en-GB"/>
        </w:rPr>
        <w:t>Dinu</w:t>
      </w:r>
      <w:r w:rsidR="00342E1F">
        <w:rPr>
          <w:sz w:val="24"/>
          <w:szCs w:val="24"/>
          <w:lang w:val="en-GB"/>
        </w:rPr>
        <w:t xml:space="preserve"> et al</w:t>
      </w:r>
      <w:r w:rsidR="00342E1F" w:rsidRPr="00342E1F">
        <w:rPr>
          <w:sz w:val="24"/>
          <w:szCs w:val="24"/>
          <w:lang w:val="en-GB"/>
        </w:rPr>
        <w:t xml:space="preserve">. Effects of Popular Diets on Anthropometric and Cardiometabolic Parameters: An Umbrella Review of Meta-Analyses of Randomized Controlled Trials. Adv </w:t>
      </w:r>
      <w:proofErr w:type="spellStart"/>
      <w:r w:rsidR="00342E1F" w:rsidRPr="00342E1F">
        <w:rPr>
          <w:sz w:val="24"/>
          <w:szCs w:val="24"/>
          <w:lang w:val="en-GB"/>
        </w:rPr>
        <w:t>Nutr</w:t>
      </w:r>
      <w:proofErr w:type="spellEnd"/>
      <w:r w:rsidR="00342E1F" w:rsidRPr="00342E1F">
        <w:rPr>
          <w:sz w:val="24"/>
          <w:szCs w:val="24"/>
          <w:lang w:val="en-GB"/>
        </w:rPr>
        <w:t>. 2020;</w:t>
      </w:r>
      <w:r w:rsidR="00342E1F">
        <w:rPr>
          <w:sz w:val="24"/>
          <w:szCs w:val="24"/>
          <w:lang w:val="en-GB"/>
        </w:rPr>
        <w:t xml:space="preserve"> </w:t>
      </w:r>
      <w:r w:rsidR="00342E1F" w:rsidRPr="00342E1F">
        <w:rPr>
          <w:sz w:val="24"/>
          <w:szCs w:val="24"/>
          <w:lang w:val="en-GB"/>
        </w:rPr>
        <w:t>11:815-833.</w:t>
      </w:r>
      <w:r w:rsidR="00807E43" w:rsidRPr="00386350">
        <w:rPr>
          <w:sz w:val="24"/>
          <w:szCs w:val="24"/>
          <w:lang w:val="en-GB"/>
        </w:rPr>
        <w:t>)</w:t>
      </w:r>
      <w:r w:rsidRPr="00386350">
        <w:rPr>
          <w:sz w:val="24"/>
          <w:szCs w:val="24"/>
          <w:lang w:val="en-GB"/>
        </w:rPr>
        <w:t>.</w:t>
      </w:r>
    </w:p>
    <w:p w14:paraId="25B21FA7" w14:textId="77777777" w:rsidR="00712BC8" w:rsidRPr="00DE1F9B" w:rsidRDefault="00712BC8" w:rsidP="00684F6B">
      <w:pPr>
        <w:spacing w:line="480" w:lineRule="auto"/>
        <w:jc w:val="both"/>
        <w:rPr>
          <w:sz w:val="24"/>
          <w:szCs w:val="24"/>
          <w:lang w:val="en-GB"/>
        </w:rPr>
      </w:pPr>
    </w:p>
    <w:p w14:paraId="3D751C64" w14:textId="77777777" w:rsidR="00F41A19" w:rsidRPr="00DE1F9B" w:rsidRDefault="00B16BEF" w:rsidP="001B4FFC">
      <w:pPr>
        <w:spacing w:line="480" w:lineRule="auto"/>
        <w:ind w:firstLine="708"/>
        <w:jc w:val="both"/>
        <w:rPr>
          <w:sz w:val="24"/>
          <w:szCs w:val="24"/>
          <w:lang w:val="en-GB"/>
        </w:rPr>
      </w:pPr>
      <w:r w:rsidRPr="00B16BEF">
        <w:rPr>
          <w:sz w:val="24"/>
          <w:szCs w:val="24"/>
          <w:lang w:val="en-GB"/>
        </w:rPr>
        <w:t>Similarly, promoting physical activity and reducing sedentariness are now priority public health actions to ensure health and well-being at all ages, prevent weight gain and improve people's quality of life.</w:t>
      </w:r>
      <w:r>
        <w:rPr>
          <w:sz w:val="24"/>
          <w:szCs w:val="24"/>
          <w:lang w:val="en-GB"/>
        </w:rPr>
        <w:t xml:space="preserve"> </w:t>
      </w:r>
      <w:r w:rsidR="001B4FFC" w:rsidRPr="001B4FFC">
        <w:rPr>
          <w:sz w:val="24"/>
          <w:szCs w:val="24"/>
          <w:lang w:val="en-GB"/>
        </w:rPr>
        <w:t xml:space="preserve">The current WHO recommendations on physical activity for the health of the adult population recommend performing at least 150-300 minutes of moderate-intensity aerobic exercise or at least 75-150 minutes of vigorous activity plus strengthening exercises of the major muscle groups at least twice a week (Bull et al., 2020). This can be achieved, for example, through 5 exercise sessions of at least 30 minutes per week or by performing at least 25 minutes of vigorous intensity exercise 3 times per week. The recommended amount of physical activity can be spread out over the day to better include exercise in the daily activity routine. Accumulating higher amounts of physical activity than the minimum recommended amount provides additional health benefits and a more </w:t>
      </w:r>
      <w:r w:rsidR="001B4FFC" w:rsidRPr="001B4FFC">
        <w:rPr>
          <w:sz w:val="24"/>
          <w:szCs w:val="24"/>
          <w:lang w:val="en-GB"/>
        </w:rPr>
        <w:lastRenderedPageBreak/>
        <w:t>effective risk reduction for various chronic diseases, including cardiovascular and metabolic pathologies (Bull et al., 2020). However, it is difficult to arrive at a general recommendation on the minimum amount of exercise to ensure health benefits, as it is important to realise that “little is better than nothing” and that therefore some health benefits for sedentary adults can be achieved even with minimal amounts of physical activity (e.g. 60 minutes per week) (Bull et al., 2020).</w:t>
      </w:r>
    </w:p>
    <w:p w14:paraId="50CEF02F" w14:textId="77777777" w:rsidR="00820F86" w:rsidRPr="00DE1F9B" w:rsidRDefault="00820F86" w:rsidP="0010794E">
      <w:pPr>
        <w:rPr>
          <w:b/>
          <w:bCs/>
          <w:sz w:val="24"/>
          <w:szCs w:val="24"/>
          <w:lang w:val="en-GB"/>
        </w:rPr>
      </w:pPr>
    </w:p>
    <w:p w14:paraId="2DE11C55" w14:textId="77777777" w:rsidR="00DA3DCF" w:rsidRPr="00DE1F9B" w:rsidRDefault="00DA3DCF" w:rsidP="0010794E">
      <w:pPr>
        <w:rPr>
          <w:i/>
          <w:iCs/>
          <w:sz w:val="24"/>
          <w:szCs w:val="24"/>
          <w:lang w:val="en-GB"/>
        </w:rPr>
      </w:pPr>
      <w:r w:rsidRPr="00DE1F9B">
        <w:rPr>
          <w:i/>
          <w:iCs/>
          <w:sz w:val="24"/>
          <w:szCs w:val="24"/>
          <w:lang w:val="en-GB"/>
        </w:rPr>
        <w:t>Pharmacological treatment</w:t>
      </w:r>
    </w:p>
    <w:p w14:paraId="3008B9E1" w14:textId="77777777" w:rsidR="00DA3DCF" w:rsidRPr="00DE1F9B" w:rsidRDefault="00DA3DCF" w:rsidP="0010794E">
      <w:pPr>
        <w:rPr>
          <w:b/>
          <w:bCs/>
          <w:sz w:val="24"/>
          <w:szCs w:val="24"/>
          <w:lang w:val="en-GB"/>
        </w:rPr>
      </w:pPr>
    </w:p>
    <w:p w14:paraId="59CFADC6" w14:textId="77777777" w:rsidR="00820F86" w:rsidRPr="00DE1F9B" w:rsidRDefault="009E0378" w:rsidP="009E0378">
      <w:pPr>
        <w:spacing w:line="480" w:lineRule="auto"/>
        <w:ind w:firstLine="360"/>
        <w:jc w:val="both"/>
        <w:rPr>
          <w:sz w:val="24"/>
          <w:szCs w:val="24"/>
          <w:lang w:val="en-GB"/>
        </w:rPr>
      </w:pPr>
      <w:r w:rsidRPr="00DE1F9B">
        <w:rPr>
          <w:sz w:val="24"/>
          <w:szCs w:val="24"/>
          <w:lang w:val="en-GB"/>
        </w:rPr>
        <w:t xml:space="preserve">Recourse to pharmacological treatment of overweight and obesity should only take place after it has been demonstrated that diet, exercise and, where indicated, cognitive-behavioural therapy </w:t>
      </w:r>
      <w:proofErr w:type="gramStart"/>
      <w:r w:rsidRPr="00DE1F9B">
        <w:rPr>
          <w:sz w:val="24"/>
          <w:szCs w:val="24"/>
          <w:lang w:val="en-GB"/>
        </w:rPr>
        <w:t>are</w:t>
      </w:r>
      <w:proofErr w:type="gramEnd"/>
      <w:r w:rsidRPr="00DE1F9B">
        <w:rPr>
          <w:sz w:val="24"/>
          <w:szCs w:val="24"/>
          <w:lang w:val="en-GB"/>
        </w:rPr>
        <w:t xml:space="preserve"> ineffective in inducing weight loss or maintaining weight loss. Currently in Italy, drugs for the treatment of overweight and obesity are administered to adults with a BMI ≥ 30 kg/</w:t>
      </w:r>
      <w:proofErr w:type="spellStart"/>
      <w:r w:rsidRPr="00DE1F9B">
        <w:rPr>
          <w:sz w:val="24"/>
          <w:szCs w:val="24"/>
          <w:lang w:val="en-GB"/>
        </w:rPr>
        <w:t>m</w:t>
      </w:r>
      <w:r w:rsidRPr="00DE1F9B">
        <w:rPr>
          <w:sz w:val="24"/>
          <w:szCs w:val="24"/>
          <w:vertAlign w:val="superscript"/>
          <w:lang w:val="en-GB"/>
        </w:rPr>
        <w:t>2</w:t>
      </w:r>
      <w:proofErr w:type="spellEnd"/>
      <w:r w:rsidRPr="00DE1F9B">
        <w:rPr>
          <w:sz w:val="24"/>
          <w:szCs w:val="24"/>
          <w:lang w:val="en-GB"/>
        </w:rPr>
        <w:t>, or in overweight patients (BMI ≥ 27 kg/</w:t>
      </w:r>
      <w:proofErr w:type="spellStart"/>
      <w:r w:rsidRPr="00DE1F9B">
        <w:rPr>
          <w:sz w:val="24"/>
          <w:szCs w:val="24"/>
          <w:lang w:val="en-GB"/>
        </w:rPr>
        <w:t>m</w:t>
      </w:r>
      <w:r w:rsidRPr="00DE1F9B">
        <w:rPr>
          <w:sz w:val="24"/>
          <w:szCs w:val="24"/>
          <w:vertAlign w:val="superscript"/>
          <w:lang w:val="en-GB"/>
        </w:rPr>
        <w:t>2</w:t>
      </w:r>
      <w:proofErr w:type="spellEnd"/>
      <w:r w:rsidRPr="00DE1F9B">
        <w:rPr>
          <w:sz w:val="24"/>
          <w:szCs w:val="24"/>
          <w:lang w:val="en-GB"/>
        </w:rPr>
        <w:t>) with associated risk factors. Drug therapy should be discontinued if a body weight loss of at least 5% is not achieved after a period of 4 to 12 weeks (depending on the drug taken) (</w:t>
      </w:r>
      <w:proofErr w:type="spellStart"/>
      <w:r w:rsidRPr="00DE1F9B">
        <w:rPr>
          <w:sz w:val="24"/>
          <w:szCs w:val="24"/>
          <w:lang w:val="en-GB"/>
        </w:rPr>
        <w:t>Montan</w:t>
      </w:r>
      <w:proofErr w:type="spellEnd"/>
      <w:r w:rsidRPr="00DE1F9B">
        <w:rPr>
          <w:sz w:val="24"/>
          <w:szCs w:val="24"/>
          <w:lang w:val="en-GB"/>
        </w:rPr>
        <w:t xml:space="preserve"> et al., 2019). Commercially authorised drugs for long-term treatment include:</w:t>
      </w:r>
    </w:p>
    <w:p w14:paraId="0F4A783F" w14:textId="77777777" w:rsidR="009E0378" w:rsidRPr="00DE1F9B" w:rsidRDefault="009E0378" w:rsidP="0010794E">
      <w:pPr>
        <w:rPr>
          <w:b/>
          <w:bCs/>
          <w:sz w:val="24"/>
          <w:szCs w:val="24"/>
          <w:lang w:val="en-GB"/>
        </w:rPr>
      </w:pPr>
    </w:p>
    <w:p w14:paraId="36F3D145" w14:textId="77777777" w:rsidR="00CB6786" w:rsidRPr="00DE1F9B" w:rsidRDefault="00786064" w:rsidP="006F497C">
      <w:pPr>
        <w:pStyle w:val="Paragrafoelenco"/>
        <w:numPr>
          <w:ilvl w:val="0"/>
          <w:numId w:val="8"/>
        </w:numPr>
        <w:spacing w:line="480" w:lineRule="auto"/>
        <w:jc w:val="both"/>
        <w:rPr>
          <w:sz w:val="24"/>
          <w:szCs w:val="24"/>
          <w:lang w:val="en-GB"/>
        </w:rPr>
      </w:pPr>
      <w:r w:rsidRPr="00DE1F9B">
        <w:rPr>
          <w:sz w:val="24"/>
          <w:szCs w:val="24"/>
          <w:lang w:val="en-GB"/>
        </w:rPr>
        <w:t xml:space="preserve">Orlistat: reduces the absorption of dietary fat in the gastrointestinal tract; in particular, it blocks the enzyme lipase, which breaks down dietary triglycerides in order to ensure their absorption. </w:t>
      </w:r>
    </w:p>
    <w:p w14:paraId="42B00960" w14:textId="77777777" w:rsidR="004C2C76" w:rsidRPr="00DE1F9B" w:rsidRDefault="004C2C76" w:rsidP="004C2C76">
      <w:pPr>
        <w:pStyle w:val="Paragrafoelenco"/>
        <w:spacing w:line="480" w:lineRule="auto"/>
        <w:jc w:val="both"/>
        <w:rPr>
          <w:sz w:val="24"/>
          <w:szCs w:val="24"/>
          <w:lang w:val="en-GB"/>
        </w:rPr>
      </w:pPr>
    </w:p>
    <w:p w14:paraId="08EAF9FE" w14:textId="2C7AC5D2" w:rsidR="004C2C76" w:rsidRDefault="005C13DC" w:rsidP="00DA0C27">
      <w:pPr>
        <w:pStyle w:val="Paragrafoelenco"/>
        <w:numPr>
          <w:ilvl w:val="0"/>
          <w:numId w:val="8"/>
        </w:numPr>
        <w:spacing w:line="480" w:lineRule="auto"/>
        <w:jc w:val="both"/>
        <w:rPr>
          <w:sz w:val="24"/>
          <w:szCs w:val="24"/>
          <w:lang w:val="en-GB"/>
        </w:rPr>
      </w:pPr>
      <w:r w:rsidRPr="00DE1F9B">
        <w:rPr>
          <w:sz w:val="24"/>
          <w:szCs w:val="24"/>
          <w:lang w:val="en-GB"/>
        </w:rPr>
        <w:t>Liraglutide: is an analogue of human glucagon-like peptide-1 (</w:t>
      </w:r>
      <w:proofErr w:type="spellStart"/>
      <w:r w:rsidRPr="00DE1F9B">
        <w:rPr>
          <w:sz w:val="24"/>
          <w:szCs w:val="24"/>
          <w:lang w:val="en-GB"/>
        </w:rPr>
        <w:t>GLP</w:t>
      </w:r>
      <w:proofErr w:type="spellEnd"/>
      <w:r w:rsidRPr="00DE1F9B">
        <w:rPr>
          <w:sz w:val="24"/>
          <w:szCs w:val="24"/>
          <w:lang w:val="en-GB"/>
        </w:rPr>
        <w:t xml:space="preserve">-1), a hormone called incretin that is secreted in the intestine and brain in response to food intake. The hormone (and thus also liraglutide) binds to the </w:t>
      </w:r>
      <w:proofErr w:type="spellStart"/>
      <w:r w:rsidRPr="00DE1F9B">
        <w:rPr>
          <w:sz w:val="24"/>
          <w:szCs w:val="24"/>
          <w:lang w:val="en-GB"/>
        </w:rPr>
        <w:t>GLP</w:t>
      </w:r>
      <w:proofErr w:type="spellEnd"/>
      <w:r w:rsidRPr="00DE1F9B">
        <w:rPr>
          <w:sz w:val="24"/>
          <w:szCs w:val="24"/>
          <w:lang w:val="en-GB"/>
        </w:rPr>
        <w:t>-1 receptor, activating it. This leads to insulin secretion by the pancreas, reduced gastric emptying and a central increase in satiety and reduced appetite. The final effect is an increase in the sense of fullness and satiety, which therefore leads to a reduction in food intake.</w:t>
      </w:r>
      <w:r w:rsidR="00CB6786" w:rsidRPr="00DE1F9B">
        <w:rPr>
          <w:sz w:val="24"/>
          <w:szCs w:val="24"/>
          <w:lang w:val="en-GB"/>
        </w:rPr>
        <w:t xml:space="preserve"> </w:t>
      </w:r>
    </w:p>
    <w:p w14:paraId="7D03DE2E" w14:textId="77777777" w:rsidR="00807C81" w:rsidRPr="00807C81" w:rsidRDefault="00807C81" w:rsidP="00807C81">
      <w:pPr>
        <w:spacing w:line="480" w:lineRule="auto"/>
        <w:ind w:left="360"/>
        <w:jc w:val="both"/>
        <w:rPr>
          <w:sz w:val="24"/>
          <w:szCs w:val="24"/>
          <w:lang w:val="en-GB"/>
        </w:rPr>
      </w:pPr>
    </w:p>
    <w:p w14:paraId="398539A6" w14:textId="77777777" w:rsidR="00E753A8" w:rsidRPr="00DE1F9B" w:rsidRDefault="00CB6786" w:rsidP="00786064">
      <w:pPr>
        <w:pStyle w:val="Paragrafoelenco"/>
        <w:numPr>
          <w:ilvl w:val="0"/>
          <w:numId w:val="8"/>
        </w:numPr>
        <w:spacing w:line="480" w:lineRule="auto"/>
        <w:jc w:val="both"/>
        <w:rPr>
          <w:sz w:val="24"/>
          <w:szCs w:val="24"/>
          <w:lang w:val="en-GB"/>
        </w:rPr>
      </w:pPr>
      <w:r w:rsidRPr="00DE1F9B">
        <w:rPr>
          <w:sz w:val="24"/>
          <w:szCs w:val="24"/>
          <w:lang w:val="en-GB"/>
        </w:rPr>
        <w:lastRenderedPageBreak/>
        <w:t>Naltrexone and bupropion: the combination of these two active ingredients increases calorie loss and has an effect on the sense of gratification associated with food intake. For these reasons it is able to reduce appetite, making it easier to follow a low-calorie diet.</w:t>
      </w:r>
    </w:p>
    <w:p w14:paraId="47016DDF" w14:textId="77777777" w:rsidR="00EC6477" w:rsidRPr="00DE1F9B" w:rsidRDefault="00EC6477" w:rsidP="00EC6477">
      <w:pPr>
        <w:spacing w:line="480" w:lineRule="auto"/>
        <w:jc w:val="both"/>
        <w:rPr>
          <w:sz w:val="24"/>
          <w:szCs w:val="24"/>
          <w:lang w:val="en-GB"/>
        </w:rPr>
      </w:pPr>
    </w:p>
    <w:p w14:paraId="1CE0D250" w14:textId="77777777" w:rsidR="00EC6477" w:rsidRPr="00DE1F9B" w:rsidRDefault="00EC6477" w:rsidP="00EC6477">
      <w:pPr>
        <w:spacing w:line="480" w:lineRule="auto"/>
        <w:jc w:val="both"/>
        <w:rPr>
          <w:sz w:val="24"/>
          <w:szCs w:val="24"/>
          <w:lang w:val="en-GB"/>
        </w:rPr>
      </w:pPr>
      <w:r w:rsidRPr="00DE1F9B">
        <w:rPr>
          <w:sz w:val="24"/>
          <w:szCs w:val="24"/>
          <w:lang w:val="en-GB"/>
        </w:rPr>
        <w:t>The problem with these drugs is that they can cause numerous adverse effects, especially to the gastrointestinal system, such as nausea, vomiting, diarrhoea, reduced absorption of vitamins A, D and E, or</w:t>
      </w:r>
      <w:r w:rsidR="00C15B29">
        <w:rPr>
          <w:sz w:val="24"/>
          <w:szCs w:val="24"/>
          <w:lang w:val="en-GB"/>
        </w:rPr>
        <w:t>,</w:t>
      </w:r>
      <w:r w:rsidRPr="00DE1F9B">
        <w:rPr>
          <w:sz w:val="24"/>
          <w:szCs w:val="24"/>
          <w:lang w:val="en-GB"/>
        </w:rPr>
        <w:t xml:space="preserve"> in the case of naltrexone/bupropion</w:t>
      </w:r>
      <w:r w:rsidR="00C15B29">
        <w:rPr>
          <w:sz w:val="24"/>
          <w:szCs w:val="24"/>
          <w:lang w:val="en-GB"/>
        </w:rPr>
        <w:t>,</w:t>
      </w:r>
      <w:r w:rsidRPr="00DE1F9B">
        <w:rPr>
          <w:sz w:val="24"/>
          <w:szCs w:val="24"/>
          <w:lang w:val="en-GB"/>
        </w:rPr>
        <w:t xml:space="preserve"> even to drowsiness and cases of unconsciousness (</w:t>
      </w:r>
      <w:proofErr w:type="spellStart"/>
      <w:r w:rsidRPr="00DE1F9B">
        <w:rPr>
          <w:sz w:val="24"/>
          <w:szCs w:val="24"/>
          <w:lang w:val="en-GB"/>
        </w:rPr>
        <w:t>Montan</w:t>
      </w:r>
      <w:proofErr w:type="spellEnd"/>
      <w:r w:rsidRPr="00DE1F9B">
        <w:rPr>
          <w:sz w:val="24"/>
          <w:szCs w:val="24"/>
          <w:lang w:val="en-GB"/>
        </w:rPr>
        <w:t xml:space="preserve"> et al., 2019).</w:t>
      </w:r>
      <w:r w:rsidR="000B31EA" w:rsidRPr="00DE1F9B">
        <w:rPr>
          <w:sz w:val="24"/>
          <w:szCs w:val="24"/>
          <w:lang w:val="en-GB"/>
        </w:rPr>
        <w:t xml:space="preserve"> Moreover, the long-term effects of these pharmacological agents are not fully known. In fact, some previous weight-loss drugs have been withdrawn due to safety concerns, which emphasises the need for a more careful evaluation of the effects of the various pharmacological agents currently used to treat obesity (</w:t>
      </w:r>
      <w:proofErr w:type="spellStart"/>
      <w:r w:rsidR="000B31EA" w:rsidRPr="00DE1F9B">
        <w:rPr>
          <w:sz w:val="24"/>
          <w:szCs w:val="24"/>
          <w:lang w:val="en-GB"/>
        </w:rPr>
        <w:t>Montan</w:t>
      </w:r>
      <w:proofErr w:type="spellEnd"/>
      <w:r w:rsidR="000B31EA" w:rsidRPr="00DE1F9B">
        <w:rPr>
          <w:sz w:val="24"/>
          <w:szCs w:val="24"/>
          <w:lang w:val="en-GB"/>
        </w:rPr>
        <w:t xml:space="preserve"> et al., 2019).</w:t>
      </w:r>
    </w:p>
    <w:p w14:paraId="77F119C8" w14:textId="77777777" w:rsidR="00A36DCA" w:rsidRPr="00DE1F9B" w:rsidRDefault="00A36DCA" w:rsidP="00EC6477">
      <w:pPr>
        <w:spacing w:line="480" w:lineRule="auto"/>
        <w:jc w:val="both"/>
        <w:rPr>
          <w:sz w:val="24"/>
          <w:szCs w:val="24"/>
          <w:lang w:val="en-GB"/>
        </w:rPr>
      </w:pPr>
    </w:p>
    <w:p w14:paraId="7776FBDF" w14:textId="77777777" w:rsidR="00DA3DCF" w:rsidRPr="00DE1F9B" w:rsidRDefault="00DA3DCF" w:rsidP="00EC6477">
      <w:pPr>
        <w:spacing w:line="480" w:lineRule="auto"/>
        <w:jc w:val="both"/>
        <w:rPr>
          <w:i/>
          <w:iCs/>
          <w:sz w:val="24"/>
          <w:szCs w:val="24"/>
          <w:lang w:val="en-GB"/>
        </w:rPr>
      </w:pPr>
      <w:r w:rsidRPr="00DE1F9B">
        <w:rPr>
          <w:i/>
          <w:iCs/>
          <w:sz w:val="24"/>
          <w:szCs w:val="24"/>
          <w:lang w:val="en-GB"/>
        </w:rPr>
        <w:t>Bariatric surgery</w:t>
      </w:r>
    </w:p>
    <w:p w14:paraId="2AA9A1B5" w14:textId="77777777" w:rsidR="00A36DCA" w:rsidRPr="00DE1F9B" w:rsidRDefault="00A36DCA" w:rsidP="00DA3DCF">
      <w:pPr>
        <w:spacing w:line="480" w:lineRule="auto"/>
        <w:ind w:firstLine="360"/>
        <w:jc w:val="both"/>
        <w:rPr>
          <w:sz w:val="24"/>
          <w:szCs w:val="24"/>
          <w:lang w:val="en-GB"/>
        </w:rPr>
      </w:pPr>
      <w:r w:rsidRPr="00DE1F9B">
        <w:rPr>
          <w:sz w:val="24"/>
          <w:szCs w:val="24"/>
          <w:lang w:val="en-GB"/>
        </w:rPr>
        <w:t>A further option that treats obesity, but in this case only when it is severe, is bariatric surgery. Indications for surgery vary from country to country and is generally reserved for persons with BMI</w:t>
      </w:r>
      <w:r w:rsidR="00AE6BDF" w:rsidRPr="00DE1F9B">
        <w:rPr>
          <w:sz w:val="24"/>
          <w:szCs w:val="24"/>
          <w:lang w:val="en-GB"/>
        </w:rPr>
        <w:t xml:space="preserve"> </w:t>
      </w:r>
      <w:r w:rsidRPr="00DE1F9B">
        <w:rPr>
          <w:sz w:val="24"/>
          <w:szCs w:val="24"/>
          <w:lang w:val="en-GB"/>
        </w:rPr>
        <w:t>&gt;</w:t>
      </w:r>
      <w:r w:rsidR="00AE6BDF" w:rsidRPr="00DE1F9B">
        <w:rPr>
          <w:sz w:val="24"/>
          <w:szCs w:val="24"/>
          <w:lang w:val="en-GB"/>
        </w:rPr>
        <w:t xml:space="preserve"> </w:t>
      </w:r>
      <w:r w:rsidRPr="00DE1F9B">
        <w:rPr>
          <w:sz w:val="24"/>
          <w:szCs w:val="24"/>
          <w:lang w:val="en-GB"/>
        </w:rPr>
        <w:t>35</w:t>
      </w:r>
      <w:r w:rsidR="00FC4E2A" w:rsidRPr="00DE1F9B">
        <w:rPr>
          <w:sz w:val="24"/>
          <w:szCs w:val="24"/>
          <w:lang w:val="en-GB"/>
        </w:rPr>
        <w:t xml:space="preserve"> kg/</w:t>
      </w:r>
      <w:proofErr w:type="spellStart"/>
      <w:r w:rsidR="00FC4E2A" w:rsidRPr="00DE1F9B">
        <w:rPr>
          <w:sz w:val="24"/>
          <w:szCs w:val="24"/>
          <w:lang w:val="en-GB"/>
        </w:rPr>
        <w:t>m</w:t>
      </w:r>
      <w:r w:rsidR="00FC4E2A" w:rsidRPr="00DE1F9B">
        <w:rPr>
          <w:sz w:val="24"/>
          <w:szCs w:val="24"/>
          <w:vertAlign w:val="superscript"/>
          <w:lang w:val="en-GB"/>
        </w:rPr>
        <w:t>2</w:t>
      </w:r>
      <w:proofErr w:type="spellEnd"/>
      <w:r w:rsidR="00FC4E2A" w:rsidRPr="00DE1F9B">
        <w:rPr>
          <w:sz w:val="24"/>
          <w:szCs w:val="24"/>
          <w:vertAlign w:val="superscript"/>
          <w:lang w:val="en-GB"/>
        </w:rPr>
        <w:t xml:space="preserve"> </w:t>
      </w:r>
      <w:r w:rsidR="00FC4E2A" w:rsidRPr="00DE1F9B">
        <w:rPr>
          <w:sz w:val="24"/>
          <w:szCs w:val="24"/>
          <w:lang w:val="en-GB"/>
        </w:rPr>
        <w:t>or BMI</w:t>
      </w:r>
      <w:r w:rsidR="004C2C76" w:rsidRPr="00DE1F9B">
        <w:rPr>
          <w:sz w:val="24"/>
          <w:szCs w:val="24"/>
          <w:lang w:val="en-GB"/>
        </w:rPr>
        <w:t xml:space="preserve"> </w:t>
      </w:r>
      <w:r w:rsidR="00FC4E2A" w:rsidRPr="00DE1F9B">
        <w:rPr>
          <w:sz w:val="24"/>
          <w:szCs w:val="24"/>
          <w:lang w:val="en-GB"/>
        </w:rPr>
        <w:t>&gt;</w:t>
      </w:r>
      <w:r w:rsidR="004C2C76" w:rsidRPr="00DE1F9B">
        <w:rPr>
          <w:sz w:val="24"/>
          <w:szCs w:val="24"/>
          <w:lang w:val="en-GB"/>
        </w:rPr>
        <w:t xml:space="preserve"> </w:t>
      </w:r>
      <w:r w:rsidR="00FC4E2A" w:rsidRPr="00DE1F9B">
        <w:rPr>
          <w:sz w:val="24"/>
          <w:szCs w:val="24"/>
          <w:lang w:val="en-GB"/>
        </w:rPr>
        <w:t>40 kg/</w:t>
      </w:r>
      <w:proofErr w:type="spellStart"/>
      <w:r w:rsidR="00FC4E2A" w:rsidRPr="00DE1F9B">
        <w:rPr>
          <w:sz w:val="24"/>
          <w:szCs w:val="24"/>
          <w:lang w:val="en-GB"/>
        </w:rPr>
        <w:t>m</w:t>
      </w:r>
      <w:r w:rsidR="00FC4E2A" w:rsidRPr="00DE1F9B">
        <w:rPr>
          <w:sz w:val="24"/>
          <w:szCs w:val="24"/>
          <w:vertAlign w:val="superscript"/>
          <w:lang w:val="en-GB"/>
        </w:rPr>
        <w:t>2</w:t>
      </w:r>
      <w:proofErr w:type="spellEnd"/>
      <w:r w:rsidR="00FC4E2A" w:rsidRPr="00DE1F9B">
        <w:rPr>
          <w:sz w:val="24"/>
          <w:szCs w:val="24"/>
          <w:lang w:val="en-GB"/>
        </w:rPr>
        <w:t xml:space="preserve"> </w:t>
      </w:r>
      <w:r w:rsidRPr="00DE1F9B">
        <w:rPr>
          <w:sz w:val="24"/>
          <w:szCs w:val="24"/>
          <w:lang w:val="en-GB"/>
        </w:rPr>
        <w:t>with at least one obesity-related complication such as diabetes, hypertension</w:t>
      </w:r>
      <w:r w:rsidR="006D0817" w:rsidRPr="00DE1F9B">
        <w:rPr>
          <w:sz w:val="24"/>
          <w:szCs w:val="24"/>
          <w:lang w:val="en-GB"/>
        </w:rPr>
        <w:t>, dyslipidaemia or</w:t>
      </w:r>
      <w:r w:rsidRPr="00DE1F9B">
        <w:rPr>
          <w:sz w:val="24"/>
          <w:szCs w:val="24"/>
          <w:lang w:val="en-GB"/>
        </w:rPr>
        <w:t xml:space="preserve"> obstructive sleep apnoea.</w:t>
      </w:r>
      <w:r w:rsidR="00E817C3" w:rsidRPr="00DE1F9B">
        <w:rPr>
          <w:sz w:val="24"/>
          <w:szCs w:val="24"/>
          <w:lang w:val="en-GB"/>
        </w:rPr>
        <w:t xml:space="preserve"> The aim of bariatric surgery is in fact twofold: weight loss and resolution or prevention of serious, even fatal, comorbidities that obesity entails</w:t>
      </w:r>
      <w:r w:rsidR="00BC2E3E">
        <w:rPr>
          <w:sz w:val="24"/>
          <w:szCs w:val="24"/>
          <w:lang w:val="en-GB"/>
        </w:rPr>
        <w:t xml:space="preserve"> (</w:t>
      </w:r>
      <w:proofErr w:type="spellStart"/>
      <w:r w:rsidR="00BC2E3E" w:rsidRPr="00BC2E3E">
        <w:rPr>
          <w:sz w:val="24"/>
          <w:szCs w:val="24"/>
          <w:lang w:val="en-GB"/>
        </w:rPr>
        <w:t>Arterburn</w:t>
      </w:r>
      <w:proofErr w:type="spellEnd"/>
      <w:r w:rsidR="00BC2E3E" w:rsidRPr="00BC2E3E">
        <w:rPr>
          <w:sz w:val="24"/>
          <w:szCs w:val="24"/>
          <w:lang w:val="en-GB"/>
        </w:rPr>
        <w:t xml:space="preserve"> </w:t>
      </w:r>
      <w:r w:rsidR="00BC2E3E">
        <w:rPr>
          <w:sz w:val="24"/>
          <w:szCs w:val="24"/>
          <w:lang w:val="en-GB"/>
        </w:rPr>
        <w:t xml:space="preserve">and </w:t>
      </w:r>
      <w:proofErr w:type="spellStart"/>
      <w:r w:rsidR="00BC2E3E" w:rsidRPr="00BC2E3E">
        <w:rPr>
          <w:sz w:val="24"/>
          <w:szCs w:val="24"/>
          <w:lang w:val="en-GB"/>
        </w:rPr>
        <w:t>Courcoulas</w:t>
      </w:r>
      <w:proofErr w:type="spellEnd"/>
      <w:r w:rsidR="00BC2E3E">
        <w:rPr>
          <w:sz w:val="24"/>
          <w:szCs w:val="24"/>
          <w:lang w:val="en-GB"/>
        </w:rPr>
        <w:t>, 2014)</w:t>
      </w:r>
      <w:r w:rsidR="00E817C3" w:rsidRPr="00DE1F9B">
        <w:rPr>
          <w:sz w:val="24"/>
          <w:szCs w:val="24"/>
          <w:lang w:val="en-GB"/>
        </w:rPr>
        <w:t>.</w:t>
      </w:r>
      <w:r w:rsidR="00BA7CE0" w:rsidRPr="00DE1F9B">
        <w:rPr>
          <w:sz w:val="24"/>
          <w:szCs w:val="24"/>
          <w:lang w:val="en-GB"/>
        </w:rPr>
        <w:t xml:space="preserve"> There are various operations, the most frequently performed of which are</w:t>
      </w:r>
      <w:r w:rsidR="00BC2E3E">
        <w:rPr>
          <w:sz w:val="24"/>
          <w:szCs w:val="24"/>
          <w:lang w:val="en-GB"/>
        </w:rPr>
        <w:t xml:space="preserve"> the following:</w:t>
      </w:r>
    </w:p>
    <w:p w14:paraId="48AD74CB" w14:textId="77777777" w:rsidR="00BA7CE0" w:rsidRPr="00DE1F9B" w:rsidRDefault="00BA7CE0" w:rsidP="00EC6477">
      <w:pPr>
        <w:spacing w:line="480" w:lineRule="auto"/>
        <w:jc w:val="both"/>
        <w:rPr>
          <w:sz w:val="24"/>
          <w:szCs w:val="24"/>
          <w:lang w:val="en-GB"/>
        </w:rPr>
      </w:pPr>
    </w:p>
    <w:p w14:paraId="416679FF" w14:textId="77777777" w:rsidR="00BA7CE0" w:rsidRPr="00DE1F9B" w:rsidRDefault="00BA7CE0" w:rsidP="00BA7CE0">
      <w:pPr>
        <w:pStyle w:val="Paragrafoelenco"/>
        <w:numPr>
          <w:ilvl w:val="0"/>
          <w:numId w:val="9"/>
        </w:numPr>
        <w:spacing w:line="480" w:lineRule="auto"/>
        <w:jc w:val="both"/>
        <w:rPr>
          <w:sz w:val="24"/>
          <w:szCs w:val="24"/>
          <w:lang w:val="en-GB"/>
        </w:rPr>
      </w:pPr>
      <w:r w:rsidRPr="00DE1F9B">
        <w:rPr>
          <w:sz w:val="24"/>
          <w:szCs w:val="24"/>
          <w:lang w:val="en-GB"/>
        </w:rPr>
        <w:t>Gastric banding: is a restrictive type of operation that consists of placing a regular circular band of silicone around the upper portion of the stomach so as to obtain a pocket under the oesophagus; the band can be adjusted externally by the doctor to have a greater or lesser restrictive effect. The procedure is reversible and allows the loss of approximately 50% of the excess weight.</w:t>
      </w:r>
    </w:p>
    <w:p w14:paraId="1362F4D8" w14:textId="77777777" w:rsidR="00AE6BDF" w:rsidRPr="00DE1F9B" w:rsidRDefault="00AE6BDF" w:rsidP="00AE6BDF">
      <w:pPr>
        <w:pStyle w:val="Paragrafoelenco"/>
        <w:spacing w:line="480" w:lineRule="auto"/>
        <w:jc w:val="both"/>
        <w:rPr>
          <w:sz w:val="24"/>
          <w:szCs w:val="24"/>
          <w:lang w:val="en-GB"/>
        </w:rPr>
      </w:pPr>
    </w:p>
    <w:p w14:paraId="5657C7B4" w14:textId="77777777" w:rsidR="00ED4B22" w:rsidRPr="00DE1F9B" w:rsidRDefault="00ED4B22" w:rsidP="00BA7CE0">
      <w:pPr>
        <w:pStyle w:val="Paragrafoelenco"/>
        <w:numPr>
          <w:ilvl w:val="0"/>
          <w:numId w:val="9"/>
        </w:numPr>
        <w:spacing w:line="480" w:lineRule="auto"/>
        <w:jc w:val="both"/>
        <w:rPr>
          <w:sz w:val="24"/>
          <w:szCs w:val="24"/>
          <w:lang w:val="en-GB"/>
        </w:rPr>
      </w:pPr>
      <w:r w:rsidRPr="00DE1F9B">
        <w:rPr>
          <w:sz w:val="24"/>
          <w:szCs w:val="24"/>
          <w:lang w:val="en-GB"/>
        </w:rPr>
        <w:t>Gastrectomy: is an irreversible restrictive operation that consists of resecting a large portion of the stomach while the remaining portion takes on a tubular appearance so that satiety is achieved sooner. This operation allows about 60% of the excess weight to be lost with a low risk of regaining the lost kilos (20-30%), however, it exposes to serious side effects such as gastric fistulas.</w:t>
      </w:r>
    </w:p>
    <w:p w14:paraId="009517F1" w14:textId="77777777" w:rsidR="00AE6BDF" w:rsidRPr="00DE1F9B" w:rsidRDefault="00AE6BDF" w:rsidP="00AE6BDF">
      <w:pPr>
        <w:pStyle w:val="Paragrafoelenco"/>
        <w:spacing w:line="480" w:lineRule="auto"/>
        <w:jc w:val="both"/>
        <w:rPr>
          <w:sz w:val="24"/>
          <w:szCs w:val="24"/>
          <w:lang w:val="en-GB"/>
        </w:rPr>
      </w:pPr>
    </w:p>
    <w:p w14:paraId="72C419F7" w14:textId="77777777" w:rsidR="00FF0200" w:rsidRPr="00E824EE" w:rsidRDefault="00F932B6" w:rsidP="008B669A">
      <w:pPr>
        <w:pStyle w:val="Paragrafoelenco"/>
        <w:numPr>
          <w:ilvl w:val="0"/>
          <w:numId w:val="9"/>
        </w:numPr>
        <w:spacing w:line="480" w:lineRule="auto"/>
        <w:jc w:val="both"/>
        <w:rPr>
          <w:sz w:val="24"/>
          <w:szCs w:val="24"/>
          <w:lang w:val="en-GB"/>
        </w:rPr>
      </w:pPr>
      <w:r w:rsidRPr="00DE1F9B">
        <w:rPr>
          <w:sz w:val="24"/>
          <w:szCs w:val="24"/>
          <w:lang w:val="en-GB"/>
        </w:rPr>
        <w:t>Gastric bypass: is a mixed operation, with both restrictive and malabsorptive action and leads to the loss of about 65-70% of excess weight, guaranteeing good weight maintenance over the long term, if the guidelines for proper nutrition are followed. It involves the formation of a small pocket in the upper part of the stomach obtained by surgical resection of the organ. This pocket is connected directly to the small intestine by means of a Y-shaped loop.</w:t>
      </w:r>
      <w:r w:rsidR="00E149BF" w:rsidRPr="00DE1F9B">
        <w:rPr>
          <w:sz w:val="24"/>
          <w:szCs w:val="24"/>
          <w:lang w:val="en-GB"/>
        </w:rPr>
        <w:t xml:space="preserve"> </w:t>
      </w:r>
      <w:r w:rsidRPr="00DE1F9B">
        <w:rPr>
          <w:sz w:val="24"/>
          <w:szCs w:val="24"/>
          <w:lang w:val="en-GB"/>
        </w:rPr>
        <w:t>The small size of the pocket severely limits dietary intake and promotes an early feeling of satiety, even after eating a small amount of food. The bypass thus allows certain areas where nutrient absorption occurs to be bypassed, leading to less absorption of nutrients and, consequently, less weight gain.  At the same time, however, it can induce nutritional deficiencies for which monitoring of patients after surgery is essential.</w:t>
      </w:r>
    </w:p>
    <w:p w14:paraId="68251962" w14:textId="77777777" w:rsidR="00CD6A30" w:rsidRPr="00DE1F9B" w:rsidRDefault="00CD6A30" w:rsidP="00CD6A30">
      <w:pPr>
        <w:spacing w:line="480" w:lineRule="auto"/>
        <w:jc w:val="center"/>
        <w:rPr>
          <w:b/>
          <w:bCs/>
          <w:sz w:val="24"/>
          <w:szCs w:val="24"/>
          <w:lang w:val="en-GB"/>
        </w:rPr>
      </w:pPr>
      <w:r>
        <w:rPr>
          <w:b/>
          <w:bCs/>
          <w:noProof/>
          <w:sz w:val="24"/>
          <w:szCs w:val="24"/>
          <w:lang w:val="en-GB"/>
        </w:rPr>
        <w:drawing>
          <wp:inline distT="0" distB="0" distL="0" distR="0" wp14:anchorId="33353E5C" wp14:editId="1CA630AE">
            <wp:extent cx="4503633" cy="1824724"/>
            <wp:effectExtent l="0" t="0" r="5080" b="4445"/>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magine 18"/>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554045" cy="1845149"/>
                    </a:xfrm>
                    <a:prstGeom prst="rect">
                      <a:avLst/>
                    </a:prstGeom>
                  </pic:spPr>
                </pic:pic>
              </a:graphicData>
            </a:graphic>
          </wp:inline>
        </w:drawing>
      </w:r>
    </w:p>
    <w:p w14:paraId="724BA555" w14:textId="4BE98643" w:rsidR="00703498" w:rsidRDefault="00CD6A30" w:rsidP="00F250B2">
      <w:pPr>
        <w:spacing w:line="480" w:lineRule="auto"/>
        <w:jc w:val="both"/>
        <w:rPr>
          <w:sz w:val="24"/>
          <w:szCs w:val="24"/>
          <w:lang w:val="en-GB"/>
        </w:rPr>
      </w:pPr>
      <w:r>
        <w:rPr>
          <w:b/>
          <w:bCs/>
          <w:sz w:val="24"/>
          <w:szCs w:val="24"/>
          <w:lang w:val="en-GB"/>
        </w:rPr>
        <w:t xml:space="preserve">Figure 2.10. </w:t>
      </w:r>
      <w:r w:rsidRPr="00CD6A30">
        <w:rPr>
          <w:sz w:val="24"/>
          <w:szCs w:val="24"/>
          <w:lang w:val="en-GB"/>
        </w:rPr>
        <w:t>The three most commonly performed operations for the treatment of obesity: (A) gastric binding; (B) gastrectomy; (C) gastric bypass.</w:t>
      </w:r>
      <w:r>
        <w:rPr>
          <w:sz w:val="24"/>
          <w:szCs w:val="24"/>
          <w:lang w:val="en-GB"/>
        </w:rPr>
        <w:t xml:space="preserve"> (Source: </w:t>
      </w:r>
      <w:r w:rsidRPr="00CD6A30">
        <w:rPr>
          <w:sz w:val="24"/>
          <w:szCs w:val="24"/>
          <w:lang w:val="en-GB"/>
        </w:rPr>
        <w:t xml:space="preserve">Lee </w:t>
      </w:r>
      <w:r>
        <w:rPr>
          <w:sz w:val="24"/>
          <w:szCs w:val="24"/>
          <w:lang w:val="en-GB"/>
        </w:rPr>
        <w:t>and</w:t>
      </w:r>
      <w:r w:rsidRPr="00CD6A30">
        <w:rPr>
          <w:sz w:val="24"/>
          <w:szCs w:val="24"/>
          <w:lang w:val="en-GB"/>
        </w:rPr>
        <w:t xml:space="preserve"> Dixon. Bariatric-metabolic surgery: A guide for the primary care physician. </w:t>
      </w:r>
      <w:proofErr w:type="spellStart"/>
      <w:r w:rsidRPr="00CD6A30">
        <w:rPr>
          <w:sz w:val="24"/>
          <w:szCs w:val="24"/>
          <w:lang w:val="en-GB"/>
        </w:rPr>
        <w:t>Aust</w:t>
      </w:r>
      <w:proofErr w:type="spellEnd"/>
      <w:r w:rsidRPr="00CD6A30">
        <w:rPr>
          <w:sz w:val="24"/>
          <w:szCs w:val="24"/>
          <w:lang w:val="en-GB"/>
        </w:rPr>
        <w:t xml:space="preserve"> Fam Physician. 2017;</w:t>
      </w:r>
      <w:r>
        <w:rPr>
          <w:sz w:val="24"/>
          <w:szCs w:val="24"/>
          <w:lang w:val="en-GB"/>
        </w:rPr>
        <w:t xml:space="preserve"> </w:t>
      </w:r>
      <w:r w:rsidRPr="00CD6A30">
        <w:rPr>
          <w:sz w:val="24"/>
          <w:szCs w:val="24"/>
          <w:lang w:val="en-GB"/>
        </w:rPr>
        <w:t>46:465-471</w:t>
      </w:r>
      <w:r>
        <w:rPr>
          <w:sz w:val="24"/>
          <w:szCs w:val="24"/>
          <w:lang w:val="en-GB"/>
        </w:rPr>
        <w:t>)</w:t>
      </w:r>
      <w:r w:rsidR="00F250B2">
        <w:rPr>
          <w:sz w:val="24"/>
          <w:szCs w:val="24"/>
          <w:lang w:val="en-GB"/>
        </w:rPr>
        <w:t>.</w:t>
      </w:r>
    </w:p>
    <w:p w14:paraId="58D087FD" w14:textId="52FDD1F8" w:rsidR="009B0A8F" w:rsidRDefault="009B0A8F" w:rsidP="00F250B2">
      <w:pPr>
        <w:spacing w:line="480" w:lineRule="auto"/>
        <w:jc w:val="both"/>
        <w:rPr>
          <w:sz w:val="24"/>
          <w:szCs w:val="24"/>
          <w:lang w:val="en-GB"/>
        </w:rPr>
      </w:pPr>
    </w:p>
    <w:p w14:paraId="6E6D07DC" w14:textId="7E76647A" w:rsidR="009B0A8F" w:rsidRPr="00F45E78" w:rsidRDefault="009B0A8F" w:rsidP="00F250B2">
      <w:pPr>
        <w:spacing w:line="480" w:lineRule="auto"/>
        <w:jc w:val="both"/>
        <w:rPr>
          <w:i/>
          <w:iCs/>
          <w:sz w:val="24"/>
          <w:szCs w:val="24"/>
          <w:lang w:val="en-GB"/>
        </w:rPr>
      </w:pPr>
      <w:r w:rsidRPr="00F45E78">
        <w:rPr>
          <w:i/>
          <w:iCs/>
          <w:sz w:val="24"/>
          <w:szCs w:val="24"/>
          <w:lang w:val="en-GB"/>
        </w:rPr>
        <w:t>New therapeutic perspectives</w:t>
      </w:r>
    </w:p>
    <w:p w14:paraId="6E2663C0" w14:textId="1DBF9ABF" w:rsidR="00DD66B9" w:rsidRPr="009B0A8F" w:rsidRDefault="00DD66B9" w:rsidP="009B0A8F">
      <w:pPr>
        <w:spacing w:line="480" w:lineRule="auto"/>
        <w:ind w:firstLine="316"/>
        <w:jc w:val="both"/>
        <w:rPr>
          <w:sz w:val="24"/>
          <w:szCs w:val="24"/>
          <w:lang w:val="en-GB"/>
        </w:rPr>
      </w:pPr>
      <w:r w:rsidRPr="00F45E78">
        <w:rPr>
          <w:sz w:val="24"/>
          <w:szCs w:val="24"/>
          <w:lang w:val="en-GB"/>
        </w:rPr>
        <w:t>As the prevalence of overweight and obesity continues to increase, researchers are actively exploring novel therapeutic approaches to address this pressing issue. Genetic therapies represent a promising avenue, striving to pinpoint genetic markers linked to obesity</w:t>
      </w:r>
      <w:r w:rsidR="000B3603" w:rsidRPr="00F45E78">
        <w:rPr>
          <w:sz w:val="24"/>
          <w:szCs w:val="24"/>
          <w:lang w:val="en-GB"/>
        </w:rPr>
        <w:t xml:space="preserve"> (Ramos-Lopez et al., 2017)</w:t>
      </w:r>
      <w:r w:rsidRPr="00F45E78">
        <w:rPr>
          <w:sz w:val="24"/>
          <w:szCs w:val="24"/>
          <w:lang w:val="en-GB"/>
        </w:rPr>
        <w:t xml:space="preserve">. The goal is to develop targeted treatments that can either correct or influence genes implicated in the regulation of body weight. Additionally, neuroscience has emerged as a valuable asset in this field, seeking to enhance </w:t>
      </w:r>
      <w:r w:rsidR="007068FA" w:rsidRPr="00F45E78">
        <w:rPr>
          <w:sz w:val="24"/>
          <w:szCs w:val="24"/>
          <w:lang w:val="en-GB"/>
        </w:rPr>
        <w:t>the</w:t>
      </w:r>
      <w:r w:rsidRPr="00F45E78">
        <w:rPr>
          <w:sz w:val="24"/>
          <w:szCs w:val="24"/>
          <w:lang w:val="en-GB"/>
        </w:rPr>
        <w:t xml:space="preserve"> understanding of the intricate brain and neural mechanisms governing appetite</w:t>
      </w:r>
      <w:r w:rsidR="00527C1D" w:rsidRPr="00F45E78">
        <w:rPr>
          <w:sz w:val="24"/>
          <w:szCs w:val="24"/>
          <w:lang w:val="en-GB"/>
        </w:rPr>
        <w:t xml:space="preserve"> (Dickson and </w:t>
      </w:r>
      <w:proofErr w:type="spellStart"/>
      <w:r w:rsidR="00527C1D" w:rsidRPr="00F45E78">
        <w:rPr>
          <w:sz w:val="24"/>
          <w:szCs w:val="24"/>
          <w:lang w:val="en-GB"/>
        </w:rPr>
        <w:t>Chowen</w:t>
      </w:r>
      <w:proofErr w:type="spellEnd"/>
      <w:r w:rsidR="00527C1D" w:rsidRPr="00F45E78">
        <w:rPr>
          <w:sz w:val="24"/>
          <w:szCs w:val="24"/>
          <w:lang w:val="en-GB"/>
        </w:rPr>
        <w:t>, 2020)</w:t>
      </w:r>
      <w:r w:rsidRPr="00F45E78">
        <w:rPr>
          <w:sz w:val="24"/>
          <w:szCs w:val="24"/>
          <w:lang w:val="en-GB"/>
        </w:rPr>
        <w:t>. This exploration may pave the way for innovative therapies, such as brain stimulation or precision medications. However, it's crucial to note that these treatments are intricate and costly, with their widespread implementation not anticipated in the short term. Consequently, the current focus remains on lifestyle modifications and adopting a balanced diet. Progress is evident, especially in chrono-nutrition research, which investigates whether the timing of meals can impact metabolic health. Recent findings indicate that aligning eating habits with one's circadian rhythms could potentially foster weight maintenance or even facilitate weight loss.</w:t>
      </w:r>
    </w:p>
    <w:p w14:paraId="1BF99F6F" w14:textId="6AA1ED01" w:rsidR="007F5C0A" w:rsidRDefault="007F5C0A" w:rsidP="00DA0C27">
      <w:pPr>
        <w:pStyle w:val="Titolo1"/>
        <w:jc w:val="center"/>
        <w:rPr>
          <w:sz w:val="30"/>
          <w:szCs w:val="30"/>
          <w:lang w:val="en-GB"/>
        </w:rPr>
      </w:pPr>
      <w:bookmarkStart w:id="26" w:name="_Toc149386991"/>
    </w:p>
    <w:p w14:paraId="610E1F7F" w14:textId="75DB26B2" w:rsidR="00FB53BE" w:rsidRDefault="00FB53BE" w:rsidP="00DA0C27">
      <w:pPr>
        <w:pStyle w:val="Titolo1"/>
        <w:jc w:val="center"/>
        <w:rPr>
          <w:sz w:val="30"/>
          <w:szCs w:val="30"/>
          <w:lang w:val="en-GB"/>
        </w:rPr>
      </w:pPr>
    </w:p>
    <w:p w14:paraId="73687984" w14:textId="171AB80D" w:rsidR="00FB53BE" w:rsidRDefault="00FB53BE" w:rsidP="00DA0C27">
      <w:pPr>
        <w:pStyle w:val="Titolo1"/>
        <w:jc w:val="center"/>
        <w:rPr>
          <w:sz w:val="30"/>
          <w:szCs w:val="30"/>
          <w:lang w:val="en-GB"/>
        </w:rPr>
      </w:pPr>
    </w:p>
    <w:p w14:paraId="77138563" w14:textId="08D35DCF" w:rsidR="00FB53BE" w:rsidRDefault="00FB53BE" w:rsidP="00DA0C27">
      <w:pPr>
        <w:pStyle w:val="Titolo1"/>
        <w:jc w:val="center"/>
        <w:rPr>
          <w:sz w:val="30"/>
          <w:szCs w:val="30"/>
          <w:lang w:val="en-GB"/>
        </w:rPr>
      </w:pPr>
    </w:p>
    <w:p w14:paraId="2FC2728A" w14:textId="1DA8A306" w:rsidR="00FB53BE" w:rsidRDefault="00FB53BE" w:rsidP="00DA0C27">
      <w:pPr>
        <w:pStyle w:val="Titolo1"/>
        <w:jc w:val="center"/>
        <w:rPr>
          <w:sz w:val="30"/>
          <w:szCs w:val="30"/>
          <w:lang w:val="en-GB"/>
        </w:rPr>
      </w:pPr>
    </w:p>
    <w:p w14:paraId="6982D766" w14:textId="1C0AC122" w:rsidR="00FB53BE" w:rsidRDefault="00FB53BE" w:rsidP="00DA0C27">
      <w:pPr>
        <w:pStyle w:val="Titolo1"/>
        <w:jc w:val="center"/>
        <w:rPr>
          <w:sz w:val="30"/>
          <w:szCs w:val="30"/>
          <w:lang w:val="en-GB"/>
        </w:rPr>
      </w:pPr>
    </w:p>
    <w:p w14:paraId="639FF736" w14:textId="062A8EAD" w:rsidR="00FB53BE" w:rsidRDefault="00FB53BE" w:rsidP="00DA0C27">
      <w:pPr>
        <w:pStyle w:val="Titolo1"/>
        <w:jc w:val="center"/>
        <w:rPr>
          <w:sz w:val="30"/>
          <w:szCs w:val="30"/>
          <w:lang w:val="en-GB"/>
        </w:rPr>
      </w:pPr>
    </w:p>
    <w:p w14:paraId="29B036A0" w14:textId="08A96409" w:rsidR="00FB53BE" w:rsidRDefault="00FB53BE" w:rsidP="00DA0C27">
      <w:pPr>
        <w:pStyle w:val="Titolo1"/>
        <w:jc w:val="center"/>
        <w:rPr>
          <w:sz w:val="30"/>
          <w:szCs w:val="30"/>
          <w:lang w:val="en-GB"/>
        </w:rPr>
      </w:pPr>
    </w:p>
    <w:p w14:paraId="656F6AEF" w14:textId="46E6F2FB" w:rsidR="00FB53BE" w:rsidRDefault="00FB53BE" w:rsidP="00DA0C27">
      <w:pPr>
        <w:pStyle w:val="Titolo1"/>
        <w:jc w:val="center"/>
        <w:rPr>
          <w:sz w:val="30"/>
          <w:szCs w:val="30"/>
          <w:lang w:val="en-GB"/>
        </w:rPr>
      </w:pPr>
    </w:p>
    <w:p w14:paraId="25046DB0" w14:textId="6862C2FC" w:rsidR="00FB53BE" w:rsidRDefault="00FB53BE" w:rsidP="00DA0C27">
      <w:pPr>
        <w:pStyle w:val="Titolo1"/>
        <w:jc w:val="center"/>
        <w:rPr>
          <w:sz w:val="30"/>
          <w:szCs w:val="30"/>
          <w:lang w:val="en-GB"/>
        </w:rPr>
      </w:pPr>
    </w:p>
    <w:p w14:paraId="2FDF1C08" w14:textId="46E2751B" w:rsidR="00FB53BE" w:rsidRDefault="00FB53BE" w:rsidP="00DA0C27">
      <w:pPr>
        <w:pStyle w:val="Titolo1"/>
        <w:jc w:val="center"/>
        <w:rPr>
          <w:sz w:val="30"/>
          <w:szCs w:val="30"/>
          <w:lang w:val="en-GB"/>
        </w:rPr>
      </w:pPr>
    </w:p>
    <w:p w14:paraId="78B36466" w14:textId="59C086C2" w:rsidR="00FB53BE" w:rsidRDefault="00FB53BE" w:rsidP="00DA0C27">
      <w:pPr>
        <w:pStyle w:val="Titolo1"/>
        <w:jc w:val="center"/>
        <w:rPr>
          <w:sz w:val="30"/>
          <w:szCs w:val="30"/>
          <w:lang w:val="en-GB"/>
        </w:rPr>
      </w:pPr>
    </w:p>
    <w:p w14:paraId="49FEA94D" w14:textId="41172FBC" w:rsidR="00FB53BE" w:rsidRDefault="00FB53BE" w:rsidP="00DA0C27">
      <w:pPr>
        <w:pStyle w:val="Titolo1"/>
        <w:jc w:val="center"/>
        <w:rPr>
          <w:sz w:val="30"/>
          <w:szCs w:val="30"/>
          <w:lang w:val="en-GB"/>
        </w:rPr>
      </w:pPr>
    </w:p>
    <w:p w14:paraId="318F23A1" w14:textId="4330EDAC" w:rsidR="00FB53BE" w:rsidRDefault="00FB53BE" w:rsidP="00DA0C27">
      <w:pPr>
        <w:pStyle w:val="Titolo1"/>
        <w:jc w:val="center"/>
        <w:rPr>
          <w:sz w:val="30"/>
          <w:szCs w:val="30"/>
          <w:lang w:val="en-GB"/>
        </w:rPr>
      </w:pPr>
    </w:p>
    <w:p w14:paraId="471AB0EE" w14:textId="4C819B83" w:rsidR="00FB53BE" w:rsidRDefault="00FB53BE" w:rsidP="00DA0C27">
      <w:pPr>
        <w:pStyle w:val="Titolo1"/>
        <w:jc w:val="center"/>
        <w:rPr>
          <w:sz w:val="30"/>
          <w:szCs w:val="30"/>
          <w:lang w:val="en-GB"/>
        </w:rPr>
      </w:pPr>
    </w:p>
    <w:p w14:paraId="63FE917C" w14:textId="72B8DE81" w:rsidR="00FB53BE" w:rsidRDefault="00FB53BE" w:rsidP="0040341B">
      <w:pPr>
        <w:pStyle w:val="Titolo1"/>
        <w:ind w:left="0" w:firstLine="0"/>
        <w:rPr>
          <w:sz w:val="30"/>
          <w:szCs w:val="30"/>
          <w:lang w:val="en-GB"/>
        </w:rPr>
      </w:pPr>
    </w:p>
    <w:p w14:paraId="393CDD3F" w14:textId="77777777" w:rsidR="0040341B" w:rsidRDefault="0040341B" w:rsidP="0040341B">
      <w:pPr>
        <w:pStyle w:val="Titolo1"/>
        <w:ind w:left="0" w:firstLine="0"/>
        <w:rPr>
          <w:sz w:val="30"/>
          <w:szCs w:val="30"/>
          <w:lang w:val="en-GB"/>
        </w:rPr>
      </w:pPr>
    </w:p>
    <w:p w14:paraId="5B129AD3" w14:textId="596BE9EA" w:rsidR="00AF265F" w:rsidRPr="001955DC" w:rsidRDefault="00AF265F" w:rsidP="00DA0C27">
      <w:pPr>
        <w:pStyle w:val="Titolo1"/>
        <w:jc w:val="center"/>
        <w:rPr>
          <w:sz w:val="30"/>
          <w:szCs w:val="30"/>
          <w:lang w:val="en-GB"/>
        </w:rPr>
      </w:pPr>
      <w:bookmarkStart w:id="27" w:name="_Toc156457423"/>
      <w:r w:rsidRPr="001955DC">
        <w:rPr>
          <w:sz w:val="30"/>
          <w:szCs w:val="30"/>
          <w:lang w:val="en-GB"/>
        </w:rPr>
        <w:lastRenderedPageBreak/>
        <w:t>3</w:t>
      </w:r>
      <w:r w:rsidR="00D02269" w:rsidRPr="001955DC">
        <w:rPr>
          <w:sz w:val="30"/>
          <w:szCs w:val="30"/>
          <w:lang w:val="en-GB"/>
        </w:rPr>
        <w:t>.</w:t>
      </w:r>
      <w:r w:rsidRPr="001955DC">
        <w:rPr>
          <w:sz w:val="30"/>
          <w:szCs w:val="30"/>
          <w:lang w:val="en-GB"/>
        </w:rPr>
        <w:t xml:space="preserve"> C</w:t>
      </w:r>
      <w:r w:rsidR="00D02269" w:rsidRPr="001955DC">
        <w:rPr>
          <w:sz w:val="30"/>
          <w:szCs w:val="30"/>
          <w:lang w:val="en-GB"/>
        </w:rPr>
        <w:t>HRONO-NUTRITION</w:t>
      </w:r>
      <w:bookmarkEnd w:id="26"/>
      <w:bookmarkEnd w:id="27"/>
    </w:p>
    <w:p w14:paraId="73CA6EAF" w14:textId="77777777" w:rsidR="00AF265F" w:rsidRDefault="00AF265F" w:rsidP="00DA0C27">
      <w:pPr>
        <w:jc w:val="both"/>
        <w:rPr>
          <w:bCs/>
          <w:color w:val="000000"/>
          <w:sz w:val="24"/>
          <w:szCs w:val="24"/>
          <w:lang w:val="en-US"/>
        </w:rPr>
      </w:pPr>
    </w:p>
    <w:p w14:paraId="38052E34" w14:textId="3E8656FD" w:rsidR="009122E2" w:rsidRPr="001955DC" w:rsidRDefault="009122E2" w:rsidP="001955DC">
      <w:pPr>
        <w:pStyle w:val="Titolo2"/>
        <w:spacing w:line="480" w:lineRule="auto"/>
        <w:rPr>
          <w:rFonts w:ascii="Times New Roman" w:hAnsi="Times New Roman" w:cs="Times New Roman"/>
          <w:b/>
          <w:bCs/>
          <w:color w:val="000000" w:themeColor="text1"/>
          <w:sz w:val="24"/>
          <w:szCs w:val="24"/>
          <w:lang w:val="en-US"/>
        </w:rPr>
      </w:pPr>
      <w:bookmarkStart w:id="28" w:name="_Toc149386992"/>
      <w:bookmarkStart w:id="29" w:name="_Toc156457424"/>
      <w:r w:rsidRPr="001955DC">
        <w:rPr>
          <w:rFonts w:ascii="Times New Roman" w:hAnsi="Times New Roman" w:cs="Times New Roman"/>
          <w:b/>
          <w:bCs/>
          <w:color w:val="000000" w:themeColor="text1"/>
          <w:sz w:val="24"/>
          <w:szCs w:val="24"/>
          <w:lang w:val="en-US"/>
        </w:rPr>
        <w:t>3.1 Definition</w:t>
      </w:r>
      <w:bookmarkEnd w:id="28"/>
      <w:bookmarkEnd w:id="29"/>
    </w:p>
    <w:p w14:paraId="39CA59D5" w14:textId="77777777" w:rsidR="00AF265F" w:rsidRDefault="00AF265F" w:rsidP="00AF265F">
      <w:pPr>
        <w:spacing w:line="480" w:lineRule="auto"/>
        <w:ind w:firstLine="708"/>
        <w:jc w:val="both"/>
        <w:rPr>
          <w:bCs/>
          <w:color w:val="000000"/>
          <w:sz w:val="24"/>
          <w:szCs w:val="24"/>
          <w:lang w:val="en-US"/>
        </w:rPr>
      </w:pPr>
      <w:r w:rsidRPr="002079C3">
        <w:rPr>
          <w:bCs/>
          <w:color w:val="000000"/>
          <w:sz w:val="24"/>
          <w:szCs w:val="24"/>
          <w:lang w:val="en-US"/>
        </w:rPr>
        <w:t xml:space="preserve">The expansion of knowledge in the area of chronobiology and a deeper understanding of the relationship between circadian rhythms and nutrition have led to the emergence of a new branch of research called chrono-nutrition. This field of research studies the three temporal aspects of eating </w:t>
      </w:r>
      <w:proofErr w:type="spellStart"/>
      <w:r w:rsidRPr="002079C3">
        <w:rPr>
          <w:bCs/>
          <w:color w:val="000000"/>
          <w:sz w:val="24"/>
          <w:szCs w:val="24"/>
          <w:lang w:val="en-US"/>
        </w:rPr>
        <w:t>behaviour</w:t>
      </w:r>
      <w:proofErr w:type="spellEnd"/>
      <w:r w:rsidRPr="002079C3">
        <w:rPr>
          <w:bCs/>
          <w:color w:val="000000"/>
          <w:sz w:val="24"/>
          <w:szCs w:val="24"/>
          <w:lang w:val="en-US"/>
        </w:rPr>
        <w:t xml:space="preserve"> - the time, frequency and regularity of meals - and the impact these have on human health (Flanagan et al., 2021). The importance of </w:t>
      </w:r>
      <w:r>
        <w:rPr>
          <w:bCs/>
          <w:color w:val="000000"/>
          <w:sz w:val="24"/>
          <w:szCs w:val="24"/>
          <w:lang w:val="en-US"/>
        </w:rPr>
        <w:t>“</w:t>
      </w:r>
      <w:r w:rsidRPr="002079C3">
        <w:rPr>
          <w:bCs/>
          <w:color w:val="000000"/>
          <w:sz w:val="24"/>
          <w:szCs w:val="24"/>
          <w:lang w:val="en-US"/>
        </w:rPr>
        <w:t>when we eat</w:t>
      </w:r>
      <w:r>
        <w:rPr>
          <w:bCs/>
          <w:color w:val="000000"/>
          <w:sz w:val="24"/>
          <w:szCs w:val="24"/>
          <w:lang w:val="en-US"/>
        </w:rPr>
        <w:t>”</w:t>
      </w:r>
      <w:r w:rsidRPr="002079C3">
        <w:rPr>
          <w:bCs/>
          <w:color w:val="000000"/>
          <w:sz w:val="24"/>
          <w:szCs w:val="24"/>
          <w:lang w:val="en-US"/>
        </w:rPr>
        <w:t xml:space="preserve"> is linked to our 24-hour internal biological timing system and a growing body of evidence, both in animals and humans, indicates that the timing of food intake can have a profound impact on metabolic health and general well-being</w:t>
      </w:r>
      <w:r>
        <w:rPr>
          <w:bCs/>
          <w:color w:val="000000"/>
          <w:sz w:val="24"/>
          <w:szCs w:val="24"/>
          <w:lang w:val="en-US"/>
        </w:rPr>
        <w:t xml:space="preserve"> </w:t>
      </w:r>
      <w:r w:rsidRPr="00E17439">
        <w:rPr>
          <w:bCs/>
          <w:color w:val="000000"/>
          <w:sz w:val="24"/>
          <w:szCs w:val="24"/>
          <w:lang w:val="en-US"/>
        </w:rPr>
        <w:t>(</w:t>
      </w:r>
      <w:proofErr w:type="spellStart"/>
      <w:r w:rsidRPr="00E17439">
        <w:rPr>
          <w:bCs/>
          <w:color w:val="000000"/>
          <w:sz w:val="24"/>
          <w:szCs w:val="24"/>
          <w:lang w:val="en-US"/>
        </w:rPr>
        <w:t>Almoosawi</w:t>
      </w:r>
      <w:proofErr w:type="spellEnd"/>
      <w:r w:rsidRPr="00E17439">
        <w:rPr>
          <w:bCs/>
          <w:color w:val="000000"/>
          <w:sz w:val="24"/>
          <w:szCs w:val="24"/>
          <w:lang w:val="en-US"/>
        </w:rPr>
        <w:t xml:space="preserve"> et al.,</w:t>
      </w:r>
      <w:r>
        <w:rPr>
          <w:bCs/>
          <w:color w:val="000000"/>
          <w:sz w:val="24"/>
          <w:szCs w:val="24"/>
          <w:lang w:val="en-US"/>
        </w:rPr>
        <w:t xml:space="preserve"> </w:t>
      </w:r>
      <w:r w:rsidRPr="00E17439">
        <w:rPr>
          <w:bCs/>
          <w:color w:val="000000"/>
          <w:sz w:val="24"/>
          <w:szCs w:val="24"/>
          <w:lang w:val="en-US"/>
        </w:rPr>
        <w:t>2016; Potter et al.,</w:t>
      </w:r>
      <w:r>
        <w:rPr>
          <w:bCs/>
          <w:color w:val="000000"/>
          <w:sz w:val="24"/>
          <w:szCs w:val="24"/>
          <w:lang w:val="en-US"/>
        </w:rPr>
        <w:t xml:space="preserve"> </w:t>
      </w:r>
      <w:r w:rsidRPr="00E17439">
        <w:rPr>
          <w:bCs/>
          <w:color w:val="000000"/>
          <w:sz w:val="24"/>
          <w:szCs w:val="24"/>
          <w:lang w:val="en-US"/>
        </w:rPr>
        <w:t>2016).</w:t>
      </w:r>
      <w:r w:rsidR="009122E2">
        <w:rPr>
          <w:bCs/>
          <w:color w:val="000000"/>
          <w:sz w:val="24"/>
          <w:szCs w:val="24"/>
          <w:lang w:val="en-US"/>
        </w:rPr>
        <w:t xml:space="preserve"> </w:t>
      </w:r>
      <w:r w:rsidR="009122E2" w:rsidRPr="009122E2">
        <w:rPr>
          <w:bCs/>
          <w:color w:val="000000"/>
          <w:sz w:val="24"/>
          <w:szCs w:val="24"/>
          <w:lang w:val="en-US"/>
        </w:rPr>
        <w:t>In this view, the study of the impact of the timing of eating by matching elements from nutritional research with chrono-biology</w:t>
      </w:r>
      <w:r w:rsidR="009122E2">
        <w:rPr>
          <w:bCs/>
          <w:color w:val="000000"/>
          <w:sz w:val="24"/>
          <w:szCs w:val="24"/>
          <w:lang w:val="en-US"/>
        </w:rPr>
        <w:t xml:space="preserve"> </w:t>
      </w:r>
      <w:r w:rsidR="009122E2" w:rsidRPr="009122E2">
        <w:rPr>
          <w:bCs/>
          <w:color w:val="000000"/>
          <w:sz w:val="24"/>
          <w:szCs w:val="24"/>
          <w:lang w:val="en-US"/>
        </w:rPr>
        <w:t>could have significant implications for personalized nutrition in terms of reducing the prevalence and burden of chronic diseases.</w:t>
      </w:r>
    </w:p>
    <w:p w14:paraId="22E50B29" w14:textId="77777777" w:rsidR="00AF265F" w:rsidRDefault="00AF265F" w:rsidP="00AF265F">
      <w:pPr>
        <w:spacing w:line="480" w:lineRule="auto"/>
        <w:ind w:firstLine="708"/>
        <w:jc w:val="both"/>
        <w:rPr>
          <w:bCs/>
          <w:color w:val="000000"/>
          <w:sz w:val="24"/>
          <w:szCs w:val="24"/>
          <w:lang w:val="en-US"/>
        </w:rPr>
      </w:pPr>
    </w:p>
    <w:p w14:paraId="729056D1" w14:textId="52662E9A" w:rsidR="004A41FF" w:rsidRPr="007F5C0A" w:rsidRDefault="00AF265F" w:rsidP="007F5C0A">
      <w:pPr>
        <w:pStyle w:val="Titolo2"/>
        <w:spacing w:line="480" w:lineRule="auto"/>
        <w:rPr>
          <w:rFonts w:ascii="Times New Roman" w:hAnsi="Times New Roman" w:cs="Times New Roman"/>
          <w:b/>
          <w:bCs/>
          <w:color w:val="000000" w:themeColor="text1"/>
          <w:sz w:val="24"/>
          <w:szCs w:val="24"/>
          <w:lang w:val="en-GB"/>
        </w:rPr>
      </w:pPr>
      <w:bookmarkStart w:id="30" w:name="_Toc149386993"/>
      <w:bookmarkStart w:id="31" w:name="_Toc156457425"/>
      <w:r w:rsidRPr="001955DC">
        <w:rPr>
          <w:rFonts w:ascii="Times New Roman" w:hAnsi="Times New Roman" w:cs="Times New Roman"/>
          <w:b/>
          <w:bCs/>
          <w:color w:val="000000" w:themeColor="text1"/>
          <w:sz w:val="24"/>
          <w:szCs w:val="24"/>
          <w:lang w:val="en-GB"/>
        </w:rPr>
        <w:t>3.</w:t>
      </w:r>
      <w:r w:rsidR="00F54B9C" w:rsidRPr="001955DC">
        <w:rPr>
          <w:rFonts w:ascii="Times New Roman" w:hAnsi="Times New Roman" w:cs="Times New Roman"/>
          <w:b/>
          <w:bCs/>
          <w:color w:val="000000" w:themeColor="text1"/>
          <w:sz w:val="24"/>
          <w:szCs w:val="24"/>
          <w:lang w:val="en-GB"/>
        </w:rPr>
        <w:t>2</w:t>
      </w:r>
      <w:r w:rsidRPr="001955DC">
        <w:rPr>
          <w:rFonts w:ascii="Times New Roman" w:hAnsi="Times New Roman" w:cs="Times New Roman"/>
          <w:b/>
          <w:bCs/>
          <w:color w:val="000000" w:themeColor="text1"/>
          <w:sz w:val="24"/>
          <w:szCs w:val="24"/>
          <w:lang w:val="en-GB"/>
        </w:rPr>
        <w:t xml:space="preserve"> Human circadian clock</w:t>
      </w:r>
      <w:bookmarkEnd w:id="30"/>
      <w:bookmarkEnd w:id="31"/>
    </w:p>
    <w:p w14:paraId="265F85F1" w14:textId="77777777" w:rsidR="00252810" w:rsidRPr="004A41FF" w:rsidRDefault="004A41FF" w:rsidP="004A41FF">
      <w:pPr>
        <w:spacing w:line="480" w:lineRule="auto"/>
        <w:ind w:firstLine="708"/>
        <w:jc w:val="both"/>
        <w:rPr>
          <w:sz w:val="24"/>
          <w:szCs w:val="24"/>
          <w:lang w:val="en-GB"/>
        </w:rPr>
      </w:pPr>
      <w:r w:rsidRPr="00A97646">
        <w:rPr>
          <w:sz w:val="24"/>
          <w:szCs w:val="24"/>
          <w:lang w:val="en-GB"/>
        </w:rPr>
        <w:t xml:space="preserve">Life on </w:t>
      </w:r>
      <w:r>
        <w:rPr>
          <w:sz w:val="24"/>
          <w:szCs w:val="24"/>
          <w:lang w:val="en-GB"/>
        </w:rPr>
        <w:t>E</w:t>
      </w:r>
      <w:r w:rsidRPr="00A97646">
        <w:rPr>
          <w:sz w:val="24"/>
          <w:szCs w:val="24"/>
          <w:lang w:val="en-GB"/>
        </w:rPr>
        <w:t xml:space="preserve">arth is affected by cyclically recurring changes that are </w:t>
      </w:r>
      <w:r>
        <w:rPr>
          <w:sz w:val="24"/>
          <w:szCs w:val="24"/>
          <w:lang w:val="en-GB"/>
        </w:rPr>
        <w:t xml:space="preserve">primarily </w:t>
      </w:r>
      <w:r w:rsidRPr="00A97646">
        <w:rPr>
          <w:sz w:val="24"/>
          <w:szCs w:val="24"/>
          <w:lang w:val="en-GB"/>
        </w:rPr>
        <w:t>due</w:t>
      </w:r>
      <w:r>
        <w:rPr>
          <w:sz w:val="24"/>
          <w:szCs w:val="24"/>
          <w:lang w:val="en-GB"/>
        </w:rPr>
        <w:t xml:space="preserve"> </w:t>
      </w:r>
      <w:r w:rsidRPr="00A97646">
        <w:rPr>
          <w:sz w:val="24"/>
          <w:szCs w:val="24"/>
          <w:lang w:val="en-GB"/>
        </w:rPr>
        <w:t xml:space="preserve">to the </w:t>
      </w:r>
      <w:r>
        <w:rPr>
          <w:sz w:val="24"/>
          <w:szCs w:val="24"/>
          <w:lang w:val="en-GB"/>
        </w:rPr>
        <w:t>E</w:t>
      </w:r>
      <w:r w:rsidRPr="00A97646">
        <w:rPr>
          <w:sz w:val="24"/>
          <w:szCs w:val="24"/>
          <w:lang w:val="en-GB"/>
        </w:rPr>
        <w:t>arth's rotation around its axis.</w:t>
      </w:r>
      <w:r w:rsidRPr="00497CE9">
        <w:rPr>
          <w:lang w:val="en-US"/>
        </w:rPr>
        <w:t xml:space="preserve"> </w:t>
      </w:r>
      <w:r w:rsidRPr="00497CE9">
        <w:rPr>
          <w:sz w:val="24"/>
          <w:szCs w:val="24"/>
          <w:lang w:val="en-GB"/>
        </w:rPr>
        <w:t>The alternation of light and darkness, as well as the daily fluctuations in temperature, are a reflection of the succession of day and night</w:t>
      </w:r>
      <w:r>
        <w:rPr>
          <w:sz w:val="24"/>
          <w:szCs w:val="24"/>
          <w:lang w:val="en-GB"/>
        </w:rPr>
        <w:t xml:space="preserve"> and </w:t>
      </w:r>
      <w:r w:rsidRPr="00497CE9">
        <w:rPr>
          <w:sz w:val="24"/>
          <w:szCs w:val="24"/>
          <w:lang w:val="en-GB"/>
        </w:rPr>
        <w:t>represent only some of the most obvious environmental events that occur as a direct consequence of rotation (</w:t>
      </w:r>
      <w:proofErr w:type="spellStart"/>
      <w:r w:rsidRPr="00497CE9">
        <w:rPr>
          <w:sz w:val="24"/>
          <w:szCs w:val="24"/>
          <w:lang w:val="en-GB"/>
        </w:rPr>
        <w:t>Roenneberg</w:t>
      </w:r>
      <w:proofErr w:type="spellEnd"/>
      <w:r w:rsidRPr="00497CE9">
        <w:rPr>
          <w:sz w:val="24"/>
          <w:szCs w:val="24"/>
          <w:lang w:val="en-GB"/>
        </w:rPr>
        <w:t xml:space="preserve"> et al., 2016)</w:t>
      </w:r>
      <w:r>
        <w:rPr>
          <w:sz w:val="24"/>
          <w:szCs w:val="24"/>
          <w:lang w:val="en-GB"/>
        </w:rPr>
        <w:t xml:space="preserve">. </w:t>
      </w:r>
      <w:r w:rsidRPr="00A97646">
        <w:rPr>
          <w:sz w:val="24"/>
          <w:szCs w:val="24"/>
          <w:lang w:val="en-GB"/>
        </w:rPr>
        <w:t xml:space="preserve">The circadian clock itself </w:t>
      </w:r>
      <w:r>
        <w:rPr>
          <w:sz w:val="24"/>
          <w:szCs w:val="24"/>
          <w:lang w:val="en-GB"/>
        </w:rPr>
        <w:t xml:space="preserve">is </w:t>
      </w:r>
      <w:r w:rsidRPr="00A97646">
        <w:rPr>
          <w:sz w:val="24"/>
          <w:szCs w:val="24"/>
          <w:lang w:val="en-GB"/>
        </w:rPr>
        <w:t xml:space="preserve">a system of adaptation to the </w:t>
      </w:r>
      <w:r>
        <w:rPr>
          <w:sz w:val="24"/>
          <w:szCs w:val="24"/>
          <w:lang w:val="en-GB"/>
        </w:rPr>
        <w:t>E</w:t>
      </w:r>
      <w:r w:rsidRPr="00A97646">
        <w:rPr>
          <w:sz w:val="24"/>
          <w:szCs w:val="24"/>
          <w:lang w:val="en-GB"/>
        </w:rPr>
        <w:t>arth's rotation and confe</w:t>
      </w:r>
      <w:r>
        <w:rPr>
          <w:sz w:val="24"/>
          <w:szCs w:val="24"/>
          <w:lang w:val="en-GB"/>
        </w:rPr>
        <w:t>rs</w:t>
      </w:r>
      <w:r w:rsidRPr="00A97646">
        <w:rPr>
          <w:sz w:val="24"/>
          <w:szCs w:val="24"/>
          <w:lang w:val="en-GB"/>
        </w:rPr>
        <w:t xml:space="preserve"> a structured 24-hour rhythm that </w:t>
      </w:r>
      <w:r>
        <w:rPr>
          <w:sz w:val="24"/>
          <w:szCs w:val="24"/>
          <w:lang w:val="en-GB"/>
        </w:rPr>
        <w:t>is</w:t>
      </w:r>
      <w:r w:rsidRPr="00A97646">
        <w:rPr>
          <w:sz w:val="24"/>
          <w:szCs w:val="24"/>
          <w:lang w:val="en-GB"/>
        </w:rPr>
        <w:t xml:space="preserve"> found at every level of the living system: from gene expression to the behavioural level</w:t>
      </w:r>
      <w:r>
        <w:rPr>
          <w:sz w:val="24"/>
          <w:szCs w:val="24"/>
          <w:lang w:val="en-GB"/>
        </w:rPr>
        <w:t xml:space="preserve"> (</w:t>
      </w:r>
      <w:proofErr w:type="spellStart"/>
      <w:r>
        <w:rPr>
          <w:sz w:val="24"/>
          <w:szCs w:val="24"/>
          <w:lang w:val="en-GB"/>
        </w:rPr>
        <w:t>Farshadi</w:t>
      </w:r>
      <w:proofErr w:type="spellEnd"/>
      <w:r>
        <w:rPr>
          <w:sz w:val="24"/>
          <w:szCs w:val="24"/>
          <w:lang w:val="en-GB"/>
        </w:rPr>
        <w:t xml:space="preserve"> et al., 2015)</w:t>
      </w:r>
      <w:r w:rsidRPr="00A97646">
        <w:rPr>
          <w:sz w:val="24"/>
          <w:szCs w:val="24"/>
          <w:lang w:val="en-GB"/>
        </w:rPr>
        <w:t xml:space="preserve">. The development of such a biological clock is not the exclusive prerogative of the most evolved living beings, but is a highly conserved system found in eukaryotes, including mammals, as well as prokaryotes. </w:t>
      </w:r>
    </w:p>
    <w:p w14:paraId="39A22553" w14:textId="77777777" w:rsidR="00AF265F" w:rsidRPr="0010194F" w:rsidRDefault="00AF265F" w:rsidP="00AF265F">
      <w:pPr>
        <w:spacing w:line="480" w:lineRule="auto"/>
        <w:ind w:firstLine="708"/>
        <w:jc w:val="both"/>
        <w:rPr>
          <w:sz w:val="24"/>
          <w:szCs w:val="24"/>
          <w:lang w:val="en-GB"/>
        </w:rPr>
      </w:pPr>
      <w:r w:rsidRPr="0010194F">
        <w:rPr>
          <w:sz w:val="24"/>
          <w:szCs w:val="24"/>
          <w:lang w:val="en-GB"/>
        </w:rPr>
        <w:t>In mammals, the circadian system consists of a hierarchical network of clocks where the master circadian clock, located in the suprachiasmatic nucleus (</w:t>
      </w:r>
      <w:r>
        <w:rPr>
          <w:sz w:val="24"/>
          <w:szCs w:val="24"/>
          <w:lang w:val="en-GB"/>
        </w:rPr>
        <w:t>C</w:t>
      </w:r>
      <w:r w:rsidR="00D41CF5">
        <w:rPr>
          <w:sz w:val="24"/>
          <w:szCs w:val="24"/>
          <w:lang w:val="en-GB"/>
        </w:rPr>
        <w:t>NS</w:t>
      </w:r>
      <w:r w:rsidRPr="0010194F">
        <w:rPr>
          <w:sz w:val="24"/>
          <w:szCs w:val="24"/>
          <w:lang w:val="en-GB"/>
        </w:rPr>
        <w:t xml:space="preserve">) of the hypothalamus, </w:t>
      </w:r>
      <w:r w:rsidRPr="0010194F">
        <w:rPr>
          <w:sz w:val="24"/>
          <w:szCs w:val="24"/>
          <w:lang w:val="en-GB"/>
        </w:rPr>
        <w:lastRenderedPageBreak/>
        <w:t>synchronizes clocks in peripheral tissues to drive behavioural and humoral rhythms (</w:t>
      </w:r>
      <w:r w:rsidRPr="00D41CF5">
        <w:rPr>
          <w:sz w:val="24"/>
          <w:szCs w:val="24"/>
          <w:lang w:val="en-GB"/>
        </w:rPr>
        <w:t>Fig</w:t>
      </w:r>
      <w:r w:rsidR="00D41CF5">
        <w:rPr>
          <w:sz w:val="24"/>
          <w:szCs w:val="24"/>
          <w:lang w:val="en-GB"/>
        </w:rPr>
        <w:t>.</w:t>
      </w:r>
      <w:r w:rsidRPr="00D41CF5">
        <w:rPr>
          <w:sz w:val="24"/>
          <w:szCs w:val="24"/>
          <w:lang w:val="en-GB"/>
        </w:rPr>
        <w:t xml:space="preserve"> </w:t>
      </w:r>
      <w:r w:rsidR="00D41CF5" w:rsidRPr="00D41CF5">
        <w:rPr>
          <w:sz w:val="24"/>
          <w:szCs w:val="24"/>
          <w:lang w:val="en-GB"/>
        </w:rPr>
        <w:t>3</w:t>
      </w:r>
      <w:r w:rsidRPr="00D41CF5">
        <w:rPr>
          <w:sz w:val="24"/>
          <w:szCs w:val="24"/>
          <w:lang w:val="en-GB"/>
        </w:rPr>
        <w:t>.1</w:t>
      </w:r>
      <w:r w:rsidRPr="0010194F">
        <w:rPr>
          <w:sz w:val="24"/>
          <w:szCs w:val="24"/>
          <w:lang w:val="en-GB"/>
        </w:rPr>
        <w:t>). The location of the CN</w:t>
      </w:r>
      <w:r w:rsidR="00D41CF5">
        <w:rPr>
          <w:sz w:val="24"/>
          <w:szCs w:val="24"/>
          <w:lang w:val="en-GB"/>
        </w:rPr>
        <w:t>S</w:t>
      </w:r>
      <w:r w:rsidRPr="0010194F">
        <w:rPr>
          <w:sz w:val="24"/>
          <w:szCs w:val="24"/>
          <w:lang w:val="en-GB"/>
        </w:rPr>
        <w:t xml:space="preserve">, which is adjacent to the optic chiasm, makes it ideal for receiving light input that is detected by retinal ganglion cells, that contain photopigment melanopsin, and sent to the master clock via the </w:t>
      </w:r>
      <w:proofErr w:type="spellStart"/>
      <w:r w:rsidRPr="0010194F">
        <w:rPr>
          <w:sz w:val="24"/>
          <w:szCs w:val="24"/>
          <w:lang w:val="en-GB"/>
        </w:rPr>
        <w:t>retinohypothalamic</w:t>
      </w:r>
      <w:proofErr w:type="spellEnd"/>
      <w:r w:rsidRPr="0010194F">
        <w:rPr>
          <w:sz w:val="24"/>
          <w:szCs w:val="24"/>
          <w:lang w:val="en-GB"/>
        </w:rPr>
        <w:t xml:space="preserve"> tract </w:t>
      </w:r>
      <w:r>
        <w:rPr>
          <w:sz w:val="24"/>
          <w:szCs w:val="24"/>
          <w:lang w:val="en-GB"/>
        </w:rPr>
        <w:t>(</w:t>
      </w:r>
      <w:proofErr w:type="spellStart"/>
      <w:r>
        <w:rPr>
          <w:sz w:val="24"/>
          <w:szCs w:val="24"/>
          <w:lang w:val="en-GB"/>
        </w:rPr>
        <w:t>Lananna</w:t>
      </w:r>
      <w:proofErr w:type="spellEnd"/>
      <w:r>
        <w:rPr>
          <w:sz w:val="24"/>
          <w:szCs w:val="24"/>
          <w:lang w:val="en-GB"/>
        </w:rPr>
        <w:t xml:space="preserve"> and </w:t>
      </w:r>
      <w:proofErr w:type="spellStart"/>
      <w:r>
        <w:rPr>
          <w:sz w:val="24"/>
          <w:szCs w:val="24"/>
          <w:lang w:val="en-GB"/>
        </w:rPr>
        <w:t>Musiek</w:t>
      </w:r>
      <w:proofErr w:type="spellEnd"/>
      <w:r>
        <w:rPr>
          <w:sz w:val="24"/>
          <w:szCs w:val="24"/>
          <w:lang w:val="en-GB"/>
        </w:rPr>
        <w:t>, 2020)</w:t>
      </w:r>
      <w:r w:rsidRPr="0010194F">
        <w:rPr>
          <w:sz w:val="24"/>
          <w:szCs w:val="24"/>
          <w:lang w:val="en-GB"/>
        </w:rPr>
        <w:t>. Although the light is the main driving agent for the master clock in the CN</w:t>
      </w:r>
      <w:r w:rsidR="00D41CF5">
        <w:rPr>
          <w:sz w:val="24"/>
          <w:szCs w:val="24"/>
          <w:lang w:val="en-GB"/>
        </w:rPr>
        <w:t>S</w:t>
      </w:r>
      <w:r w:rsidRPr="0010194F">
        <w:rPr>
          <w:sz w:val="24"/>
          <w:szCs w:val="24"/>
          <w:lang w:val="en-GB"/>
        </w:rPr>
        <w:t xml:space="preserve">, other external cues, also called “synchronizers” or “zeitgebers”, can influence the circadian rhythm synchronization </w:t>
      </w:r>
      <w:r>
        <w:rPr>
          <w:sz w:val="24"/>
          <w:szCs w:val="24"/>
          <w:lang w:val="en-GB"/>
        </w:rPr>
        <w:t>(</w:t>
      </w:r>
      <w:proofErr w:type="spellStart"/>
      <w:r>
        <w:rPr>
          <w:sz w:val="24"/>
          <w:szCs w:val="24"/>
          <w:lang w:val="en-GB"/>
        </w:rPr>
        <w:t>Xie</w:t>
      </w:r>
      <w:proofErr w:type="spellEnd"/>
      <w:r>
        <w:rPr>
          <w:sz w:val="24"/>
          <w:szCs w:val="24"/>
          <w:lang w:val="en-GB"/>
        </w:rPr>
        <w:t xml:space="preserve"> et al., 2019)</w:t>
      </w:r>
      <w:r w:rsidRPr="0010194F">
        <w:rPr>
          <w:sz w:val="24"/>
          <w:szCs w:val="24"/>
          <w:lang w:val="en-GB"/>
        </w:rPr>
        <w:t xml:space="preserve">. These include body temperature, mealtimes, social interactions, and physical exercise, and are particularly important for the circadian clock system in peripheral tissues that cannot perceive daylight signals </w:t>
      </w:r>
      <w:r>
        <w:rPr>
          <w:sz w:val="24"/>
          <w:szCs w:val="24"/>
          <w:lang w:val="en-GB"/>
        </w:rPr>
        <w:t>(</w:t>
      </w:r>
      <w:proofErr w:type="spellStart"/>
      <w:r>
        <w:rPr>
          <w:sz w:val="24"/>
          <w:szCs w:val="24"/>
          <w:lang w:val="en-GB"/>
        </w:rPr>
        <w:t>Hirota</w:t>
      </w:r>
      <w:proofErr w:type="spellEnd"/>
      <w:r>
        <w:rPr>
          <w:sz w:val="24"/>
          <w:szCs w:val="24"/>
          <w:lang w:val="en-GB"/>
        </w:rPr>
        <w:t xml:space="preserve"> and </w:t>
      </w:r>
      <w:proofErr w:type="spellStart"/>
      <w:r>
        <w:rPr>
          <w:sz w:val="24"/>
          <w:szCs w:val="24"/>
          <w:lang w:val="en-GB"/>
        </w:rPr>
        <w:t>Fukada</w:t>
      </w:r>
      <w:proofErr w:type="spellEnd"/>
      <w:r>
        <w:rPr>
          <w:sz w:val="24"/>
          <w:szCs w:val="24"/>
          <w:lang w:val="en-GB"/>
        </w:rPr>
        <w:t>, 2004)</w:t>
      </w:r>
      <w:r w:rsidRPr="0010194F">
        <w:rPr>
          <w:sz w:val="24"/>
          <w:szCs w:val="24"/>
          <w:lang w:val="en-GB"/>
        </w:rPr>
        <w:t>. The master circadian clock processes a neurohumoral output after receiving external timing cues to control physiological activity in numerous tissues and organs</w:t>
      </w:r>
      <w:r>
        <w:rPr>
          <w:sz w:val="24"/>
          <w:szCs w:val="24"/>
          <w:lang w:val="en-GB"/>
        </w:rPr>
        <w:t xml:space="preserve"> (</w:t>
      </w:r>
      <w:proofErr w:type="spellStart"/>
      <w:r>
        <w:rPr>
          <w:sz w:val="24"/>
          <w:szCs w:val="24"/>
          <w:lang w:val="en-GB"/>
        </w:rPr>
        <w:t>Cagampang</w:t>
      </w:r>
      <w:proofErr w:type="spellEnd"/>
      <w:r>
        <w:rPr>
          <w:sz w:val="24"/>
          <w:szCs w:val="24"/>
          <w:lang w:val="en-GB"/>
        </w:rPr>
        <w:t xml:space="preserve"> and Bruce 2012)</w:t>
      </w:r>
      <w:r w:rsidRPr="0010194F">
        <w:rPr>
          <w:sz w:val="24"/>
          <w:szCs w:val="24"/>
          <w:lang w:val="en-GB"/>
        </w:rPr>
        <w:t xml:space="preserve">. </w:t>
      </w:r>
    </w:p>
    <w:p w14:paraId="1C7EB287" w14:textId="77777777" w:rsidR="00AF265F" w:rsidRPr="0010194F" w:rsidRDefault="00AF265F" w:rsidP="00AF265F">
      <w:pPr>
        <w:spacing w:line="480" w:lineRule="auto"/>
        <w:ind w:firstLine="708"/>
        <w:jc w:val="both"/>
        <w:rPr>
          <w:sz w:val="24"/>
          <w:szCs w:val="24"/>
          <w:lang w:val="en-GB"/>
        </w:rPr>
      </w:pPr>
      <w:r w:rsidRPr="0010194F">
        <w:rPr>
          <w:sz w:val="24"/>
          <w:szCs w:val="24"/>
          <w:lang w:val="en-GB"/>
        </w:rPr>
        <w:t xml:space="preserve">The linking between the master circadian clock and peripheral tissues involves numerous mediators, including circulating hormones, cytokines, metabolites, and sympathetic activation </w:t>
      </w:r>
      <w:r>
        <w:rPr>
          <w:sz w:val="24"/>
          <w:szCs w:val="24"/>
          <w:lang w:val="en-GB"/>
        </w:rPr>
        <w:t>(</w:t>
      </w:r>
      <w:proofErr w:type="spellStart"/>
      <w:r>
        <w:rPr>
          <w:sz w:val="24"/>
          <w:szCs w:val="24"/>
          <w:lang w:val="en-GB"/>
        </w:rPr>
        <w:t>Xie</w:t>
      </w:r>
      <w:proofErr w:type="spellEnd"/>
      <w:r>
        <w:rPr>
          <w:sz w:val="24"/>
          <w:szCs w:val="24"/>
          <w:lang w:val="en-GB"/>
        </w:rPr>
        <w:t xml:space="preserve"> et al., 2019)</w:t>
      </w:r>
      <w:r w:rsidRPr="0010194F">
        <w:rPr>
          <w:sz w:val="24"/>
          <w:szCs w:val="24"/>
          <w:lang w:val="en-GB"/>
        </w:rPr>
        <w:t>. At the cellular level, the circadian oscillations are controlled by cell-autonomous transcriptional/translational feedback loops (</w:t>
      </w:r>
      <w:proofErr w:type="spellStart"/>
      <w:r w:rsidRPr="0010194F">
        <w:rPr>
          <w:sz w:val="24"/>
          <w:szCs w:val="24"/>
          <w:lang w:val="en-GB"/>
        </w:rPr>
        <w:t>TTFLs</w:t>
      </w:r>
      <w:proofErr w:type="spellEnd"/>
      <w:r w:rsidRPr="0010194F">
        <w:rPr>
          <w:sz w:val="24"/>
          <w:szCs w:val="24"/>
          <w:lang w:val="en-GB"/>
        </w:rPr>
        <w:t xml:space="preserve">). At the cycle beginning, two transcription activators included in the core clock genes, CLOCK and </w:t>
      </w:r>
      <w:proofErr w:type="spellStart"/>
      <w:r w:rsidRPr="0010194F">
        <w:rPr>
          <w:sz w:val="24"/>
          <w:szCs w:val="24"/>
          <w:lang w:val="en-GB"/>
        </w:rPr>
        <w:t>BMAL1</w:t>
      </w:r>
      <w:proofErr w:type="spellEnd"/>
      <w:r w:rsidRPr="0010194F">
        <w:rPr>
          <w:sz w:val="24"/>
          <w:szCs w:val="24"/>
          <w:lang w:val="en-GB"/>
        </w:rPr>
        <w:t>, produce a heterodimer, bind to the cis-acting promoter element E-box (5’-</w:t>
      </w:r>
      <w:proofErr w:type="spellStart"/>
      <w:r w:rsidRPr="0010194F">
        <w:rPr>
          <w:sz w:val="24"/>
          <w:szCs w:val="24"/>
          <w:lang w:val="en-GB"/>
        </w:rPr>
        <w:t>CACGTG</w:t>
      </w:r>
      <w:proofErr w:type="spellEnd"/>
      <w:r w:rsidRPr="0010194F">
        <w:rPr>
          <w:sz w:val="24"/>
          <w:szCs w:val="24"/>
          <w:lang w:val="en-GB"/>
        </w:rPr>
        <w:t xml:space="preserve">-3’), and activate the transcription of the PER and CRY genes </w:t>
      </w:r>
      <w:r>
        <w:rPr>
          <w:sz w:val="24"/>
          <w:szCs w:val="24"/>
          <w:lang w:val="en-GB"/>
        </w:rPr>
        <w:t>(</w:t>
      </w:r>
      <w:proofErr w:type="spellStart"/>
      <w:r>
        <w:rPr>
          <w:sz w:val="24"/>
          <w:szCs w:val="24"/>
          <w:lang w:val="en-GB"/>
        </w:rPr>
        <w:t>Xie</w:t>
      </w:r>
      <w:proofErr w:type="spellEnd"/>
      <w:r>
        <w:rPr>
          <w:sz w:val="24"/>
          <w:szCs w:val="24"/>
          <w:lang w:val="en-GB"/>
        </w:rPr>
        <w:t xml:space="preserve"> et al., 2019)</w:t>
      </w:r>
      <w:r w:rsidRPr="0010194F">
        <w:rPr>
          <w:sz w:val="24"/>
          <w:szCs w:val="24"/>
          <w:lang w:val="en-GB"/>
        </w:rPr>
        <w:t>. After translation, PER and CRY proteins accumulate, dimerise, and produce complexes that translocate back to the nucleus and inhibit the transcriptional activity of the CLOCK/</w:t>
      </w:r>
      <w:proofErr w:type="spellStart"/>
      <w:r w:rsidRPr="0010194F">
        <w:rPr>
          <w:sz w:val="24"/>
          <w:szCs w:val="24"/>
          <w:lang w:val="en-GB"/>
        </w:rPr>
        <w:t>BMAL1</w:t>
      </w:r>
      <w:proofErr w:type="spellEnd"/>
      <w:r w:rsidRPr="0010194F">
        <w:rPr>
          <w:sz w:val="24"/>
          <w:szCs w:val="24"/>
          <w:lang w:val="en-GB"/>
        </w:rPr>
        <w:t xml:space="preserve"> heterodimer </w:t>
      </w:r>
      <w:r>
        <w:rPr>
          <w:sz w:val="24"/>
          <w:szCs w:val="24"/>
          <w:lang w:val="en-GB"/>
        </w:rPr>
        <w:t>(</w:t>
      </w:r>
      <w:proofErr w:type="spellStart"/>
      <w:r>
        <w:rPr>
          <w:sz w:val="24"/>
          <w:szCs w:val="24"/>
          <w:lang w:val="en-GB"/>
        </w:rPr>
        <w:t>Cagampang</w:t>
      </w:r>
      <w:proofErr w:type="spellEnd"/>
      <w:r>
        <w:rPr>
          <w:sz w:val="24"/>
          <w:szCs w:val="24"/>
          <w:lang w:val="en-GB"/>
        </w:rPr>
        <w:t xml:space="preserve"> and Bruce 2012)</w:t>
      </w:r>
      <w:r w:rsidRPr="0010194F">
        <w:rPr>
          <w:sz w:val="24"/>
          <w:szCs w:val="24"/>
          <w:lang w:val="en-GB"/>
        </w:rPr>
        <w:t xml:space="preserve">. Another loop is coupled to the core </w:t>
      </w:r>
      <w:proofErr w:type="spellStart"/>
      <w:r w:rsidRPr="0010194F">
        <w:rPr>
          <w:sz w:val="24"/>
          <w:szCs w:val="24"/>
          <w:lang w:val="en-GB"/>
        </w:rPr>
        <w:t>TTFLs</w:t>
      </w:r>
      <w:proofErr w:type="spellEnd"/>
      <w:r w:rsidRPr="0010194F">
        <w:rPr>
          <w:sz w:val="24"/>
          <w:szCs w:val="24"/>
          <w:lang w:val="en-GB"/>
        </w:rPr>
        <w:t xml:space="preserve"> to complete the oscillation. This loop comprises </w:t>
      </w:r>
      <w:proofErr w:type="spellStart"/>
      <w:r w:rsidRPr="0010194F">
        <w:rPr>
          <w:sz w:val="24"/>
          <w:szCs w:val="24"/>
          <w:lang w:val="en-GB"/>
        </w:rPr>
        <w:t>RORs</w:t>
      </w:r>
      <w:proofErr w:type="spellEnd"/>
      <w:r w:rsidRPr="0010194F">
        <w:rPr>
          <w:sz w:val="24"/>
          <w:szCs w:val="24"/>
          <w:lang w:val="en-GB"/>
        </w:rPr>
        <w:t xml:space="preserve"> and REV-</w:t>
      </w:r>
      <w:proofErr w:type="spellStart"/>
      <w:r w:rsidRPr="0010194F">
        <w:rPr>
          <w:sz w:val="24"/>
          <w:szCs w:val="24"/>
          <w:lang w:val="en-GB"/>
        </w:rPr>
        <w:t>ERB</w:t>
      </w:r>
      <w:proofErr w:type="spellEnd"/>
      <w:r w:rsidRPr="0010194F">
        <w:rPr>
          <w:sz w:val="24"/>
          <w:szCs w:val="24"/>
          <w:lang w:val="en-GB"/>
        </w:rPr>
        <w:t xml:space="preserve">, two proteins that are positive and negative regulators of </w:t>
      </w:r>
      <w:proofErr w:type="spellStart"/>
      <w:r w:rsidRPr="0010194F">
        <w:rPr>
          <w:sz w:val="24"/>
          <w:szCs w:val="24"/>
          <w:lang w:val="en-GB"/>
        </w:rPr>
        <w:t>BMAL1</w:t>
      </w:r>
      <w:proofErr w:type="spellEnd"/>
      <w:r w:rsidRPr="0010194F">
        <w:rPr>
          <w:sz w:val="24"/>
          <w:szCs w:val="24"/>
          <w:lang w:val="en-GB"/>
        </w:rPr>
        <w:t xml:space="preserve"> transcription, respectively. Together, these two interlocking transcriptional feedback loops make an oscillatory expression pattern over a period of approximately 24 hours, regulating numerous physiological processes including immune responses, hormone secretion and digestion </w:t>
      </w:r>
      <w:r>
        <w:rPr>
          <w:sz w:val="24"/>
          <w:szCs w:val="24"/>
          <w:lang w:val="en-GB"/>
        </w:rPr>
        <w:t xml:space="preserve">(Takahashi, 2017; </w:t>
      </w:r>
      <w:proofErr w:type="spellStart"/>
      <w:r>
        <w:rPr>
          <w:sz w:val="24"/>
          <w:szCs w:val="24"/>
          <w:lang w:val="en-GB"/>
        </w:rPr>
        <w:t>Vallée</w:t>
      </w:r>
      <w:proofErr w:type="spellEnd"/>
      <w:r>
        <w:rPr>
          <w:sz w:val="24"/>
          <w:szCs w:val="24"/>
          <w:lang w:val="en-GB"/>
        </w:rPr>
        <w:t xml:space="preserve"> et al., 2020)</w:t>
      </w:r>
      <w:r w:rsidRPr="0010194F">
        <w:rPr>
          <w:sz w:val="24"/>
          <w:szCs w:val="24"/>
          <w:lang w:val="en-GB"/>
        </w:rPr>
        <w:t>.</w:t>
      </w:r>
    </w:p>
    <w:p w14:paraId="4393A28F" w14:textId="77777777" w:rsidR="00AF265F" w:rsidRDefault="00AF265F" w:rsidP="00AF265F">
      <w:pPr>
        <w:spacing w:line="480" w:lineRule="auto"/>
        <w:ind w:firstLine="708"/>
        <w:jc w:val="both"/>
        <w:rPr>
          <w:sz w:val="24"/>
          <w:szCs w:val="24"/>
          <w:lang w:val="en-GB"/>
        </w:rPr>
      </w:pPr>
      <w:r w:rsidRPr="0010194F">
        <w:rPr>
          <w:sz w:val="24"/>
          <w:szCs w:val="24"/>
          <w:lang w:val="en-GB"/>
        </w:rPr>
        <w:t xml:space="preserve">The presence of a circadian transcriptional clock in almost every cell of the body suggests that </w:t>
      </w:r>
      <w:r w:rsidRPr="0010194F">
        <w:rPr>
          <w:sz w:val="24"/>
          <w:szCs w:val="24"/>
          <w:lang w:val="en-GB"/>
        </w:rPr>
        <w:lastRenderedPageBreak/>
        <w:t xml:space="preserve">the rhythmicity of metabolic functions is a key health component. When behaviours such as sleep or eating are not synchronised with the surrounding environment (e.g., dark/light cycles), an alteration of circadian rhythms occurs. This condition is defined as chrono-disruption, i.e. a major disturbance in the circadian organization of physiology, endocrinology, metabolism and behaviour, with consequent negative effects on the body's homeostasis </w:t>
      </w:r>
      <w:r>
        <w:rPr>
          <w:sz w:val="24"/>
          <w:szCs w:val="24"/>
          <w:lang w:val="en-GB"/>
        </w:rPr>
        <w:t>(</w:t>
      </w:r>
      <w:proofErr w:type="spellStart"/>
      <w:r>
        <w:rPr>
          <w:sz w:val="24"/>
          <w:szCs w:val="24"/>
          <w:lang w:val="en-GB"/>
        </w:rPr>
        <w:t>Erren</w:t>
      </w:r>
      <w:proofErr w:type="spellEnd"/>
      <w:r>
        <w:rPr>
          <w:sz w:val="24"/>
          <w:szCs w:val="24"/>
          <w:lang w:val="en-GB"/>
        </w:rPr>
        <w:t xml:space="preserve"> and Reiter, 2009)</w:t>
      </w:r>
      <w:r w:rsidRPr="0010194F">
        <w:rPr>
          <w:sz w:val="24"/>
          <w:szCs w:val="24"/>
          <w:lang w:val="en-GB"/>
        </w:rPr>
        <w:t xml:space="preserve">. In particular, numerous studies have shown that an alteration in circadian rhythms leads to an inflammatory state and impaired immune system function </w:t>
      </w:r>
      <w:r>
        <w:rPr>
          <w:sz w:val="24"/>
          <w:szCs w:val="24"/>
          <w:lang w:val="en-GB"/>
        </w:rPr>
        <w:t xml:space="preserve">(Zheng et al., 2020; </w:t>
      </w:r>
      <w:proofErr w:type="spellStart"/>
      <w:r>
        <w:rPr>
          <w:sz w:val="24"/>
          <w:szCs w:val="24"/>
          <w:lang w:val="en-GB"/>
        </w:rPr>
        <w:t>Colombini</w:t>
      </w:r>
      <w:proofErr w:type="spellEnd"/>
      <w:r>
        <w:rPr>
          <w:sz w:val="24"/>
          <w:szCs w:val="24"/>
          <w:lang w:val="en-GB"/>
        </w:rPr>
        <w:t xml:space="preserve"> et al., 2022)</w:t>
      </w:r>
      <w:r w:rsidRPr="0010194F">
        <w:rPr>
          <w:sz w:val="24"/>
          <w:szCs w:val="24"/>
          <w:lang w:val="en-GB"/>
        </w:rPr>
        <w:t xml:space="preserve">, promoting the onset of several cardiometabolic diseases and cancer </w:t>
      </w:r>
      <w:r>
        <w:rPr>
          <w:sz w:val="24"/>
          <w:szCs w:val="24"/>
          <w:lang w:val="en-GB"/>
        </w:rPr>
        <w:t>(Patterson et al., 2017; Hurley et al., 2019)</w:t>
      </w:r>
      <w:r w:rsidRPr="0010194F">
        <w:rPr>
          <w:sz w:val="24"/>
          <w:szCs w:val="24"/>
          <w:lang w:val="en-GB"/>
        </w:rPr>
        <w:t xml:space="preserve">. More recently, a chrono-disruption has also been associated with the development of age-related neurodegenerative diseases such as Alzheimer's and Parkinson's disease </w:t>
      </w:r>
      <w:r>
        <w:rPr>
          <w:sz w:val="24"/>
          <w:szCs w:val="24"/>
          <w:lang w:val="en-GB"/>
        </w:rPr>
        <w:t>(Verma et al., 2023)</w:t>
      </w:r>
      <w:r w:rsidRPr="0010194F">
        <w:rPr>
          <w:sz w:val="24"/>
          <w:szCs w:val="24"/>
          <w:lang w:val="en-GB"/>
        </w:rPr>
        <w:t>. However, further investigations are needed to better prove this link.</w:t>
      </w:r>
    </w:p>
    <w:p w14:paraId="11D026A9" w14:textId="77777777" w:rsidR="00AF265F" w:rsidRDefault="00AF265F" w:rsidP="00AF265F">
      <w:pPr>
        <w:spacing w:line="480" w:lineRule="auto"/>
        <w:ind w:firstLine="708"/>
        <w:rPr>
          <w:sz w:val="24"/>
          <w:szCs w:val="24"/>
          <w:lang w:val="en-GB"/>
        </w:rPr>
      </w:pPr>
      <w:r>
        <w:rPr>
          <w:noProof/>
          <w:sz w:val="24"/>
          <w:szCs w:val="24"/>
          <w:lang w:val="en-GB"/>
        </w:rPr>
        <w:drawing>
          <wp:inline distT="0" distB="0" distL="0" distR="0" wp14:anchorId="2EA65436" wp14:editId="3DF95CA8">
            <wp:extent cx="5419165" cy="4105138"/>
            <wp:effectExtent l="0" t="0" r="3810" b="0"/>
            <wp:docPr id="7" name="Immagine 7" descr="Immagine che contiene testo, schermat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7" descr="Immagine che contiene testo, schermata, diagramma&#10;&#10;Descrizione generata automaticamente"/>
                    <pic:cNvPicPr/>
                  </pic:nvPicPr>
                  <pic:blipFill>
                    <a:blip r:embed="rId22">
                      <a:extLst>
                        <a:ext uri="{28A0092B-C50C-407E-A947-70E740481C1C}">
                          <a14:useLocalDpi xmlns:a14="http://schemas.microsoft.com/office/drawing/2010/main" val="0"/>
                        </a:ext>
                      </a:extLst>
                    </a:blip>
                    <a:stretch>
                      <a:fillRect/>
                    </a:stretch>
                  </pic:blipFill>
                  <pic:spPr>
                    <a:xfrm>
                      <a:off x="0" y="0"/>
                      <a:ext cx="5441163" cy="4121802"/>
                    </a:xfrm>
                    <a:prstGeom prst="rect">
                      <a:avLst/>
                    </a:prstGeom>
                  </pic:spPr>
                </pic:pic>
              </a:graphicData>
            </a:graphic>
          </wp:inline>
        </w:drawing>
      </w:r>
    </w:p>
    <w:p w14:paraId="477C88F4" w14:textId="77777777" w:rsidR="007F5C0A" w:rsidRDefault="00AF265F" w:rsidP="007F5C0A">
      <w:pPr>
        <w:spacing w:line="480" w:lineRule="auto"/>
        <w:jc w:val="both"/>
        <w:rPr>
          <w:sz w:val="24"/>
          <w:szCs w:val="24"/>
          <w:lang w:val="en-GB"/>
        </w:rPr>
      </w:pPr>
      <w:r w:rsidRPr="0099670D">
        <w:rPr>
          <w:b/>
          <w:bCs/>
          <w:sz w:val="24"/>
          <w:szCs w:val="24"/>
          <w:lang w:val="en-GB"/>
        </w:rPr>
        <w:t xml:space="preserve">Figure </w:t>
      </w:r>
      <w:r w:rsidR="00D41CF5">
        <w:rPr>
          <w:b/>
          <w:bCs/>
          <w:sz w:val="24"/>
          <w:szCs w:val="24"/>
          <w:lang w:val="en-GB"/>
        </w:rPr>
        <w:t>3</w:t>
      </w:r>
      <w:r>
        <w:rPr>
          <w:b/>
          <w:bCs/>
          <w:sz w:val="24"/>
          <w:szCs w:val="24"/>
          <w:lang w:val="en-GB"/>
        </w:rPr>
        <w:t>.1</w:t>
      </w:r>
      <w:r w:rsidR="00D41CF5">
        <w:rPr>
          <w:b/>
          <w:bCs/>
          <w:sz w:val="24"/>
          <w:szCs w:val="24"/>
          <w:lang w:val="en-GB"/>
        </w:rPr>
        <w:t>.</w:t>
      </w:r>
      <w:r w:rsidRPr="003128CA">
        <w:rPr>
          <w:sz w:val="24"/>
          <w:szCs w:val="24"/>
          <w:lang w:val="en-GB"/>
        </w:rPr>
        <w:t xml:space="preserve"> The human circadian clock system</w:t>
      </w:r>
      <w:r w:rsidR="00A12B3F">
        <w:rPr>
          <w:sz w:val="24"/>
          <w:szCs w:val="24"/>
          <w:lang w:val="en-GB"/>
        </w:rPr>
        <w:t xml:space="preserve">. (Source: </w:t>
      </w:r>
      <w:proofErr w:type="spellStart"/>
      <w:r w:rsidR="00A12B3F" w:rsidRPr="00A12B3F">
        <w:rPr>
          <w:sz w:val="24"/>
          <w:szCs w:val="24"/>
          <w:lang w:val="en-GB"/>
        </w:rPr>
        <w:t>Lotti</w:t>
      </w:r>
      <w:proofErr w:type="spellEnd"/>
      <w:r w:rsidR="00A12B3F" w:rsidRPr="00A12B3F">
        <w:rPr>
          <w:sz w:val="24"/>
          <w:szCs w:val="24"/>
          <w:lang w:val="en-GB"/>
        </w:rPr>
        <w:t xml:space="preserve"> </w:t>
      </w:r>
      <w:r w:rsidR="00A12B3F">
        <w:rPr>
          <w:sz w:val="24"/>
          <w:szCs w:val="24"/>
          <w:lang w:val="en-GB"/>
        </w:rPr>
        <w:t>et al</w:t>
      </w:r>
      <w:r w:rsidR="00A12B3F" w:rsidRPr="00A12B3F">
        <w:rPr>
          <w:sz w:val="24"/>
          <w:szCs w:val="24"/>
          <w:lang w:val="en-GB"/>
        </w:rPr>
        <w:t xml:space="preserve">. Circadian rhythms, gut microbiota, and diet: Possible implications for health. </w:t>
      </w:r>
      <w:proofErr w:type="spellStart"/>
      <w:r w:rsidR="00A12B3F" w:rsidRPr="00A12B3F">
        <w:rPr>
          <w:sz w:val="24"/>
          <w:szCs w:val="24"/>
          <w:lang w:val="en-GB"/>
        </w:rPr>
        <w:t>Nutr</w:t>
      </w:r>
      <w:proofErr w:type="spellEnd"/>
      <w:r w:rsidR="00A12B3F" w:rsidRPr="00A12B3F">
        <w:rPr>
          <w:sz w:val="24"/>
          <w:szCs w:val="24"/>
          <w:lang w:val="en-GB"/>
        </w:rPr>
        <w:t xml:space="preserve"> </w:t>
      </w:r>
      <w:proofErr w:type="spellStart"/>
      <w:r w:rsidR="00A12B3F" w:rsidRPr="00A12B3F">
        <w:rPr>
          <w:sz w:val="24"/>
          <w:szCs w:val="24"/>
          <w:lang w:val="en-GB"/>
        </w:rPr>
        <w:t>Metab</w:t>
      </w:r>
      <w:proofErr w:type="spellEnd"/>
      <w:r w:rsidR="00A12B3F" w:rsidRPr="00A12B3F">
        <w:rPr>
          <w:sz w:val="24"/>
          <w:szCs w:val="24"/>
          <w:lang w:val="en-GB"/>
        </w:rPr>
        <w:t xml:space="preserve"> Cardiovasc Dis. 2023; 33:1490-1500</w:t>
      </w:r>
      <w:r w:rsidR="00A12B3F">
        <w:rPr>
          <w:sz w:val="24"/>
          <w:szCs w:val="24"/>
          <w:lang w:val="en-GB"/>
        </w:rPr>
        <w:t>).</w:t>
      </w:r>
      <w:bookmarkStart w:id="32" w:name="_Toc149386994"/>
    </w:p>
    <w:p w14:paraId="25F49957" w14:textId="2FBB8225" w:rsidR="00252810" w:rsidRPr="007F5C0A" w:rsidRDefault="00252810" w:rsidP="007F5C0A">
      <w:pPr>
        <w:spacing w:line="480" w:lineRule="auto"/>
        <w:jc w:val="both"/>
        <w:rPr>
          <w:sz w:val="24"/>
          <w:szCs w:val="24"/>
          <w:lang w:val="en-GB"/>
        </w:rPr>
      </w:pPr>
      <w:r w:rsidRPr="001955DC">
        <w:rPr>
          <w:b/>
          <w:bCs/>
          <w:color w:val="000000" w:themeColor="text1"/>
          <w:sz w:val="24"/>
          <w:szCs w:val="24"/>
          <w:lang w:val="en-GB"/>
        </w:rPr>
        <w:lastRenderedPageBreak/>
        <w:t>3.</w:t>
      </w:r>
      <w:r w:rsidR="00F54B9C" w:rsidRPr="001955DC">
        <w:rPr>
          <w:b/>
          <w:bCs/>
          <w:color w:val="000000" w:themeColor="text1"/>
          <w:sz w:val="24"/>
          <w:szCs w:val="24"/>
          <w:lang w:val="en-GB"/>
        </w:rPr>
        <w:t>3</w:t>
      </w:r>
      <w:r w:rsidRPr="001955DC">
        <w:rPr>
          <w:b/>
          <w:bCs/>
          <w:color w:val="000000" w:themeColor="text1"/>
          <w:sz w:val="24"/>
          <w:szCs w:val="24"/>
          <w:lang w:val="en-GB"/>
        </w:rPr>
        <w:t xml:space="preserve"> Circadian rhythms</w:t>
      </w:r>
      <w:bookmarkEnd w:id="32"/>
    </w:p>
    <w:p w14:paraId="33AB65DD" w14:textId="77777777" w:rsidR="00252810" w:rsidRPr="00D7167B" w:rsidRDefault="00252810" w:rsidP="00252810">
      <w:pPr>
        <w:spacing w:line="480" w:lineRule="auto"/>
        <w:ind w:firstLine="708"/>
        <w:jc w:val="both"/>
        <w:rPr>
          <w:sz w:val="24"/>
          <w:szCs w:val="24"/>
          <w:lang w:val="en-GB"/>
        </w:rPr>
      </w:pPr>
      <w:r w:rsidRPr="00A97646">
        <w:rPr>
          <w:sz w:val="24"/>
          <w:szCs w:val="24"/>
          <w:lang w:val="en-GB"/>
        </w:rPr>
        <w:t xml:space="preserve">The term </w:t>
      </w:r>
      <w:r>
        <w:rPr>
          <w:sz w:val="24"/>
          <w:szCs w:val="24"/>
          <w:lang w:val="en-GB"/>
        </w:rPr>
        <w:t>“</w:t>
      </w:r>
      <w:r w:rsidRPr="00A97646">
        <w:rPr>
          <w:sz w:val="24"/>
          <w:szCs w:val="24"/>
          <w:lang w:val="en-GB"/>
        </w:rPr>
        <w:t>circadian</w:t>
      </w:r>
      <w:r>
        <w:rPr>
          <w:sz w:val="24"/>
          <w:szCs w:val="24"/>
          <w:lang w:val="en-GB"/>
        </w:rPr>
        <w:t>”</w:t>
      </w:r>
      <w:r w:rsidRPr="00A97646">
        <w:rPr>
          <w:sz w:val="24"/>
          <w:szCs w:val="24"/>
          <w:lang w:val="en-GB"/>
        </w:rPr>
        <w:t xml:space="preserve"> has Latin etymology: it derives from </w:t>
      </w:r>
      <w:r w:rsidRPr="002364C0">
        <w:rPr>
          <w:i/>
          <w:iCs/>
          <w:sz w:val="24"/>
          <w:szCs w:val="24"/>
          <w:lang w:val="en-GB"/>
        </w:rPr>
        <w:t>circa</w:t>
      </w:r>
      <w:r w:rsidRPr="00A97646">
        <w:rPr>
          <w:sz w:val="24"/>
          <w:szCs w:val="24"/>
          <w:lang w:val="en-GB"/>
        </w:rPr>
        <w:t xml:space="preserve"> and </w:t>
      </w:r>
      <w:r w:rsidRPr="002364C0">
        <w:rPr>
          <w:i/>
          <w:iCs/>
          <w:sz w:val="24"/>
          <w:szCs w:val="24"/>
          <w:lang w:val="en-GB"/>
        </w:rPr>
        <w:t>diem</w:t>
      </w:r>
      <w:r>
        <w:rPr>
          <w:sz w:val="24"/>
          <w:szCs w:val="24"/>
          <w:lang w:val="en-GB"/>
        </w:rPr>
        <w:t xml:space="preserve">, </w:t>
      </w:r>
      <w:r w:rsidRPr="00A97646">
        <w:rPr>
          <w:sz w:val="24"/>
          <w:szCs w:val="24"/>
          <w:lang w:val="en-GB"/>
        </w:rPr>
        <w:t xml:space="preserve">which can be translated as </w:t>
      </w:r>
      <w:r>
        <w:rPr>
          <w:sz w:val="24"/>
          <w:szCs w:val="24"/>
          <w:lang w:val="en-GB"/>
        </w:rPr>
        <w:t>“</w:t>
      </w:r>
      <w:r w:rsidRPr="00A97646">
        <w:rPr>
          <w:sz w:val="24"/>
          <w:szCs w:val="24"/>
          <w:lang w:val="en-GB"/>
        </w:rPr>
        <w:t>about a day</w:t>
      </w:r>
      <w:r>
        <w:rPr>
          <w:sz w:val="24"/>
          <w:szCs w:val="24"/>
          <w:lang w:val="en-GB"/>
        </w:rPr>
        <w:t>” (</w:t>
      </w:r>
      <w:proofErr w:type="spellStart"/>
      <w:r w:rsidRPr="00870FBD">
        <w:rPr>
          <w:sz w:val="24"/>
          <w:szCs w:val="24"/>
          <w:lang w:val="en-GB"/>
        </w:rPr>
        <w:t>H</w:t>
      </w:r>
      <w:r>
        <w:rPr>
          <w:sz w:val="24"/>
          <w:szCs w:val="24"/>
          <w:lang w:val="en-GB"/>
        </w:rPr>
        <w:t>alberg</w:t>
      </w:r>
      <w:proofErr w:type="spellEnd"/>
      <w:r>
        <w:rPr>
          <w:sz w:val="24"/>
          <w:szCs w:val="24"/>
          <w:lang w:val="en-GB"/>
        </w:rPr>
        <w:t>, 1963)</w:t>
      </w:r>
      <w:r w:rsidRPr="00A97646">
        <w:rPr>
          <w:sz w:val="24"/>
          <w:szCs w:val="24"/>
          <w:lang w:val="en-GB"/>
        </w:rPr>
        <w:t xml:space="preserve">. </w:t>
      </w:r>
      <w:r w:rsidRPr="00D7167B">
        <w:rPr>
          <w:sz w:val="24"/>
          <w:szCs w:val="24"/>
          <w:lang w:val="en-GB"/>
        </w:rPr>
        <w:t>The biological clock has the task of synchronising the rhythm</w:t>
      </w:r>
      <w:r>
        <w:rPr>
          <w:sz w:val="24"/>
          <w:szCs w:val="24"/>
          <w:lang w:val="en-GB"/>
        </w:rPr>
        <w:t xml:space="preserve"> </w:t>
      </w:r>
      <w:r w:rsidRPr="00482C63">
        <w:rPr>
          <w:sz w:val="24"/>
          <w:szCs w:val="24"/>
          <w:lang w:val="en-GB"/>
        </w:rPr>
        <w:t>throughout the day</w:t>
      </w:r>
      <w:r w:rsidRPr="00D7167B">
        <w:rPr>
          <w:sz w:val="24"/>
          <w:szCs w:val="24"/>
          <w:lang w:val="en-GB"/>
        </w:rPr>
        <w:t xml:space="preserve"> of biological, physiological and behavioural processes with the external environment. The time of a rhythm is called a period and can be classified according to its duration. For example, there is the ultradian rhythm, characterised by a duration of less than 24 hours, but continuous in time, like the heartbeat. Oscillations characterised by a 24-hour periodicity are called circadian, like the sleep-wake cycle. Then there are rhythms whose periodicity exceeds 24 hours and are called </w:t>
      </w:r>
      <w:proofErr w:type="spellStart"/>
      <w:r w:rsidRPr="00D7167B">
        <w:rPr>
          <w:sz w:val="24"/>
          <w:szCs w:val="24"/>
          <w:lang w:val="en-GB"/>
        </w:rPr>
        <w:t>infradian</w:t>
      </w:r>
      <w:proofErr w:type="spellEnd"/>
      <w:r w:rsidRPr="00D7167B">
        <w:rPr>
          <w:sz w:val="24"/>
          <w:szCs w:val="24"/>
          <w:lang w:val="en-GB"/>
        </w:rPr>
        <w:t xml:space="preserve"> rhythms, which can be weekly, monthly as well as yearly</w:t>
      </w:r>
      <w:r>
        <w:rPr>
          <w:sz w:val="24"/>
          <w:szCs w:val="24"/>
          <w:lang w:val="en-GB"/>
        </w:rPr>
        <w:t xml:space="preserve"> (</w:t>
      </w:r>
      <w:proofErr w:type="spellStart"/>
      <w:r w:rsidRPr="00870FBD">
        <w:rPr>
          <w:sz w:val="24"/>
          <w:szCs w:val="24"/>
          <w:lang w:val="en-GB"/>
        </w:rPr>
        <w:t>H</w:t>
      </w:r>
      <w:r>
        <w:rPr>
          <w:sz w:val="24"/>
          <w:szCs w:val="24"/>
          <w:lang w:val="en-GB"/>
        </w:rPr>
        <w:t>alberg</w:t>
      </w:r>
      <w:proofErr w:type="spellEnd"/>
      <w:r>
        <w:rPr>
          <w:sz w:val="24"/>
          <w:szCs w:val="24"/>
          <w:lang w:val="en-GB"/>
        </w:rPr>
        <w:t>, 1963)</w:t>
      </w:r>
      <w:r w:rsidRPr="00D7167B">
        <w:rPr>
          <w:sz w:val="24"/>
          <w:szCs w:val="24"/>
          <w:lang w:val="en-GB"/>
        </w:rPr>
        <w:t xml:space="preserve">. </w:t>
      </w:r>
    </w:p>
    <w:p w14:paraId="516F9F28" w14:textId="77777777" w:rsidR="00252810" w:rsidRDefault="00252810" w:rsidP="00252810">
      <w:pPr>
        <w:spacing w:line="480" w:lineRule="auto"/>
        <w:ind w:firstLine="708"/>
        <w:jc w:val="both"/>
        <w:rPr>
          <w:sz w:val="24"/>
          <w:szCs w:val="24"/>
          <w:lang w:val="en-GB"/>
        </w:rPr>
      </w:pPr>
      <w:r w:rsidRPr="00EA5A8F">
        <w:rPr>
          <w:sz w:val="24"/>
          <w:szCs w:val="24"/>
          <w:lang w:val="en-GB"/>
        </w:rPr>
        <w:t>However, most biological rhythms follow a circadian pattern, which led to the assumption until a few decades ago that they depended exclusively on the light-dark cycle</w:t>
      </w:r>
      <w:r w:rsidRPr="00D7167B">
        <w:rPr>
          <w:sz w:val="24"/>
          <w:szCs w:val="24"/>
          <w:lang w:val="en-GB"/>
        </w:rPr>
        <w:t>.</w:t>
      </w:r>
      <w:r>
        <w:rPr>
          <w:sz w:val="24"/>
          <w:szCs w:val="24"/>
          <w:lang w:val="en-GB"/>
        </w:rPr>
        <w:t xml:space="preserve"> </w:t>
      </w:r>
      <w:r w:rsidRPr="00D7167B">
        <w:rPr>
          <w:sz w:val="24"/>
          <w:szCs w:val="24"/>
          <w:lang w:val="en-GB"/>
        </w:rPr>
        <w:t>In reality</w:t>
      </w:r>
      <w:r w:rsidRPr="00EA5A8F">
        <w:rPr>
          <w:sz w:val="24"/>
          <w:szCs w:val="24"/>
          <w:lang w:val="en-GB"/>
        </w:rPr>
        <w:t>, a characteristic feature of biological rhythms is the persistence of th</w:t>
      </w:r>
      <w:r>
        <w:rPr>
          <w:sz w:val="24"/>
          <w:szCs w:val="24"/>
          <w:lang w:val="en-GB"/>
        </w:rPr>
        <w:t>eir oscillation</w:t>
      </w:r>
      <w:r w:rsidRPr="00EA5A8F">
        <w:rPr>
          <w:sz w:val="24"/>
          <w:szCs w:val="24"/>
          <w:lang w:val="en-GB"/>
        </w:rPr>
        <w:t xml:space="preserve"> even under conditions of environmental isolation, such that blindness or prolonged periods in the dark do not disrupt the circadian rhythm of various functions</w:t>
      </w:r>
      <w:r>
        <w:rPr>
          <w:sz w:val="24"/>
          <w:szCs w:val="24"/>
          <w:lang w:val="en-GB"/>
        </w:rPr>
        <w:t xml:space="preserve"> (</w:t>
      </w:r>
      <w:proofErr w:type="spellStart"/>
      <w:r w:rsidRPr="002A46FB">
        <w:rPr>
          <w:sz w:val="24"/>
          <w:szCs w:val="24"/>
          <w:lang w:val="en-GB"/>
        </w:rPr>
        <w:t>Jegla</w:t>
      </w:r>
      <w:proofErr w:type="spellEnd"/>
      <w:r w:rsidRPr="002A46FB">
        <w:rPr>
          <w:sz w:val="24"/>
          <w:szCs w:val="24"/>
          <w:lang w:val="en-GB"/>
        </w:rPr>
        <w:t xml:space="preserve"> </w:t>
      </w:r>
      <w:r>
        <w:rPr>
          <w:sz w:val="24"/>
          <w:szCs w:val="24"/>
          <w:lang w:val="en-GB"/>
        </w:rPr>
        <w:t xml:space="preserve">and </w:t>
      </w:r>
      <w:r w:rsidRPr="002A46FB">
        <w:rPr>
          <w:sz w:val="24"/>
          <w:szCs w:val="24"/>
          <w:lang w:val="en-GB"/>
        </w:rPr>
        <w:t>Poulson</w:t>
      </w:r>
      <w:r>
        <w:rPr>
          <w:sz w:val="24"/>
          <w:szCs w:val="24"/>
          <w:lang w:val="en-GB"/>
        </w:rPr>
        <w:t xml:space="preserve"> 1968; </w:t>
      </w:r>
      <w:r w:rsidRPr="004F17E8">
        <w:rPr>
          <w:sz w:val="24"/>
          <w:szCs w:val="24"/>
          <w:lang w:val="en-GB"/>
        </w:rPr>
        <w:t>Reitzel</w:t>
      </w:r>
      <w:r>
        <w:rPr>
          <w:sz w:val="24"/>
          <w:szCs w:val="24"/>
          <w:lang w:val="en-GB"/>
        </w:rPr>
        <w:t xml:space="preserve"> et al., 2010)</w:t>
      </w:r>
      <w:r w:rsidRPr="00EA5A8F">
        <w:rPr>
          <w:sz w:val="24"/>
          <w:szCs w:val="24"/>
          <w:lang w:val="en-GB"/>
        </w:rPr>
        <w:t>.</w:t>
      </w:r>
      <w:r w:rsidRPr="00D7167B">
        <w:rPr>
          <w:sz w:val="24"/>
          <w:szCs w:val="24"/>
          <w:lang w:val="en-GB"/>
        </w:rPr>
        <w:t xml:space="preserve"> </w:t>
      </w:r>
    </w:p>
    <w:p w14:paraId="4239B37F" w14:textId="77777777" w:rsidR="00252810" w:rsidRDefault="00252810" w:rsidP="00252810">
      <w:pPr>
        <w:spacing w:line="480" w:lineRule="auto"/>
        <w:ind w:firstLine="708"/>
        <w:jc w:val="both"/>
        <w:rPr>
          <w:sz w:val="24"/>
          <w:szCs w:val="24"/>
          <w:lang w:val="en-GB"/>
        </w:rPr>
      </w:pPr>
      <w:r w:rsidRPr="00D7167B">
        <w:rPr>
          <w:sz w:val="24"/>
          <w:szCs w:val="24"/>
          <w:lang w:val="en-GB"/>
        </w:rPr>
        <w:t>Demonstrating the importance of rhythmicity for living beings, most mammalian physiological systems, such as the cardiovascular, digestive, nervous and urinary systems, appear to be subject to circadian control. The secretion of hormones that regulate appetite, blood pressure or heart rate show fluctuations that occur according to regular rhythms</w:t>
      </w:r>
      <w:r>
        <w:rPr>
          <w:sz w:val="24"/>
          <w:szCs w:val="24"/>
          <w:lang w:val="en-GB"/>
        </w:rPr>
        <w:t xml:space="preserve"> (</w:t>
      </w:r>
      <w:r w:rsidRPr="00E4053A">
        <w:rPr>
          <w:sz w:val="24"/>
          <w:szCs w:val="24"/>
          <w:lang w:val="en-GB"/>
        </w:rPr>
        <w:t xml:space="preserve">Eckel-Mahan </w:t>
      </w:r>
      <w:r>
        <w:rPr>
          <w:sz w:val="24"/>
          <w:szCs w:val="24"/>
          <w:lang w:val="en-GB"/>
        </w:rPr>
        <w:t xml:space="preserve">and </w:t>
      </w:r>
      <w:proofErr w:type="spellStart"/>
      <w:r w:rsidRPr="00E4053A">
        <w:rPr>
          <w:sz w:val="24"/>
          <w:szCs w:val="24"/>
          <w:lang w:val="en-GB"/>
        </w:rPr>
        <w:t>Sassone-Corsi</w:t>
      </w:r>
      <w:proofErr w:type="spellEnd"/>
      <w:r>
        <w:rPr>
          <w:sz w:val="24"/>
          <w:szCs w:val="24"/>
          <w:lang w:val="en-GB"/>
        </w:rPr>
        <w:t>, 2013)</w:t>
      </w:r>
      <w:r w:rsidRPr="00D7167B">
        <w:rPr>
          <w:sz w:val="24"/>
          <w:szCs w:val="24"/>
          <w:lang w:val="en-GB"/>
        </w:rPr>
        <w:t>.</w:t>
      </w:r>
    </w:p>
    <w:p w14:paraId="3AA7F38B" w14:textId="77777777" w:rsidR="00252810" w:rsidRDefault="00252810" w:rsidP="00252810">
      <w:pPr>
        <w:spacing w:line="480" w:lineRule="auto"/>
        <w:ind w:firstLine="708"/>
        <w:jc w:val="both"/>
        <w:rPr>
          <w:sz w:val="24"/>
          <w:szCs w:val="24"/>
          <w:lang w:val="en-GB"/>
        </w:rPr>
      </w:pPr>
    </w:p>
    <w:p w14:paraId="4BF95DBF" w14:textId="0F9EC55F" w:rsidR="00252810" w:rsidRPr="007F5C0A" w:rsidRDefault="00252810" w:rsidP="007F5C0A">
      <w:pPr>
        <w:pStyle w:val="Titolo2"/>
        <w:spacing w:line="480" w:lineRule="auto"/>
        <w:rPr>
          <w:rFonts w:ascii="Times New Roman" w:hAnsi="Times New Roman" w:cs="Times New Roman"/>
          <w:b/>
          <w:bCs/>
          <w:color w:val="000000" w:themeColor="text1"/>
          <w:sz w:val="24"/>
          <w:szCs w:val="24"/>
          <w:lang w:val="en-GB"/>
        </w:rPr>
      </w:pPr>
      <w:bookmarkStart w:id="33" w:name="_Toc149386995"/>
      <w:bookmarkStart w:id="34" w:name="_Toc156457426"/>
      <w:r w:rsidRPr="001955DC">
        <w:rPr>
          <w:rFonts w:ascii="Times New Roman" w:hAnsi="Times New Roman" w:cs="Times New Roman"/>
          <w:b/>
          <w:bCs/>
          <w:color w:val="000000" w:themeColor="text1"/>
          <w:sz w:val="24"/>
          <w:szCs w:val="24"/>
          <w:lang w:val="en-GB"/>
        </w:rPr>
        <w:t>3.</w:t>
      </w:r>
      <w:r w:rsidR="00F54B9C" w:rsidRPr="001955DC">
        <w:rPr>
          <w:rFonts w:ascii="Times New Roman" w:hAnsi="Times New Roman" w:cs="Times New Roman"/>
          <w:b/>
          <w:bCs/>
          <w:color w:val="000000" w:themeColor="text1"/>
          <w:sz w:val="24"/>
          <w:szCs w:val="24"/>
          <w:lang w:val="en-GB"/>
        </w:rPr>
        <w:t>4</w:t>
      </w:r>
      <w:r w:rsidRPr="001955DC">
        <w:rPr>
          <w:rFonts w:ascii="Times New Roman" w:hAnsi="Times New Roman" w:cs="Times New Roman"/>
          <w:b/>
          <w:bCs/>
          <w:color w:val="000000" w:themeColor="text1"/>
          <w:sz w:val="24"/>
          <w:szCs w:val="24"/>
          <w:lang w:val="en-GB"/>
        </w:rPr>
        <w:t xml:space="preserve"> Circadian rhythms synchronizers</w:t>
      </w:r>
      <w:bookmarkEnd w:id="33"/>
      <w:bookmarkEnd w:id="34"/>
    </w:p>
    <w:p w14:paraId="388E4513" w14:textId="77777777" w:rsidR="00252810" w:rsidRPr="00506811" w:rsidRDefault="00252810" w:rsidP="00252810">
      <w:pPr>
        <w:spacing w:line="480" w:lineRule="auto"/>
        <w:ind w:firstLine="708"/>
        <w:jc w:val="both"/>
        <w:rPr>
          <w:sz w:val="24"/>
          <w:szCs w:val="24"/>
          <w:lang w:val="en-GB"/>
        </w:rPr>
      </w:pPr>
      <w:r w:rsidRPr="005D0A85">
        <w:rPr>
          <w:sz w:val="24"/>
          <w:szCs w:val="24"/>
          <w:lang w:val="en-GB"/>
        </w:rPr>
        <w:t>Every living being on Earth is in constant communication with its environment, receiving stimuli of a different nature to which it must respond appropriately</w:t>
      </w:r>
      <w:r w:rsidRPr="00506811">
        <w:rPr>
          <w:sz w:val="24"/>
          <w:szCs w:val="24"/>
          <w:lang w:val="en-GB"/>
        </w:rPr>
        <w:t xml:space="preserve">. This continuous exchange of information is useful for the endogenous biological clock to harmonise the rhythms of biological, physiological, metabolic and behavioural processes with external rhythmicity. </w:t>
      </w:r>
      <w:r w:rsidRPr="005D0A85">
        <w:rPr>
          <w:sz w:val="24"/>
          <w:szCs w:val="24"/>
          <w:lang w:val="en-GB"/>
        </w:rPr>
        <w:t xml:space="preserve">The external input signals that synchronise the endogenous clock are called </w:t>
      </w:r>
      <w:r>
        <w:rPr>
          <w:sz w:val="24"/>
          <w:szCs w:val="24"/>
          <w:lang w:val="en-GB"/>
        </w:rPr>
        <w:t>“</w:t>
      </w:r>
      <w:r w:rsidRPr="005D0A85">
        <w:rPr>
          <w:sz w:val="24"/>
          <w:szCs w:val="24"/>
          <w:lang w:val="en-GB"/>
        </w:rPr>
        <w:t>zeitgebers</w:t>
      </w:r>
      <w:r>
        <w:rPr>
          <w:sz w:val="24"/>
          <w:szCs w:val="24"/>
          <w:lang w:val="en-GB"/>
        </w:rPr>
        <w:t>”,</w:t>
      </w:r>
      <w:r w:rsidRPr="005D0A85">
        <w:rPr>
          <w:sz w:val="24"/>
          <w:szCs w:val="24"/>
          <w:lang w:val="en-GB"/>
        </w:rPr>
        <w:t xml:space="preserve"> a German term that literally </w:t>
      </w:r>
      <w:r w:rsidRPr="005D0A85">
        <w:rPr>
          <w:sz w:val="24"/>
          <w:szCs w:val="24"/>
          <w:lang w:val="en-GB"/>
        </w:rPr>
        <w:lastRenderedPageBreak/>
        <w:t xml:space="preserve">means </w:t>
      </w:r>
      <w:r>
        <w:rPr>
          <w:sz w:val="24"/>
          <w:szCs w:val="24"/>
          <w:lang w:val="en-GB"/>
        </w:rPr>
        <w:t>“</w:t>
      </w:r>
      <w:r w:rsidRPr="005D0A85">
        <w:rPr>
          <w:sz w:val="24"/>
          <w:szCs w:val="24"/>
          <w:lang w:val="en-GB"/>
        </w:rPr>
        <w:t>time givers</w:t>
      </w:r>
      <w:r>
        <w:rPr>
          <w:sz w:val="24"/>
          <w:szCs w:val="24"/>
          <w:lang w:val="en-GB"/>
        </w:rPr>
        <w:t>” (</w:t>
      </w:r>
      <w:r w:rsidRPr="0055601A">
        <w:rPr>
          <w:sz w:val="24"/>
          <w:szCs w:val="24"/>
          <w:lang w:val="en-US"/>
        </w:rPr>
        <w:t>Dibner</w:t>
      </w:r>
      <w:r>
        <w:rPr>
          <w:sz w:val="24"/>
          <w:szCs w:val="24"/>
          <w:lang w:val="en-GB"/>
        </w:rPr>
        <w:t xml:space="preserve"> et al., 2010).</w:t>
      </w:r>
      <w:r w:rsidRPr="005D0A85">
        <w:rPr>
          <w:sz w:val="24"/>
          <w:szCs w:val="24"/>
          <w:lang w:val="en-GB"/>
        </w:rPr>
        <w:t xml:space="preserve"> </w:t>
      </w:r>
      <w:r w:rsidRPr="00506811">
        <w:rPr>
          <w:sz w:val="24"/>
          <w:szCs w:val="24"/>
          <w:lang w:val="en-GB"/>
        </w:rPr>
        <w:t>These synchronising signals can reset the body's circadian clock and bring all cells into the same phase of circadian oscillation, a process called synchronisation of circadian rhythms.</w:t>
      </w:r>
    </w:p>
    <w:p w14:paraId="44FCB7D4" w14:textId="77777777" w:rsidR="00252810" w:rsidRDefault="00252810" w:rsidP="00252810">
      <w:pPr>
        <w:spacing w:line="480" w:lineRule="auto"/>
        <w:ind w:firstLine="708"/>
        <w:jc w:val="both"/>
        <w:rPr>
          <w:b/>
          <w:bCs/>
          <w:sz w:val="26"/>
          <w:szCs w:val="26"/>
          <w:lang w:val="en-GB"/>
        </w:rPr>
      </w:pPr>
    </w:p>
    <w:p w14:paraId="2E251642" w14:textId="1BC7234B" w:rsidR="00252810" w:rsidRPr="001955DC" w:rsidRDefault="00252810" w:rsidP="001955DC">
      <w:pPr>
        <w:pStyle w:val="Titolo3"/>
        <w:spacing w:line="480" w:lineRule="auto"/>
        <w:rPr>
          <w:rFonts w:ascii="Times New Roman" w:hAnsi="Times New Roman" w:cs="Times New Roman"/>
          <w:b/>
          <w:bCs/>
          <w:color w:val="000000" w:themeColor="text1"/>
          <w:lang w:val="en-GB"/>
        </w:rPr>
      </w:pPr>
      <w:bookmarkStart w:id="35" w:name="_Toc149386996"/>
      <w:bookmarkStart w:id="36" w:name="_Toc156457427"/>
      <w:r w:rsidRPr="001955DC">
        <w:rPr>
          <w:rFonts w:ascii="Times New Roman" w:hAnsi="Times New Roman" w:cs="Times New Roman"/>
          <w:b/>
          <w:bCs/>
          <w:color w:val="000000" w:themeColor="text1"/>
          <w:lang w:val="en-GB"/>
        </w:rPr>
        <w:t>3.</w:t>
      </w:r>
      <w:r w:rsidR="00F54B9C" w:rsidRPr="001955DC">
        <w:rPr>
          <w:rFonts w:ascii="Times New Roman" w:hAnsi="Times New Roman" w:cs="Times New Roman"/>
          <w:b/>
          <w:bCs/>
          <w:color w:val="000000" w:themeColor="text1"/>
          <w:lang w:val="en-GB"/>
        </w:rPr>
        <w:t>4</w:t>
      </w:r>
      <w:r w:rsidRPr="001955DC">
        <w:rPr>
          <w:rFonts w:ascii="Times New Roman" w:hAnsi="Times New Roman" w:cs="Times New Roman"/>
          <w:b/>
          <w:bCs/>
          <w:color w:val="000000" w:themeColor="text1"/>
          <w:lang w:val="en-GB"/>
        </w:rPr>
        <w:t>.1 Light</w:t>
      </w:r>
      <w:bookmarkEnd w:id="35"/>
      <w:bookmarkEnd w:id="36"/>
    </w:p>
    <w:p w14:paraId="5FD3BE70" w14:textId="77777777" w:rsidR="00252810" w:rsidRDefault="00252810" w:rsidP="00252810">
      <w:pPr>
        <w:spacing w:line="480" w:lineRule="auto"/>
        <w:ind w:firstLine="708"/>
        <w:jc w:val="both"/>
        <w:rPr>
          <w:sz w:val="24"/>
          <w:szCs w:val="24"/>
          <w:lang w:val="en-GB"/>
        </w:rPr>
      </w:pPr>
      <w:r w:rsidRPr="006F30D5">
        <w:rPr>
          <w:sz w:val="24"/>
          <w:szCs w:val="24"/>
          <w:lang w:val="en-GB"/>
        </w:rPr>
        <w:t xml:space="preserve">Most organisms acquire temporal information through the variation of light intensity over the course of the day to reset their clock, referred to as </w:t>
      </w:r>
      <w:r>
        <w:rPr>
          <w:sz w:val="24"/>
          <w:szCs w:val="24"/>
          <w:lang w:val="en-GB"/>
        </w:rPr>
        <w:t>“</w:t>
      </w:r>
      <w:r w:rsidRPr="006F30D5">
        <w:rPr>
          <w:sz w:val="24"/>
          <w:szCs w:val="24"/>
          <w:lang w:val="en-GB"/>
        </w:rPr>
        <w:t>photic entrainment</w:t>
      </w:r>
      <w:r>
        <w:rPr>
          <w:sz w:val="24"/>
          <w:szCs w:val="24"/>
          <w:lang w:val="en-GB"/>
        </w:rPr>
        <w:t>”</w:t>
      </w:r>
      <w:r w:rsidRPr="006F30D5">
        <w:rPr>
          <w:sz w:val="24"/>
          <w:szCs w:val="24"/>
          <w:lang w:val="en-GB"/>
        </w:rPr>
        <w:t xml:space="preserve"> (</w:t>
      </w:r>
      <w:proofErr w:type="spellStart"/>
      <w:r w:rsidRPr="006F30D5">
        <w:rPr>
          <w:sz w:val="24"/>
          <w:szCs w:val="24"/>
          <w:lang w:val="en-GB"/>
        </w:rPr>
        <w:t>Roenneberg</w:t>
      </w:r>
      <w:proofErr w:type="spellEnd"/>
      <w:r w:rsidRPr="006F30D5">
        <w:rPr>
          <w:sz w:val="24"/>
          <w:szCs w:val="24"/>
          <w:lang w:val="en-GB"/>
        </w:rPr>
        <w:t xml:space="preserve"> and Foster, 1997). Light radiation, to date, is considered the most powerful agent for synchronising circadian rhythms. </w:t>
      </w:r>
    </w:p>
    <w:p w14:paraId="593DAE12" w14:textId="77777777" w:rsidR="00252810" w:rsidRDefault="00252810" w:rsidP="00252810">
      <w:pPr>
        <w:spacing w:line="480" w:lineRule="auto"/>
        <w:ind w:firstLine="708"/>
        <w:jc w:val="both"/>
        <w:rPr>
          <w:sz w:val="24"/>
          <w:szCs w:val="24"/>
          <w:lang w:val="en-GB"/>
        </w:rPr>
      </w:pPr>
      <w:r w:rsidRPr="00FD21B4">
        <w:rPr>
          <w:sz w:val="24"/>
          <w:szCs w:val="24"/>
          <w:lang w:val="en-GB"/>
        </w:rPr>
        <w:t>The cascades of light signals that regulate the circadian clock are quite complex</w:t>
      </w:r>
      <w:r>
        <w:rPr>
          <w:sz w:val="24"/>
          <w:szCs w:val="24"/>
          <w:lang w:val="en-GB"/>
        </w:rPr>
        <w:t xml:space="preserve"> (</w:t>
      </w:r>
      <w:r w:rsidRPr="00A12B3F">
        <w:rPr>
          <w:sz w:val="24"/>
          <w:szCs w:val="24"/>
          <w:lang w:val="en-GB"/>
        </w:rPr>
        <w:t>Fig</w:t>
      </w:r>
      <w:r w:rsidR="00A12B3F" w:rsidRPr="00A12B3F">
        <w:rPr>
          <w:sz w:val="24"/>
          <w:szCs w:val="24"/>
          <w:lang w:val="en-GB"/>
        </w:rPr>
        <w:t>. 3</w:t>
      </w:r>
      <w:r w:rsidRPr="00A12B3F">
        <w:rPr>
          <w:sz w:val="24"/>
          <w:szCs w:val="24"/>
          <w:lang w:val="en-GB"/>
        </w:rPr>
        <w:t>.2</w:t>
      </w:r>
      <w:r>
        <w:rPr>
          <w:sz w:val="24"/>
          <w:szCs w:val="24"/>
          <w:lang w:val="en-GB"/>
        </w:rPr>
        <w:t>)</w:t>
      </w:r>
      <w:r w:rsidRPr="00FD21B4">
        <w:rPr>
          <w:sz w:val="24"/>
          <w:szCs w:val="24"/>
          <w:lang w:val="en-GB"/>
        </w:rPr>
        <w:t>.</w:t>
      </w:r>
      <w:r>
        <w:rPr>
          <w:sz w:val="24"/>
          <w:szCs w:val="24"/>
          <w:lang w:val="en-GB"/>
        </w:rPr>
        <w:t xml:space="preserve"> </w:t>
      </w:r>
      <w:r w:rsidRPr="00F076B3">
        <w:rPr>
          <w:sz w:val="24"/>
          <w:szCs w:val="24"/>
          <w:lang w:val="en-GB"/>
        </w:rPr>
        <w:t>In vivo, photosensitive ganglion cells (</w:t>
      </w:r>
      <w:proofErr w:type="spellStart"/>
      <w:r w:rsidRPr="00F076B3">
        <w:rPr>
          <w:sz w:val="24"/>
          <w:szCs w:val="24"/>
          <w:lang w:val="en-GB"/>
        </w:rPr>
        <w:t>pRGCs</w:t>
      </w:r>
      <w:proofErr w:type="spellEnd"/>
      <w:r w:rsidRPr="00F076B3">
        <w:rPr>
          <w:sz w:val="24"/>
          <w:szCs w:val="24"/>
          <w:lang w:val="en-GB"/>
        </w:rPr>
        <w:t>) receive light information through the presence of melanopsin, a photopigment</w:t>
      </w:r>
      <w:r>
        <w:rPr>
          <w:sz w:val="24"/>
          <w:szCs w:val="24"/>
          <w:lang w:val="en-GB"/>
        </w:rPr>
        <w:t xml:space="preserve"> (</w:t>
      </w:r>
      <w:r w:rsidRPr="00395A37">
        <w:rPr>
          <w:sz w:val="24"/>
          <w:szCs w:val="24"/>
          <w:lang w:val="en-US"/>
        </w:rPr>
        <w:t>Hankins</w:t>
      </w:r>
      <w:r>
        <w:rPr>
          <w:sz w:val="24"/>
          <w:szCs w:val="24"/>
          <w:lang w:val="en-US"/>
        </w:rPr>
        <w:t xml:space="preserve"> et al., 2008)</w:t>
      </w:r>
      <w:r w:rsidRPr="00F076B3">
        <w:rPr>
          <w:sz w:val="24"/>
          <w:szCs w:val="24"/>
          <w:lang w:val="en-GB"/>
        </w:rPr>
        <w:t xml:space="preserve">. When stimulated by light, melanopsin causes the activation of G-protein-coupled signalling cascades that lead to the opening of </w:t>
      </w:r>
      <w:r>
        <w:rPr>
          <w:sz w:val="24"/>
          <w:szCs w:val="24"/>
          <w:lang w:val="en-GB"/>
        </w:rPr>
        <w:t xml:space="preserve">transient-receptor potential </w:t>
      </w:r>
      <w:r w:rsidRPr="00F076B3">
        <w:rPr>
          <w:sz w:val="24"/>
          <w:szCs w:val="24"/>
          <w:lang w:val="en-GB"/>
        </w:rPr>
        <w:t>channels</w:t>
      </w:r>
      <w:r>
        <w:rPr>
          <w:sz w:val="24"/>
          <w:szCs w:val="24"/>
          <w:lang w:val="en-GB"/>
        </w:rPr>
        <w:t xml:space="preserve"> (</w:t>
      </w:r>
      <w:proofErr w:type="spellStart"/>
      <w:r w:rsidRPr="00F076B3">
        <w:rPr>
          <w:sz w:val="24"/>
          <w:szCs w:val="24"/>
          <w:lang w:val="en-GB"/>
        </w:rPr>
        <w:t>TRPC</w:t>
      </w:r>
      <w:proofErr w:type="spellEnd"/>
      <w:r>
        <w:rPr>
          <w:sz w:val="24"/>
          <w:szCs w:val="24"/>
          <w:lang w:val="en-GB"/>
        </w:rPr>
        <w:t xml:space="preserve">) such as </w:t>
      </w:r>
      <w:proofErr w:type="spellStart"/>
      <w:r>
        <w:rPr>
          <w:sz w:val="24"/>
          <w:szCs w:val="24"/>
          <w:lang w:val="en-GB"/>
        </w:rPr>
        <w:t>TRPC6</w:t>
      </w:r>
      <w:proofErr w:type="spellEnd"/>
      <w:r>
        <w:rPr>
          <w:sz w:val="24"/>
          <w:szCs w:val="24"/>
          <w:lang w:val="en-GB"/>
        </w:rPr>
        <w:t xml:space="preserve"> and </w:t>
      </w:r>
      <w:proofErr w:type="spellStart"/>
      <w:r>
        <w:rPr>
          <w:sz w:val="24"/>
          <w:szCs w:val="24"/>
          <w:lang w:val="en-GB"/>
        </w:rPr>
        <w:t>TRPC7</w:t>
      </w:r>
      <w:proofErr w:type="spellEnd"/>
      <w:r w:rsidRPr="00F076B3">
        <w:rPr>
          <w:sz w:val="24"/>
          <w:szCs w:val="24"/>
          <w:lang w:val="en-GB"/>
        </w:rPr>
        <w:t xml:space="preserve">, </w:t>
      </w:r>
      <w:proofErr w:type="spellStart"/>
      <w:r>
        <w:rPr>
          <w:sz w:val="24"/>
          <w:szCs w:val="24"/>
          <w:lang w:val="en-GB"/>
        </w:rPr>
        <w:t>Ca</w:t>
      </w:r>
      <w:r>
        <w:rPr>
          <w:sz w:val="24"/>
          <w:szCs w:val="24"/>
          <w:vertAlign w:val="superscript"/>
          <w:lang w:val="en-GB"/>
        </w:rPr>
        <w:t>2</w:t>
      </w:r>
      <w:proofErr w:type="spellEnd"/>
      <w:r>
        <w:rPr>
          <w:sz w:val="24"/>
          <w:szCs w:val="24"/>
          <w:vertAlign w:val="superscript"/>
          <w:lang w:val="en-GB"/>
        </w:rPr>
        <w:t>+</w:t>
      </w:r>
      <w:r w:rsidRPr="00F076B3">
        <w:rPr>
          <w:sz w:val="24"/>
          <w:szCs w:val="24"/>
          <w:lang w:val="en-GB"/>
        </w:rPr>
        <w:t xml:space="preserve"> influx</w:t>
      </w:r>
      <w:r>
        <w:rPr>
          <w:sz w:val="24"/>
          <w:szCs w:val="24"/>
          <w:lang w:val="en-GB"/>
        </w:rPr>
        <w:t>,</w:t>
      </w:r>
      <w:r w:rsidRPr="00F076B3">
        <w:rPr>
          <w:sz w:val="24"/>
          <w:szCs w:val="24"/>
          <w:lang w:val="en-GB"/>
        </w:rPr>
        <w:t xml:space="preserve"> and cellular depolarisation</w:t>
      </w:r>
      <w:r>
        <w:rPr>
          <w:sz w:val="24"/>
          <w:szCs w:val="24"/>
          <w:lang w:val="en-GB"/>
        </w:rPr>
        <w:t xml:space="preserve"> (</w:t>
      </w:r>
      <w:proofErr w:type="spellStart"/>
      <w:r>
        <w:rPr>
          <w:sz w:val="24"/>
          <w:szCs w:val="24"/>
          <w:lang w:val="en-GB"/>
        </w:rPr>
        <w:t>Polentini</w:t>
      </w:r>
      <w:proofErr w:type="spellEnd"/>
      <w:r>
        <w:rPr>
          <w:sz w:val="24"/>
          <w:szCs w:val="24"/>
          <w:lang w:val="en-GB"/>
        </w:rPr>
        <w:t xml:space="preserve"> et al., 2015)</w:t>
      </w:r>
      <w:r w:rsidRPr="00F076B3">
        <w:rPr>
          <w:sz w:val="24"/>
          <w:szCs w:val="24"/>
          <w:lang w:val="en-GB"/>
        </w:rPr>
        <w:t xml:space="preserve">. This signal is transmitted from the </w:t>
      </w:r>
      <w:proofErr w:type="spellStart"/>
      <w:r w:rsidRPr="00F076B3">
        <w:rPr>
          <w:sz w:val="24"/>
          <w:szCs w:val="24"/>
          <w:lang w:val="en-GB"/>
        </w:rPr>
        <w:t>pRGCs</w:t>
      </w:r>
      <w:proofErr w:type="spellEnd"/>
      <w:r w:rsidRPr="00F076B3">
        <w:rPr>
          <w:sz w:val="24"/>
          <w:szCs w:val="24"/>
          <w:lang w:val="en-GB"/>
        </w:rPr>
        <w:t xml:space="preserve"> to the </w:t>
      </w:r>
      <w:r>
        <w:rPr>
          <w:sz w:val="24"/>
          <w:szCs w:val="24"/>
          <w:lang w:val="en-GB"/>
        </w:rPr>
        <w:t>C</w:t>
      </w:r>
      <w:r w:rsidR="00A54B9B">
        <w:rPr>
          <w:sz w:val="24"/>
          <w:szCs w:val="24"/>
          <w:lang w:val="en-GB"/>
        </w:rPr>
        <w:t>NS</w:t>
      </w:r>
      <w:r w:rsidRPr="00F076B3">
        <w:rPr>
          <w:sz w:val="24"/>
          <w:szCs w:val="24"/>
          <w:lang w:val="en-GB"/>
        </w:rPr>
        <w:t xml:space="preserve"> via the </w:t>
      </w:r>
      <w:proofErr w:type="spellStart"/>
      <w:r w:rsidRPr="00F076B3">
        <w:rPr>
          <w:sz w:val="24"/>
          <w:szCs w:val="24"/>
          <w:lang w:val="en-GB"/>
        </w:rPr>
        <w:t>retino</w:t>
      </w:r>
      <w:proofErr w:type="spellEnd"/>
      <w:r>
        <w:rPr>
          <w:sz w:val="24"/>
          <w:szCs w:val="24"/>
          <w:lang w:val="en-GB"/>
        </w:rPr>
        <w:t>-</w:t>
      </w:r>
      <w:r w:rsidRPr="00F076B3">
        <w:rPr>
          <w:sz w:val="24"/>
          <w:szCs w:val="24"/>
          <w:lang w:val="en-GB"/>
        </w:rPr>
        <w:t>hypothalamic tract</w:t>
      </w:r>
      <w:r>
        <w:rPr>
          <w:sz w:val="24"/>
          <w:szCs w:val="24"/>
          <w:lang w:val="en-GB"/>
        </w:rPr>
        <w:t xml:space="preserve"> (</w:t>
      </w:r>
      <w:proofErr w:type="spellStart"/>
      <w:r>
        <w:rPr>
          <w:sz w:val="24"/>
          <w:szCs w:val="24"/>
          <w:lang w:val="en-GB"/>
        </w:rPr>
        <w:t>RHT</w:t>
      </w:r>
      <w:proofErr w:type="spellEnd"/>
      <w:r>
        <w:rPr>
          <w:sz w:val="24"/>
          <w:szCs w:val="24"/>
          <w:lang w:val="en-GB"/>
        </w:rPr>
        <w:t>)</w:t>
      </w:r>
      <w:r w:rsidRPr="00F076B3">
        <w:rPr>
          <w:sz w:val="24"/>
          <w:szCs w:val="24"/>
          <w:lang w:val="en-GB"/>
        </w:rPr>
        <w:t xml:space="preserve">, </w:t>
      </w:r>
      <w:r w:rsidRPr="006362B6">
        <w:rPr>
          <w:sz w:val="24"/>
          <w:szCs w:val="24"/>
          <w:lang w:val="en-GB"/>
        </w:rPr>
        <w:t>whose main neurotransmitters for photic entrainment are glutamate, pituitary adenylyl cyclase activating peptide (</w:t>
      </w:r>
      <w:proofErr w:type="spellStart"/>
      <w:r w:rsidRPr="006362B6">
        <w:rPr>
          <w:sz w:val="24"/>
          <w:szCs w:val="24"/>
          <w:lang w:val="en-GB"/>
        </w:rPr>
        <w:t>PACAP</w:t>
      </w:r>
      <w:proofErr w:type="spellEnd"/>
      <w:r w:rsidRPr="006362B6">
        <w:rPr>
          <w:sz w:val="24"/>
          <w:szCs w:val="24"/>
          <w:lang w:val="en-GB"/>
        </w:rPr>
        <w:t xml:space="preserve">), substance P and aspartate </w:t>
      </w:r>
      <w:r>
        <w:rPr>
          <w:sz w:val="24"/>
          <w:szCs w:val="24"/>
          <w:lang w:val="en-GB"/>
        </w:rPr>
        <w:t>(</w:t>
      </w:r>
      <w:r w:rsidRPr="00B16968">
        <w:rPr>
          <w:sz w:val="24"/>
          <w:szCs w:val="24"/>
          <w:lang w:val="en-US"/>
        </w:rPr>
        <w:t>Mikkelsen</w:t>
      </w:r>
      <w:r>
        <w:rPr>
          <w:sz w:val="24"/>
          <w:szCs w:val="24"/>
          <w:lang w:val="en-US"/>
        </w:rPr>
        <w:t xml:space="preserve"> et al., 1993</w:t>
      </w:r>
      <w:r>
        <w:rPr>
          <w:sz w:val="24"/>
          <w:szCs w:val="24"/>
          <w:lang w:val="en-GB"/>
        </w:rPr>
        <w:t>)</w:t>
      </w:r>
      <w:r w:rsidRPr="00F076B3">
        <w:rPr>
          <w:sz w:val="24"/>
          <w:szCs w:val="24"/>
          <w:lang w:val="en-GB"/>
        </w:rPr>
        <w:t>. Once glutamate binds to its receptors</w:t>
      </w:r>
      <w:r>
        <w:rPr>
          <w:sz w:val="24"/>
          <w:szCs w:val="24"/>
          <w:lang w:val="en-GB"/>
        </w:rPr>
        <w:t xml:space="preserve"> such as N-methyl D-aspartate (NMDA) or </w:t>
      </w:r>
      <w:r w:rsidRPr="000D7961">
        <w:rPr>
          <w:sz w:val="24"/>
          <w:szCs w:val="24"/>
          <w:lang w:val="en-GB"/>
        </w:rPr>
        <w:t>α</w:t>
      </w:r>
      <w:r w:rsidRPr="000D7961">
        <w:rPr>
          <w:sz w:val="24"/>
          <w:szCs w:val="24"/>
          <w:lang w:val="en-US"/>
        </w:rPr>
        <w:t>-amino-3-hydroxy-5-methyl-4-</w:t>
      </w:r>
      <w:proofErr w:type="spellStart"/>
      <w:r w:rsidRPr="000D7961">
        <w:rPr>
          <w:sz w:val="24"/>
          <w:szCs w:val="24"/>
          <w:lang w:val="en-US"/>
        </w:rPr>
        <w:t>isoxazolepropionic</w:t>
      </w:r>
      <w:proofErr w:type="spellEnd"/>
      <w:r w:rsidRPr="000D7961">
        <w:rPr>
          <w:sz w:val="24"/>
          <w:szCs w:val="24"/>
          <w:lang w:val="en-US"/>
        </w:rPr>
        <w:t xml:space="preserve"> acid</w:t>
      </w:r>
      <w:r>
        <w:rPr>
          <w:sz w:val="24"/>
          <w:szCs w:val="24"/>
          <w:lang w:val="en-GB"/>
        </w:rPr>
        <w:t xml:space="preserve"> (</w:t>
      </w:r>
      <w:proofErr w:type="spellStart"/>
      <w:r>
        <w:rPr>
          <w:sz w:val="24"/>
          <w:szCs w:val="24"/>
          <w:lang w:val="en-GB"/>
        </w:rPr>
        <w:t>AMPA</w:t>
      </w:r>
      <w:proofErr w:type="spellEnd"/>
      <w:r>
        <w:rPr>
          <w:sz w:val="24"/>
          <w:szCs w:val="24"/>
          <w:lang w:val="en-GB"/>
        </w:rPr>
        <w:t>) receptors</w:t>
      </w:r>
      <w:r w:rsidRPr="00F076B3">
        <w:rPr>
          <w:sz w:val="24"/>
          <w:szCs w:val="24"/>
          <w:lang w:val="en-GB"/>
        </w:rPr>
        <w:t>, it causes cell depolarisation and the activation of specific kinases</w:t>
      </w:r>
      <w:r>
        <w:rPr>
          <w:sz w:val="24"/>
          <w:szCs w:val="24"/>
          <w:lang w:val="en-GB"/>
        </w:rPr>
        <w:t xml:space="preserve"> including protein kinase (</w:t>
      </w:r>
      <w:proofErr w:type="spellStart"/>
      <w:r>
        <w:rPr>
          <w:sz w:val="24"/>
          <w:szCs w:val="24"/>
          <w:lang w:val="en-GB"/>
        </w:rPr>
        <w:t>PKA</w:t>
      </w:r>
      <w:proofErr w:type="spellEnd"/>
      <w:r>
        <w:rPr>
          <w:sz w:val="24"/>
          <w:szCs w:val="24"/>
          <w:lang w:val="en-GB"/>
        </w:rPr>
        <w:t>), calcium-calmodulin kinase (</w:t>
      </w:r>
      <w:proofErr w:type="spellStart"/>
      <w:r>
        <w:rPr>
          <w:sz w:val="24"/>
          <w:szCs w:val="24"/>
          <w:lang w:val="en-GB"/>
        </w:rPr>
        <w:t>CaMK</w:t>
      </w:r>
      <w:proofErr w:type="spellEnd"/>
      <w:r>
        <w:rPr>
          <w:sz w:val="24"/>
          <w:szCs w:val="24"/>
          <w:lang w:val="en-GB"/>
        </w:rPr>
        <w:t>), mitogen-activated protein kinase pathway (MAPK) (</w:t>
      </w:r>
      <w:r w:rsidRPr="00C74C86">
        <w:rPr>
          <w:sz w:val="24"/>
          <w:szCs w:val="24"/>
          <w:lang w:val="en-US"/>
        </w:rPr>
        <w:t>Meijer</w:t>
      </w:r>
      <w:r>
        <w:rPr>
          <w:sz w:val="24"/>
          <w:szCs w:val="24"/>
          <w:lang w:val="en-US"/>
        </w:rPr>
        <w:t xml:space="preserve"> et al., 2003</w:t>
      </w:r>
      <w:r>
        <w:rPr>
          <w:sz w:val="24"/>
          <w:szCs w:val="24"/>
          <w:lang w:val="en-GB"/>
        </w:rPr>
        <w:t xml:space="preserve">). These kinases are involved in </w:t>
      </w:r>
      <w:proofErr w:type="spellStart"/>
      <w:r>
        <w:rPr>
          <w:sz w:val="24"/>
          <w:szCs w:val="24"/>
          <w:lang w:val="en-GB"/>
        </w:rPr>
        <w:t>CREB</w:t>
      </w:r>
      <w:proofErr w:type="spellEnd"/>
      <w:r>
        <w:rPr>
          <w:sz w:val="24"/>
          <w:szCs w:val="24"/>
          <w:lang w:val="en-GB"/>
        </w:rPr>
        <w:t xml:space="preserve"> </w:t>
      </w:r>
      <w:r w:rsidRPr="00F076B3">
        <w:rPr>
          <w:sz w:val="24"/>
          <w:szCs w:val="24"/>
          <w:lang w:val="en-GB"/>
        </w:rPr>
        <w:t>phosphoryla</w:t>
      </w:r>
      <w:r>
        <w:rPr>
          <w:sz w:val="24"/>
          <w:szCs w:val="24"/>
          <w:lang w:val="en-GB"/>
        </w:rPr>
        <w:t>tion resulting in</w:t>
      </w:r>
      <w:r w:rsidRPr="00F076B3">
        <w:rPr>
          <w:sz w:val="24"/>
          <w:szCs w:val="24"/>
          <w:lang w:val="en-GB"/>
        </w:rPr>
        <w:t xml:space="preserve"> transcription of clock genes such as </w:t>
      </w:r>
      <w:proofErr w:type="spellStart"/>
      <w:r w:rsidRPr="00F076B3">
        <w:rPr>
          <w:sz w:val="24"/>
          <w:szCs w:val="24"/>
          <w:lang w:val="en-GB"/>
        </w:rPr>
        <w:t>PER1</w:t>
      </w:r>
      <w:proofErr w:type="spellEnd"/>
      <w:r w:rsidRPr="00F076B3">
        <w:rPr>
          <w:sz w:val="24"/>
          <w:szCs w:val="24"/>
          <w:lang w:val="en-GB"/>
        </w:rPr>
        <w:t xml:space="preserve"> and </w:t>
      </w:r>
      <w:proofErr w:type="spellStart"/>
      <w:r w:rsidRPr="00F076B3">
        <w:rPr>
          <w:sz w:val="24"/>
          <w:szCs w:val="24"/>
          <w:lang w:val="en-GB"/>
        </w:rPr>
        <w:t>PER2</w:t>
      </w:r>
      <w:proofErr w:type="spellEnd"/>
      <w:r>
        <w:rPr>
          <w:sz w:val="24"/>
          <w:szCs w:val="24"/>
          <w:lang w:val="en-GB"/>
        </w:rPr>
        <w:t xml:space="preserve"> (</w:t>
      </w:r>
      <w:r w:rsidRPr="00C74C86">
        <w:rPr>
          <w:sz w:val="24"/>
          <w:szCs w:val="24"/>
          <w:lang w:val="en-US"/>
        </w:rPr>
        <w:t>Meijer</w:t>
      </w:r>
      <w:r>
        <w:rPr>
          <w:sz w:val="24"/>
          <w:szCs w:val="24"/>
          <w:lang w:val="en-US"/>
        </w:rPr>
        <w:t xml:space="preserve"> et al., 2003</w:t>
      </w:r>
      <w:r>
        <w:rPr>
          <w:sz w:val="24"/>
          <w:szCs w:val="24"/>
          <w:lang w:val="en-GB"/>
        </w:rPr>
        <w:t>)</w:t>
      </w:r>
      <w:r w:rsidRPr="00F076B3">
        <w:rPr>
          <w:sz w:val="24"/>
          <w:szCs w:val="24"/>
          <w:lang w:val="en-GB"/>
        </w:rPr>
        <w:t xml:space="preserve">. </w:t>
      </w:r>
      <w:r w:rsidRPr="007225A4">
        <w:rPr>
          <w:sz w:val="24"/>
          <w:szCs w:val="24"/>
          <w:lang w:val="en-GB"/>
        </w:rPr>
        <w:t>This complex biochemical pathway allows the endogenous clock system to synchronise with the external environment.</w:t>
      </w:r>
    </w:p>
    <w:p w14:paraId="2E4BCB25" w14:textId="77777777" w:rsidR="00252810" w:rsidRDefault="00252810" w:rsidP="00252810">
      <w:pPr>
        <w:spacing w:line="480" w:lineRule="auto"/>
        <w:rPr>
          <w:sz w:val="24"/>
          <w:szCs w:val="24"/>
          <w:lang w:val="en-GB"/>
        </w:rPr>
      </w:pPr>
      <w:r>
        <w:rPr>
          <w:noProof/>
          <w:sz w:val="24"/>
          <w:szCs w:val="24"/>
          <w:lang w:val="en-GB"/>
        </w:rPr>
        <w:lastRenderedPageBreak/>
        <w:drawing>
          <wp:inline distT="0" distB="0" distL="0" distR="0" wp14:anchorId="226465FC" wp14:editId="00A93CEF">
            <wp:extent cx="6120130" cy="2059305"/>
            <wp:effectExtent l="0" t="0" r="1270" b="0"/>
            <wp:docPr id="3" name="Immagine 3" descr="Immagine che contiene diagramma, schermata,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descr="Immagine che contiene diagramma, schermata, design&#10;&#10;Descrizione generata automaticamente"/>
                    <pic:cNvPicPr/>
                  </pic:nvPicPr>
                  <pic:blipFill>
                    <a:blip r:embed="rId23">
                      <a:extLst>
                        <a:ext uri="{28A0092B-C50C-407E-A947-70E740481C1C}">
                          <a14:useLocalDpi xmlns:a14="http://schemas.microsoft.com/office/drawing/2010/main" val="0"/>
                        </a:ext>
                      </a:extLst>
                    </a:blip>
                    <a:stretch>
                      <a:fillRect/>
                    </a:stretch>
                  </pic:blipFill>
                  <pic:spPr>
                    <a:xfrm>
                      <a:off x="0" y="0"/>
                      <a:ext cx="6120130" cy="2059305"/>
                    </a:xfrm>
                    <a:prstGeom prst="rect">
                      <a:avLst/>
                    </a:prstGeom>
                  </pic:spPr>
                </pic:pic>
              </a:graphicData>
            </a:graphic>
          </wp:inline>
        </w:drawing>
      </w:r>
    </w:p>
    <w:p w14:paraId="2CBD25C8" w14:textId="77777777" w:rsidR="00252810" w:rsidRDefault="00252810" w:rsidP="00252810">
      <w:pPr>
        <w:spacing w:line="480" w:lineRule="auto"/>
        <w:jc w:val="both"/>
        <w:rPr>
          <w:sz w:val="24"/>
          <w:szCs w:val="24"/>
          <w:lang w:val="en-GB"/>
        </w:rPr>
      </w:pPr>
      <w:r w:rsidRPr="0099670D">
        <w:rPr>
          <w:b/>
          <w:bCs/>
          <w:sz w:val="24"/>
          <w:szCs w:val="24"/>
          <w:lang w:val="en-GB"/>
        </w:rPr>
        <w:t xml:space="preserve">Figure </w:t>
      </w:r>
      <w:r w:rsidR="00A12B3F">
        <w:rPr>
          <w:b/>
          <w:bCs/>
          <w:sz w:val="24"/>
          <w:szCs w:val="24"/>
          <w:lang w:val="en-GB"/>
        </w:rPr>
        <w:t>3</w:t>
      </w:r>
      <w:r>
        <w:rPr>
          <w:b/>
          <w:bCs/>
          <w:sz w:val="24"/>
          <w:szCs w:val="24"/>
          <w:lang w:val="en-GB"/>
        </w:rPr>
        <w:t>.2</w:t>
      </w:r>
      <w:r w:rsidR="00A12B3F">
        <w:rPr>
          <w:b/>
          <w:bCs/>
          <w:sz w:val="24"/>
          <w:szCs w:val="24"/>
          <w:lang w:val="en-GB"/>
        </w:rPr>
        <w:t>.</w:t>
      </w:r>
      <w:r w:rsidRPr="003128CA">
        <w:rPr>
          <w:sz w:val="24"/>
          <w:szCs w:val="24"/>
          <w:lang w:val="en-GB"/>
        </w:rPr>
        <w:t xml:space="preserve"> </w:t>
      </w:r>
      <w:r>
        <w:rPr>
          <w:sz w:val="24"/>
          <w:szCs w:val="24"/>
          <w:lang w:val="en-GB"/>
        </w:rPr>
        <w:t>S</w:t>
      </w:r>
      <w:r w:rsidRPr="000B1845">
        <w:rPr>
          <w:sz w:val="24"/>
          <w:szCs w:val="24"/>
          <w:lang w:val="en-GB"/>
        </w:rPr>
        <w:t xml:space="preserve">chematic representation of the </w:t>
      </w:r>
      <w:proofErr w:type="spellStart"/>
      <w:r>
        <w:rPr>
          <w:sz w:val="24"/>
          <w:szCs w:val="24"/>
          <w:lang w:val="en-GB"/>
        </w:rPr>
        <w:t>RHT</w:t>
      </w:r>
      <w:proofErr w:type="spellEnd"/>
      <w:r w:rsidRPr="000B1845">
        <w:rPr>
          <w:sz w:val="24"/>
          <w:szCs w:val="24"/>
          <w:lang w:val="en-GB"/>
        </w:rPr>
        <w:t>, which originates from the</w:t>
      </w:r>
      <w:r>
        <w:rPr>
          <w:sz w:val="24"/>
          <w:szCs w:val="24"/>
          <w:lang w:val="en-GB"/>
        </w:rPr>
        <w:t xml:space="preserve"> </w:t>
      </w:r>
      <w:proofErr w:type="spellStart"/>
      <w:r w:rsidRPr="00F076B3">
        <w:rPr>
          <w:sz w:val="24"/>
          <w:szCs w:val="24"/>
          <w:lang w:val="en-GB"/>
        </w:rPr>
        <w:t>pRGCs</w:t>
      </w:r>
      <w:proofErr w:type="spellEnd"/>
      <w:r w:rsidRPr="000B1845">
        <w:rPr>
          <w:sz w:val="24"/>
          <w:szCs w:val="24"/>
          <w:lang w:val="en-GB"/>
        </w:rPr>
        <w:t xml:space="preserve"> and innervates, via glutamate and </w:t>
      </w:r>
      <w:proofErr w:type="spellStart"/>
      <w:r w:rsidRPr="000B1845">
        <w:rPr>
          <w:sz w:val="24"/>
          <w:szCs w:val="24"/>
          <w:lang w:val="en-GB"/>
        </w:rPr>
        <w:t>PACAP</w:t>
      </w:r>
      <w:proofErr w:type="spellEnd"/>
      <w:r w:rsidRPr="000B1845">
        <w:rPr>
          <w:sz w:val="24"/>
          <w:szCs w:val="24"/>
          <w:lang w:val="en-GB"/>
        </w:rPr>
        <w:t xml:space="preserve"> neurotransmission, the ventral part of the </w:t>
      </w:r>
      <w:r>
        <w:rPr>
          <w:sz w:val="24"/>
          <w:szCs w:val="24"/>
          <w:lang w:val="en-GB"/>
        </w:rPr>
        <w:t xml:space="preserve">SNC (Source: </w:t>
      </w:r>
      <w:proofErr w:type="spellStart"/>
      <w:r w:rsidR="004A41FF" w:rsidRPr="004A41FF">
        <w:rPr>
          <w:sz w:val="24"/>
          <w:szCs w:val="24"/>
          <w:lang w:val="en-GB"/>
        </w:rPr>
        <w:t>Golombek</w:t>
      </w:r>
      <w:proofErr w:type="spellEnd"/>
      <w:r w:rsidR="004A41FF" w:rsidRPr="004A41FF">
        <w:rPr>
          <w:sz w:val="24"/>
          <w:szCs w:val="24"/>
          <w:lang w:val="en-GB"/>
        </w:rPr>
        <w:t xml:space="preserve"> </w:t>
      </w:r>
      <w:r w:rsidR="004A41FF">
        <w:rPr>
          <w:sz w:val="24"/>
          <w:szCs w:val="24"/>
          <w:lang w:val="en-GB"/>
        </w:rPr>
        <w:t>and</w:t>
      </w:r>
      <w:r w:rsidR="004A41FF" w:rsidRPr="004A41FF">
        <w:rPr>
          <w:sz w:val="24"/>
          <w:szCs w:val="24"/>
          <w:lang w:val="en-GB"/>
        </w:rPr>
        <w:t xml:space="preserve"> Rosenstein. Physiology of circadian entrainment. </w:t>
      </w:r>
      <w:proofErr w:type="spellStart"/>
      <w:r w:rsidR="004A41FF" w:rsidRPr="004A41FF">
        <w:rPr>
          <w:sz w:val="24"/>
          <w:szCs w:val="24"/>
          <w:lang w:val="en-GB"/>
        </w:rPr>
        <w:t>Physiol</w:t>
      </w:r>
      <w:proofErr w:type="spellEnd"/>
      <w:r w:rsidR="004A41FF" w:rsidRPr="004A41FF">
        <w:rPr>
          <w:sz w:val="24"/>
          <w:szCs w:val="24"/>
          <w:lang w:val="en-GB"/>
        </w:rPr>
        <w:t xml:space="preserve"> Rev. 2010; 90:1063-1102</w:t>
      </w:r>
      <w:r>
        <w:rPr>
          <w:sz w:val="24"/>
          <w:szCs w:val="24"/>
          <w:lang w:val="en-GB"/>
        </w:rPr>
        <w:t>)</w:t>
      </w:r>
      <w:r w:rsidR="004A41FF">
        <w:rPr>
          <w:sz w:val="24"/>
          <w:szCs w:val="24"/>
          <w:lang w:val="en-GB"/>
        </w:rPr>
        <w:t>.</w:t>
      </w:r>
    </w:p>
    <w:p w14:paraId="6F5F2D3D" w14:textId="77777777" w:rsidR="004A41FF" w:rsidRDefault="004A41FF" w:rsidP="00252810">
      <w:pPr>
        <w:spacing w:line="480" w:lineRule="auto"/>
        <w:jc w:val="both"/>
        <w:rPr>
          <w:sz w:val="24"/>
          <w:szCs w:val="24"/>
          <w:lang w:val="en-GB"/>
        </w:rPr>
      </w:pPr>
    </w:p>
    <w:p w14:paraId="31577738" w14:textId="77777777" w:rsidR="00252810" w:rsidRDefault="00252810" w:rsidP="00252810">
      <w:pPr>
        <w:spacing w:line="480" w:lineRule="auto"/>
        <w:ind w:firstLine="708"/>
        <w:jc w:val="both"/>
        <w:rPr>
          <w:sz w:val="24"/>
          <w:szCs w:val="24"/>
          <w:lang w:val="en-GB"/>
        </w:rPr>
      </w:pPr>
      <w:r w:rsidRPr="005A4FE8">
        <w:rPr>
          <w:sz w:val="24"/>
          <w:szCs w:val="24"/>
          <w:lang w:val="en-GB"/>
        </w:rPr>
        <w:t xml:space="preserve">One aspect of light radiation that cannot be overlooked is the strength of the intensity with which it manifests itself. The intensity of outdoor light in broad daylight can vary from 10,000 lux to tens of thousands of </w:t>
      </w:r>
      <w:proofErr w:type="gramStart"/>
      <w:r w:rsidRPr="005A4FE8">
        <w:rPr>
          <w:sz w:val="24"/>
          <w:szCs w:val="24"/>
          <w:lang w:val="en-GB"/>
        </w:rPr>
        <w:t>lux</w:t>
      </w:r>
      <w:proofErr w:type="gramEnd"/>
      <w:r w:rsidRPr="005A4FE8">
        <w:rPr>
          <w:sz w:val="24"/>
          <w:szCs w:val="24"/>
          <w:lang w:val="en-GB"/>
        </w:rPr>
        <w:t xml:space="preserve"> depending on the cloudiness of the sky, while most indoor environments remain below 400 lux. At the time of our ancestors, the light-dark cycle was much more powerful than what we experience in modern life, as the intensity of this strong zeitgeber is now mitigated by expedients such as artificial lighting</w:t>
      </w:r>
      <w:r>
        <w:rPr>
          <w:sz w:val="24"/>
          <w:szCs w:val="24"/>
          <w:lang w:val="en-GB"/>
        </w:rPr>
        <w:t xml:space="preserve"> </w:t>
      </w:r>
      <w:r w:rsidRPr="006F30D5">
        <w:rPr>
          <w:sz w:val="24"/>
          <w:szCs w:val="24"/>
          <w:lang w:val="en-GB"/>
        </w:rPr>
        <w:t>(</w:t>
      </w:r>
      <w:r w:rsidRPr="00895C84">
        <w:rPr>
          <w:sz w:val="24"/>
          <w:szCs w:val="24"/>
          <w:lang w:val="en-US"/>
        </w:rPr>
        <w:t>Carvalho</w:t>
      </w:r>
      <w:r>
        <w:rPr>
          <w:sz w:val="24"/>
          <w:szCs w:val="24"/>
          <w:lang w:val="en-US"/>
        </w:rPr>
        <w:t xml:space="preserve"> et al., 2014</w:t>
      </w:r>
      <w:r w:rsidRPr="006F30D5">
        <w:rPr>
          <w:sz w:val="24"/>
          <w:szCs w:val="24"/>
          <w:lang w:val="en-GB"/>
        </w:rPr>
        <w:t>)</w:t>
      </w:r>
      <w:r w:rsidRPr="005A4FE8">
        <w:rPr>
          <w:sz w:val="24"/>
          <w:szCs w:val="24"/>
          <w:lang w:val="en-GB"/>
        </w:rPr>
        <w:t>. It has been observed that city life characterised by constant exposure to light, noise and social crowding significantly reduces synchronisation with the light-dark cycle</w:t>
      </w:r>
      <w:r>
        <w:rPr>
          <w:sz w:val="24"/>
          <w:szCs w:val="24"/>
          <w:lang w:val="en-GB"/>
        </w:rPr>
        <w:t xml:space="preserve"> </w:t>
      </w:r>
      <w:r w:rsidRPr="006F30D5">
        <w:rPr>
          <w:sz w:val="24"/>
          <w:szCs w:val="24"/>
          <w:lang w:val="en-GB"/>
        </w:rPr>
        <w:t>(</w:t>
      </w:r>
      <w:r>
        <w:rPr>
          <w:sz w:val="24"/>
          <w:szCs w:val="24"/>
          <w:lang w:val="en-GB"/>
        </w:rPr>
        <w:t xml:space="preserve">Hale et al., 2007; </w:t>
      </w:r>
      <w:r w:rsidRPr="00895C84">
        <w:rPr>
          <w:sz w:val="24"/>
          <w:szCs w:val="24"/>
          <w:lang w:val="en-US"/>
        </w:rPr>
        <w:t>Carvalho</w:t>
      </w:r>
      <w:r>
        <w:rPr>
          <w:sz w:val="24"/>
          <w:szCs w:val="24"/>
          <w:lang w:val="en-US"/>
        </w:rPr>
        <w:t xml:space="preserve"> et al., 2014</w:t>
      </w:r>
      <w:r w:rsidRPr="006F30D5">
        <w:rPr>
          <w:sz w:val="24"/>
          <w:szCs w:val="24"/>
          <w:lang w:val="en-GB"/>
        </w:rPr>
        <w:t>)</w:t>
      </w:r>
      <w:r w:rsidRPr="005A4FE8">
        <w:rPr>
          <w:sz w:val="24"/>
          <w:szCs w:val="24"/>
          <w:lang w:val="en-GB"/>
        </w:rPr>
        <w:t xml:space="preserve">. For example, </w:t>
      </w:r>
      <w:proofErr w:type="spellStart"/>
      <w:r w:rsidRPr="005A4FE8">
        <w:rPr>
          <w:sz w:val="24"/>
          <w:szCs w:val="24"/>
          <w:lang w:val="en-GB"/>
        </w:rPr>
        <w:t>Roenneberg</w:t>
      </w:r>
      <w:proofErr w:type="spellEnd"/>
      <w:r w:rsidRPr="005A4FE8">
        <w:rPr>
          <w:sz w:val="24"/>
          <w:szCs w:val="24"/>
          <w:lang w:val="en-GB"/>
        </w:rPr>
        <w:t xml:space="preserve"> </w:t>
      </w:r>
      <w:r>
        <w:rPr>
          <w:sz w:val="24"/>
          <w:szCs w:val="24"/>
          <w:lang w:val="en-GB"/>
        </w:rPr>
        <w:t xml:space="preserve">and colleagues </w:t>
      </w:r>
      <w:r w:rsidRPr="005A4FE8">
        <w:rPr>
          <w:sz w:val="24"/>
          <w:szCs w:val="24"/>
          <w:lang w:val="en-GB"/>
        </w:rPr>
        <w:t>observed that the timing of exposure to strong outdoor daylight determines the sleep phase and that each additional hour spent outdoors is associated with 30 minutes of early sleep</w:t>
      </w:r>
      <w:r>
        <w:rPr>
          <w:sz w:val="24"/>
          <w:szCs w:val="24"/>
          <w:lang w:val="en-GB"/>
        </w:rPr>
        <w:t xml:space="preserve"> (</w:t>
      </w:r>
      <w:proofErr w:type="spellStart"/>
      <w:r w:rsidRPr="00660D14">
        <w:rPr>
          <w:sz w:val="24"/>
          <w:szCs w:val="24"/>
          <w:lang w:val="en-US"/>
        </w:rPr>
        <w:t>Roenneberg</w:t>
      </w:r>
      <w:proofErr w:type="spellEnd"/>
      <w:r>
        <w:rPr>
          <w:sz w:val="24"/>
          <w:szCs w:val="24"/>
          <w:lang w:val="en-US"/>
        </w:rPr>
        <w:t xml:space="preserve"> et al., 2003</w:t>
      </w:r>
      <w:r>
        <w:rPr>
          <w:sz w:val="24"/>
          <w:szCs w:val="24"/>
          <w:lang w:val="en-GB"/>
        </w:rPr>
        <w:t>)</w:t>
      </w:r>
      <w:r w:rsidRPr="005A4FE8">
        <w:rPr>
          <w:sz w:val="24"/>
          <w:szCs w:val="24"/>
          <w:lang w:val="en-GB"/>
        </w:rPr>
        <w:t>.</w:t>
      </w:r>
    </w:p>
    <w:p w14:paraId="03857524" w14:textId="77777777" w:rsidR="00252810" w:rsidRDefault="00252810" w:rsidP="00252810">
      <w:pPr>
        <w:spacing w:line="480" w:lineRule="auto"/>
        <w:jc w:val="both"/>
        <w:rPr>
          <w:sz w:val="24"/>
          <w:szCs w:val="24"/>
          <w:lang w:val="en-GB"/>
        </w:rPr>
      </w:pPr>
    </w:p>
    <w:p w14:paraId="31EB98BB" w14:textId="4AA988BD" w:rsidR="00252810" w:rsidRPr="001955DC" w:rsidRDefault="00252810" w:rsidP="001955DC">
      <w:pPr>
        <w:pStyle w:val="Titolo3"/>
        <w:spacing w:line="480" w:lineRule="auto"/>
        <w:rPr>
          <w:rFonts w:ascii="Times New Roman" w:hAnsi="Times New Roman" w:cs="Times New Roman"/>
          <w:b/>
          <w:bCs/>
          <w:color w:val="000000" w:themeColor="text1"/>
          <w:lang w:val="en-GB"/>
        </w:rPr>
      </w:pPr>
      <w:bookmarkStart w:id="37" w:name="_Toc149386997"/>
      <w:bookmarkStart w:id="38" w:name="_Toc156457428"/>
      <w:r w:rsidRPr="001955DC">
        <w:rPr>
          <w:rFonts w:ascii="Times New Roman" w:hAnsi="Times New Roman" w:cs="Times New Roman"/>
          <w:b/>
          <w:bCs/>
          <w:color w:val="000000" w:themeColor="text1"/>
          <w:lang w:val="en-GB"/>
        </w:rPr>
        <w:t>3.</w:t>
      </w:r>
      <w:r w:rsidR="00F54B9C" w:rsidRPr="001955DC">
        <w:rPr>
          <w:rFonts w:ascii="Times New Roman" w:hAnsi="Times New Roman" w:cs="Times New Roman"/>
          <w:b/>
          <w:bCs/>
          <w:color w:val="000000" w:themeColor="text1"/>
          <w:lang w:val="en-GB"/>
        </w:rPr>
        <w:t>4</w:t>
      </w:r>
      <w:r w:rsidRPr="001955DC">
        <w:rPr>
          <w:rFonts w:ascii="Times New Roman" w:hAnsi="Times New Roman" w:cs="Times New Roman"/>
          <w:b/>
          <w:bCs/>
          <w:color w:val="000000" w:themeColor="text1"/>
          <w:lang w:val="en-GB"/>
        </w:rPr>
        <w:t>.2 Arousal stimuli</w:t>
      </w:r>
      <w:bookmarkEnd w:id="37"/>
      <w:bookmarkEnd w:id="38"/>
      <w:r w:rsidRPr="001955DC">
        <w:rPr>
          <w:rFonts w:ascii="Times New Roman" w:hAnsi="Times New Roman" w:cs="Times New Roman"/>
          <w:b/>
          <w:bCs/>
          <w:color w:val="000000" w:themeColor="text1"/>
          <w:lang w:val="en-GB"/>
        </w:rPr>
        <w:t xml:space="preserve"> </w:t>
      </w:r>
    </w:p>
    <w:p w14:paraId="364F0FAE" w14:textId="77777777" w:rsidR="00252810" w:rsidRDefault="00252810" w:rsidP="00252810">
      <w:pPr>
        <w:spacing w:line="480" w:lineRule="auto"/>
        <w:ind w:firstLine="708"/>
        <w:jc w:val="both"/>
        <w:rPr>
          <w:sz w:val="24"/>
          <w:szCs w:val="24"/>
          <w:lang w:val="en-GB"/>
        </w:rPr>
      </w:pPr>
      <w:r w:rsidRPr="00890FBE">
        <w:rPr>
          <w:sz w:val="24"/>
          <w:szCs w:val="24"/>
          <w:lang w:val="en-GB"/>
        </w:rPr>
        <w:t xml:space="preserve">Although light is the main synchroniser of the central biological clock, other environmental stimuli can synchronise circadian rhythms at a peripheral level. These factors are called </w:t>
      </w:r>
      <w:r>
        <w:rPr>
          <w:sz w:val="24"/>
          <w:szCs w:val="24"/>
          <w:lang w:val="en-GB"/>
        </w:rPr>
        <w:t>“</w:t>
      </w:r>
      <w:r w:rsidRPr="00890FBE">
        <w:rPr>
          <w:sz w:val="24"/>
          <w:szCs w:val="24"/>
          <w:lang w:val="en-GB"/>
        </w:rPr>
        <w:t xml:space="preserve">non-photic </w:t>
      </w:r>
      <w:r w:rsidRPr="00890FBE">
        <w:rPr>
          <w:sz w:val="24"/>
          <w:szCs w:val="24"/>
          <w:lang w:val="en-GB"/>
        </w:rPr>
        <w:lastRenderedPageBreak/>
        <w:t>entrainment</w:t>
      </w:r>
      <w:r>
        <w:rPr>
          <w:sz w:val="24"/>
          <w:szCs w:val="24"/>
          <w:lang w:val="en-GB"/>
        </w:rPr>
        <w:t>”</w:t>
      </w:r>
      <w:r w:rsidRPr="00890FBE">
        <w:rPr>
          <w:sz w:val="24"/>
          <w:szCs w:val="24"/>
          <w:lang w:val="en-GB"/>
        </w:rPr>
        <w:t xml:space="preserve"> stimuli and include </w:t>
      </w:r>
      <w:r>
        <w:rPr>
          <w:sz w:val="24"/>
          <w:szCs w:val="24"/>
          <w:lang w:val="en-GB"/>
        </w:rPr>
        <w:t>temperature,</w:t>
      </w:r>
      <w:r w:rsidRPr="00890FBE">
        <w:rPr>
          <w:sz w:val="24"/>
          <w:szCs w:val="24"/>
          <w:lang w:val="en-GB"/>
        </w:rPr>
        <w:t xml:space="preserve"> </w:t>
      </w:r>
      <w:r>
        <w:rPr>
          <w:sz w:val="24"/>
          <w:szCs w:val="24"/>
          <w:lang w:val="en-GB"/>
        </w:rPr>
        <w:t xml:space="preserve">food, </w:t>
      </w:r>
      <w:r w:rsidRPr="00890FBE">
        <w:rPr>
          <w:sz w:val="24"/>
          <w:szCs w:val="24"/>
          <w:lang w:val="en-GB"/>
        </w:rPr>
        <w:t>exercise, constraint stress</w:t>
      </w:r>
      <w:r>
        <w:rPr>
          <w:sz w:val="24"/>
          <w:szCs w:val="24"/>
          <w:lang w:val="en-GB"/>
        </w:rPr>
        <w:t xml:space="preserve"> and </w:t>
      </w:r>
      <w:r w:rsidRPr="00890FBE">
        <w:rPr>
          <w:sz w:val="24"/>
          <w:szCs w:val="24"/>
          <w:lang w:val="en-GB"/>
        </w:rPr>
        <w:t>social interactions</w:t>
      </w:r>
      <w:r>
        <w:rPr>
          <w:sz w:val="24"/>
          <w:szCs w:val="24"/>
          <w:lang w:val="en-GB"/>
        </w:rPr>
        <w:t>.</w:t>
      </w:r>
    </w:p>
    <w:p w14:paraId="12196692" w14:textId="77777777" w:rsidR="00252810" w:rsidRDefault="00252810" w:rsidP="00252810">
      <w:pPr>
        <w:spacing w:line="480" w:lineRule="auto"/>
        <w:ind w:firstLine="708"/>
        <w:jc w:val="both"/>
        <w:rPr>
          <w:sz w:val="24"/>
          <w:szCs w:val="24"/>
          <w:lang w:val="en-GB"/>
        </w:rPr>
      </w:pPr>
    </w:p>
    <w:p w14:paraId="7380B924" w14:textId="77777777" w:rsidR="00252810" w:rsidRPr="00A7481D" w:rsidRDefault="00252810" w:rsidP="001A2844">
      <w:pPr>
        <w:spacing w:line="480" w:lineRule="auto"/>
        <w:jc w:val="both"/>
        <w:rPr>
          <w:i/>
          <w:iCs/>
          <w:sz w:val="24"/>
          <w:szCs w:val="24"/>
          <w:lang w:val="en-GB"/>
        </w:rPr>
      </w:pPr>
      <w:r w:rsidRPr="00A7481D">
        <w:rPr>
          <w:i/>
          <w:iCs/>
          <w:sz w:val="24"/>
          <w:szCs w:val="24"/>
          <w:lang w:val="en-GB"/>
        </w:rPr>
        <w:t>Temperature</w:t>
      </w:r>
    </w:p>
    <w:p w14:paraId="2C4B8C92" w14:textId="77777777" w:rsidR="00252810" w:rsidRDefault="00252810" w:rsidP="00252810">
      <w:pPr>
        <w:spacing w:line="480" w:lineRule="auto"/>
        <w:ind w:firstLine="708"/>
        <w:jc w:val="both"/>
        <w:rPr>
          <w:sz w:val="24"/>
          <w:szCs w:val="24"/>
          <w:lang w:val="en-GB"/>
        </w:rPr>
      </w:pPr>
      <w:r w:rsidRPr="008B3C6A">
        <w:rPr>
          <w:sz w:val="24"/>
          <w:szCs w:val="24"/>
          <w:lang w:val="en-GB"/>
        </w:rPr>
        <w:t>Temperature has a weaker synchronising effect than light. In fact, although many physiological processes depend on environmental temperature, the circadian system has an important feature called temperature compensation, in which circadian oscillations remain resistant to changes in temperature. This implies that the period length continues to be around 24 hours despite changes in environmental temperature (</w:t>
      </w:r>
      <w:proofErr w:type="spellStart"/>
      <w:r w:rsidRPr="008B3C6A">
        <w:rPr>
          <w:sz w:val="24"/>
          <w:szCs w:val="24"/>
          <w:lang w:val="en-GB"/>
        </w:rPr>
        <w:t>Isojima</w:t>
      </w:r>
      <w:proofErr w:type="spellEnd"/>
      <w:r w:rsidRPr="008B3C6A">
        <w:rPr>
          <w:sz w:val="24"/>
          <w:szCs w:val="24"/>
          <w:lang w:val="en-GB"/>
        </w:rPr>
        <w:t xml:space="preserve"> et al., 2009; </w:t>
      </w:r>
      <w:proofErr w:type="spellStart"/>
      <w:r w:rsidRPr="008B3C6A">
        <w:rPr>
          <w:sz w:val="24"/>
          <w:szCs w:val="24"/>
          <w:lang w:val="en-GB"/>
        </w:rPr>
        <w:t>Narasimamurthy</w:t>
      </w:r>
      <w:proofErr w:type="spellEnd"/>
      <w:r w:rsidRPr="008B3C6A">
        <w:rPr>
          <w:sz w:val="24"/>
          <w:szCs w:val="24"/>
          <w:lang w:val="en-GB"/>
        </w:rPr>
        <w:t xml:space="preserve"> and </w:t>
      </w:r>
      <w:proofErr w:type="spellStart"/>
      <w:r w:rsidRPr="008B3C6A">
        <w:rPr>
          <w:sz w:val="24"/>
          <w:szCs w:val="24"/>
          <w:lang w:val="en-GB"/>
        </w:rPr>
        <w:t>Virshup</w:t>
      </w:r>
      <w:proofErr w:type="spellEnd"/>
      <w:r w:rsidRPr="008B3C6A">
        <w:rPr>
          <w:sz w:val="24"/>
          <w:szCs w:val="24"/>
          <w:lang w:val="en-GB"/>
        </w:rPr>
        <w:t xml:space="preserve">, 2017). </w:t>
      </w:r>
      <w:r>
        <w:rPr>
          <w:sz w:val="24"/>
          <w:szCs w:val="24"/>
          <w:lang w:val="en-GB"/>
        </w:rPr>
        <w:t>However,</w:t>
      </w:r>
      <w:r w:rsidRPr="00F2714E">
        <w:rPr>
          <w:sz w:val="24"/>
          <w:szCs w:val="24"/>
          <w:lang w:val="en-GB"/>
        </w:rPr>
        <w:t xml:space="preserve"> the amplitude of circadian gene expression</w:t>
      </w:r>
      <w:r>
        <w:rPr>
          <w:sz w:val="24"/>
          <w:szCs w:val="24"/>
          <w:lang w:val="en-GB"/>
        </w:rPr>
        <w:t xml:space="preserve"> in</w:t>
      </w:r>
      <w:r w:rsidRPr="00F2714E">
        <w:rPr>
          <w:sz w:val="24"/>
          <w:szCs w:val="24"/>
          <w:lang w:val="en-GB"/>
        </w:rPr>
        <w:t xml:space="preserve"> peripheral cells and tissues can instead be synchronised by temperature fluctuations (Brown</w:t>
      </w:r>
      <w:r>
        <w:rPr>
          <w:sz w:val="24"/>
          <w:szCs w:val="24"/>
          <w:lang w:val="en-GB"/>
        </w:rPr>
        <w:t xml:space="preserve"> </w:t>
      </w:r>
      <w:r w:rsidRPr="00F2714E">
        <w:rPr>
          <w:sz w:val="24"/>
          <w:szCs w:val="24"/>
          <w:lang w:val="en-GB"/>
        </w:rPr>
        <w:t>et al., 2002;</w:t>
      </w:r>
      <w:r>
        <w:rPr>
          <w:sz w:val="24"/>
          <w:szCs w:val="24"/>
          <w:lang w:val="en-GB"/>
        </w:rPr>
        <w:t xml:space="preserve"> </w:t>
      </w:r>
      <w:r w:rsidRPr="00F2714E">
        <w:rPr>
          <w:sz w:val="24"/>
          <w:szCs w:val="24"/>
          <w:lang w:val="en-GB"/>
        </w:rPr>
        <w:t xml:space="preserve">Ohnishi et al., 2014). The intrinsic mechanism of temperature effects on </w:t>
      </w:r>
      <w:r>
        <w:rPr>
          <w:sz w:val="24"/>
          <w:szCs w:val="24"/>
          <w:lang w:val="en-GB"/>
        </w:rPr>
        <w:t>circadian rhythms</w:t>
      </w:r>
      <w:r w:rsidRPr="00F2714E">
        <w:rPr>
          <w:sz w:val="24"/>
          <w:szCs w:val="24"/>
          <w:lang w:val="en-GB"/>
        </w:rPr>
        <w:t xml:space="preserve"> may be mediated by</w:t>
      </w:r>
      <w:r>
        <w:rPr>
          <w:sz w:val="24"/>
          <w:szCs w:val="24"/>
          <w:lang w:val="en-GB"/>
        </w:rPr>
        <w:t xml:space="preserve"> heat shock factor 1</w:t>
      </w:r>
      <w:r w:rsidRPr="00F2714E">
        <w:rPr>
          <w:sz w:val="24"/>
          <w:szCs w:val="24"/>
          <w:lang w:val="en-GB"/>
        </w:rPr>
        <w:t xml:space="preserve"> </w:t>
      </w:r>
      <w:r>
        <w:rPr>
          <w:sz w:val="24"/>
          <w:szCs w:val="24"/>
          <w:lang w:val="en-GB"/>
        </w:rPr>
        <w:t>(</w:t>
      </w:r>
      <w:proofErr w:type="spellStart"/>
      <w:r w:rsidRPr="00F2714E">
        <w:rPr>
          <w:sz w:val="24"/>
          <w:szCs w:val="24"/>
          <w:lang w:val="en-GB"/>
        </w:rPr>
        <w:t>HSF1</w:t>
      </w:r>
      <w:proofErr w:type="spellEnd"/>
      <w:r>
        <w:rPr>
          <w:sz w:val="24"/>
          <w:szCs w:val="24"/>
          <w:lang w:val="en-GB"/>
        </w:rPr>
        <w:t>)</w:t>
      </w:r>
      <w:r w:rsidRPr="00F2714E">
        <w:rPr>
          <w:sz w:val="24"/>
          <w:szCs w:val="24"/>
          <w:lang w:val="en-GB"/>
        </w:rPr>
        <w:t xml:space="preserve"> and</w:t>
      </w:r>
      <w:r>
        <w:rPr>
          <w:sz w:val="24"/>
          <w:szCs w:val="24"/>
          <w:lang w:val="en-GB"/>
        </w:rPr>
        <w:t xml:space="preserve"> cold-inducible RNA-binding proteins</w:t>
      </w:r>
      <w:r w:rsidRPr="00F2714E">
        <w:rPr>
          <w:sz w:val="24"/>
          <w:szCs w:val="24"/>
          <w:lang w:val="en-GB"/>
        </w:rPr>
        <w:t xml:space="preserve"> </w:t>
      </w:r>
      <w:r>
        <w:rPr>
          <w:sz w:val="24"/>
          <w:szCs w:val="24"/>
          <w:lang w:val="en-GB"/>
        </w:rPr>
        <w:t>(</w:t>
      </w:r>
      <w:proofErr w:type="spellStart"/>
      <w:r w:rsidRPr="00F2714E">
        <w:rPr>
          <w:sz w:val="24"/>
          <w:szCs w:val="24"/>
          <w:lang w:val="en-GB"/>
        </w:rPr>
        <w:t>CIRPs</w:t>
      </w:r>
      <w:proofErr w:type="spellEnd"/>
      <w:r>
        <w:rPr>
          <w:sz w:val="24"/>
          <w:szCs w:val="24"/>
          <w:lang w:val="en-GB"/>
        </w:rPr>
        <w:t>)</w:t>
      </w:r>
      <w:r w:rsidRPr="00F2714E">
        <w:rPr>
          <w:sz w:val="24"/>
          <w:szCs w:val="24"/>
          <w:lang w:val="en-GB"/>
        </w:rPr>
        <w:t xml:space="preserve"> </w:t>
      </w:r>
      <w:r>
        <w:rPr>
          <w:sz w:val="24"/>
          <w:szCs w:val="24"/>
          <w:lang w:val="en-GB"/>
        </w:rPr>
        <w:t>(</w:t>
      </w:r>
      <w:r w:rsidRPr="00876CD9">
        <w:rPr>
          <w:sz w:val="24"/>
          <w:szCs w:val="24"/>
          <w:lang w:val="en-GB"/>
        </w:rPr>
        <w:t>Fig</w:t>
      </w:r>
      <w:r w:rsidR="00876CD9">
        <w:rPr>
          <w:sz w:val="24"/>
          <w:szCs w:val="24"/>
          <w:lang w:val="en-GB"/>
        </w:rPr>
        <w:t>.</w:t>
      </w:r>
      <w:r w:rsidRPr="00876CD9">
        <w:rPr>
          <w:sz w:val="24"/>
          <w:szCs w:val="24"/>
          <w:lang w:val="en-GB"/>
        </w:rPr>
        <w:t xml:space="preserve"> </w:t>
      </w:r>
      <w:r w:rsidR="00876CD9">
        <w:rPr>
          <w:sz w:val="24"/>
          <w:szCs w:val="24"/>
          <w:lang w:val="en-GB"/>
        </w:rPr>
        <w:t>3</w:t>
      </w:r>
      <w:r w:rsidRPr="00876CD9">
        <w:rPr>
          <w:sz w:val="24"/>
          <w:szCs w:val="24"/>
          <w:lang w:val="en-GB"/>
        </w:rPr>
        <w:t>.3</w:t>
      </w:r>
      <w:r>
        <w:rPr>
          <w:sz w:val="24"/>
          <w:szCs w:val="24"/>
          <w:lang w:val="en-GB"/>
        </w:rPr>
        <w:t>)</w:t>
      </w:r>
      <w:r w:rsidRPr="00F2714E">
        <w:rPr>
          <w:sz w:val="24"/>
          <w:szCs w:val="24"/>
          <w:lang w:val="en-GB"/>
        </w:rPr>
        <w:t xml:space="preserve">. </w:t>
      </w:r>
      <w:proofErr w:type="spellStart"/>
      <w:r w:rsidRPr="00F2714E">
        <w:rPr>
          <w:sz w:val="24"/>
          <w:szCs w:val="24"/>
          <w:lang w:val="en-GB"/>
        </w:rPr>
        <w:t>HSF1</w:t>
      </w:r>
      <w:proofErr w:type="spellEnd"/>
      <w:r w:rsidRPr="00F2714E">
        <w:rPr>
          <w:sz w:val="24"/>
          <w:szCs w:val="24"/>
          <w:lang w:val="en-GB"/>
        </w:rPr>
        <w:t xml:space="preserve"> is a circadian transcription factor that binds the heat shock element sequence</w:t>
      </w:r>
      <w:r>
        <w:rPr>
          <w:sz w:val="24"/>
          <w:szCs w:val="24"/>
          <w:lang w:val="en-GB"/>
        </w:rPr>
        <w:t xml:space="preserve"> in a daily rhythmic manner</w:t>
      </w:r>
      <w:r w:rsidRPr="00F2714E">
        <w:rPr>
          <w:sz w:val="24"/>
          <w:szCs w:val="24"/>
          <w:lang w:val="en-GB"/>
        </w:rPr>
        <w:t xml:space="preserve">, </w:t>
      </w:r>
      <w:r>
        <w:rPr>
          <w:sz w:val="24"/>
          <w:szCs w:val="24"/>
          <w:lang w:val="en-GB"/>
        </w:rPr>
        <w:t>leading to the</w:t>
      </w:r>
      <w:r w:rsidRPr="00F2714E">
        <w:rPr>
          <w:sz w:val="24"/>
          <w:szCs w:val="24"/>
          <w:lang w:val="en-GB"/>
        </w:rPr>
        <w:t xml:space="preserve"> circadian activation of downstream promoters </w:t>
      </w:r>
      <w:r>
        <w:rPr>
          <w:sz w:val="24"/>
          <w:szCs w:val="24"/>
          <w:lang w:val="en-GB"/>
        </w:rPr>
        <w:t>including</w:t>
      </w:r>
      <w:r w:rsidRPr="00F2714E">
        <w:rPr>
          <w:sz w:val="24"/>
          <w:szCs w:val="24"/>
          <w:lang w:val="en-GB"/>
        </w:rPr>
        <w:t xml:space="preserve"> </w:t>
      </w:r>
      <w:proofErr w:type="spellStart"/>
      <w:r>
        <w:rPr>
          <w:sz w:val="24"/>
          <w:szCs w:val="24"/>
          <w:lang w:val="en-GB"/>
        </w:rPr>
        <w:t>PER</w:t>
      </w:r>
      <w:r w:rsidRPr="00F2714E">
        <w:rPr>
          <w:sz w:val="24"/>
          <w:szCs w:val="24"/>
          <w:lang w:val="en-GB"/>
        </w:rPr>
        <w:t>2</w:t>
      </w:r>
      <w:proofErr w:type="spellEnd"/>
      <w:r>
        <w:rPr>
          <w:sz w:val="24"/>
          <w:szCs w:val="24"/>
          <w:lang w:val="en-GB"/>
        </w:rPr>
        <w:t xml:space="preserve"> (</w:t>
      </w:r>
      <w:proofErr w:type="spellStart"/>
      <w:r w:rsidRPr="007D0E35">
        <w:rPr>
          <w:sz w:val="24"/>
          <w:szCs w:val="24"/>
          <w:lang w:val="en-US"/>
        </w:rPr>
        <w:t>Kornmann</w:t>
      </w:r>
      <w:proofErr w:type="spellEnd"/>
      <w:r>
        <w:rPr>
          <w:sz w:val="24"/>
          <w:szCs w:val="24"/>
          <w:lang w:val="en-US"/>
        </w:rPr>
        <w:t xml:space="preserve"> et al., 2007; </w:t>
      </w:r>
      <w:r w:rsidRPr="001F3C08">
        <w:rPr>
          <w:sz w:val="24"/>
          <w:szCs w:val="24"/>
          <w:lang w:val="en-US"/>
        </w:rPr>
        <w:t>Tamaru</w:t>
      </w:r>
      <w:r>
        <w:rPr>
          <w:sz w:val="24"/>
          <w:szCs w:val="24"/>
          <w:lang w:val="en-US"/>
        </w:rPr>
        <w:t xml:space="preserve"> et al., 2011)</w:t>
      </w:r>
      <w:r w:rsidRPr="00F2714E">
        <w:rPr>
          <w:sz w:val="24"/>
          <w:szCs w:val="24"/>
          <w:lang w:val="en-GB"/>
        </w:rPr>
        <w:t>.</w:t>
      </w:r>
      <w:r>
        <w:rPr>
          <w:sz w:val="24"/>
          <w:szCs w:val="24"/>
          <w:lang w:val="en-GB"/>
        </w:rPr>
        <w:t xml:space="preserve"> </w:t>
      </w:r>
      <w:r w:rsidRPr="00C529FC">
        <w:rPr>
          <w:sz w:val="24"/>
          <w:szCs w:val="24"/>
          <w:lang w:val="en-GB"/>
        </w:rPr>
        <w:t xml:space="preserve">Pharmacological </w:t>
      </w:r>
      <w:proofErr w:type="spellStart"/>
      <w:r w:rsidRPr="00C529FC">
        <w:rPr>
          <w:sz w:val="24"/>
          <w:szCs w:val="24"/>
          <w:lang w:val="en-GB"/>
        </w:rPr>
        <w:t>HSF1</w:t>
      </w:r>
      <w:proofErr w:type="spellEnd"/>
      <w:r w:rsidRPr="00C529FC">
        <w:rPr>
          <w:sz w:val="24"/>
          <w:szCs w:val="24"/>
          <w:lang w:val="en-GB"/>
        </w:rPr>
        <w:t xml:space="preserve"> inhibition or </w:t>
      </w:r>
      <w:proofErr w:type="spellStart"/>
      <w:r w:rsidRPr="00C529FC">
        <w:rPr>
          <w:sz w:val="24"/>
          <w:szCs w:val="24"/>
          <w:lang w:val="en-GB"/>
        </w:rPr>
        <w:t>HSF1</w:t>
      </w:r>
      <w:proofErr w:type="spellEnd"/>
      <w:r w:rsidRPr="00C529FC">
        <w:rPr>
          <w:sz w:val="24"/>
          <w:szCs w:val="24"/>
          <w:lang w:val="en-GB"/>
        </w:rPr>
        <w:t xml:space="preserve"> deficiency</w:t>
      </w:r>
      <w:r>
        <w:rPr>
          <w:sz w:val="24"/>
          <w:szCs w:val="24"/>
          <w:lang w:val="en-GB"/>
        </w:rPr>
        <w:t xml:space="preserve"> </w:t>
      </w:r>
      <w:r w:rsidRPr="00C529FC">
        <w:rPr>
          <w:sz w:val="24"/>
          <w:szCs w:val="24"/>
          <w:lang w:val="en-GB"/>
        </w:rPr>
        <w:t>lengthens circadian free-running periods while it</w:t>
      </w:r>
      <w:r>
        <w:rPr>
          <w:sz w:val="24"/>
          <w:szCs w:val="24"/>
          <w:lang w:val="en-GB"/>
        </w:rPr>
        <w:t xml:space="preserve"> </w:t>
      </w:r>
      <w:r w:rsidRPr="00C529FC">
        <w:rPr>
          <w:sz w:val="24"/>
          <w:szCs w:val="24"/>
          <w:lang w:val="en-GB"/>
        </w:rPr>
        <w:t xml:space="preserve">blocks heat-pulse induced synchronization of </w:t>
      </w:r>
      <w:proofErr w:type="spellStart"/>
      <w:r w:rsidRPr="00C529FC">
        <w:rPr>
          <w:sz w:val="24"/>
          <w:szCs w:val="24"/>
          <w:lang w:val="en-GB"/>
        </w:rPr>
        <w:t>P</w:t>
      </w:r>
      <w:r>
        <w:rPr>
          <w:sz w:val="24"/>
          <w:szCs w:val="24"/>
          <w:lang w:val="en-GB"/>
        </w:rPr>
        <w:t>ER</w:t>
      </w:r>
      <w:r w:rsidRPr="00C529FC">
        <w:rPr>
          <w:sz w:val="24"/>
          <w:szCs w:val="24"/>
          <w:lang w:val="en-GB"/>
        </w:rPr>
        <w:t>2</w:t>
      </w:r>
      <w:proofErr w:type="spellEnd"/>
      <w:r>
        <w:rPr>
          <w:sz w:val="24"/>
          <w:szCs w:val="24"/>
          <w:lang w:val="en-GB"/>
        </w:rPr>
        <w:t xml:space="preserve"> </w:t>
      </w:r>
      <w:r w:rsidRPr="00C529FC">
        <w:rPr>
          <w:sz w:val="24"/>
          <w:szCs w:val="24"/>
          <w:lang w:val="en-GB"/>
        </w:rPr>
        <w:t>rhythms.</w:t>
      </w:r>
      <w:r>
        <w:rPr>
          <w:sz w:val="24"/>
          <w:szCs w:val="24"/>
          <w:lang w:val="en-GB"/>
        </w:rPr>
        <w:t xml:space="preserve"> </w:t>
      </w:r>
      <w:r w:rsidRPr="00C529FC">
        <w:rPr>
          <w:sz w:val="24"/>
          <w:szCs w:val="24"/>
          <w:lang w:val="en-GB"/>
        </w:rPr>
        <w:t xml:space="preserve">On the other hand, </w:t>
      </w:r>
      <w:proofErr w:type="spellStart"/>
      <w:r w:rsidRPr="00C529FC">
        <w:rPr>
          <w:sz w:val="24"/>
          <w:szCs w:val="24"/>
          <w:lang w:val="en-GB"/>
        </w:rPr>
        <w:t>HSF1</w:t>
      </w:r>
      <w:proofErr w:type="spellEnd"/>
      <w:r w:rsidRPr="00C529FC">
        <w:rPr>
          <w:sz w:val="24"/>
          <w:szCs w:val="24"/>
          <w:lang w:val="en-GB"/>
        </w:rPr>
        <w:t xml:space="preserve"> and its transcriptional</w:t>
      </w:r>
      <w:r>
        <w:rPr>
          <w:sz w:val="24"/>
          <w:szCs w:val="24"/>
          <w:lang w:val="en-GB"/>
        </w:rPr>
        <w:t xml:space="preserve"> </w:t>
      </w:r>
      <w:r w:rsidRPr="00C529FC">
        <w:rPr>
          <w:sz w:val="24"/>
          <w:szCs w:val="24"/>
          <w:lang w:val="en-GB"/>
        </w:rPr>
        <w:t xml:space="preserve">target </w:t>
      </w:r>
      <w:proofErr w:type="spellStart"/>
      <w:r w:rsidRPr="00C529FC">
        <w:rPr>
          <w:sz w:val="24"/>
          <w:szCs w:val="24"/>
          <w:lang w:val="en-GB"/>
        </w:rPr>
        <w:t>HSP90</w:t>
      </w:r>
      <w:proofErr w:type="spellEnd"/>
      <w:r w:rsidRPr="00C529FC">
        <w:rPr>
          <w:sz w:val="24"/>
          <w:szCs w:val="24"/>
          <w:lang w:val="en-GB"/>
        </w:rPr>
        <w:t xml:space="preserve"> interacts with </w:t>
      </w:r>
      <w:proofErr w:type="spellStart"/>
      <w:r w:rsidRPr="00C529FC">
        <w:rPr>
          <w:sz w:val="24"/>
          <w:szCs w:val="24"/>
          <w:lang w:val="en-GB"/>
        </w:rPr>
        <w:t>BMAL1</w:t>
      </w:r>
      <w:proofErr w:type="spellEnd"/>
      <w:r w:rsidRPr="00C529FC">
        <w:rPr>
          <w:sz w:val="24"/>
          <w:szCs w:val="24"/>
          <w:lang w:val="en-GB"/>
        </w:rPr>
        <w:t>-CLOCK protein</w:t>
      </w:r>
      <w:r>
        <w:rPr>
          <w:sz w:val="24"/>
          <w:szCs w:val="24"/>
          <w:lang w:val="en-GB"/>
        </w:rPr>
        <w:t xml:space="preserve"> </w:t>
      </w:r>
      <w:r w:rsidRPr="00C529FC">
        <w:rPr>
          <w:sz w:val="24"/>
          <w:szCs w:val="24"/>
          <w:lang w:val="en-GB"/>
        </w:rPr>
        <w:t xml:space="preserve">complex to stabilize </w:t>
      </w:r>
      <w:proofErr w:type="spellStart"/>
      <w:r w:rsidRPr="00C529FC">
        <w:rPr>
          <w:sz w:val="24"/>
          <w:szCs w:val="24"/>
          <w:lang w:val="en-GB"/>
        </w:rPr>
        <w:t>BMAL1</w:t>
      </w:r>
      <w:proofErr w:type="spellEnd"/>
      <w:r w:rsidRPr="00C529FC">
        <w:rPr>
          <w:sz w:val="24"/>
          <w:szCs w:val="24"/>
          <w:lang w:val="en-GB"/>
        </w:rPr>
        <w:t xml:space="preserve"> after a heat-shock pulse</w:t>
      </w:r>
      <w:r>
        <w:rPr>
          <w:sz w:val="24"/>
          <w:szCs w:val="24"/>
          <w:lang w:val="en-GB"/>
        </w:rPr>
        <w:t xml:space="preserve"> (</w:t>
      </w:r>
      <w:r w:rsidRPr="001F3C08">
        <w:rPr>
          <w:sz w:val="24"/>
          <w:szCs w:val="24"/>
          <w:lang w:val="en-US"/>
        </w:rPr>
        <w:t>Tamaru</w:t>
      </w:r>
      <w:r>
        <w:rPr>
          <w:sz w:val="24"/>
          <w:szCs w:val="24"/>
          <w:lang w:val="en-US"/>
        </w:rPr>
        <w:t xml:space="preserve"> et al., 2011)</w:t>
      </w:r>
      <w:r>
        <w:rPr>
          <w:sz w:val="24"/>
          <w:szCs w:val="24"/>
          <w:lang w:val="en-GB"/>
        </w:rPr>
        <w:t>.</w:t>
      </w:r>
      <w:r w:rsidRPr="00F2714E">
        <w:rPr>
          <w:sz w:val="24"/>
          <w:szCs w:val="24"/>
          <w:lang w:val="en-GB"/>
        </w:rPr>
        <w:t xml:space="preserve"> </w:t>
      </w:r>
      <w:r w:rsidRPr="000A624D">
        <w:rPr>
          <w:sz w:val="24"/>
          <w:szCs w:val="24"/>
          <w:lang w:val="en-GB"/>
        </w:rPr>
        <w:t xml:space="preserve">Another key player in the circadian regulation of peripheral clocks by body temperature rhythms are </w:t>
      </w:r>
      <w:proofErr w:type="spellStart"/>
      <w:r w:rsidRPr="000A624D">
        <w:rPr>
          <w:sz w:val="24"/>
          <w:szCs w:val="24"/>
          <w:lang w:val="en-GB"/>
        </w:rPr>
        <w:t>CIRP</w:t>
      </w:r>
      <w:r>
        <w:rPr>
          <w:sz w:val="24"/>
          <w:szCs w:val="24"/>
          <w:lang w:val="en-GB"/>
        </w:rPr>
        <w:t>s</w:t>
      </w:r>
      <w:proofErr w:type="spellEnd"/>
      <w:r>
        <w:rPr>
          <w:sz w:val="24"/>
          <w:szCs w:val="24"/>
          <w:lang w:val="en-GB"/>
        </w:rPr>
        <w:t xml:space="preserve"> </w:t>
      </w:r>
      <w:r w:rsidRPr="000A624D">
        <w:rPr>
          <w:sz w:val="24"/>
          <w:szCs w:val="24"/>
          <w:lang w:val="en-GB"/>
        </w:rPr>
        <w:t>(</w:t>
      </w:r>
      <w:proofErr w:type="spellStart"/>
      <w:r w:rsidRPr="000A624D">
        <w:rPr>
          <w:sz w:val="24"/>
          <w:szCs w:val="24"/>
          <w:lang w:val="en-GB"/>
        </w:rPr>
        <w:t>Morf</w:t>
      </w:r>
      <w:proofErr w:type="spellEnd"/>
      <w:r w:rsidRPr="000A624D">
        <w:rPr>
          <w:sz w:val="24"/>
          <w:szCs w:val="24"/>
          <w:lang w:val="en-GB"/>
        </w:rPr>
        <w:t xml:space="preserve"> et al. 2012). Induced by cold temperatures, </w:t>
      </w:r>
      <w:proofErr w:type="spellStart"/>
      <w:r w:rsidRPr="000A624D">
        <w:rPr>
          <w:sz w:val="24"/>
          <w:szCs w:val="24"/>
          <w:lang w:val="en-GB"/>
        </w:rPr>
        <w:t>CIRP</w:t>
      </w:r>
      <w:r>
        <w:rPr>
          <w:sz w:val="24"/>
          <w:szCs w:val="24"/>
          <w:lang w:val="en-GB"/>
        </w:rPr>
        <w:t>s</w:t>
      </w:r>
      <w:proofErr w:type="spellEnd"/>
      <w:r w:rsidRPr="000A624D">
        <w:rPr>
          <w:sz w:val="24"/>
          <w:szCs w:val="24"/>
          <w:lang w:val="en-GB"/>
        </w:rPr>
        <w:t xml:space="preserve"> preferentially associate with regions of RNA close to polyadenylation sites and enable the high-amplitude expression of circadian genes, including the CLOCK gene</w:t>
      </w:r>
      <w:r>
        <w:rPr>
          <w:sz w:val="24"/>
          <w:szCs w:val="24"/>
          <w:lang w:val="en-GB"/>
        </w:rPr>
        <w:t xml:space="preserve"> </w:t>
      </w:r>
      <w:r w:rsidRPr="00F2714E">
        <w:rPr>
          <w:sz w:val="24"/>
          <w:szCs w:val="24"/>
          <w:lang w:val="en-GB"/>
        </w:rPr>
        <w:t>(Ki et al., 2015).</w:t>
      </w:r>
    </w:p>
    <w:p w14:paraId="695C857E" w14:textId="77777777" w:rsidR="00252810" w:rsidRDefault="00252810" w:rsidP="00252810">
      <w:pPr>
        <w:spacing w:line="480" w:lineRule="auto"/>
        <w:ind w:firstLine="708"/>
        <w:jc w:val="both"/>
        <w:rPr>
          <w:sz w:val="24"/>
          <w:szCs w:val="24"/>
          <w:lang w:val="en-GB"/>
        </w:rPr>
      </w:pPr>
    </w:p>
    <w:p w14:paraId="1D7A256B" w14:textId="77777777" w:rsidR="00252810" w:rsidRDefault="00252810" w:rsidP="00252810">
      <w:pPr>
        <w:spacing w:line="480" w:lineRule="auto"/>
        <w:jc w:val="center"/>
        <w:rPr>
          <w:sz w:val="24"/>
          <w:szCs w:val="24"/>
          <w:lang w:val="en-GB"/>
        </w:rPr>
      </w:pPr>
      <w:r>
        <w:rPr>
          <w:noProof/>
          <w:sz w:val="24"/>
          <w:szCs w:val="24"/>
          <w:lang w:val="en-GB"/>
        </w:rPr>
        <w:lastRenderedPageBreak/>
        <w:drawing>
          <wp:inline distT="0" distB="0" distL="0" distR="0" wp14:anchorId="77933BC4" wp14:editId="6668CF14">
            <wp:extent cx="5351930" cy="4904918"/>
            <wp:effectExtent l="0" t="0" r="0" b="0"/>
            <wp:docPr id="4" name="Immagine 4" descr="Immagine che contiene testo,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descr="Immagine che contiene testo, schermata&#10;&#10;Descrizione generata automaticamente"/>
                    <pic:cNvPicPr/>
                  </pic:nvPicPr>
                  <pic:blipFill>
                    <a:blip r:embed="rId24">
                      <a:extLst>
                        <a:ext uri="{28A0092B-C50C-407E-A947-70E740481C1C}">
                          <a14:useLocalDpi xmlns:a14="http://schemas.microsoft.com/office/drawing/2010/main" val="0"/>
                        </a:ext>
                      </a:extLst>
                    </a:blip>
                    <a:stretch>
                      <a:fillRect/>
                    </a:stretch>
                  </pic:blipFill>
                  <pic:spPr>
                    <a:xfrm>
                      <a:off x="0" y="0"/>
                      <a:ext cx="5357873" cy="4910364"/>
                    </a:xfrm>
                    <a:prstGeom prst="rect">
                      <a:avLst/>
                    </a:prstGeom>
                  </pic:spPr>
                </pic:pic>
              </a:graphicData>
            </a:graphic>
          </wp:inline>
        </w:drawing>
      </w:r>
    </w:p>
    <w:p w14:paraId="71FA29E6" w14:textId="77777777" w:rsidR="00252810" w:rsidRPr="00876CD9" w:rsidRDefault="00252810" w:rsidP="00876CD9">
      <w:pPr>
        <w:widowControl/>
        <w:autoSpaceDE/>
        <w:autoSpaceDN/>
        <w:spacing w:line="480" w:lineRule="auto"/>
        <w:jc w:val="both"/>
        <w:rPr>
          <w:sz w:val="24"/>
          <w:szCs w:val="24"/>
          <w:lang w:val="en-US"/>
        </w:rPr>
      </w:pPr>
      <w:r w:rsidRPr="00876CD9">
        <w:rPr>
          <w:b/>
          <w:bCs/>
          <w:sz w:val="24"/>
          <w:szCs w:val="24"/>
          <w:lang w:val="en-GB"/>
        </w:rPr>
        <w:t xml:space="preserve">Figure </w:t>
      </w:r>
      <w:r w:rsidR="00876CD9" w:rsidRPr="00876CD9">
        <w:rPr>
          <w:b/>
          <w:bCs/>
          <w:sz w:val="24"/>
          <w:szCs w:val="24"/>
          <w:lang w:val="en-GB"/>
        </w:rPr>
        <w:t>3</w:t>
      </w:r>
      <w:r w:rsidRPr="00876CD9">
        <w:rPr>
          <w:b/>
          <w:bCs/>
          <w:sz w:val="24"/>
          <w:szCs w:val="24"/>
          <w:lang w:val="en-GB"/>
        </w:rPr>
        <w:t>.3</w:t>
      </w:r>
      <w:r w:rsidR="00876CD9" w:rsidRPr="00876CD9">
        <w:rPr>
          <w:b/>
          <w:bCs/>
          <w:sz w:val="24"/>
          <w:szCs w:val="24"/>
          <w:lang w:val="en-GB"/>
        </w:rPr>
        <w:t>.</w:t>
      </w:r>
      <w:r w:rsidRPr="00876CD9">
        <w:rPr>
          <w:sz w:val="24"/>
          <w:szCs w:val="24"/>
          <w:lang w:val="en-GB"/>
        </w:rPr>
        <w:t xml:space="preserve"> Mammalian pacemaker neurons in the hypothalamic suprachiasmatic nucleus (C</w:t>
      </w:r>
      <w:r w:rsidR="00A54B9B">
        <w:rPr>
          <w:sz w:val="24"/>
          <w:szCs w:val="24"/>
          <w:lang w:val="en-GB"/>
        </w:rPr>
        <w:t>NS</w:t>
      </w:r>
      <w:r w:rsidRPr="00876CD9">
        <w:rPr>
          <w:sz w:val="24"/>
          <w:szCs w:val="24"/>
          <w:lang w:val="en-GB"/>
        </w:rPr>
        <w:t xml:space="preserve">) generate body temperature rhythms to synchronize peripheral clocks (Source: </w:t>
      </w:r>
      <w:r w:rsidR="00876CD9" w:rsidRPr="00876CD9">
        <w:rPr>
          <w:sz w:val="24"/>
          <w:szCs w:val="24"/>
          <w:lang w:val="en-US"/>
        </w:rPr>
        <w:t>Ki et al. Warming Up Your Tick-Tock: Temperature-Dependent Regulation of Circadian Clocks. Neuroscientist. 2015; 21:503-518</w:t>
      </w:r>
      <w:r w:rsidRPr="00876CD9">
        <w:rPr>
          <w:sz w:val="24"/>
          <w:szCs w:val="24"/>
          <w:lang w:val="en-GB"/>
        </w:rPr>
        <w:t>)</w:t>
      </w:r>
      <w:r w:rsidR="00876CD9" w:rsidRPr="00876CD9">
        <w:rPr>
          <w:sz w:val="24"/>
          <w:szCs w:val="24"/>
          <w:lang w:val="en-GB"/>
        </w:rPr>
        <w:t>.</w:t>
      </w:r>
      <w:r w:rsidRPr="00876CD9">
        <w:rPr>
          <w:sz w:val="24"/>
          <w:szCs w:val="24"/>
          <w:lang w:val="en-GB"/>
        </w:rPr>
        <w:t xml:space="preserve"> </w:t>
      </w:r>
    </w:p>
    <w:p w14:paraId="252646F4" w14:textId="77777777" w:rsidR="00252810" w:rsidRPr="00337FC0" w:rsidRDefault="00252810" w:rsidP="00252810">
      <w:pPr>
        <w:widowControl/>
        <w:autoSpaceDE/>
        <w:autoSpaceDN/>
        <w:spacing w:line="480" w:lineRule="auto"/>
        <w:rPr>
          <w:sz w:val="24"/>
          <w:szCs w:val="24"/>
          <w:lang w:val="en-GB"/>
        </w:rPr>
      </w:pPr>
    </w:p>
    <w:p w14:paraId="487CD5C8" w14:textId="77777777" w:rsidR="00252810" w:rsidRPr="00A7481D" w:rsidRDefault="00252810" w:rsidP="001A2844">
      <w:pPr>
        <w:widowControl/>
        <w:autoSpaceDE/>
        <w:autoSpaceDN/>
        <w:spacing w:line="480" w:lineRule="auto"/>
        <w:rPr>
          <w:i/>
          <w:iCs/>
          <w:sz w:val="24"/>
          <w:szCs w:val="24"/>
          <w:lang w:val="en-GB"/>
        </w:rPr>
      </w:pPr>
      <w:r w:rsidRPr="00A7481D">
        <w:rPr>
          <w:i/>
          <w:iCs/>
          <w:sz w:val="24"/>
          <w:szCs w:val="24"/>
          <w:lang w:val="en-GB"/>
        </w:rPr>
        <w:t>Exercise</w:t>
      </w:r>
    </w:p>
    <w:p w14:paraId="78223D02" w14:textId="77777777" w:rsidR="00252810" w:rsidRDefault="00252810" w:rsidP="00252810">
      <w:pPr>
        <w:widowControl/>
        <w:autoSpaceDE/>
        <w:autoSpaceDN/>
        <w:spacing w:line="480" w:lineRule="auto"/>
        <w:ind w:firstLine="708"/>
        <w:jc w:val="both"/>
        <w:rPr>
          <w:sz w:val="24"/>
          <w:szCs w:val="24"/>
          <w:lang w:val="en-GB" w:eastAsia="it-IT"/>
        </w:rPr>
      </w:pPr>
      <w:r w:rsidRPr="00030A51">
        <w:rPr>
          <w:sz w:val="24"/>
          <w:szCs w:val="24"/>
          <w:lang w:val="en-GB" w:eastAsia="it-IT"/>
        </w:rPr>
        <w:t xml:space="preserve">Since numerous evidences have shown that different non-photic inputs affect circadian rhythm phase, more recently researchers have also evaluated the role of physical activity. Some parameters used to evaluate physical performance in humans, such as muscle strength, anaerobic power and joint flexibility, oscillate according to a circadian pattern that overlaps with that of body temperature. These findings suggest that there may be a </w:t>
      </w:r>
      <w:r>
        <w:rPr>
          <w:sz w:val="24"/>
          <w:szCs w:val="24"/>
          <w:lang w:val="en-GB" w:eastAsia="it-IT"/>
        </w:rPr>
        <w:t>“</w:t>
      </w:r>
      <w:r w:rsidRPr="00030A51">
        <w:rPr>
          <w:sz w:val="24"/>
          <w:szCs w:val="24"/>
          <w:lang w:val="en-GB" w:eastAsia="it-IT"/>
        </w:rPr>
        <w:t>suitable</w:t>
      </w:r>
      <w:r>
        <w:rPr>
          <w:sz w:val="24"/>
          <w:szCs w:val="24"/>
          <w:lang w:val="en-GB" w:eastAsia="it-IT"/>
        </w:rPr>
        <w:t>”</w:t>
      </w:r>
      <w:r w:rsidRPr="00030A51">
        <w:rPr>
          <w:sz w:val="24"/>
          <w:szCs w:val="24"/>
          <w:lang w:val="en-GB" w:eastAsia="it-IT"/>
        </w:rPr>
        <w:t xml:space="preserve"> time of day for physical activity.</w:t>
      </w:r>
    </w:p>
    <w:p w14:paraId="548B7062" w14:textId="77777777" w:rsidR="00252810" w:rsidRDefault="00252810" w:rsidP="00252810">
      <w:pPr>
        <w:widowControl/>
        <w:autoSpaceDE/>
        <w:autoSpaceDN/>
        <w:spacing w:line="480" w:lineRule="auto"/>
        <w:ind w:firstLine="708"/>
        <w:jc w:val="both"/>
        <w:rPr>
          <w:sz w:val="24"/>
          <w:szCs w:val="24"/>
          <w:lang w:val="en-GB" w:eastAsia="it-IT"/>
        </w:rPr>
      </w:pPr>
      <w:r w:rsidRPr="00D2012E">
        <w:rPr>
          <w:sz w:val="24"/>
          <w:szCs w:val="24"/>
          <w:lang w:val="en-GB" w:eastAsia="it-IT"/>
        </w:rPr>
        <w:lastRenderedPageBreak/>
        <w:t xml:space="preserve">Interesting </w:t>
      </w:r>
      <w:r>
        <w:rPr>
          <w:sz w:val="24"/>
          <w:szCs w:val="24"/>
          <w:lang w:val="en-GB" w:eastAsia="it-IT"/>
        </w:rPr>
        <w:t>evidence</w:t>
      </w:r>
      <w:r w:rsidRPr="00D2012E">
        <w:rPr>
          <w:sz w:val="24"/>
          <w:szCs w:val="24"/>
          <w:lang w:val="en-GB" w:eastAsia="it-IT"/>
        </w:rPr>
        <w:t xml:space="preserve"> ha</w:t>
      </w:r>
      <w:r>
        <w:rPr>
          <w:sz w:val="24"/>
          <w:szCs w:val="24"/>
          <w:lang w:val="en-GB" w:eastAsia="it-IT"/>
        </w:rPr>
        <w:t>s</w:t>
      </w:r>
      <w:r w:rsidRPr="00D2012E">
        <w:rPr>
          <w:sz w:val="24"/>
          <w:szCs w:val="24"/>
          <w:lang w:val="en-GB" w:eastAsia="it-IT"/>
        </w:rPr>
        <w:t xml:space="preserve"> been collected in studies on </w:t>
      </w:r>
      <w:r>
        <w:rPr>
          <w:sz w:val="24"/>
          <w:szCs w:val="24"/>
          <w:lang w:val="en-GB" w:eastAsia="it-IT"/>
        </w:rPr>
        <w:t>mice</w:t>
      </w:r>
      <w:r w:rsidRPr="00D2012E">
        <w:rPr>
          <w:sz w:val="24"/>
          <w:szCs w:val="24"/>
          <w:lang w:val="en-GB" w:eastAsia="it-IT"/>
        </w:rPr>
        <w:t xml:space="preserve"> models</w:t>
      </w:r>
      <w:r>
        <w:rPr>
          <w:sz w:val="24"/>
          <w:szCs w:val="24"/>
          <w:lang w:val="en-GB" w:eastAsia="it-IT"/>
        </w:rPr>
        <w:t xml:space="preserve"> which highlighted that </w:t>
      </w:r>
      <w:r w:rsidRPr="00D2012E">
        <w:rPr>
          <w:sz w:val="24"/>
          <w:szCs w:val="24"/>
          <w:lang w:val="en-GB" w:eastAsia="it-IT"/>
        </w:rPr>
        <w:t>exercise</w:t>
      </w:r>
      <w:r>
        <w:rPr>
          <w:sz w:val="24"/>
          <w:szCs w:val="24"/>
          <w:lang w:val="en-GB" w:eastAsia="it-IT"/>
        </w:rPr>
        <w:t xml:space="preserve"> </w:t>
      </w:r>
      <w:r w:rsidRPr="00D2012E">
        <w:rPr>
          <w:sz w:val="24"/>
          <w:szCs w:val="24"/>
          <w:lang w:val="en-GB" w:eastAsia="it-IT"/>
        </w:rPr>
        <w:t>causes a shift in the circadian rhythm</w:t>
      </w:r>
      <w:r>
        <w:rPr>
          <w:sz w:val="24"/>
          <w:szCs w:val="24"/>
          <w:lang w:val="en-GB" w:eastAsia="it-IT"/>
        </w:rPr>
        <w:t>s</w:t>
      </w:r>
      <w:r w:rsidRPr="00D2012E">
        <w:rPr>
          <w:sz w:val="24"/>
          <w:szCs w:val="24"/>
          <w:lang w:val="en-GB" w:eastAsia="it-IT"/>
        </w:rPr>
        <w:t xml:space="preserve"> of these nocturnal animals</w:t>
      </w:r>
      <w:r>
        <w:rPr>
          <w:sz w:val="24"/>
          <w:szCs w:val="24"/>
          <w:lang w:val="en-GB" w:eastAsia="it-IT"/>
        </w:rPr>
        <w:t xml:space="preserve"> (</w:t>
      </w:r>
      <w:r w:rsidRPr="00073184">
        <w:rPr>
          <w:sz w:val="24"/>
          <w:szCs w:val="24"/>
          <w:lang w:val="en-US"/>
        </w:rPr>
        <w:t>Edgar</w:t>
      </w:r>
      <w:r>
        <w:rPr>
          <w:sz w:val="24"/>
          <w:szCs w:val="24"/>
          <w:lang w:val="en-US"/>
        </w:rPr>
        <w:t xml:space="preserve"> and </w:t>
      </w:r>
      <w:r w:rsidRPr="00073184">
        <w:rPr>
          <w:sz w:val="24"/>
          <w:szCs w:val="24"/>
          <w:lang w:val="en-US"/>
        </w:rPr>
        <w:t>Dement</w:t>
      </w:r>
      <w:r>
        <w:rPr>
          <w:sz w:val="24"/>
          <w:szCs w:val="24"/>
          <w:lang w:val="en-US"/>
        </w:rPr>
        <w:t xml:space="preserve">, 1991; </w:t>
      </w:r>
      <w:proofErr w:type="spellStart"/>
      <w:r w:rsidRPr="00A1382F">
        <w:rPr>
          <w:sz w:val="24"/>
          <w:szCs w:val="24"/>
          <w:lang w:val="en-US"/>
        </w:rPr>
        <w:t>Mistlberger</w:t>
      </w:r>
      <w:proofErr w:type="spellEnd"/>
      <w:r>
        <w:rPr>
          <w:sz w:val="24"/>
          <w:szCs w:val="24"/>
          <w:lang w:val="en-US"/>
        </w:rPr>
        <w:t xml:space="preserve"> et al., 1996; </w:t>
      </w:r>
      <w:r w:rsidRPr="00A1382F">
        <w:rPr>
          <w:sz w:val="24"/>
          <w:szCs w:val="24"/>
          <w:lang w:val="en-US"/>
        </w:rPr>
        <w:t>Yamada</w:t>
      </w:r>
      <w:r>
        <w:rPr>
          <w:sz w:val="24"/>
          <w:szCs w:val="24"/>
          <w:lang w:val="en-US"/>
        </w:rPr>
        <w:t xml:space="preserve"> et al., 1986)</w:t>
      </w:r>
      <w:r w:rsidRPr="00D2012E">
        <w:rPr>
          <w:sz w:val="24"/>
          <w:szCs w:val="24"/>
          <w:lang w:val="en-GB" w:eastAsia="it-IT"/>
        </w:rPr>
        <w:t>. In particular, periodic exposure to exercise</w:t>
      </w:r>
      <w:r>
        <w:rPr>
          <w:sz w:val="24"/>
          <w:szCs w:val="24"/>
          <w:lang w:val="en-GB" w:eastAsia="it-IT"/>
        </w:rPr>
        <w:t xml:space="preserve">, </w:t>
      </w:r>
      <w:r w:rsidRPr="00A1382F">
        <w:rPr>
          <w:sz w:val="24"/>
          <w:szCs w:val="24"/>
          <w:lang w:val="en-GB" w:eastAsia="it-IT"/>
        </w:rPr>
        <w:t xml:space="preserve">which for </w:t>
      </w:r>
      <w:r>
        <w:rPr>
          <w:sz w:val="24"/>
          <w:szCs w:val="24"/>
          <w:lang w:val="en-GB" w:eastAsia="it-IT"/>
        </w:rPr>
        <w:t>mice</w:t>
      </w:r>
      <w:r w:rsidRPr="00A1382F">
        <w:rPr>
          <w:sz w:val="24"/>
          <w:szCs w:val="24"/>
          <w:lang w:val="en-GB" w:eastAsia="it-IT"/>
        </w:rPr>
        <w:t xml:space="preserve"> consists of spinning a wheel or running on a treadmill,</w:t>
      </w:r>
      <w:r w:rsidRPr="00D2012E">
        <w:rPr>
          <w:sz w:val="24"/>
          <w:szCs w:val="24"/>
          <w:lang w:val="en-GB" w:eastAsia="it-IT"/>
        </w:rPr>
        <w:t xml:space="preserve"> causes an anticipation of the rest phase and a delay in the activity phase. These results </w:t>
      </w:r>
      <w:r>
        <w:rPr>
          <w:sz w:val="24"/>
          <w:szCs w:val="24"/>
          <w:lang w:val="en-GB" w:eastAsia="it-IT"/>
        </w:rPr>
        <w:t>showed</w:t>
      </w:r>
      <w:r w:rsidRPr="00D2012E">
        <w:rPr>
          <w:sz w:val="24"/>
          <w:szCs w:val="24"/>
          <w:lang w:val="en-GB" w:eastAsia="it-IT"/>
        </w:rPr>
        <w:t xml:space="preserve"> the potential ability of exercise to synchronize circadian rhythms, leading to the hypothesis that the same occurs in </w:t>
      </w:r>
      <w:r>
        <w:rPr>
          <w:sz w:val="24"/>
          <w:szCs w:val="24"/>
          <w:lang w:val="en-GB" w:eastAsia="it-IT"/>
        </w:rPr>
        <w:t>humans</w:t>
      </w:r>
      <w:r w:rsidRPr="00D2012E">
        <w:rPr>
          <w:sz w:val="24"/>
          <w:szCs w:val="24"/>
          <w:lang w:val="en-GB" w:eastAsia="it-IT"/>
        </w:rPr>
        <w:t>.</w:t>
      </w:r>
      <w:r>
        <w:rPr>
          <w:sz w:val="24"/>
          <w:szCs w:val="24"/>
          <w:lang w:val="en-GB" w:eastAsia="it-IT"/>
        </w:rPr>
        <w:t xml:space="preserve"> </w:t>
      </w:r>
    </w:p>
    <w:p w14:paraId="046346C8" w14:textId="77777777" w:rsidR="00252810" w:rsidRDefault="00252810" w:rsidP="00252810">
      <w:pPr>
        <w:widowControl/>
        <w:autoSpaceDE/>
        <w:autoSpaceDN/>
        <w:spacing w:line="480" w:lineRule="auto"/>
        <w:ind w:firstLine="708"/>
        <w:jc w:val="both"/>
        <w:rPr>
          <w:sz w:val="24"/>
          <w:szCs w:val="24"/>
          <w:lang w:val="en-GB" w:eastAsia="it-IT"/>
        </w:rPr>
      </w:pPr>
      <w:r w:rsidRPr="00CC525C">
        <w:rPr>
          <w:sz w:val="24"/>
          <w:szCs w:val="24"/>
          <w:lang w:val="en-GB" w:eastAsia="it-IT"/>
        </w:rPr>
        <w:t xml:space="preserve">One of the more notable human studies is that of Yamada and colleagues, in which an intervention group got two hours of regular exercise twice a day while awake, </w:t>
      </w:r>
      <w:r>
        <w:rPr>
          <w:sz w:val="24"/>
          <w:szCs w:val="24"/>
          <w:lang w:val="en-GB" w:eastAsia="it-IT"/>
        </w:rPr>
        <w:t>while</w:t>
      </w:r>
      <w:r w:rsidRPr="00CC525C">
        <w:rPr>
          <w:sz w:val="24"/>
          <w:szCs w:val="24"/>
          <w:lang w:val="en-GB" w:eastAsia="it-IT"/>
        </w:rPr>
        <w:t xml:space="preserve"> a control group sat in a chair on occasions in which the active counterparty exercised (Yamada et al., 2006). Both groups were placed under constant light conditions. By measuring the plasma concentration of melatonin, it emerged that the release phase of this hormone was significantly advanced in subjects who exercised regularly, compared to the control group. These results suggest that regular exercise can influence and synchronize the circadian system even in evolutionarily more complex </w:t>
      </w:r>
      <w:r>
        <w:rPr>
          <w:sz w:val="24"/>
          <w:szCs w:val="24"/>
          <w:lang w:val="en-GB" w:eastAsia="it-IT"/>
        </w:rPr>
        <w:t>organism</w:t>
      </w:r>
      <w:r w:rsidRPr="00CC525C">
        <w:rPr>
          <w:sz w:val="24"/>
          <w:szCs w:val="24"/>
          <w:lang w:val="en-GB" w:eastAsia="it-IT"/>
        </w:rPr>
        <w:t>s</w:t>
      </w:r>
      <w:r>
        <w:rPr>
          <w:sz w:val="24"/>
          <w:szCs w:val="24"/>
          <w:lang w:val="en-GB" w:eastAsia="it-IT"/>
        </w:rPr>
        <w:t xml:space="preserve"> </w:t>
      </w:r>
      <w:r w:rsidRPr="00CC525C">
        <w:rPr>
          <w:sz w:val="24"/>
          <w:szCs w:val="24"/>
          <w:lang w:val="en-GB" w:eastAsia="it-IT"/>
        </w:rPr>
        <w:t>(Yamada et al., 2006). Several sessions of physical activity regularly practiced seem to facilitate the realignment of the circadian rhythm of melatonin release to anticipate or delay the sleep-wake cycle to re-establish synchrony with the environmental rhythmicity</w:t>
      </w:r>
      <w:r>
        <w:rPr>
          <w:sz w:val="24"/>
          <w:szCs w:val="24"/>
          <w:lang w:val="en-GB" w:eastAsia="it-IT"/>
        </w:rPr>
        <w:t>.</w:t>
      </w:r>
    </w:p>
    <w:p w14:paraId="6F9F1EB3" w14:textId="77777777" w:rsidR="00252810" w:rsidRDefault="00252810" w:rsidP="00252810">
      <w:pPr>
        <w:spacing w:line="480" w:lineRule="auto"/>
        <w:ind w:firstLine="708"/>
        <w:jc w:val="both"/>
        <w:rPr>
          <w:sz w:val="24"/>
          <w:szCs w:val="24"/>
          <w:lang w:val="en-US"/>
        </w:rPr>
      </w:pPr>
      <w:r w:rsidRPr="00352F14">
        <w:rPr>
          <w:sz w:val="24"/>
          <w:szCs w:val="24"/>
          <w:lang w:val="en-US"/>
        </w:rPr>
        <w:t>Possible hypotheses have been advanced to justify the phase reset of the circadian system following physical activity. One possible theory is based on the "communication" of physical exercise with the S</w:t>
      </w:r>
      <w:r>
        <w:rPr>
          <w:sz w:val="24"/>
          <w:szCs w:val="24"/>
          <w:lang w:val="en-US"/>
        </w:rPr>
        <w:t>NC</w:t>
      </w:r>
      <w:r w:rsidRPr="00352F14">
        <w:rPr>
          <w:sz w:val="24"/>
          <w:szCs w:val="24"/>
          <w:lang w:val="en-US"/>
        </w:rPr>
        <w:t xml:space="preserve"> via the hypothalamic genic tract. In particular, an important role would appear to be played by neuropeptide Υ (</w:t>
      </w:r>
      <w:proofErr w:type="spellStart"/>
      <w:r w:rsidRPr="00352F14">
        <w:rPr>
          <w:sz w:val="24"/>
          <w:szCs w:val="24"/>
          <w:lang w:val="en-US"/>
        </w:rPr>
        <w:t>NPΥ</w:t>
      </w:r>
      <w:proofErr w:type="spellEnd"/>
      <w:r w:rsidRPr="00352F14">
        <w:rPr>
          <w:sz w:val="24"/>
          <w:szCs w:val="24"/>
          <w:lang w:val="en-US"/>
        </w:rPr>
        <w:t>) and serotonin</w:t>
      </w:r>
      <w:r>
        <w:rPr>
          <w:sz w:val="24"/>
          <w:szCs w:val="24"/>
          <w:lang w:val="en-US"/>
        </w:rPr>
        <w:t xml:space="preserve"> (</w:t>
      </w:r>
      <w:proofErr w:type="spellStart"/>
      <w:r w:rsidRPr="00F320E2">
        <w:rPr>
          <w:sz w:val="24"/>
          <w:szCs w:val="24"/>
          <w:lang w:val="en-US"/>
        </w:rPr>
        <w:t>Janik</w:t>
      </w:r>
      <w:proofErr w:type="spellEnd"/>
      <w:r>
        <w:rPr>
          <w:sz w:val="24"/>
          <w:szCs w:val="24"/>
          <w:lang w:val="en-US"/>
        </w:rPr>
        <w:t xml:space="preserve"> et al., 1995; Grossman et al., 2000)</w:t>
      </w:r>
      <w:r w:rsidRPr="00352F14">
        <w:rPr>
          <w:sz w:val="24"/>
          <w:szCs w:val="24"/>
          <w:lang w:val="en-US"/>
        </w:rPr>
        <w:t>. These neurotransmitters have been proposed as possible candidates able to mediate the effects of physical activity, promoting an arousal state and the activation of serotonergic pathways. However, other</w:t>
      </w:r>
      <w:r>
        <w:rPr>
          <w:sz w:val="24"/>
          <w:szCs w:val="24"/>
          <w:lang w:val="en-US"/>
        </w:rPr>
        <w:t xml:space="preserve"> evidences</w:t>
      </w:r>
      <w:r w:rsidRPr="00352F14">
        <w:rPr>
          <w:sz w:val="24"/>
          <w:szCs w:val="24"/>
          <w:lang w:val="en-US"/>
        </w:rPr>
        <w:t xml:space="preserve"> suggest that the ability of physical activity to induce a phase change</w:t>
      </w:r>
      <w:r>
        <w:rPr>
          <w:sz w:val="24"/>
          <w:szCs w:val="24"/>
          <w:lang w:val="en-US"/>
        </w:rPr>
        <w:t xml:space="preserve"> in circadian rhythms</w:t>
      </w:r>
      <w:r w:rsidRPr="00352F14">
        <w:rPr>
          <w:sz w:val="24"/>
          <w:szCs w:val="24"/>
          <w:lang w:val="en-US"/>
        </w:rPr>
        <w:t xml:space="preserve"> is due to the increase in temperature it causes</w:t>
      </w:r>
      <w:r>
        <w:rPr>
          <w:sz w:val="24"/>
          <w:szCs w:val="24"/>
          <w:lang w:val="en-US"/>
        </w:rPr>
        <w:t>, r</w:t>
      </w:r>
      <w:r w:rsidRPr="00352F14">
        <w:rPr>
          <w:sz w:val="24"/>
          <w:szCs w:val="24"/>
          <w:lang w:val="en-US"/>
        </w:rPr>
        <w:t>emembering that temperature is a powerful zeitgeber</w:t>
      </w:r>
      <w:r>
        <w:rPr>
          <w:sz w:val="24"/>
          <w:szCs w:val="24"/>
          <w:lang w:val="en-US"/>
        </w:rPr>
        <w:t xml:space="preserve"> (</w:t>
      </w:r>
      <w:r w:rsidRPr="00594807">
        <w:rPr>
          <w:sz w:val="24"/>
          <w:szCs w:val="24"/>
          <w:lang w:val="en-US"/>
        </w:rPr>
        <w:t xml:space="preserve">Weinert </w:t>
      </w:r>
      <w:r>
        <w:rPr>
          <w:sz w:val="24"/>
          <w:szCs w:val="24"/>
          <w:lang w:val="en-US"/>
        </w:rPr>
        <w:t xml:space="preserve">and </w:t>
      </w:r>
      <w:r w:rsidRPr="00594807">
        <w:rPr>
          <w:sz w:val="24"/>
          <w:szCs w:val="24"/>
          <w:lang w:val="en-US"/>
        </w:rPr>
        <w:t>Waterhouse</w:t>
      </w:r>
      <w:r>
        <w:rPr>
          <w:sz w:val="24"/>
          <w:szCs w:val="24"/>
          <w:lang w:val="en-US"/>
        </w:rPr>
        <w:t xml:space="preserve">, 1999; </w:t>
      </w:r>
      <w:r w:rsidRPr="00594807">
        <w:rPr>
          <w:sz w:val="24"/>
          <w:szCs w:val="24"/>
          <w:lang w:val="en-US"/>
        </w:rPr>
        <w:t>Waterhouse</w:t>
      </w:r>
      <w:r>
        <w:rPr>
          <w:sz w:val="24"/>
          <w:szCs w:val="24"/>
          <w:lang w:val="en-US"/>
        </w:rPr>
        <w:t xml:space="preserve"> et al., 2004).</w:t>
      </w:r>
    </w:p>
    <w:p w14:paraId="4669B422" w14:textId="77777777" w:rsidR="00252810" w:rsidRDefault="00252810" w:rsidP="00252810">
      <w:pPr>
        <w:spacing w:line="480" w:lineRule="auto"/>
        <w:ind w:firstLine="708"/>
        <w:jc w:val="both"/>
        <w:rPr>
          <w:sz w:val="24"/>
          <w:szCs w:val="24"/>
          <w:lang w:val="en-US"/>
        </w:rPr>
      </w:pPr>
    </w:p>
    <w:p w14:paraId="603066F9" w14:textId="77777777" w:rsidR="00252810" w:rsidRPr="00A7481D" w:rsidRDefault="00252810" w:rsidP="001A2844">
      <w:pPr>
        <w:widowControl/>
        <w:autoSpaceDE/>
        <w:autoSpaceDN/>
        <w:spacing w:line="480" w:lineRule="auto"/>
        <w:rPr>
          <w:i/>
          <w:iCs/>
          <w:sz w:val="24"/>
          <w:szCs w:val="24"/>
          <w:lang w:val="en-GB"/>
        </w:rPr>
      </w:pPr>
      <w:r w:rsidRPr="00A7481D">
        <w:rPr>
          <w:i/>
          <w:iCs/>
          <w:sz w:val="24"/>
          <w:szCs w:val="24"/>
          <w:lang w:val="en-GB"/>
        </w:rPr>
        <w:lastRenderedPageBreak/>
        <w:t>Food</w:t>
      </w:r>
    </w:p>
    <w:p w14:paraId="3BEB4A81" w14:textId="77777777" w:rsidR="00252810" w:rsidRPr="00DC4332" w:rsidRDefault="00252810" w:rsidP="00252810">
      <w:pPr>
        <w:widowControl/>
        <w:autoSpaceDE/>
        <w:autoSpaceDN/>
        <w:spacing w:line="480" w:lineRule="auto"/>
        <w:ind w:firstLine="708"/>
        <w:jc w:val="both"/>
        <w:rPr>
          <w:sz w:val="24"/>
          <w:szCs w:val="24"/>
          <w:lang w:val="en-GB" w:eastAsia="it-IT"/>
        </w:rPr>
      </w:pPr>
      <w:r w:rsidRPr="00DC4332">
        <w:rPr>
          <w:sz w:val="24"/>
          <w:szCs w:val="24"/>
          <w:lang w:val="en-GB" w:eastAsia="it-IT"/>
        </w:rPr>
        <w:t xml:space="preserve">Of particular </w:t>
      </w:r>
      <w:r>
        <w:rPr>
          <w:sz w:val="24"/>
          <w:szCs w:val="24"/>
          <w:lang w:val="en-GB" w:eastAsia="it-IT"/>
        </w:rPr>
        <w:t>interest</w:t>
      </w:r>
      <w:r w:rsidRPr="00DC4332">
        <w:rPr>
          <w:sz w:val="24"/>
          <w:szCs w:val="24"/>
          <w:lang w:val="en-GB" w:eastAsia="it-IT"/>
        </w:rPr>
        <w:t xml:space="preserve"> is also the high reactivity that the molecular components of the circadian system show in relation to food intake. As already mentioned, peripheral</w:t>
      </w:r>
      <w:r>
        <w:rPr>
          <w:sz w:val="24"/>
          <w:szCs w:val="24"/>
          <w:lang w:val="en-GB" w:eastAsia="it-IT"/>
        </w:rPr>
        <w:t xml:space="preserve"> </w:t>
      </w:r>
      <w:r w:rsidRPr="00DC4332">
        <w:rPr>
          <w:sz w:val="24"/>
          <w:szCs w:val="24"/>
          <w:lang w:val="en-GB" w:eastAsia="it-IT"/>
        </w:rPr>
        <w:t xml:space="preserve">clocks, in addition to receiving signals from the </w:t>
      </w:r>
      <w:r>
        <w:rPr>
          <w:sz w:val="24"/>
          <w:szCs w:val="24"/>
          <w:lang w:val="en-GB" w:eastAsia="it-IT"/>
        </w:rPr>
        <w:t xml:space="preserve">master clock </w:t>
      </w:r>
      <w:r w:rsidRPr="00DC4332">
        <w:rPr>
          <w:sz w:val="24"/>
          <w:szCs w:val="24"/>
          <w:lang w:val="en-GB" w:eastAsia="it-IT"/>
        </w:rPr>
        <w:t>on how to reset their phase, can be influenced by other synchronising factors</w:t>
      </w:r>
      <w:r>
        <w:rPr>
          <w:sz w:val="24"/>
          <w:szCs w:val="24"/>
          <w:lang w:val="en-GB" w:eastAsia="it-IT"/>
        </w:rPr>
        <w:t xml:space="preserve">. </w:t>
      </w:r>
      <w:r w:rsidRPr="008B3C6A">
        <w:rPr>
          <w:sz w:val="24"/>
          <w:szCs w:val="24"/>
          <w:lang w:val="en-GB" w:eastAsia="it-IT"/>
        </w:rPr>
        <w:t>Among the most relevant synchronising agents is food intake, highlighting the important relationship between the circadian system and metabolic processes</w:t>
      </w:r>
      <w:r>
        <w:rPr>
          <w:sz w:val="24"/>
          <w:szCs w:val="24"/>
          <w:lang w:val="en-GB" w:eastAsia="it-IT"/>
        </w:rPr>
        <w:t xml:space="preserve"> (Stephan, 2002)</w:t>
      </w:r>
      <w:r w:rsidRPr="008B3C6A">
        <w:rPr>
          <w:sz w:val="24"/>
          <w:szCs w:val="24"/>
          <w:lang w:val="en-GB" w:eastAsia="it-IT"/>
        </w:rPr>
        <w:t>.</w:t>
      </w:r>
      <w:r>
        <w:rPr>
          <w:sz w:val="24"/>
          <w:szCs w:val="24"/>
          <w:lang w:val="en-GB" w:eastAsia="it-IT"/>
        </w:rPr>
        <w:t xml:space="preserve"> </w:t>
      </w:r>
      <w:r w:rsidRPr="00DC4332">
        <w:rPr>
          <w:sz w:val="24"/>
          <w:szCs w:val="24"/>
          <w:lang w:val="en-GB" w:eastAsia="it-IT"/>
        </w:rPr>
        <w:t xml:space="preserve">In mammals, food is supplied and consumed within a few hours, a condition called timed feeding or time restriction of feeding. It has been seen that this time-restricted feeding in rodents induces a time-specific excitatory state known as </w:t>
      </w:r>
      <w:r w:rsidRPr="001B5BD9">
        <w:rPr>
          <w:i/>
          <w:iCs/>
          <w:sz w:val="24"/>
          <w:szCs w:val="24"/>
          <w:lang w:val="en-GB" w:eastAsia="it-IT"/>
        </w:rPr>
        <w:t>food anticipatory activity</w:t>
      </w:r>
      <w:r w:rsidRPr="00DC4332">
        <w:rPr>
          <w:sz w:val="24"/>
          <w:szCs w:val="24"/>
          <w:lang w:val="en-GB" w:eastAsia="it-IT"/>
        </w:rPr>
        <w:t xml:space="preserve"> (FAA)</w:t>
      </w:r>
      <w:r>
        <w:rPr>
          <w:sz w:val="24"/>
          <w:szCs w:val="24"/>
          <w:lang w:val="en-GB" w:eastAsia="it-IT"/>
        </w:rPr>
        <w:t xml:space="preserve"> (Richter, 1922)</w:t>
      </w:r>
      <w:r w:rsidRPr="00DC4332">
        <w:rPr>
          <w:sz w:val="24"/>
          <w:szCs w:val="24"/>
          <w:lang w:val="en-GB" w:eastAsia="it-IT"/>
        </w:rPr>
        <w:t>. As the adjective itself suggests, this is a behaviour that is enacted approximately 2-3 hours before the meal and is manifested, for example, by the rodent's search for food as the time of its usual feeding approaches</w:t>
      </w:r>
      <w:r>
        <w:rPr>
          <w:sz w:val="24"/>
          <w:szCs w:val="24"/>
          <w:lang w:val="en-GB" w:eastAsia="it-IT"/>
        </w:rPr>
        <w:t xml:space="preserve"> (Richter, 1922)</w:t>
      </w:r>
      <w:r w:rsidRPr="00DC4332">
        <w:rPr>
          <w:sz w:val="24"/>
          <w:szCs w:val="24"/>
          <w:lang w:val="en-GB" w:eastAsia="it-IT"/>
        </w:rPr>
        <w:t xml:space="preserve">. The presence of this behaviour suggests that these animals are able to remember when they feed using their endogenous clock, as the FAA occurs at the same time each day, even after prolonged fasting. This has led to the hypothesis of the existence of a </w:t>
      </w:r>
      <w:r w:rsidRPr="001B5BD9">
        <w:rPr>
          <w:i/>
          <w:iCs/>
          <w:sz w:val="24"/>
          <w:szCs w:val="24"/>
          <w:lang w:val="en-GB" w:eastAsia="it-IT"/>
        </w:rPr>
        <w:t>food-</w:t>
      </w:r>
      <w:proofErr w:type="spellStart"/>
      <w:r w:rsidRPr="001B5BD9">
        <w:rPr>
          <w:i/>
          <w:iCs/>
          <w:sz w:val="24"/>
          <w:szCs w:val="24"/>
          <w:lang w:val="en-GB" w:eastAsia="it-IT"/>
        </w:rPr>
        <w:t>entrainable</w:t>
      </w:r>
      <w:proofErr w:type="spellEnd"/>
      <w:r w:rsidRPr="001B5BD9">
        <w:rPr>
          <w:i/>
          <w:iCs/>
          <w:sz w:val="24"/>
          <w:szCs w:val="24"/>
          <w:lang w:val="en-GB" w:eastAsia="it-IT"/>
        </w:rPr>
        <w:t xml:space="preserve"> oscillator</w:t>
      </w:r>
      <w:r w:rsidRPr="00DC4332">
        <w:rPr>
          <w:sz w:val="24"/>
          <w:szCs w:val="24"/>
          <w:lang w:val="en-GB" w:eastAsia="it-IT"/>
        </w:rPr>
        <w:t xml:space="preserve"> (</w:t>
      </w:r>
      <w:proofErr w:type="spellStart"/>
      <w:r w:rsidRPr="00DC4332">
        <w:rPr>
          <w:sz w:val="24"/>
          <w:szCs w:val="24"/>
          <w:lang w:val="en-GB" w:eastAsia="it-IT"/>
        </w:rPr>
        <w:t>FEO</w:t>
      </w:r>
      <w:proofErr w:type="spellEnd"/>
      <w:r w:rsidRPr="00DC4332">
        <w:rPr>
          <w:sz w:val="24"/>
          <w:szCs w:val="24"/>
          <w:lang w:val="en-GB" w:eastAsia="it-IT"/>
        </w:rPr>
        <w:t>), properly called the food-</w:t>
      </w:r>
      <w:proofErr w:type="spellStart"/>
      <w:r w:rsidRPr="00DC4332">
        <w:rPr>
          <w:sz w:val="24"/>
          <w:szCs w:val="24"/>
          <w:lang w:val="en-GB" w:eastAsia="it-IT"/>
        </w:rPr>
        <w:t>entrainable</w:t>
      </w:r>
      <w:proofErr w:type="spellEnd"/>
      <w:r w:rsidRPr="00DC4332">
        <w:rPr>
          <w:sz w:val="24"/>
          <w:szCs w:val="24"/>
          <w:lang w:val="en-GB" w:eastAsia="it-IT"/>
        </w:rPr>
        <w:t xml:space="preserve"> oscillator, capable of driving the synchronisation of feeding behaviour and FAA, but apparently distinct from the central clock</w:t>
      </w:r>
      <w:r>
        <w:rPr>
          <w:sz w:val="24"/>
          <w:szCs w:val="24"/>
          <w:lang w:val="en-GB" w:eastAsia="it-IT"/>
        </w:rPr>
        <w:t xml:space="preserve"> (Stephan, 2002)</w:t>
      </w:r>
      <w:r w:rsidRPr="00DC4332">
        <w:rPr>
          <w:sz w:val="24"/>
          <w:szCs w:val="24"/>
          <w:lang w:val="en-GB" w:eastAsia="it-IT"/>
        </w:rPr>
        <w:t>.</w:t>
      </w:r>
    </w:p>
    <w:p w14:paraId="4C960DDB" w14:textId="77777777" w:rsidR="00252810" w:rsidRDefault="00252810" w:rsidP="00252810">
      <w:pPr>
        <w:widowControl/>
        <w:autoSpaceDE/>
        <w:autoSpaceDN/>
        <w:spacing w:line="480" w:lineRule="auto"/>
        <w:ind w:firstLine="708"/>
        <w:jc w:val="both"/>
        <w:rPr>
          <w:sz w:val="24"/>
          <w:szCs w:val="24"/>
          <w:lang w:val="en-GB" w:eastAsia="it-IT"/>
        </w:rPr>
      </w:pPr>
      <w:r w:rsidRPr="00DC4332">
        <w:rPr>
          <w:sz w:val="24"/>
          <w:szCs w:val="24"/>
          <w:lang w:val="en-GB" w:eastAsia="it-IT"/>
        </w:rPr>
        <w:t>Feeding-fasting signals synchronise circadian clocks in peripheral tissues by determining the periodic availability of many circulating macronutrients (Woods et al., 2005). For example, ingestion of food causes the release of insulin into the bloodstream and induces the expression of clock genes in insulin-sensitive tissues such as liver, fat and muscle (</w:t>
      </w:r>
      <w:proofErr w:type="spellStart"/>
      <w:r w:rsidRPr="00DC4332">
        <w:rPr>
          <w:sz w:val="24"/>
          <w:szCs w:val="24"/>
          <w:lang w:val="en-GB" w:eastAsia="it-IT"/>
        </w:rPr>
        <w:t>Oike</w:t>
      </w:r>
      <w:proofErr w:type="spellEnd"/>
      <w:r w:rsidRPr="00DC4332">
        <w:rPr>
          <w:sz w:val="24"/>
          <w:szCs w:val="24"/>
          <w:lang w:val="en-GB" w:eastAsia="it-IT"/>
        </w:rPr>
        <w:t xml:space="preserve"> et al., 2014). Feeding also increases blood glucose levels and high glucose concentrations can reduce the expression of </w:t>
      </w:r>
      <w:proofErr w:type="spellStart"/>
      <w:r w:rsidRPr="00DC4332">
        <w:rPr>
          <w:sz w:val="24"/>
          <w:szCs w:val="24"/>
          <w:lang w:val="en-GB" w:eastAsia="it-IT"/>
        </w:rPr>
        <w:t>PER1</w:t>
      </w:r>
      <w:proofErr w:type="spellEnd"/>
      <w:r w:rsidRPr="00DC4332">
        <w:rPr>
          <w:sz w:val="24"/>
          <w:szCs w:val="24"/>
          <w:lang w:val="en-GB" w:eastAsia="it-IT"/>
        </w:rPr>
        <w:t xml:space="preserve"> and </w:t>
      </w:r>
      <w:proofErr w:type="spellStart"/>
      <w:r w:rsidRPr="00DC4332">
        <w:rPr>
          <w:sz w:val="24"/>
          <w:szCs w:val="24"/>
          <w:lang w:val="en-GB" w:eastAsia="it-IT"/>
        </w:rPr>
        <w:t>PER2</w:t>
      </w:r>
      <w:proofErr w:type="spellEnd"/>
      <w:r w:rsidRPr="00DC4332">
        <w:rPr>
          <w:sz w:val="24"/>
          <w:szCs w:val="24"/>
          <w:lang w:val="en-GB" w:eastAsia="it-IT"/>
        </w:rPr>
        <w:t xml:space="preserve"> in fibroblasts (</w:t>
      </w:r>
      <w:proofErr w:type="spellStart"/>
      <w:r w:rsidRPr="00DC4332">
        <w:rPr>
          <w:sz w:val="24"/>
          <w:szCs w:val="24"/>
          <w:lang w:val="en-GB" w:eastAsia="it-IT"/>
        </w:rPr>
        <w:t>Hirota</w:t>
      </w:r>
      <w:proofErr w:type="spellEnd"/>
      <w:r w:rsidRPr="00DC4332">
        <w:rPr>
          <w:sz w:val="24"/>
          <w:szCs w:val="24"/>
          <w:lang w:val="en-GB" w:eastAsia="it-IT"/>
        </w:rPr>
        <w:t xml:space="preserve"> et al., 2010) and indirectly regulate adenosine monophosphate activated protein kinase (AMPK), which controls the stability of </w:t>
      </w:r>
      <w:proofErr w:type="spellStart"/>
      <w:r w:rsidRPr="00DC4332">
        <w:rPr>
          <w:sz w:val="24"/>
          <w:szCs w:val="24"/>
          <w:lang w:val="en-GB" w:eastAsia="it-IT"/>
        </w:rPr>
        <w:t>CRYs</w:t>
      </w:r>
      <w:proofErr w:type="spellEnd"/>
      <w:r w:rsidRPr="00DC4332">
        <w:rPr>
          <w:sz w:val="24"/>
          <w:szCs w:val="24"/>
          <w:lang w:val="en-GB" w:eastAsia="it-IT"/>
        </w:rPr>
        <w:t xml:space="preserve"> clock genes (</w:t>
      </w:r>
      <w:proofErr w:type="spellStart"/>
      <w:r w:rsidRPr="00DC4332">
        <w:rPr>
          <w:sz w:val="24"/>
          <w:szCs w:val="24"/>
          <w:lang w:val="en-GB" w:eastAsia="it-IT"/>
        </w:rPr>
        <w:t>Lamia</w:t>
      </w:r>
      <w:proofErr w:type="spellEnd"/>
      <w:r w:rsidRPr="00DC4332">
        <w:rPr>
          <w:sz w:val="24"/>
          <w:szCs w:val="24"/>
          <w:lang w:val="en-GB" w:eastAsia="it-IT"/>
        </w:rPr>
        <w:t xml:space="preserve"> et al., 2009). Thus, the role of the feeding-fasting cycle on peripheral circadian rhythms seems quite evident.</w:t>
      </w:r>
    </w:p>
    <w:p w14:paraId="339E5FFA" w14:textId="77777777" w:rsidR="00252810" w:rsidRDefault="00252810" w:rsidP="00252810">
      <w:pPr>
        <w:widowControl/>
        <w:autoSpaceDE/>
        <w:autoSpaceDN/>
        <w:spacing w:line="480" w:lineRule="auto"/>
        <w:ind w:firstLine="708"/>
        <w:jc w:val="both"/>
        <w:rPr>
          <w:sz w:val="24"/>
          <w:szCs w:val="24"/>
          <w:lang w:val="en-GB" w:eastAsia="it-IT"/>
        </w:rPr>
      </w:pPr>
    </w:p>
    <w:p w14:paraId="5DD4D65B" w14:textId="77777777" w:rsidR="00A54B9B" w:rsidRPr="00E35FD1" w:rsidRDefault="00A54B9B" w:rsidP="00252810">
      <w:pPr>
        <w:widowControl/>
        <w:autoSpaceDE/>
        <w:autoSpaceDN/>
        <w:spacing w:line="480" w:lineRule="auto"/>
        <w:ind w:firstLine="708"/>
        <w:jc w:val="both"/>
        <w:rPr>
          <w:sz w:val="24"/>
          <w:szCs w:val="24"/>
          <w:lang w:val="en-GB" w:eastAsia="it-IT"/>
        </w:rPr>
      </w:pPr>
    </w:p>
    <w:p w14:paraId="5C3065A1" w14:textId="590680FC" w:rsidR="00A54B9B" w:rsidRPr="007F5C0A" w:rsidRDefault="00A07F9E" w:rsidP="007F5C0A">
      <w:pPr>
        <w:pStyle w:val="Titolo2"/>
        <w:spacing w:line="480" w:lineRule="auto"/>
        <w:rPr>
          <w:rFonts w:ascii="Times New Roman" w:hAnsi="Times New Roman" w:cs="Times New Roman"/>
          <w:b/>
          <w:bCs/>
          <w:color w:val="000000" w:themeColor="text1"/>
          <w:sz w:val="24"/>
          <w:szCs w:val="24"/>
          <w:lang w:val="en-GB"/>
        </w:rPr>
      </w:pPr>
      <w:bookmarkStart w:id="39" w:name="_Toc149386998"/>
      <w:bookmarkStart w:id="40" w:name="_Toc156457429"/>
      <w:r w:rsidRPr="001955DC">
        <w:rPr>
          <w:rFonts w:ascii="Times New Roman" w:hAnsi="Times New Roman" w:cs="Times New Roman"/>
          <w:b/>
          <w:bCs/>
          <w:color w:val="000000" w:themeColor="text1"/>
          <w:sz w:val="24"/>
          <w:szCs w:val="24"/>
          <w:lang w:val="en-GB"/>
        </w:rPr>
        <w:lastRenderedPageBreak/>
        <w:t>3.</w:t>
      </w:r>
      <w:r w:rsidR="00F54B9C" w:rsidRPr="001955DC">
        <w:rPr>
          <w:rFonts w:ascii="Times New Roman" w:hAnsi="Times New Roman" w:cs="Times New Roman"/>
          <w:b/>
          <w:bCs/>
          <w:color w:val="000000" w:themeColor="text1"/>
          <w:sz w:val="24"/>
          <w:szCs w:val="24"/>
          <w:lang w:val="en-GB"/>
        </w:rPr>
        <w:t>5</w:t>
      </w:r>
      <w:r w:rsidRPr="001955DC">
        <w:rPr>
          <w:rFonts w:ascii="Times New Roman" w:hAnsi="Times New Roman" w:cs="Times New Roman"/>
          <w:b/>
          <w:bCs/>
          <w:color w:val="000000" w:themeColor="text1"/>
          <w:sz w:val="24"/>
          <w:szCs w:val="24"/>
          <w:lang w:val="en-GB"/>
        </w:rPr>
        <w:t xml:space="preserve"> Circadian rhythms and physiological processes of nutrition</w:t>
      </w:r>
      <w:bookmarkEnd w:id="39"/>
      <w:bookmarkEnd w:id="40"/>
    </w:p>
    <w:p w14:paraId="47B7AD33" w14:textId="77777777" w:rsidR="00A07F9E" w:rsidRDefault="00A07F9E" w:rsidP="00A07F9E">
      <w:pPr>
        <w:spacing w:line="480" w:lineRule="auto"/>
        <w:ind w:firstLine="708"/>
        <w:jc w:val="both"/>
        <w:rPr>
          <w:sz w:val="24"/>
          <w:szCs w:val="24"/>
          <w:lang w:val="en-GB"/>
        </w:rPr>
      </w:pPr>
      <w:r w:rsidRPr="00B70DF9">
        <w:rPr>
          <w:sz w:val="24"/>
          <w:szCs w:val="24"/>
          <w:lang w:val="en-GB"/>
        </w:rPr>
        <w:t xml:space="preserve">As already seen in the previous </w:t>
      </w:r>
      <w:r w:rsidR="00A54B9B">
        <w:rPr>
          <w:sz w:val="24"/>
          <w:szCs w:val="24"/>
          <w:lang w:val="en-GB"/>
        </w:rPr>
        <w:t>paragraph</w:t>
      </w:r>
      <w:r w:rsidRPr="00B70DF9">
        <w:rPr>
          <w:sz w:val="24"/>
          <w:szCs w:val="24"/>
          <w:lang w:val="en-GB"/>
        </w:rPr>
        <w:t xml:space="preserve">, nutrition is the main synchronising agent for peripheral organs that cannot perceive the light stimulus. Thus, the timing, frequency and regularity of meal intake are crucial in the </w:t>
      </w:r>
      <w:r>
        <w:rPr>
          <w:sz w:val="24"/>
          <w:szCs w:val="24"/>
          <w:lang w:val="en-GB"/>
        </w:rPr>
        <w:t xml:space="preserve">regulation of </w:t>
      </w:r>
      <w:r w:rsidRPr="00B70DF9">
        <w:rPr>
          <w:sz w:val="24"/>
          <w:szCs w:val="24"/>
          <w:lang w:val="en-GB"/>
        </w:rPr>
        <w:t xml:space="preserve">circadian rhythms. Under physiological conditions, the </w:t>
      </w:r>
      <w:r w:rsidRPr="0063682F">
        <w:rPr>
          <w:sz w:val="24"/>
          <w:szCs w:val="24"/>
          <w:lang w:val="en-GB"/>
        </w:rPr>
        <w:t>feeding-fasting</w:t>
      </w:r>
      <w:r>
        <w:rPr>
          <w:sz w:val="24"/>
          <w:szCs w:val="24"/>
          <w:lang w:val="en-GB"/>
        </w:rPr>
        <w:t xml:space="preserve"> </w:t>
      </w:r>
      <w:r w:rsidRPr="00B70DF9">
        <w:rPr>
          <w:sz w:val="24"/>
          <w:szCs w:val="24"/>
          <w:lang w:val="en-GB"/>
        </w:rPr>
        <w:t>cycle is triggered by the central biological clock on the basis of the sleep-wake cycle. When meal consumption is regular, the central clock generates anticipatory food intake activity by increasing the sense of appetite, promoting the secretion of digestive enzymes and increasing intestinal motility. In contrast, irregular and sudden meal intake causes immediate activation of the peripheral clocks, but not the central clock</w:t>
      </w:r>
      <w:r>
        <w:rPr>
          <w:sz w:val="24"/>
          <w:szCs w:val="24"/>
          <w:lang w:val="en-GB"/>
        </w:rPr>
        <w:t xml:space="preserve"> (Baron et al., 2014)</w:t>
      </w:r>
      <w:r w:rsidRPr="00B70DF9">
        <w:rPr>
          <w:sz w:val="24"/>
          <w:szCs w:val="24"/>
          <w:lang w:val="en-GB"/>
        </w:rPr>
        <w:t xml:space="preserve">. When meal consumption is constantly irregular, a condition of </w:t>
      </w:r>
      <w:r>
        <w:rPr>
          <w:sz w:val="24"/>
          <w:szCs w:val="24"/>
          <w:lang w:val="en-GB"/>
        </w:rPr>
        <w:t>“desynchronization”</w:t>
      </w:r>
      <w:r w:rsidRPr="00B70DF9">
        <w:rPr>
          <w:sz w:val="24"/>
          <w:szCs w:val="24"/>
          <w:lang w:val="en-GB"/>
        </w:rPr>
        <w:t xml:space="preserve"> occurs between the central biological clock, which remains synchronised with the light-dark cycle, and the peripheral clocks, which synchronise with food</w:t>
      </w:r>
      <w:r>
        <w:rPr>
          <w:sz w:val="24"/>
          <w:szCs w:val="24"/>
          <w:lang w:val="en-GB"/>
        </w:rPr>
        <w:t xml:space="preserve"> consumption (Baron et al., 2014)</w:t>
      </w:r>
      <w:r w:rsidRPr="00B70DF9">
        <w:rPr>
          <w:sz w:val="24"/>
          <w:szCs w:val="24"/>
          <w:lang w:val="en-GB"/>
        </w:rPr>
        <w:t xml:space="preserve">. </w:t>
      </w:r>
    </w:p>
    <w:p w14:paraId="6C7C63F4" w14:textId="77777777" w:rsidR="00A07F9E" w:rsidRDefault="00A07F9E" w:rsidP="00A07F9E">
      <w:pPr>
        <w:spacing w:line="480" w:lineRule="auto"/>
        <w:ind w:firstLine="708"/>
        <w:jc w:val="both"/>
        <w:rPr>
          <w:sz w:val="24"/>
          <w:szCs w:val="24"/>
          <w:lang w:val="en-GB"/>
        </w:rPr>
      </w:pPr>
      <w:r>
        <w:rPr>
          <w:sz w:val="24"/>
          <w:szCs w:val="24"/>
          <w:lang w:val="en-GB"/>
        </w:rPr>
        <w:t>First of all, e</w:t>
      </w:r>
      <w:r w:rsidRPr="007377B5">
        <w:rPr>
          <w:sz w:val="24"/>
          <w:szCs w:val="24"/>
          <w:lang w:val="en-GB"/>
        </w:rPr>
        <w:t xml:space="preserve">ating meals at late times can lead to altered endocrine secretion. </w:t>
      </w:r>
      <w:r>
        <w:rPr>
          <w:sz w:val="24"/>
          <w:szCs w:val="24"/>
          <w:lang w:val="en-GB"/>
        </w:rPr>
        <w:t xml:space="preserve">The </w:t>
      </w:r>
      <w:r w:rsidRPr="007377B5">
        <w:rPr>
          <w:sz w:val="24"/>
          <w:szCs w:val="24"/>
          <w:lang w:val="en-GB"/>
        </w:rPr>
        <w:t>daily</w:t>
      </w:r>
      <w:r>
        <w:rPr>
          <w:sz w:val="24"/>
          <w:szCs w:val="24"/>
          <w:lang w:val="en-GB"/>
        </w:rPr>
        <w:t xml:space="preserve"> human</w:t>
      </w:r>
      <w:r w:rsidRPr="007377B5">
        <w:rPr>
          <w:sz w:val="24"/>
          <w:szCs w:val="24"/>
          <w:lang w:val="en-GB"/>
        </w:rPr>
        <w:t xml:space="preserve"> physiology is divided between an activity phase</w:t>
      </w:r>
      <w:r>
        <w:rPr>
          <w:sz w:val="24"/>
          <w:szCs w:val="24"/>
          <w:lang w:val="en-GB"/>
        </w:rPr>
        <w:t xml:space="preserve"> that </w:t>
      </w:r>
      <w:r w:rsidRPr="007377B5">
        <w:rPr>
          <w:sz w:val="24"/>
          <w:szCs w:val="24"/>
          <w:lang w:val="en-GB"/>
        </w:rPr>
        <w:t>begins at 10 a.m.</w:t>
      </w:r>
      <w:r>
        <w:rPr>
          <w:sz w:val="24"/>
          <w:szCs w:val="24"/>
          <w:lang w:val="en-GB"/>
        </w:rPr>
        <w:t xml:space="preserve"> </w:t>
      </w:r>
      <w:r w:rsidRPr="007377B5">
        <w:rPr>
          <w:sz w:val="24"/>
          <w:szCs w:val="24"/>
          <w:lang w:val="en-GB"/>
        </w:rPr>
        <w:t>and</w:t>
      </w:r>
      <w:r>
        <w:rPr>
          <w:sz w:val="24"/>
          <w:szCs w:val="24"/>
          <w:lang w:val="en-GB"/>
        </w:rPr>
        <w:t xml:space="preserve"> ends at </w:t>
      </w:r>
      <w:r w:rsidRPr="007377B5">
        <w:rPr>
          <w:sz w:val="24"/>
          <w:szCs w:val="24"/>
          <w:lang w:val="en-GB"/>
        </w:rPr>
        <w:t>10 p.m.</w:t>
      </w:r>
      <w:r>
        <w:rPr>
          <w:sz w:val="24"/>
          <w:szCs w:val="24"/>
          <w:lang w:val="en-GB"/>
        </w:rPr>
        <w:t>, when the resting phase starts</w:t>
      </w:r>
      <w:r w:rsidRPr="007377B5">
        <w:rPr>
          <w:sz w:val="24"/>
          <w:szCs w:val="24"/>
          <w:lang w:val="en-GB"/>
        </w:rPr>
        <w:t xml:space="preserve"> (Patterson et al., 2015). The alternation of these two phases determines the oscillations of several hormones involved in metabolic regulation</w:t>
      </w:r>
      <w:r>
        <w:rPr>
          <w:sz w:val="24"/>
          <w:szCs w:val="24"/>
          <w:lang w:val="en-GB"/>
        </w:rPr>
        <w:t xml:space="preserve"> (</w:t>
      </w:r>
      <w:r w:rsidRPr="00876CD9">
        <w:rPr>
          <w:sz w:val="24"/>
          <w:szCs w:val="24"/>
          <w:lang w:val="en-GB"/>
        </w:rPr>
        <w:t>Fig</w:t>
      </w:r>
      <w:r w:rsidR="00876CD9">
        <w:rPr>
          <w:sz w:val="24"/>
          <w:szCs w:val="24"/>
          <w:lang w:val="en-GB"/>
        </w:rPr>
        <w:t xml:space="preserve">. </w:t>
      </w:r>
      <w:r w:rsidRPr="00876CD9">
        <w:rPr>
          <w:sz w:val="24"/>
          <w:szCs w:val="24"/>
          <w:lang w:val="en-GB"/>
        </w:rPr>
        <w:t>3.</w:t>
      </w:r>
      <w:r w:rsidR="00876CD9" w:rsidRPr="00876CD9">
        <w:rPr>
          <w:sz w:val="24"/>
          <w:szCs w:val="24"/>
          <w:lang w:val="en-GB"/>
        </w:rPr>
        <w:t>4</w:t>
      </w:r>
      <w:r>
        <w:rPr>
          <w:sz w:val="24"/>
          <w:szCs w:val="24"/>
          <w:lang w:val="en-GB"/>
        </w:rPr>
        <w:t>)</w:t>
      </w:r>
      <w:r w:rsidRPr="007377B5">
        <w:rPr>
          <w:sz w:val="24"/>
          <w:szCs w:val="24"/>
          <w:lang w:val="en-GB"/>
        </w:rPr>
        <w:t xml:space="preserve">. </w:t>
      </w:r>
      <w:r>
        <w:rPr>
          <w:sz w:val="24"/>
          <w:szCs w:val="24"/>
          <w:lang w:val="en-GB"/>
        </w:rPr>
        <w:t>B</w:t>
      </w:r>
      <w:r w:rsidRPr="007377B5">
        <w:rPr>
          <w:sz w:val="24"/>
          <w:szCs w:val="24"/>
          <w:lang w:val="en-GB"/>
        </w:rPr>
        <w:t>etween 7</w:t>
      </w:r>
      <w:r>
        <w:rPr>
          <w:sz w:val="24"/>
          <w:szCs w:val="24"/>
          <w:lang w:val="en-GB"/>
        </w:rPr>
        <w:t xml:space="preserve"> </w:t>
      </w:r>
      <w:r w:rsidRPr="007377B5">
        <w:rPr>
          <w:sz w:val="24"/>
          <w:szCs w:val="24"/>
          <w:lang w:val="en-GB"/>
        </w:rPr>
        <w:t>and 8 a.m.,</w:t>
      </w:r>
      <w:r>
        <w:rPr>
          <w:sz w:val="24"/>
          <w:szCs w:val="24"/>
          <w:lang w:val="en-GB"/>
        </w:rPr>
        <w:t xml:space="preserve"> a</w:t>
      </w:r>
      <w:r w:rsidRPr="007377B5">
        <w:rPr>
          <w:sz w:val="24"/>
          <w:szCs w:val="24"/>
          <w:lang w:val="en-GB"/>
        </w:rPr>
        <w:t>t the beginning of the day</w:t>
      </w:r>
      <w:r>
        <w:rPr>
          <w:sz w:val="24"/>
          <w:szCs w:val="24"/>
          <w:lang w:val="en-GB"/>
        </w:rPr>
        <w:t>’s activity</w:t>
      </w:r>
      <w:r w:rsidRPr="007377B5">
        <w:rPr>
          <w:sz w:val="24"/>
          <w:szCs w:val="24"/>
          <w:lang w:val="en-GB"/>
        </w:rPr>
        <w:t xml:space="preserve">, the body is </w:t>
      </w:r>
      <w:r>
        <w:rPr>
          <w:sz w:val="24"/>
          <w:szCs w:val="24"/>
          <w:lang w:val="en-GB"/>
        </w:rPr>
        <w:t>prepared to wake up due to a cortisol peak</w:t>
      </w:r>
      <w:r w:rsidRPr="007377B5">
        <w:rPr>
          <w:sz w:val="24"/>
          <w:szCs w:val="24"/>
          <w:lang w:val="en-GB"/>
        </w:rPr>
        <w:t>.</w:t>
      </w:r>
      <w:r>
        <w:rPr>
          <w:sz w:val="24"/>
          <w:szCs w:val="24"/>
          <w:lang w:val="en-GB"/>
        </w:rPr>
        <w:t xml:space="preserve"> This hormone prepares the body for the increase in energetic demands induced by activity (</w:t>
      </w:r>
      <w:proofErr w:type="spellStart"/>
      <w:r w:rsidRPr="007F6D4F">
        <w:rPr>
          <w:sz w:val="24"/>
          <w:szCs w:val="24"/>
          <w:lang w:val="en-US"/>
        </w:rPr>
        <w:t>Gavrila</w:t>
      </w:r>
      <w:proofErr w:type="spellEnd"/>
      <w:r>
        <w:rPr>
          <w:sz w:val="24"/>
          <w:szCs w:val="24"/>
          <w:lang w:val="en-US"/>
        </w:rPr>
        <w:t xml:space="preserve"> et al., 2003)</w:t>
      </w:r>
      <w:r>
        <w:rPr>
          <w:sz w:val="24"/>
          <w:szCs w:val="24"/>
          <w:lang w:val="en-GB"/>
        </w:rPr>
        <w:t>.</w:t>
      </w:r>
      <w:r w:rsidRPr="007377B5">
        <w:rPr>
          <w:sz w:val="24"/>
          <w:szCs w:val="24"/>
          <w:lang w:val="en-GB"/>
        </w:rPr>
        <w:t xml:space="preserve"> With cortisol, the concentration of another hormone, ghrelin, increases. </w:t>
      </w:r>
      <w:r>
        <w:rPr>
          <w:sz w:val="24"/>
          <w:szCs w:val="24"/>
          <w:lang w:val="en-GB"/>
        </w:rPr>
        <w:t>It</w:t>
      </w:r>
      <w:r w:rsidRPr="007377B5">
        <w:rPr>
          <w:sz w:val="24"/>
          <w:szCs w:val="24"/>
          <w:lang w:val="en-GB"/>
        </w:rPr>
        <w:t xml:space="preserve"> has three peaks of secretion during the day, just before the main meals, as it is responsible for increasing appetite and stimulating food intake. From 10</w:t>
      </w:r>
      <w:r>
        <w:rPr>
          <w:sz w:val="24"/>
          <w:szCs w:val="24"/>
          <w:lang w:val="en-GB"/>
        </w:rPr>
        <w:t xml:space="preserve"> a.m.</w:t>
      </w:r>
      <w:r w:rsidRPr="007377B5">
        <w:rPr>
          <w:sz w:val="24"/>
          <w:szCs w:val="24"/>
          <w:lang w:val="en-GB"/>
        </w:rPr>
        <w:t xml:space="preserve"> to 8 p.m., adiponectin is secreted by fat tissue cells</w:t>
      </w:r>
      <w:r>
        <w:rPr>
          <w:sz w:val="24"/>
          <w:szCs w:val="24"/>
          <w:lang w:val="en-GB"/>
        </w:rPr>
        <w:t>, an important regulator of glucose and lipid metabolism. In particular, adiponectin</w:t>
      </w:r>
      <w:r w:rsidRPr="007377B5">
        <w:rPr>
          <w:sz w:val="24"/>
          <w:szCs w:val="24"/>
          <w:lang w:val="en-GB"/>
        </w:rPr>
        <w:t xml:space="preserve"> improves </w:t>
      </w:r>
      <w:r>
        <w:rPr>
          <w:sz w:val="24"/>
          <w:szCs w:val="24"/>
          <w:lang w:val="en-GB"/>
        </w:rPr>
        <w:t xml:space="preserve">glycolysis </w:t>
      </w:r>
      <w:r w:rsidRPr="007377B5">
        <w:rPr>
          <w:sz w:val="24"/>
          <w:szCs w:val="24"/>
          <w:lang w:val="en-GB"/>
        </w:rPr>
        <w:t>and insulin sensitivity, preventing fat accumulation</w:t>
      </w:r>
      <w:r>
        <w:rPr>
          <w:sz w:val="24"/>
          <w:szCs w:val="24"/>
          <w:lang w:val="en-GB"/>
        </w:rPr>
        <w:t xml:space="preserve"> (</w:t>
      </w:r>
      <w:proofErr w:type="spellStart"/>
      <w:r w:rsidRPr="007F6D4F">
        <w:rPr>
          <w:sz w:val="24"/>
          <w:szCs w:val="24"/>
          <w:lang w:val="en-US"/>
        </w:rPr>
        <w:t>Gavrila</w:t>
      </w:r>
      <w:proofErr w:type="spellEnd"/>
      <w:r>
        <w:rPr>
          <w:sz w:val="24"/>
          <w:szCs w:val="24"/>
          <w:lang w:val="en-US"/>
        </w:rPr>
        <w:t xml:space="preserve"> et al., 2003)</w:t>
      </w:r>
      <w:r w:rsidRPr="007377B5">
        <w:rPr>
          <w:sz w:val="24"/>
          <w:szCs w:val="24"/>
          <w:lang w:val="en-GB"/>
        </w:rPr>
        <w:t xml:space="preserve">. </w:t>
      </w:r>
      <w:r>
        <w:rPr>
          <w:sz w:val="24"/>
          <w:szCs w:val="24"/>
          <w:lang w:val="en-GB"/>
        </w:rPr>
        <w:t xml:space="preserve">During </w:t>
      </w:r>
      <w:r w:rsidRPr="007377B5">
        <w:rPr>
          <w:sz w:val="24"/>
          <w:szCs w:val="24"/>
          <w:lang w:val="en-GB"/>
        </w:rPr>
        <w:t>the afternoon,</w:t>
      </w:r>
      <w:r>
        <w:rPr>
          <w:sz w:val="24"/>
          <w:szCs w:val="24"/>
          <w:lang w:val="en-GB"/>
        </w:rPr>
        <w:t xml:space="preserve"> from 2 to 6 p.m. </w:t>
      </w:r>
      <w:r w:rsidRPr="007377B5">
        <w:rPr>
          <w:sz w:val="24"/>
          <w:szCs w:val="24"/>
          <w:lang w:val="en-GB"/>
        </w:rPr>
        <w:t>there is a peak of insulin, which counteracts the action of adiponectin by promoting the storage of energy substrates. Finally, leptin is secreted and peaks at around 7</w:t>
      </w:r>
      <w:r>
        <w:rPr>
          <w:sz w:val="24"/>
          <w:szCs w:val="24"/>
          <w:lang w:val="en-GB"/>
        </w:rPr>
        <w:t xml:space="preserve"> </w:t>
      </w:r>
      <w:r w:rsidRPr="007377B5">
        <w:rPr>
          <w:sz w:val="24"/>
          <w:szCs w:val="24"/>
          <w:lang w:val="en-GB"/>
        </w:rPr>
        <w:t>p</w:t>
      </w:r>
      <w:r>
        <w:rPr>
          <w:sz w:val="24"/>
          <w:szCs w:val="24"/>
          <w:lang w:val="en-GB"/>
        </w:rPr>
        <w:t>.</w:t>
      </w:r>
      <w:r w:rsidRPr="007377B5">
        <w:rPr>
          <w:sz w:val="24"/>
          <w:szCs w:val="24"/>
          <w:lang w:val="en-GB"/>
        </w:rPr>
        <w:t>m</w:t>
      </w:r>
      <w:r>
        <w:rPr>
          <w:sz w:val="24"/>
          <w:szCs w:val="24"/>
          <w:lang w:val="en-GB"/>
        </w:rPr>
        <w:t>.</w:t>
      </w:r>
      <w:r w:rsidRPr="007377B5">
        <w:rPr>
          <w:sz w:val="24"/>
          <w:szCs w:val="24"/>
          <w:lang w:val="en-GB"/>
        </w:rPr>
        <w:t>, suppressing food intake, increasing lipolysis and inhibiting fat sto</w:t>
      </w:r>
      <w:r>
        <w:rPr>
          <w:sz w:val="24"/>
          <w:szCs w:val="24"/>
          <w:lang w:val="en-GB"/>
        </w:rPr>
        <w:t>rage (</w:t>
      </w:r>
      <w:proofErr w:type="spellStart"/>
      <w:r w:rsidRPr="007F6D4F">
        <w:rPr>
          <w:sz w:val="24"/>
          <w:szCs w:val="24"/>
          <w:lang w:val="en-US"/>
        </w:rPr>
        <w:t>Gavrila</w:t>
      </w:r>
      <w:proofErr w:type="spellEnd"/>
      <w:r>
        <w:rPr>
          <w:sz w:val="24"/>
          <w:szCs w:val="24"/>
          <w:lang w:val="en-US"/>
        </w:rPr>
        <w:t xml:space="preserve"> et al., 2003)</w:t>
      </w:r>
      <w:r w:rsidRPr="007377B5">
        <w:rPr>
          <w:sz w:val="24"/>
          <w:szCs w:val="24"/>
          <w:lang w:val="en-GB"/>
        </w:rPr>
        <w:t xml:space="preserve">. Several hormone levels </w:t>
      </w:r>
      <w:r w:rsidRPr="007377B5">
        <w:rPr>
          <w:sz w:val="24"/>
          <w:szCs w:val="24"/>
          <w:lang w:val="en-GB"/>
        </w:rPr>
        <w:lastRenderedPageBreak/>
        <w:t xml:space="preserve">peak during the activity phase, suggesting early hours of the day are </w:t>
      </w:r>
      <w:r>
        <w:rPr>
          <w:sz w:val="24"/>
          <w:szCs w:val="24"/>
          <w:lang w:val="en-GB"/>
        </w:rPr>
        <w:t xml:space="preserve">more optimal </w:t>
      </w:r>
      <w:r w:rsidRPr="007377B5">
        <w:rPr>
          <w:sz w:val="24"/>
          <w:szCs w:val="24"/>
          <w:lang w:val="en-GB"/>
        </w:rPr>
        <w:t>for food intake than the evening</w:t>
      </w:r>
      <w:r>
        <w:rPr>
          <w:sz w:val="24"/>
          <w:szCs w:val="24"/>
          <w:lang w:val="en-GB"/>
        </w:rPr>
        <w:t xml:space="preserve"> (</w:t>
      </w:r>
      <w:proofErr w:type="spellStart"/>
      <w:r>
        <w:rPr>
          <w:sz w:val="24"/>
          <w:szCs w:val="24"/>
          <w:lang w:val="en-GB"/>
        </w:rPr>
        <w:t>Charlot</w:t>
      </w:r>
      <w:proofErr w:type="spellEnd"/>
      <w:r w:rsidRPr="00A73A58">
        <w:rPr>
          <w:sz w:val="24"/>
          <w:szCs w:val="24"/>
          <w:lang w:val="en-GB"/>
        </w:rPr>
        <w:t xml:space="preserve"> et al.,</w:t>
      </w:r>
      <w:r w:rsidRPr="00E35982">
        <w:rPr>
          <w:bCs/>
          <w:color w:val="000000"/>
          <w:sz w:val="24"/>
          <w:szCs w:val="24"/>
          <w:lang w:val="en-US"/>
        </w:rPr>
        <w:t xml:space="preserve"> </w:t>
      </w:r>
      <w:r w:rsidRPr="00931C68">
        <w:rPr>
          <w:bCs/>
          <w:color w:val="000000"/>
          <w:sz w:val="24"/>
          <w:szCs w:val="24"/>
          <w:lang w:val="en-US"/>
        </w:rPr>
        <w:t>20</w:t>
      </w:r>
      <w:r>
        <w:rPr>
          <w:bCs/>
          <w:color w:val="000000"/>
          <w:sz w:val="24"/>
          <w:szCs w:val="24"/>
          <w:lang w:val="en-US"/>
        </w:rPr>
        <w:t>2</w:t>
      </w:r>
      <w:r w:rsidRPr="00931C68">
        <w:rPr>
          <w:bCs/>
          <w:color w:val="000000"/>
          <w:sz w:val="24"/>
          <w:szCs w:val="24"/>
          <w:lang w:val="en-US"/>
        </w:rPr>
        <w:t>1</w:t>
      </w:r>
      <w:r>
        <w:rPr>
          <w:bCs/>
          <w:color w:val="000000"/>
          <w:sz w:val="24"/>
          <w:szCs w:val="24"/>
          <w:lang w:val="en-US"/>
        </w:rPr>
        <w:t>)</w:t>
      </w:r>
      <w:r w:rsidRPr="007377B5">
        <w:rPr>
          <w:sz w:val="24"/>
          <w:szCs w:val="24"/>
          <w:lang w:val="en-GB"/>
        </w:rPr>
        <w:t>. In contrast, food intake during the resting phase opposes the rhythm of the internal clock and is hypothesised to be a risk factor for the onset of obesity, diabetes and cardiovascular disease.</w:t>
      </w:r>
    </w:p>
    <w:p w14:paraId="7B136D17" w14:textId="77777777" w:rsidR="00A07F9E" w:rsidRDefault="00A07F9E" w:rsidP="00A07F9E">
      <w:pPr>
        <w:spacing w:line="480" w:lineRule="auto"/>
        <w:ind w:firstLine="708"/>
        <w:jc w:val="both"/>
        <w:rPr>
          <w:sz w:val="24"/>
          <w:szCs w:val="24"/>
          <w:lang w:val="en-GB"/>
        </w:rPr>
      </w:pPr>
    </w:p>
    <w:p w14:paraId="334D0976" w14:textId="77777777" w:rsidR="00A07F9E" w:rsidRDefault="00A07F9E" w:rsidP="00A07F9E">
      <w:pPr>
        <w:spacing w:line="480" w:lineRule="auto"/>
        <w:ind w:firstLine="708"/>
        <w:jc w:val="center"/>
        <w:rPr>
          <w:sz w:val="24"/>
          <w:szCs w:val="24"/>
          <w:lang w:val="en-GB"/>
        </w:rPr>
      </w:pPr>
      <w:r>
        <w:rPr>
          <w:noProof/>
          <w:sz w:val="24"/>
          <w:szCs w:val="24"/>
          <w:lang w:val="en-GB"/>
        </w:rPr>
        <w:drawing>
          <wp:inline distT="0" distB="0" distL="0" distR="0" wp14:anchorId="5DDD27D4" wp14:editId="084DC9A2">
            <wp:extent cx="3070459" cy="3004781"/>
            <wp:effectExtent l="0" t="0" r="3175" b="5715"/>
            <wp:docPr id="5" name="Immagine 5" descr="Immagine che contiene cerchio, testo, orologi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descr="Immagine che contiene cerchio, testo, orologio&#10;&#10;Descrizione generata automaticament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076090" cy="3010291"/>
                    </a:xfrm>
                    <a:prstGeom prst="rect">
                      <a:avLst/>
                    </a:prstGeom>
                  </pic:spPr>
                </pic:pic>
              </a:graphicData>
            </a:graphic>
          </wp:inline>
        </w:drawing>
      </w:r>
    </w:p>
    <w:p w14:paraId="2D70C252" w14:textId="77777777" w:rsidR="00A07F9E" w:rsidRDefault="00A07F9E" w:rsidP="00876CD9">
      <w:pPr>
        <w:widowControl/>
        <w:autoSpaceDE/>
        <w:autoSpaceDN/>
        <w:spacing w:line="480" w:lineRule="auto"/>
        <w:jc w:val="both"/>
        <w:rPr>
          <w:sz w:val="24"/>
          <w:szCs w:val="24"/>
          <w:lang w:val="en-GB"/>
        </w:rPr>
      </w:pPr>
      <w:r w:rsidRPr="0099670D">
        <w:rPr>
          <w:b/>
          <w:bCs/>
          <w:sz w:val="24"/>
          <w:szCs w:val="24"/>
          <w:lang w:val="en-GB"/>
        </w:rPr>
        <w:t xml:space="preserve">Figure </w:t>
      </w:r>
      <w:r>
        <w:rPr>
          <w:b/>
          <w:bCs/>
          <w:sz w:val="24"/>
          <w:szCs w:val="24"/>
          <w:lang w:val="en-GB"/>
        </w:rPr>
        <w:t>3.</w:t>
      </w:r>
      <w:r w:rsidR="00876CD9">
        <w:rPr>
          <w:b/>
          <w:bCs/>
          <w:sz w:val="24"/>
          <w:szCs w:val="24"/>
          <w:lang w:val="en-GB"/>
        </w:rPr>
        <w:t>4.</w:t>
      </w:r>
      <w:r w:rsidRPr="00A73A58">
        <w:rPr>
          <w:sz w:val="24"/>
          <w:szCs w:val="24"/>
          <w:lang w:val="en-GB"/>
        </w:rPr>
        <w:t xml:space="preserve"> </w:t>
      </w:r>
      <w:r>
        <w:rPr>
          <w:sz w:val="24"/>
          <w:szCs w:val="24"/>
          <w:lang w:val="en-GB"/>
        </w:rPr>
        <w:t xml:space="preserve">Time-of-day-dependent patterns of circulating hormone levels variation </w:t>
      </w:r>
      <w:r w:rsidRPr="00A73A58">
        <w:rPr>
          <w:sz w:val="24"/>
          <w:szCs w:val="24"/>
          <w:lang w:val="en-GB"/>
        </w:rPr>
        <w:t xml:space="preserve">(Source: </w:t>
      </w:r>
      <w:proofErr w:type="spellStart"/>
      <w:r w:rsidR="00876CD9" w:rsidRPr="00876CD9">
        <w:rPr>
          <w:bCs/>
          <w:color w:val="000000"/>
          <w:sz w:val="24"/>
          <w:szCs w:val="24"/>
          <w:lang w:val="en-US"/>
        </w:rPr>
        <w:t>Charlot</w:t>
      </w:r>
      <w:proofErr w:type="spellEnd"/>
      <w:r w:rsidR="00876CD9">
        <w:rPr>
          <w:bCs/>
          <w:color w:val="000000"/>
          <w:sz w:val="24"/>
          <w:szCs w:val="24"/>
          <w:lang w:val="en-US"/>
        </w:rPr>
        <w:t xml:space="preserve"> et al</w:t>
      </w:r>
      <w:r w:rsidR="00876CD9" w:rsidRPr="00876CD9">
        <w:rPr>
          <w:bCs/>
          <w:color w:val="000000"/>
          <w:sz w:val="24"/>
          <w:szCs w:val="24"/>
          <w:lang w:val="en-US"/>
        </w:rPr>
        <w:t>. Beneficial Effects of Early Time-Restricted Feeding on Metabolic Diseases: Importance of Aligning Food Habits with the Circadian Clock. Nutrients. 2021; 13:1405</w:t>
      </w:r>
      <w:r w:rsidRPr="00A73A58">
        <w:rPr>
          <w:sz w:val="24"/>
          <w:szCs w:val="24"/>
          <w:lang w:val="en-GB"/>
        </w:rPr>
        <w:t>)</w:t>
      </w:r>
      <w:r>
        <w:rPr>
          <w:sz w:val="24"/>
          <w:szCs w:val="24"/>
          <w:lang w:val="en-GB"/>
        </w:rPr>
        <w:t>.</w:t>
      </w:r>
    </w:p>
    <w:p w14:paraId="59DB7E15" w14:textId="77777777" w:rsidR="00A07F9E" w:rsidRDefault="00A07F9E" w:rsidP="00A07F9E">
      <w:pPr>
        <w:spacing w:line="480" w:lineRule="auto"/>
        <w:ind w:firstLine="708"/>
        <w:jc w:val="both"/>
        <w:rPr>
          <w:sz w:val="24"/>
          <w:szCs w:val="24"/>
          <w:lang w:val="en-GB"/>
        </w:rPr>
      </w:pPr>
    </w:p>
    <w:p w14:paraId="5480D19B" w14:textId="77777777" w:rsidR="00A07F9E" w:rsidRDefault="00A07F9E" w:rsidP="00A07F9E">
      <w:pPr>
        <w:spacing w:line="480" w:lineRule="auto"/>
        <w:ind w:firstLine="708"/>
        <w:jc w:val="both"/>
        <w:rPr>
          <w:sz w:val="24"/>
          <w:szCs w:val="24"/>
          <w:lang w:val="en-GB"/>
        </w:rPr>
      </w:pPr>
      <w:r w:rsidRPr="00F45FA5">
        <w:rPr>
          <w:sz w:val="24"/>
          <w:szCs w:val="24"/>
          <w:lang w:val="en-GB"/>
        </w:rPr>
        <w:t>Glucose metabolism in humans also follows a circadian rhythm. Glucose tolerance varies over the course of the day, peaking during daylight hours when food is typically consumed, and decreasing during the hours of darkness when we usually fast. Numerous studies have observed how eating meals at late times significantly alters blood glucose values.</w:t>
      </w:r>
      <w:r>
        <w:rPr>
          <w:sz w:val="24"/>
          <w:szCs w:val="24"/>
          <w:lang w:val="en-GB"/>
        </w:rPr>
        <w:t xml:space="preserve"> For instance,</w:t>
      </w:r>
      <w:r w:rsidRPr="00F45FA5">
        <w:rPr>
          <w:sz w:val="24"/>
          <w:szCs w:val="24"/>
          <w:lang w:val="en-GB"/>
        </w:rPr>
        <w:t xml:space="preserve"> Sato and colleagues </w:t>
      </w:r>
      <w:r>
        <w:rPr>
          <w:sz w:val="24"/>
          <w:szCs w:val="24"/>
          <w:lang w:val="en-GB"/>
        </w:rPr>
        <w:t xml:space="preserve">showed that subjects </w:t>
      </w:r>
      <w:r w:rsidRPr="00F45FA5">
        <w:rPr>
          <w:sz w:val="24"/>
          <w:szCs w:val="24"/>
          <w:lang w:val="en-GB"/>
        </w:rPr>
        <w:t>who consumed dinner later reported a significantly increased glycaemic response to both the evening meal and the subsequent breakfast. In addition, the overall 24-hour average blood glucose level was increased following the late evening meal</w:t>
      </w:r>
      <w:r>
        <w:rPr>
          <w:sz w:val="24"/>
          <w:szCs w:val="24"/>
          <w:lang w:val="en-GB"/>
        </w:rPr>
        <w:t xml:space="preserve"> (Sato et al., 2011)</w:t>
      </w:r>
      <w:r w:rsidRPr="00F45FA5">
        <w:rPr>
          <w:sz w:val="24"/>
          <w:szCs w:val="24"/>
          <w:lang w:val="en-GB"/>
        </w:rPr>
        <w:t>.</w:t>
      </w:r>
      <w:r>
        <w:rPr>
          <w:sz w:val="24"/>
          <w:szCs w:val="24"/>
          <w:lang w:val="en-GB"/>
        </w:rPr>
        <w:t xml:space="preserve"> S</w:t>
      </w:r>
      <w:r w:rsidRPr="0056342C">
        <w:rPr>
          <w:sz w:val="24"/>
          <w:szCs w:val="24"/>
          <w:lang w:val="en-GB"/>
        </w:rPr>
        <w:t xml:space="preserve">imilar results also emerged in the study by </w:t>
      </w:r>
      <w:proofErr w:type="spellStart"/>
      <w:r w:rsidRPr="0056342C">
        <w:rPr>
          <w:sz w:val="24"/>
          <w:szCs w:val="24"/>
          <w:lang w:val="en-GB"/>
        </w:rPr>
        <w:t>Kajiyama</w:t>
      </w:r>
      <w:proofErr w:type="spellEnd"/>
      <w:r w:rsidRPr="0056342C">
        <w:rPr>
          <w:sz w:val="24"/>
          <w:szCs w:val="24"/>
          <w:lang w:val="en-GB"/>
        </w:rPr>
        <w:t xml:space="preserve"> and colleagues, in that subjects who ate dinner at 9:00 </w:t>
      </w:r>
      <w:r>
        <w:rPr>
          <w:sz w:val="24"/>
          <w:szCs w:val="24"/>
          <w:lang w:val="en-GB"/>
        </w:rPr>
        <w:t>p</w:t>
      </w:r>
      <w:r w:rsidRPr="0056342C">
        <w:rPr>
          <w:sz w:val="24"/>
          <w:szCs w:val="24"/>
          <w:lang w:val="en-GB"/>
        </w:rPr>
        <w:t xml:space="preserve">.m. compared to </w:t>
      </w:r>
      <w:r w:rsidRPr="0056342C">
        <w:rPr>
          <w:sz w:val="24"/>
          <w:szCs w:val="24"/>
          <w:lang w:val="en-GB"/>
        </w:rPr>
        <w:lastRenderedPageBreak/>
        <w:t>those who ate dinner at 6:00</w:t>
      </w:r>
      <w:r>
        <w:rPr>
          <w:sz w:val="24"/>
          <w:szCs w:val="24"/>
          <w:lang w:val="en-GB"/>
        </w:rPr>
        <w:t xml:space="preserve"> p</w:t>
      </w:r>
      <w:r w:rsidRPr="0056342C">
        <w:rPr>
          <w:sz w:val="24"/>
          <w:szCs w:val="24"/>
          <w:lang w:val="en-GB"/>
        </w:rPr>
        <w:t>.m. reported a significantly higher incremental glucose peak, as well as overall blood glucose values</w:t>
      </w:r>
      <w:r>
        <w:rPr>
          <w:sz w:val="24"/>
          <w:szCs w:val="24"/>
          <w:lang w:val="en-GB"/>
        </w:rPr>
        <w:t xml:space="preserve"> (</w:t>
      </w:r>
      <w:proofErr w:type="spellStart"/>
      <w:r w:rsidRPr="00260ED0">
        <w:rPr>
          <w:sz w:val="24"/>
          <w:szCs w:val="24"/>
          <w:lang w:val="en-US"/>
        </w:rPr>
        <w:t>Kajiyama</w:t>
      </w:r>
      <w:proofErr w:type="spellEnd"/>
      <w:r w:rsidRPr="00260ED0">
        <w:rPr>
          <w:sz w:val="24"/>
          <w:szCs w:val="24"/>
          <w:lang w:val="en-US"/>
        </w:rPr>
        <w:t xml:space="preserve"> et al., 2018)</w:t>
      </w:r>
      <w:r w:rsidRPr="0056342C">
        <w:rPr>
          <w:sz w:val="24"/>
          <w:szCs w:val="24"/>
          <w:lang w:val="en-GB"/>
        </w:rPr>
        <w:t>.</w:t>
      </w:r>
      <w:r>
        <w:rPr>
          <w:sz w:val="24"/>
          <w:szCs w:val="24"/>
          <w:lang w:val="en-GB"/>
        </w:rPr>
        <w:t xml:space="preserve"> </w:t>
      </w:r>
      <w:r w:rsidRPr="000D453C">
        <w:rPr>
          <w:sz w:val="24"/>
          <w:szCs w:val="24"/>
          <w:lang w:val="en-GB"/>
        </w:rPr>
        <w:t>In addition to the time of day, skipping some meals, particularly breakfast, also seems to have a</w:t>
      </w:r>
      <w:r>
        <w:rPr>
          <w:sz w:val="24"/>
          <w:szCs w:val="24"/>
          <w:lang w:val="en-GB"/>
        </w:rPr>
        <w:t xml:space="preserve"> negative</w:t>
      </w:r>
      <w:r w:rsidRPr="000D453C">
        <w:rPr>
          <w:sz w:val="24"/>
          <w:szCs w:val="24"/>
          <w:lang w:val="en-GB"/>
        </w:rPr>
        <w:t xml:space="preserve"> impact on blood glucose. Skipping the first meal of the day significantly increases the overall 24-hour average blood glucose and increases the risk of developing type 2 diabetes by up to 21%</w:t>
      </w:r>
      <w:r>
        <w:rPr>
          <w:sz w:val="24"/>
          <w:szCs w:val="24"/>
          <w:lang w:val="en-GB"/>
        </w:rPr>
        <w:t xml:space="preserve"> (</w:t>
      </w:r>
      <w:proofErr w:type="spellStart"/>
      <w:r>
        <w:rPr>
          <w:sz w:val="24"/>
          <w:szCs w:val="24"/>
          <w:lang w:val="en-GB"/>
        </w:rPr>
        <w:t>Mekary</w:t>
      </w:r>
      <w:proofErr w:type="spellEnd"/>
      <w:r>
        <w:rPr>
          <w:sz w:val="24"/>
          <w:szCs w:val="24"/>
          <w:lang w:val="en-GB"/>
        </w:rPr>
        <w:t xml:space="preserve"> et al., 2012). </w:t>
      </w:r>
      <w:r w:rsidRPr="00AA29A5">
        <w:rPr>
          <w:sz w:val="24"/>
          <w:szCs w:val="24"/>
          <w:lang w:val="en-GB"/>
        </w:rPr>
        <w:t>In the light of th</w:t>
      </w:r>
      <w:r>
        <w:rPr>
          <w:sz w:val="24"/>
          <w:szCs w:val="24"/>
          <w:lang w:val="en-GB"/>
        </w:rPr>
        <w:t>ese</w:t>
      </w:r>
      <w:r w:rsidRPr="00AA29A5">
        <w:rPr>
          <w:sz w:val="24"/>
          <w:szCs w:val="24"/>
          <w:lang w:val="en-GB"/>
        </w:rPr>
        <w:t xml:space="preserve"> evidence</w:t>
      </w:r>
      <w:r>
        <w:rPr>
          <w:sz w:val="24"/>
          <w:szCs w:val="24"/>
          <w:lang w:val="en-GB"/>
        </w:rPr>
        <w:t>s</w:t>
      </w:r>
      <w:r w:rsidRPr="00AA29A5">
        <w:rPr>
          <w:sz w:val="24"/>
          <w:szCs w:val="24"/>
          <w:lang w:val="en-GB"/>
        </w:rPr>
        <w:t>, it seems increasingly clear that glucose metabolism is not only influenced by what and how much we eat, but also by when the meal is consumed</w:t>
      </w:r>
      <w:r>
        <w:rPr>
          <w:sz w:val="24"/>
          <w:szCs w:val="24"/>
          <w:lang w:val="en-GB"/>
        </w:rPr>
        <w:t xml:space="preserve">. </w:t>
      </w:r>
    </w:p>
    <w:p w14:paraId="6CF60950" w14:textId="77777777" w:rsidR="00A07F9E" w:rsidRDefault="00A07F9E" w:rsidP="00A07F9E">
      <w:pPr>
        <w:spacing w:line="480" w:lineRule="auto"/>
        <w:ind w:firstLine="708"/>
        <w:jc w:val="both"/>
        <w:rPr>
          <w:sz w:val="24"/>
          <w:szCs w:val="24"/>
          <w:lang w:val="en-US"/>
        </w:rPr>
      </w:pPr>
      <w:r w:rsidRPr="00DC4871">
        <w:rPr>
          <w:sz w:val="24"/>
          <w:szCs w:val="24"/>
          <w:lang w:val="en-GB"/>
        </w:rPr>
        <w:t>Blood lipid levels also seem to fluctuate according to circadian rhythms throughout the day, but little evidence is available to date.</w:t>
      </w:r>
      <w:r>
        <w:rPr>
          <w:sz w:val="24"/>
          <w:szCs w:val="24"/>
          <w:lang w:val="en-GB"/>
        </w:rPr>
        <w:t xml:space="preserve"> </w:t>
      </w:r>
      <w:r w:rsidRPr="00DC4871">
        <w:rPr>
          <w:sz w:val="24"/>
          <w:szCs w:val="24"/>
          <w:lang w:val="en-GB"/>
        </w:rPr>
        <w:t>Plasma triacylglycerol, the main lipid component of dietary fat circulating after a meal, appears to be influenced by both the circadian clock and the time of sleep, with higher levels during the biological night (defined as the time between the beginning and the end of melatonin secretion), regardless of nutrient intake</w:t>
      </w:r>
      <w:r>
        <w:rPr>
          <w:sz w:val="24"/>
          <w:szCs w:val="24"/>
          <w:lang w:val="en-GB"/>
        </w:rPr>
        <w:t xml:space="preserve"> (Morgan et al., 2003). </w:t>
      </w:r>
      <w:r w:rsidRPr="00277FF8">
        <w:rPr>
          <w:sz w:val="24"/>
          <w:szCs w:val="24"/>
          <w:lang w:val="en-GB"/>
        </w:rPr>
        <w:t>More recently, a study showed that every one-hour increase in the time of the last meal of the day was associated with lower</w:t>
      </w:r>
      <w:r w:rsidR="00B9010E">
        <w:rPr>
          <w:sz w:val="24"/>
          <w:szCs w:val="24"/>
          <w:lang w:val="en-GB"/>
        </w:rPr>
        <w:t xml:space="preserve"> high-density lipoprotein (HDL)</w:t>
      </w:r>
      <w:r w:rsidRPr="00277FF8">
        <w:rPr>
          <w:sz w:val="24"/>
          <w:szCs w:val="24"/>
          <w:lang w:val="en-GB"/>
        </w:rPr>
        <w:t xml:space="preserve"> cholesterol values and an increase in glucose, glycated haemoglobin, insulin and C-reactive protein values</w:t>
      </w:r>
      <w:r>
        <w:rPr>
          <w:sz w:val="24"/>
          <w:szCs w:val="24"/>
          <w:lang w:val="en-GB"/>
        </w:rPr>
        <w:t xml:space="preserve"> (</w:t>
      </w:r>
      <w:r w:rsidRPr="00277FF8">
        <w:rPr>
          <w:sz w:val="24"/>
          <w:szCs w:val="24"/>
          <w:lang w:val="en-US"/>
        </w:rPr>
        <w:t>Wirth</w:t>
      </w:r>
      <w:r>
        <w:rPr>
          <w:sz w:val="24"/>
          <w:szCs w:val="24"/>
          <w:lang w:val="en-US"/>
        </w:rPr>
        <w:t xml:space="preserve"> et al., 2021). </w:t>
      </w:r>
      <w:r w:rsidRPr="005A5152">
        <w:rPr>
          <w:sz w:val="24"/>
          <w:szCs w:val="24"/>
          <w:lang w:val="en-US"/>
        </w:rPr>
        <w:t>Furthermore, skipping some meals, primarily breakfast, was associated with a worsening of the lipid profile, in particular with significantly higher values of total cholesterol and</w:t>
      </w:r>
      <w:r w:rsidR="00B9010E">
        <w:rPr>
          <w:sz w:val="24"/>
          <w:szCs w:val="24"/>
          <w:lang w:val="en-US"/>
        </w:rPr>
        <w:t xml:space="preserve"> low-density lipoprotein (</w:t>
      </w:r>
      <w:r w:rsidRPr="005A5152">
        <w:rPr>
          <w:sz w:val="24"/>
          <w:szCs w:val="24"/>
          <w:lang w:val="en-US"/>
        </w:rPr>
        <w:t>LDL</w:t>
      </w:r>
      <w:r w:rsidR="00B9010E">
        <w:rPr>
          <w:sz w:val="24"/>
          <w:szCs w:val="24"/>
          <w:lang w:val="en-US"/>
        </w:rPr>
        <w:t xml:space="preserve">) </w:t>
      </w:r>
      <w:r w:rsidRPr="005A5152">
        <w:rPr>
          <w:sz w:val="24"/>
          <w:szCs w:val="24"/>
          <w:lang w:val="en-US"/>
        </w:rPr>
        <w:t>cholesterol</w:t>
      </w:r>
      <w:r>
        <w:rPr>
          <w:sz w:val="24"/>
          <w:szCs w:val="24"/>
          <w:lang w:val="en-US"/>
        </w:rPr>
        <w:t xml:space="preserve"> (</w:t>
      </w:r>
      <w:proofErr w:type="spellStart"/>
      <w:r w:rsidRPr="008B03BA">
        <w:rPr>
          <w:sz w:val="24"/>
          <w:szCs w:val="24"/>
          <w:lang w:val="en-US"/>
        </w:rPr>
        <w:t>Farshchi</w:t>
      </w:r>
      <w:proofErr w:type="spellEnd"/>
      <w:r>
        <w:rPr>
          <w:sz w:val="24"/>
          <w:szCs w:val="24"/>
          <w:lang w:val="en-US"/>
        </w:rPr>
        <w:t xml:space="preserve"> et al., 2005)</w:t>
      </w:r>
      <w:r w:rsidRPr="005A5152">
        <w:rPr>
          <w:sz w:val="24"/>
          <w:szCs w:val="24"/>
          <w:lang w:val="en-US"/>
        </w:rPr>
        <w:t>.</w:t>
      </w:r>
    </w:p>
    <w:p w14:paraId="35D03262" w14:textId="77777777" w:rsidR="00A07F9E" w:rsidRDefault="00A07F9E" w:rsidP="00A07F9E">
      <w:pPr>
        <w:spacing w:line="480" w:lineRule="auto"/>
        <w:ind w:firstLine="708"/>
        <w:jc w:val="both"/>
        <w:rPr>
          <w:sz w:val="24"/>
          <w:szCs w:val="24"/>
          <w:lang w:val="en-GB"/>
        </w:rPr>
      </w:pPr>
      <w:r w:rsidRPr="005D23A5">
        <w:rPr>
          <w:sz w:val="24"/>
          <w:szCs w:val="24"/>
          <w:lang w:val="en-GB"/>
        </w:rPr>
        <w:t>Of particular interest are recent findings that have hypothesised a bidirectional relationship between circadian rhythms and the gut microbiota. In fact, 60</w:t>
      </w:r>
      <w:r>
        <w:rPr>
          <w:sz w:val="24"/>
          <w:szCs w:val="24"/>
          <w:lang w:val="en-GB"/>
        </w:rPr>
        <w:t>%</w:t>
      </w:r>
      <w:r w:rsidRPr="005D23A5">
        <w:rPr>
          <w:sz w:val="24"/>
          <w:szCs w:val="24"/>
          <w:lang w:val="en-GB"/>
        </w:rPr>
        <w:t xml:space="preserve"> of the composition of the microbiota fluctuates over a 24-hour period, as </w:t>
      </w:r>
      <w:r>
        <w:rPr>
          <w:sz w:val="24"/>
          <w:szCs w:val="24"/>
          <w:lang w:val="en-GB"/>
        </w:rPr>
        <w:t>the</w:t>
      </w:r>
      <w:r w:rsidRPr="005D23A5">
        <w:rPr>
          <w:sz w:val="24"/>
          <w:szCs w:val="24"/>
          <w:lang w:val="en-GB"/>
        </w:rPr>
        <w:t xml:space="preserve"> 20</w:t>
      </w:r>
      <w:r>
        <w:rPr>
          <w:sz w:val="24"/>
          <w:szCs w:val="24"/>
          <w:lang w:val="en-GB"/>
        </w:rPr>
        <w:t>%</w:t>
      </w:r>
      <w:r w:rsidRPr="005D23A5">
        <w:rPr>
          <w:sz w:val="24"/>
          <w:szCs w:val="24"/>
          <w:lang w:val="en-GB"/>
        </w:rPr>
        <w:t xml:space="preserve"> of the microbial functional pathways</w:t>
      </w:r>
      <w:r>
        <w:rPr>
          <w:sz w:val="24"/>
          <w:szCs w:val="24"/>
          <w:lang w:val="en-GB"/>
        </w:rPr>
        <w:t xml:space="preserve"> (</w:t>
      </w:r>
      <w:proofErr w:type="spellStart"/>
      <w:r>
        <w:rPr>
          <w:sz w:val="24"/>
          <w:szCs w:val="24"/>
          <w:lang w:val="en-GB"/>
        </w:rPr>
        <w:t>Thaiss</w:t>
      </w:r>
      <w:proofErr w:type="spellEnd"/>
      <w:r>
        <w:rPr>
          <w:sz w:val="24"/>
          <w:szCs w:val="24"/>
          <w:lang w:val="en-GB"/>
        </w:rPr>
        <w:t xml:space="preserve"> et al., 2014)</w:t>
      </w:r>
      <w:r w:rsidRPr="005D23A5">
        <w:rPr>
          <w:sz w:val="24"/>
          <w:szCs w:val="24"/>
          <w:lang w:val="en-GB"/>
        </w:rPr>
        <w:t xml:space="preserve">. At the same time, studies have shown that the gut microbiota itself synchronises the host's circadian biological clock by releasing signals of a different nature.  </w:t>
      </w:r>
      <w:r w:rsidRPr="006D34DC">
        <w:rPr>
          <w:sz w:val="24"/>
          <w:szCs w:val="24"/>
          <w:lang w:val="en-GB"/>
        </w:rPr>
        <w:t>A key role in maintaining the balance between circadian rhythms and the gut microbiota seems to be attributed to meal timing and diet quality, as well as to certain microbial metabolites, in particular short-chain fatty acids (</w:t>
      </w:r>
      <w:proofErr w:type="spellStart"/>
      <w:r w:rsidRPr="006D34DC">
        <w:rPr>
          <w:sz w:val="24"/>
          <w:szCs w:val="24"/>
          <w:lang w:val="en-GB"/>
        </w:rPr>
        <w:t>SCFA</w:t>
      </w:r>
      <w:proofErr w:type="spellEnd"/>
      <w:r w:rsidRPr="006D34DC">
        <w:rPr>
          <w:sz w:val="24"/>
          <w:szCs w:val="24"/>
          <w:lang w:val="en-GB"/>
        </w:rPr>
        <w:t>)</w:t>
      </w:r>
      <w:r>
        <w:rPr>
          <w:sz w:val="24"/>
          <w:szCs w:val="24"/>
          <w:lang w:val="en-GB"/>
        </w:rPr>
        <w:t xml:space="preserve"> (Leone et al., 2015; </w:t>
      </w:r>
      <w:proofErr w:type="spellStart"/>
      <w:r>
        <w:rPr>
          <w:sz w:val="24"/>
          <w:szCs w:val="24"/>
          <w:lang w:val="en-GB"/>
        </w:rPr>
        <w:t>Carasso</w:t>
      </w:r>
      <w:proofErr w:type="spellEnd"/>
      <w:r>
        <w:rPr>
          <w:sz w:val="24"/>
          <w:szCs w:val="24"/>
          <w:lang w:val="en-GB"/>
        </w:rPr>
        <w:t xml:space="preserve"> et al., 2021)</w:t>
      </w:r>
      <w:r w:rsidRPr="006D34DC">
        <w:rPr>
          <w:sz w:val="24"/>
          <w:szCs w:val="24"/>
          <w:lang w:val="en-GB"/>
        </w:rPr>
        <w:t xml:space="preserve">.  To date, studies investigating the relationship between </w:t>
      </w:r>
      <w:r w:rsidRPr="006D34DC">
        <w:rPr>
          <w:sz w:val="24"/>
          <w:szCs w:val="24"/>
          <w:lang w:val="en-GB"/>
        </w:rPr>
        <w:lastRenderedPageBreak/>
        <w:t>circadian rhythms and microbiota have been conducted mainly in animal models, which highlights the need to develop studies in humans as well. Despite this, the results are promising, and it would appear that a condition of chrono</w:t>
      </w:r>
      <w:r>
        <w:rPr>
          <w:sz w:val="24"/>
          <w:szCs w:val="24"/>
          <w:lang w:val="en-GB"/>
        </w:rPr>
        <w:t>-disruption</w:t>
      </w:r>
      <w:r w:rsidRPr="006D34DC">
        <w:rPr>
          <w:sz w:val="24"/>
          <w:szCs w:val="24"/>
          <w:lang w:val="en-GB"/>
        </w:rPr>
        <w:t xml:space="preserve"> and consequent alteration of the relationship between circadian rhythms and microbiota may favour the onset of cardiovascular diseases, </w:t>
      </w:r>
      <w:r>
        <w:rPr>
          <w:sz w:val="24"/>
          <w:szCs w:val="24"/>
          <w:lang w:val="en-GB"/>
        </w:rPr>
        <w:t>cancer</w:t>
      </w:r>
      <w:r w:rsidRPr="006D34DC">
        <w:rPr>
          <w:sz w:val="24"/>
          <w:szCs w:val="24"/>
          <w:lang w:val="en-GB"/>
        </w:rPr>
        <w:t>, gastrointestinal disorders and mental illness</w:t>
      </w:r>
      <w:r>
        <w:rPr>
          <w:sz w:val="24"/>
          <w:szCs w:val="24"/>
          <w:lang w:val="en-GB"/>
        </w:rPr>
        <w:t xml:space="preserve"> (</w:t>
      </w:r>
      <w:r w:rsidRPr="004464AC">
        <w:rPr>
          <w:sz w:val="24"/>
          <w:szCs w:val="24"/>
          <w:lang w:val="en-GB"/>
        </w:rPr>
        <w:t>Fig</w:t>
      </w:r>
      <w:r w:rsidR="004464AC" w:rsidRPr="004464AC">
        <w:rPr>
          <w:sz w:val="24"/>
          <w:szCs w:val="24"/>
          <w:lang w:val="en-GB"/>
        </w:rPr>
        <w:t xml:space="preserve">. </w:t>
      </w:r>
      <w:r w:rsidRPr="004464AC">
        <w:rPr>
          <w:sz w:val="24"/>
          <w:szCs w:val="24"/>
          <w:lang w:val="en-GB"/>
        </w:rPr>
        <w:t>3.</w:t>
      </w:r>
      <w:r w:rsidR="004464AC" w:rsidRPr="004464AC">
        <w:rPr>
          <w:sz w:val="24"/>
          <w:szCs w:val="24"/>
          <w:lang w:val="en-GB"/>
        </w:rPr>
        <w:t>5</w:t>
      </w:r>
      <w:r>
        <w:rPr>
          <w:sz w:val="24"/>
          <w:szCs w:val="24"/>
          <w:lang w:val="en-GB"/>
        </w:rPr>
        <w:t>)</w:t>
      </w:r>
      <w:r w:rsidRPr="006D34DC">
        <w:rPr>
          <w:sz w:val="24"/>
          <w:szCs w:val="24"/>
          <w:lang w:val="en-GB"/>
        </w:rPr>
        <w:t>.</w:t>
      </w:r>
    </w:p>
    <w:p w14:paraId="0F2997DF" w14:textId="77777777" w:rsidR="00A07F9E" w:rsidRPr="00B70DF9" w:rsidRDefault="00A07F9E" w:rsidP="00A07F9E">
      <w:pPr>
        <w:spacing w:line="480" w:lineRule="auto"/>
        <w:ind w:firstLine="708"/>
        <w:jc w:val="both"/>
        <w:rPr>
          <w:sz w:val="24"/>
          <w:szCs w:val="24"/>
          <w:lang w:val="en-GB"/>
        </w:rPr>
      </w:pPr>
      <w:r>
        <w:rPr>
          <w:noProof/>
          <w:sz w:val="24"/>
          <w:szCs w:val="24"/>
          <w:lang w:val="en-GB"/>
        </w:rPr>
        <w:drawing>
          <wp:inline distT="0" distB="0" distL="0" distR="0" wp14:anchorId="2B3D089F" wp14:editId="5F807B26">
            <wp:extent cx="5409273" cy="3532472"/>
            <wp:effectExtent l="0" t="0" r="1270" b="0"/>
            <wp:docPr id="6" name="Immagine 6" descr="Immagine che contiene testo, schermata, mammif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descr="Immagine che contiene testo, schermata, mammifero&#10;&#10;Descrizione generata automaticament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433260" cy="3548137"/>
                    </a:xfrm>
                    <a:prstGeom prst="rect">
                      <a:avLst/>
                    </a:prstGeom>
                  </pic:spPr>
                </pic:pic>
              </a:graphicData>
            </a:graphic>
          </wp:inline>
        </w:drawing>
      </w:r>
    </w:p>
    <w:p w14:paraId="49B3F750" w14:textId="77777777" w:rsidR="004464AC" w:rsidRDefault="00A07F9E" w:rsidP="004464AC">
      <w:pPr>
        <w:spacing w:line="480" w:lineRule="auto"/>
        <w:rPr>
          <w:sz w:val="24"/>
          <w:szCs w:val="24"/>
          <w:lang w:val="en-GB"/>
        </w:rPr>
      </w:pPr>
      <w:r w:rsidRPr="0099670D">
        <w:rPr>
          <w:b/>
          <w:bCs/>
          <w:sz w:val="24"/>
          <w:szCs w:val="24"/>
          <w:lang w:val="en-GB"/>
        </w:rPr>
        <w:t xml:space="preserve">Figure </w:t>
      </w:r>
      <w:r>
        <w:rPr>
          <w:b/>
          <w:bCs/>
          <w:sz w:val="24"/>
          <w:szCs w:val="24"/>
          <w:lang w:val="en-GB"/>
        </w:rPr>
        <w:t>3.</w:t>
      </w:r>
      <w:r w:rsidR="004464AC">
        <w:rPr>
          <w:b/>
          <w:bCs/>
          <w:sz w:val="24"/>
          <w:szCs w:val="24"/>
          <w:lang w:val="en-GB"/>
        </w:rPr>
        <w:t>5.</w:t>
      </w:r>
      <w:r w:rsidRPr="00A73A58">
        <w:rPr>
          <w:sz w:val="24"/>
          <w:szCs w:val="24"/>
          <w:lang w:val="en-GB"/>
        </w:rPr>
        <w:t xml:space="preserve"> </w:t>
      </w:r>
      <w:r w:rsidRPr="00812285">
        <w:rPr>
          <w:sz w:val="24"/>
          <w:szCs w:val="24"/>
          <w:lang w:val="en-GB"/>
        </w:rPr>
        <w:t>Chronic diseases associated with an alteration of circadian rhythms and gut dysbiosis.</w:t>
      </w:r>
      <w:r>
        <w:rPr>
          <w:sz w:val="24"/>
          <w:szCs w:val="24"/>
          <w:lang w:val="en-GB"/>
        </w:rPr>
        <w:t xml:space="preserve"> </w:t>
      </w:r>
      <w:r w:rsidR="004464AC">
        <w:rPr>
          <w:sz w:val="24"/>
          <w:szCs w:val="24"/>
          <w:lang w:val="en-GB"/>
        </w:rPr>
        <w:t xml:space="preserve">(Source: </w:t>
      </w:r>
      <w:proofErr w:type="spellStart"/>
      <w:r w:rsidR="004464AC" w:rsidRPr="00A12B3F">
        <w:rPr>
          <w:sz w:val="24"/>
          <w:szCs w:val="24"/>
          <w:lang w:val="en-GB"/>
        </w:rPr>
        <w:t>Lotti</w:t>
      </w:r>
      <w:proofErr w:type="spellEnd"/>
      <w:r w:rsidR="004464AC" w:rsidRPr="00A12B3F">
        <w:rPr>
          <w:sz w:val="24"/>
          <w:szCs w:val="24"/>
          <w:lang w:val="en-GB"/>
        </w:rPr>
        <w:t xml:space="preserve"> </w:t>
      </w:r>
      <w:r w:rsidR="004464AC">
        <w:rPr>
          <w:sz w:val="24"/>
          <w:szCs w:val="24"/>
          <w:lang w:val="en-GB"/>
        </w:rPr>
        <w:t>et al</w:t>
      </w:r>
      <w:r w:rsidR="004464AC" w:rsidRPr="00A12B3F">
        <w:rPr>
          <w:sz w:val="24"/>
          <w:szCs w:val="24"/>
          <w:lang w:val="en-GB"/>
        </w:rPr>
        <w:t xml:space="preserve">. Circadian rhythms, gut microbiota, and diet: Possible implications for health. </w:t>
      </w:r>
      <w:proofErr w:type="spellStart"/>
      <w:r w:rsidR="004464AC" w:rsidRPr="00A12B3F">
        <w:rPr>
          <w:sz w:val="24"/>
          <w:szCs w:val="24"/>
          <w:lang w:val="en-GB"/>
        </w:rPr>
        <w:t>Nutr</w:t>
      </w:r>
      <w:proofErr w:type="spellEnd"/>
      <w:r w:rsidR="004464AC" w:rsidRPr="00A12B3F">
        <w:rPr>
          <w:sz w:val="24"/>
          <w:szCs w:val="24"/>
          <w:lang w:val="en-GB"/>
        </w:rPr>
        <w:t xml:space="preserve"> </w:t>
      </w:r>
      <w:proofErr w:type="spellStart"/>
      <w:r w:rsidR="004464AC" w:rsidRPr="00A12B3F">
        <w:rPr>
          <w:sz w:val="24"/>
          <w:szCs w:val="24"/>
          <w:lang w:val="en-GB"/>
        </w:rPr>
        <w:t>Metab</w:t>
      </w:r>
      <w:proofErr w:type="spellEnd"/>
      <w:r w:rsidR="004464AC" w:rsidRPr="00A12B3F">
        <w:rPr>
          <w:sz w:val="24"/>
          <w:szCs w:val="24"/>
          <w:lang w:val="en-GB"/>
        </w:rPr>
        <w:t xml:space="preserve"> Cardiovasc Dis. 2023; 33:1490-1500</w:t>
      </w:r>
      <w:r w:rsidR="004464AC">
        <w:rPr>
          <w:sz w:val="24"/>
          <w:szCs w:val="24"/>
          <w:lang w:val="en-GB"/>
        </w:rPr>
        <w:t>).</w:t>
      </w:r>
    </w:p>
    <w:p w14:paraId="1823A5D6" w14:textId="77777777" w:rsidR="00A07F9E" w:rsidRPr="00A7481D" w:rsidRDefault="00A07F9E" w:rsidP="00A07F9E">
      <w:pPr>
        <w:widowControl/>
        <w:autoSpaceDE/>
        <w:autoSpaceDN/>
        <w:spacing w:line="480" w:lineRule="auto"/>
        <w:rPr>
          <w:sz w:val="24"/>
          <w:szCs w:val="24"/>
          <w:lang w:val="en-GB"/>
        </w:rPr>
      </w:pPr>
    </w:p>
    <w:p w14:paraId="2A9DBA31" w14:textId="0860F79C" w:rsidR="00A07F9E" w:rsidRPr="001955DC" w:rsidRDefault="00A07F9E" w:rsidP="001955DC">
      <w:pPr>
        <w:pStyle w:val="Titolo2"/>
        <w:spacing w:line="480" w:lineRule="auto"/>
        <w:rPr>
          <w:rFonts w:ascii="Times New Roman" w:hAnsi="Times New Roman" w:cs="Times New Roman"/>
          <w:b/>
          <w:bCs/>
          <w:color w:val="000000" w:themeColor="text1"/>
          <w:sz w:val="24"/>
          <w:szCs w:val="24"/>
          <w:lang w:val="en-GB"/>
        </w:rPr>
      </w:pPr>
      <w:bookmarkStart w:id="41" w:name="_Toc149386999"/>
      <w:bookmarkStart w:id="42" w:name="_Toc156457430"/>
      <w:r w:rsidRPr="001955DC">
        <w:rPr>
          <w:rFonts w:ascii="Times New Roman" w:hAnsi="Times New Roman" w:cs="Times New Roman"/>
          <w:b/>
          <w:bCs/>
          <w:color w:val="000000" w:themeColor="text1"/>
          <w:sz w:val="24"/>
          <w:szCs w:val="24"/>
          <w:lang w:val="en-GB"/>
        </w:rPr>
        <w:t>3.</w:t>
      </w:r>
      <w:r w:rsidR="00F54B9C" w:rsidRPr="001955DC">
        <w:rPr>
          <w:rFonts w:ascii="Times New Roman" w:hAnsi="Times New Roman" w:cs="Times New Roman"/>
          <w:b/>
          <w:bCs/>
          <w:color w:val="000000" w:themeColor="text1"/>
          <w:sz w:val="24"/>
          <w:szCs w:val="24"/>
          <w:lang w:val="en-GB"/>
        </w:rPr>
        <w:t>6</w:t>
      </w:r>
      <w:r w:rsidRPr="001955DC">
        <w:rPr>
          <w:rFonts w:ascii="Times New Roman" w:hAnsi="Times New Roman" w:cs="Times New Roman"/>
          <w:b/>
          <w:bCs/>
          <w:color w:val="000000" w:themeColor="text1"/>
          <w:sz w:val="24"/>
          <w:szCs w:val="24"/>
          <w:lang w:val="en-GB"/>
        </w:rPr>
        <w:t xml:space="preserve"> Chronotype</w:t>
      </w:r>
      <w:bookmarkEnd w:id="41"/>
      <w:bookmarkEnd w:id="42"/>
    </w:p>
    <w:p w14:paraId="7FFCAD28" w14:textId="77777777" w:rsidR="00A07F9E" w:rsidRPr="003F1096" w:rsidRDefault="00A07F9E" w:rsidP="00A07F9E">
      <w:pPr>
        <w:spacing w:line="480" w:lineRule="auto"/>
        <w:ind w:firstLine="708"/>
        <w:jc w:val="both"/>
        <w:rPr>
          <w:sz w:val="24"/>
          <w:szCs w:val="24"/>
          <w:lang w:val="en-US"/>
        </w:rPr>
      </w:pPr>
      <w:r w:rsidRPr="00D53C78">
        <w:rPr>
          <w:sz w:val="24"/>
          <w:szCs w:val="24"/>
          <w:lang w:val="en-GB"/>
        </w:rPr>
        <w:t xml:space="preserve">The individual expression of circadian rhythmicity is </w:t>
      </w:r>
      <w:r>
        <w:rPr>
          <w:sz w:val="24"/>
          <w:szCs w:val="24"/>
          <w:lang w:val="en-GB"/>
        </w:rPr>
        <w:t>defined</w:t>
      </w:r>
      <w:r w:rsidRPr="00D53C78">
        <w:rPr>
          <w:sz w:val="24"/>
          <w:szCs w:val="24"/>
          <w:lang w:val="en-GB"/>
        </w:rPr>
        <w:t xml:space="preserve"> a</w:t>
      </w:r>
      <w:r>
        <w:rPr>
          <w:sz w:val="24"/>
          <w:szCs w:val="24"/>
          <w:lang w:val="en-GB"/>
        </w:rPr>
        <w:t>s</w:t>
      </w:r>
      <w:r w:rsidRPr="00D53C78">
        <w:rPr>
          <w:sz w:val="24"/>
          <w:szCs w:val="24"/>
          <w:lang w:val="en-GB"/>
        </w:rPr>
        <w:t xml:space="preserve"> </w:t>
      </w:r>
      <w:r>
        <w:rPr>
          <w:sz w:val="24"/>
          <w:szCs w:val="24"/>
          <w:lang w:val="en-GB"/>
        </w:rPr>
        <w:t>“</w:t>
      </w:r>
      <w:r w:rsidRPr="00D53C78">
        <w:rPr>
          <w:sz w:val="24"/>
          <w:szCs w:val="24"/>
          <w:lang w:val="en-GB"/>
        </w:rPr>
        <w:t>chronotype</w:t>
      </w:r>
      <w:r>
        <w:rPr>
          <w:sz w:val="24"/>
          <w:szCs w:val="24"/>
          <w:lang w:val="en-GB"/>
        </w:rPr>
        <w:t>”</w:t>
      </w:r>
      <w:r w:rsidRPr="00D53C78">
        <w:rPr>
          <w:sz w:val="24"/>
          <w:szCs w:val="24"/>
          <w:lang w:val="en-GB"/>
        </w:rPr>
        <w:t xml:space="preserve">, a complex phenotype that reflects individual differences in sleep timing and activity preferences. There are three chronotypes expressed as a continuum between two extremes, from morning to evening </w:t>
      </w:r>
      <w:r>
        <w:rPr>
          <w:sz w:val="24"/>
          <w:szCs w:val="24"/>
          <w:lang w:val="en-GB"/>
        </w:rPr>
        <w:t xml:space="preserve">(Horne and </w:t>
      </w:r>
      <w:proofErr w:type="spellStart"/>
      <w:r>
        <w:rPr>
          <w:sz w:val="24"/>
          <w:szCs w:val="24"/>
          <w:lang w:val="en-GB"/>
        </w:rPr>
        <w:t>Ostberg</w:t>
      </w:r>
      <w:proofErr w:type="spellEnd"/>
      <w:r>
        <w:rPr>
          <w:sz w:val="24"/>
          <w:szCs w:val="24"/>
          <w:lang w:val="en-GB"/>
        </w:rPr>
        <w:t>, 1976)</w:t>
      </w:r>
      <w:r w:rsidRPr="00D53C78">
        <w:rPr>
          <w:sz w:val="24"/>
          <w:szCs w:val="24"/>
          <w:lang w:val="en-GB"/>
        </w:rPr>
        <w:t xml:space="preserve">. People with a morning chronotype are those who prefer the first part of the day to carry out their activities, as this is the time when they feel at their peak mental and physical </w:t>
      </w:r>
      <w:r w:rsidRPr="00D53C78">
        <w:rPr>
          <w:sz w:val="24"/>
          <w:szCs w:val="24"/>
          <w:lang w:val="en-GB"/>
        </w:rPr>
        <w:lastRenderedPageBreak/>
        <w:t>capabilities. Furthermore, they are used to getting up early in the morning and going to bed early in the evening</w:t>
      </w:r>
      <w:r>
        <w:rPr>
          <w:sz w:val="24"/>
          <w:szCs w:val="24"/>
          <w:lang w:val="en-GB"/>
        </w:rPr>
        <w:t xml:space="preserve"> (Adan et al., 2012)</w:t>
      </w:r>
      <w:r w:rsidRPr="00D53C78">
        <w:rPr>
          <w:sz w:val="24"/>
          <w:szCs w:val="24"/>
          <w:lang w:val="en-GB"/>
        </w:rPr>
        <w:t xml:space="preserve">. </w:t>
      </w:r>
      <w:r>
        <w:rPr>
          <w:sz w:val="24"/>
          <w:szCs w:val="24"/>
          <w:lang w:val="en-GB"/>
        </w:rPr>
        <w:t xml:space="preserve">Evening </w:t>
      </w:r>
      <w:r w:rsidRPr="00D53C78">
        <w:rPr>
          <w:sz w:val="24"/>
          <w:szCs w:val="24"/>
          <w:lang w:val="en-GB"/>
        </w:rPr>
        <w:t>types, on the other hand, feel most fit in the afternoon and prefer the evening as the optimal time to perform their activities. Unlike morning people, these individuals tend to go to bed late at night and wake up late in the morning</w:t>
      </w:r>
      <w:r>
        <w:rPr>
          <w:sz w:val="24"/>
          <w:szCs w:val="24"/>
          <w:lang w:val="en-GB"/>
        </w:rPr>
        <w:t xml:space="preserve"> (Adan et al., 2012)</w:t>
      </w:r>
      <w:r w:rsidRPr="00D53C78">
        <w:rPr>
          <w:sz w:val="24"/>
          <w:szCs w:val="24"/>
          <w:lang w:val="en-GB"/>
        </w:rPr>
        <w:t xml:space="preserve">. Between the two circadian extremes, a considerable deviation in the phase of the internal clock rhythm has been observed, by about 2 hours, which is inevitably reflected in differences in physiological and mental functioning. Under constant routine conditions, typically </w:t>
      </w:r>
      <w:r>
        <w:rPr>
          <w:sz w:val="24"/>
          <w:szCs w:val="24"/>
          <w:lang w:val="en-GB"/>
        </w:rPr>
        <w:t>evening</w:t>
      </w:r>
      <w:r w:rsidRPr="00D53C78">
        <w:rPr>
          <w:sz w:val="24"/>
          <w:szCs w:val="24"/>
          <w:lang w:val="en-GB"/>
        </w:rPr>
        <w:t xml:space="preserve"> subjects report their peak state of alertness around 4 p.m., whereas extremely morning subjects reach their peak state of alertness much earlier, at around 2 p.m.</w:t>
      </w:r>
      <w:r>
        <w:rPr>
          <w:sz w:val="24"/>
          <w:szCs w:val="24"/>
          <w:lang w:val="en-GB"/>
        </w:rPr>
        <w:t xml:space="preserve"> (</w:t>
      </w:r>
      <w:r w:rsidRPr="004B7E29">
        <w:rPr>
          <w:bCs/>
          <w:color w:val="000000"/>
          <w:sz w:val="24"/>
          <w:szCs w:val="24"/>
          <w:lang w:val="en-US"/>
        </w:rPr>
        <w:t>Lucassen</w:t>
      </w:r>
      <w:r>
        <w:rPr>
          <w:bCs/>
          <w:color w:val="000000"/>
          <w:sz w:val="24"/>
          <w:szCs w:val="24"/>
          <w:lang w:val="en-US"/>
        </w:rPr>
        <w:t xml:space="preserve"> et al., 2013). </w:t>
      </w:r>
      <w:r w:rsidRPr="003F1096">
        <w:rPr>
          <w:bCs/>
          <w:color w:val="000000"/>
          <w:sz w:val="24"/>
          <w:szCs w:val="24"/>
          <w:lang w:val="en-US"/>
        </w:rPr>
        <w:t xml:space="preserve">Between the morning and evening chronotype there is the intermediate </w:t>
      </w:r>
      <w:r>
        <w:rPr>
          <w:bCs/>
          <w:color w:val="000000"/>
          <w:sz w:val="24"/>
          <w:szCs w:val="24"/>
          <w:lang w:val="en-US"/>
        </w:rPr>
        <w:t xml:space="preserve">one, </w:t>
      </w:r>
      <w:r w:rsidRPr="003F1096">
        <w:rPr>
          <w:bCs/>
          <w:color w:val="000000"/>
          <w:sz w:val="24"/>
          <w:szCs w:val="24"/>
          <w:lang w:val="en-US"/>
        </w:rPr>
        <w:t>which as the name suggests has intermediate characteristics between the two extreme chronotypes.</w:t>
      </w:r>
    </w:p>
    <w:p w14:paraId="1B8BE30D" w14:textId="77777777" w:rsidR="00A07F9E" w:rsidRPr="006C47C4" w:rsidRDefault="00A07F9E" w:rsidP="00A07F9E">
      <w:pPr>
        <w:spacing w:line="480" w:lineRule="auto"/>
        <w:jc w:val="both"/>
        <w:rPr>
          <w:color w:val="000000" w:themeColor="text1"/>
          <w:sz w:val="24"/>
          <w:szCs w:val="24"/>
          <w:lang w:val="en-GB"/>
        </w:rPr>
      </w:pPr>
    </w:p>
    <w:p w14:paraId="60922597" w14:textId="219706BC" w:rsidR="00A07F9E" w:rsidRPr="006C47C4" w:rsidRDefault="00A07F9E" w:rsidP="001955DC">
      <w:pPr>
        <w:pStyle w:val="Titolo3"/>
        <w:spacing w:line="480" w:lineRule="auto"/>
        <w:rPr>
          <w:rFonts w:ascii="Times New Roman" w:hAnsi="Times New Roman" w:cs="Times New Roman"/>
          <w:b/>
          <w:bCs/>
          <w:color w:val="000000" w:themeColor="text1"/>
          <w:lang w:val="en-GB"/>
        </w:rPr>
      </w:pPr>
      <w:bookmarkStart w:id="43" w:name="_Toc149387000"/>
      <w:bookmarkStart w:id="44" w:name="_Toc156457431"/>
      <w:r w:rsidRPr="006C47C4">
        <w:rPr>
          <w:rFonts w:ascii="Times New Roman" w:hAnsi="Times New Roman" w:cs="Times New Roman"/>
          <w:b/>
          <w:bCs/>
          <w:color w:val="000000" w:themeColor="text1"/>
          <w:lang w:val="en-GB"/>
        </w:rPr>
        <w:t>3.</w:t>
      </w:r>
      <w:r w:rsidR="00F54B9C" w:rsidRPr="006C47C4">
        <w:rPr>
          <w:rFonts w:ascii="Times New Roman" w:hAnsi="Times New Roman" w:cs="Times New Roman"/>
          <w:b/>
          <w:bCs/>
          <w:color w:val="000000" w:themeColor="text1"/>
          <w:lang w:val="en-GB"/>
        </w:rPr>
        <w:t>6</w:t>
      </w:r>
      <w:r w:rsidRPr="006C47C4">
        <w:rPr>
          <w:rFonts w:ascii="Times New Roman" w:hAnsi="Times New Roman" w:cs="Times New Roman"/>
          <w:b/>
          <w:bCs/>
          <w:color w:val="000000" w:themeColor="text1"/>
          <w:lang w:val="en-GB"/>
        </w:rPr>
        <w:t>.1 Chronotype assessment</w:t>
      </w:r>
      <w:bookmarkEnd w:id="43"/>
      <w:bookmarkEnd w:id="44"/>
    </w:p>
    <w:p w14:paraId="61B8F0B7" w14:textId="77777777" w:rsidR="00A07F9E" w:rsidRDefault="00A07F9E" w:rsidP="00A07F9E">
      <w:pPr>
        <w:spacing w:line="480" w:lineRule="auto"/>
        <w:ind w:firstLine="708"/>
        <w:jc w:val="both"/>
        <w:rPr>
          <w:bCs/>
          <w:color w:val="000000"/>
          <w:sz w:val="24"/>
          <w:szCs w:val="24"/>
          <w:lang w:val="en-GB"/>
        </w:rPr>
      </w:pPr>
      <w:r w:rsidRPr="00E35FD1">
        <w:rPr>
          <w:bCs/>
          <w:color w:val="000000"/>
          <w:sz w:val="24"/>
          <w:szCs w:val="24"/>
          <w:lang w:val="en-GB"/>
        </w:rPr>
        <w:t>Chronotype can be measured by a variety of methods, ranging from questionnaires based on self-reported information to biological measures such as the Dim Light Melatonin Onset (</w:t>
      </w:r>
      <w:proofErr w:type="spellStart"/>
      <w:r w:rsidRPr="00E35FD1">
        <w:rPr>
          <w:bCs/>
          <w:color w:val="000000"/>
          <w:sz w:val="24"/>
          <w:szCs w:val="24"/>
          <w:lang w:val="en-GB"/>
        </w:rPr>
        <w:t>DLMO</w:t>
      </w:r>
      <w:proofErr w:type="spellEnd"/>
      <w:r w:rsidRPr="00E35FD1">
        <w:rPr>
          <w:bCs/>
          <w:color w:val="000000"/>
          <w:sz w:val="24"/>
          <w:szCs w:val="24"/>
          <w:lang w:val="en-GB"/>
        </w:rPr>
        <w:t>).</w:t>
      </w:r>
      <w:r w:rsidRPr="00714A95">
        <w:rPr>
          <w:lang w:val="en-US"/>
        </w:rPr>
        <w:t xml:space="preserve"> </w:t>
      </w:r>
      <w:r w:rsidRPr="00714A95">
        <w:rPr>
          <w:bCs/>
          <w:color w:val="000000"/>
          <w:sz w:val="24"/>
          <w:szCs w:val="24"/>
          <w:lang w:val="en-GB"/>
        </w:rPr>
        <w:t>Promising research is also developing in the field of genetics and the study of the sleep-wake cycle.</w:t>
      </w:r>
      <w:r w:rsidRPr="00E35FD1">
        <w:rPr>
          <w:bCs/>
          <w:color w:val="000000"/>
          <w:sz w:val="24"/>
          <w:szCs w:val="24"/>
          <w:lang w:val="en-GB"/>
        </w:rPr>
        <w:t xml:space="preserve"> </w:t>
      </w:r>
    </w:p>
    <w:p w14:paraId="0EF774AD" w14:textId="77777777" w:rsidR="00A07F9E" w:rsidRDefault="00A07F9E" w:rsidP="00A07F9E">
      <w:pPr>
        <w:spacing w:line="480" w:lineRule="auto"/>
        <w:jc w:val="both"/>
        <w:rPr>
          <w:bCs/>
          <w:color w:val="000000"/>
          <w:sz w:val="24"/>
          <w:szCs w:val="24"/>
          <w:lang w:val="en-US"/>
        </w:rPr>
      </w:pPr>
    </w:p>
    <w:p w14:paraId="4643BC4E" w14:textId="77777777" w:rsidR="00A07F9E" w:rsidRPr="00A7481D" w:rsidRDefault="00A07F9E" w:rsidP="001A2844">
      <w:pPr>
        <w:spacing w:line="480" w:lineRule="auto"/>
        <w:jc w:val="both"/>
        <w:rPr>
          <w:bCs/>
          <w:i/>
          <w:iCs/>
          <w:color w:val="000000"/>
          <w:sz w:val="24"/>
          <w:szCs w:val="24"/>
          <w:lang w:val="en-US"/>
        </w:rPr>
      </w:pPr>
      <w:r w:rsidRPr="00A7481D">
        <w:rPr>
          <w:bCs/>
          <w:i/>
          <w:iCs/>
          <w:color w:val="000000"/>
          <w:sz w:val="24"/>
          <w:szCs w:val="24"/>
          <w:lang w:val="en-US"/>
        </w:rPr>
        <w:t>Dim light melatonin onset (</w:t>
      </w:r>
      <w:proofErr w:type="spellStart"/>
      <w:r w:rsidRPr="00A7481D">
        <w:rPr>
          <w:bCs/>
          <w:i/>
          <w:iCs/>
          <w:color w:val="000000"/>
          <w:sz w:val="24"/>
          <w:szCs w:val="24"/>
          <w:lang w:val="en-US"/>
        </w:rPr>
        <w:t>DMLO</w:t>
      </w:r>
      <w:proofErr w:type="spellEnd"/>
      <w:r w:rsidRPr="00A7481D">
        <w:rPr>
          <w:bCs/>
          <w:i/>
          <w:iCs/>
          <w:color w:val="000000"/>
          <w:sz w:val="24"/>
          <w:szCs w:val="24"/>
          <w:lang w:val="en-US"/>
        </w:rPr>
        <w:t>)</w:t>
      </w:r>
    </w:p>
    <w:p w14:paraId="2F9BE3AA" w14:textId="77777777" w:rsidR="00A07F9E" w:rsidRDefault="00A07F9E" w:rsidP="00A07F9E">
      <w:pPr>
        <w:spacing w:line="480" w:lineRule="auto"/>
        <w:ind w:firstLine="708"/>
        <w:jc w:val="both"/>
        <w:rPr>
          <w:bCs/>
          <w:color w:val="000000"/>
          <w:sz w:val="24"/>
          <w:szCs w:val="24"/>
          <w:lang w:val="en-GB"/>
        </w:rPr>
      </w:pPr>
      <w:r>
        <w:rPr>
          <w:bCs/>
          <w:color w:val="000000"/>
          <w:sz w:val="24"/>
          <w:szCs w:val="24"/>
          <w:lang w:val="en-US"/>
        </w:rPr>
        <w:t>To date, t</w:t>
      </w:r>
      <w:r w:rsidRPr="00E35FD1">
        <w:rPr>
          <w:bCs/>
          <w:color w:val="000000"/>
          <w:sz w:val="24"/>
          <w:szCs w:val="24"/>
          <w:lang w:val="en-GB"/>
        </w:rPr>
        <w:t xml:space="preserve">he greatest reliable measure of the circadian phase of the human master clock is the </w:t>
      </w:r>
      <w:proofErr w:type="spellStart"/>
      <w:r w:rsidRPr="00E35FD1">
        <w:rPr>
          <w:bCs/>
          <w:color w:val="000000"/>
          <w:sz w:val="24"/>
          <w:szCs w:val="24"/>
          <w:lang w:val="en-GB"/>
        </w:rPr>
        <w:t>DMLO</w:t>
      </w:r>
      <w:proofErr w:type="spellEnd"/>
      <w:r w:rsidRPr="00E35FD1">
        <w:rPr>
          <w:bCs/>
          <w:color w:val="000000"/>
          <w:sz w:val="24"/>
          <w:szCs w:val="24"/>
          <w:lang w:val="en-GB"/>
        </w:rPr>
        <w:t xml:space="preserve"> </w:t>
      </w:r>
      <w:r>
        <w:rPr>
          <w:bCs/>
          <w:color w:val="000000"/>
          <w:sz w:val="24"/>
          <w:szCs w:val="24"/>
          <w:lang w:val="en-GB"/>
        </w:rPr>
        <w:t>(</w:t>
      </w:r>
      <w:proofErr w:type="spellStart"/>
      <w:r w:rsidRPr="009A6DA3">
        <w:rPr>
          <w:bCs/>
          <w:color w:val="000000"/>
          <w:sz w:val="24"/>
          <w:szCs w:val="24"/>
          <w:lang w:val="en-US"/>
        </w:rPr>
        <w:t>Almoosawi</w:t>
      </w:r>
      <w:proofErr w:type="spellEnd"/>
      <w:r>
        <w:rPr>
          <w:bCs/>
          <w:color w:val="000000"/>
          <w:sz w:val="24"/>
          <w:szCs w:val="24"/>
          <w:lang w:val="en-US"/>
        </w:rPr>
        <w:t xml:space="preserve"> et al., 2019)</w:t>
      </w:r>
      <w:r w:rsidRPr="00E35FD1">
        <w:rPr>
          <w:bCs/>
          <w:color w:val="000000"/>
          <w:sz w:val="24"/>
          <w:szCs w:val="24"/>
          <w:lang w:val="en-GB"/>
        </w:rPr>
        <w:t>. It consists of measuring melatonin secretion in blood or saliva samples collected under low</w:t>
      </w:r>
      <w:r w:rsidRPr="00E35FD1">
        <w:rPr>
          <w:bCs/>
          <w:color w:val="000000"/>
          <w:sz w:val="24"/>
          <w:szCs w:val="24"/>
          <w:lang w:val="en-US"/>
        </w:rPr>
        <w:t>-</w:t>
      </w:r>
      <w:r w:rsidRPr="00E35FD1">
        <w:rPr>
          <w:bCs/>
          <w:color w:val="000000"/>
          <w:sz w:val="24"/>
          <w:szCs w:val="24"/>
          <w:lang w:val="en-GB"/>
        </w:rPr>
        <w:t xml:space="preserve">light conditions in the hours before the onset of usual sleep. </w:t>
      </w:r>
      <w:r w:rsidRPr="00EE5F29">
        <w:rPr>
          <w:bCs/>
          <w:color w:val="000000"/>
          <w:sz w:val="24"/>
          <w:szCs w:val="24"/>
          <w:lang w:val="en-GB"/>
        </w:rPr>
        <w:t xml:space="preserve">The technique involves measuring the concentration of melatonin in a blood or saliva sample taken a few hours before the scheduled bedtime. It is based on the concept that the synthesis of melatonin, secreted by the pineal gland, follows a circadian rhythm modulated by the suprachiasmatic nuclei and exposure of the eye to light. In individuals normally synchronised with the light-dark cycle, the circadian rhythm of melatonin secretion peaks during the night. </w:t>
      </w:r>
      <w:r>
        <w:rPr>
          <w:bCs/>
          <w:color w:val="000000"/>
          <w:sz w:val="24"/>
          <w:szCs w:val="24"/>
          <w:lang w:val="en-GB"/>
        </w:rPr>
        <w:t>Conversely, d</w:t>
      </w:r>
      <w:r w:rsidRPr="00EE5F29">
        <w:rPr>
          <w:bCs/>
          <w:color w:val="000000"/>
          <w:sz w:val="24"/>
          <w:szCs w:val="24"/>
          <w:lang w:val="en-GB"/>
        </w:rPr>
        <w:t>uring the day</w:t>
      </w:r>
      <w:r>
        <w:rPr>
          <w:bCs/>
          <w:color w:val="000000"/>
          <w:sz w:val="24"/>
          <w:szCs w:val="24"/>
          <w:lang w:val="en-GB"/>
        </w:rPr>
        <w:t xml:space="preserve"> </w:t>
      </w:r>
      <w:r w:rsidRPr="00EE5F29">
        <w:rPr>
          <w:bCs/>
          <w:color w:val="000000"/>
          <w:sz w:val="24"/>
          <w:szCs w:val="24"/>
          <w:lang w:val="en-GB"/>
        </w:rPr>
        <w:t xml:space="preserve">melatonin levels </w:t>
      </w:r>
      <w:r w:rsidRPr="00EE5F29">
        <w:rPr>
          <w:bCs/>
          <w:color w:val="000000"/>
          <w:sz w:val="24"/>
          <w:szCs w:val="24"/>
          <w:lang w:val="en-GB"/>
        </w:rPr>
        <w:lastRenderedPageBreak/>
        <w:t>are very low and increase in the evening as light intensity decreases</w:t>
      </w:r>
      <w:r>
        <w:rPr>
          <w:bCs/>
          <w:color w:val="000000"/>
          <w:sz w:val="24"/>
          <w:szCs w:val="24"/>
          <w:lang w:val="en-GB"/>
        </w:rPr>
        <w:t xml:space="preserve"> (</w:t>
      </w:r>
      <w:proofErr w:type="spellStart"/>
      <w:r w:rsidRPr="008662C1">
        <w:rPr>
          <w:bCs/>
          <w:color w:val="000000"/>
          <w:sz w:val="24"/>
          <w:szCs w:val="24"/>
          <w:lang w:val="en-US"/>
        </w:rPr>
        <w:t>Kennaway</w:t>
      </w:r>
      <w:proofErr w:type="spellEnd"/>
      <w:r>
        <w:rPr>
          <w:bCs/>
          <w:color w:val="000000"/>
          <w:sz w:val="24"/>
          <w:szCs w:val="24"/>
          <w:lang w:val="en-US"/>
        </w:rPr>
        <w:t xml:space="preserve"> et al., 2020)</w:t>
      </w:r>
      <w:r w:rsidRPr="00EE5F29">
        <w:rPr>
          <w:bCs/>
          <w:color w:val="000000"/>
          <w:sz w:val="24"/>
          <w:szCs w:val="24"/>
          <w:lang w:val="en-GB"/>
        </w:rPr>
        <w:t xml:space="preserve">. The time of onset of melatonin secretion under dimmed light conditions is called </w:t>
      </w:r>
      <w:proofErr w:type="spellStart"/>
      <w:r w:rsidRPr="00EE5F29">
        <w:rPr>
          <w:bCs/>
          <w:color w:val="000000"/>
          <w:sz w:val="24"/>
          <w:szCs w:val="24"/>
          <w:lang w:val="en-GB"/>
        </w:rPr>
        <w:t>DLMO</w:t>
      </w:r>
      <w:proofErr w:type="spellEnd"/>
      <w:r w:rsidRPr="00EE5F29">
        <w:rPr>
          <w:bCs/>
          <w:color w:val="000000"/>
          <w:sz w:val="24"/>
          <w:szCs w:val="24"/>
          <w:lang w:val="en-GB"/>
        </w:rPr>
        <w:t xml:space="preserve"> and is the marker of choice for circadian rhythm because it is not influenced by external interfering factors. In most cases, the melatonin pattern obtained from five saliva samples taken at one-hour intervals is sufficient to determine the </w:t>
      </w:r>
      <w:proofErr w:type="spellStart"/>
      <w:r w:rsidRPr="00EE5F29">
        <w:rPr>
          <w:bCs/>
          <w:color w:val="000000"/>
          <w:sz w:val="24"/>
          <w:szCs w:val="24"/>
          <w:lang w:val="en-GB"/>
        </w:rPr>
        <w:t>DLMO</w:t>
      </w:r>
      <w:proofErr w:type="spellEnd"/>
      <w:r>
        <w:rPr>
          <w:bCs/>
          <w:color w:val="000000"/>
          <w:sz w:val="24"/>
          <w:szCs w:val="24"/>
          <w:lang w:val="en-GB"/>
        </w:rPr>
        <w:t xml:space="preserve"> (</w:t>
      </w:r>
      <w:proofErr w:type="spellStart"/>
      <w:r w:rsidRPr="008662C1">
        <w:rPr>
          <w:bCs/>
          <w:color w:val="000000"/>
          <w:sz w:val="24"/>
          <w:szCs w:val="24"/>
          <w:lang w:val="en-US"/>
        </w:rPr>
        <w:t>Kennaway</w:t>
      </w:r>
      <w:proofErr w:type="spellEnd"/>
      <w:r>
        <w:rPr>
          <w:bCs/>
          <w:color w:val="000000"/>
          <w:sz w:val="24"/>
          <w:szCs w:val="24"/>
          <w:lang w:val="en-US"/>
        </w:rPr>
        <w:t xml:space="preserve"> et al., 2020)</w:t>
      </w:r>
      <w:r w:rsidRPr="00EE5F29">
        <w:rPr>
          <w:bCs/>
          <w:color w:val="000000"/>
          <w:sz w:val="24"/>
          <w:szCs w:val="24"/>
          <w:lang w:val="en-GB"/>
        </w:rPr>
        <w:t>.</w:t>
      </w:r>
      <w:r>
        <w:rPr>
          <w:bCs/>
          <w:color w:val="000000"/>
          <w:sz w:val="24"/>
          <w:szCs w:val="24"/>
          <w:lang w:val="en-GB"/>
        </w:rPr>
        <w:t xml:space="preserve"> </w:t>
      </w:r>
      <w:r w:rsidRPr="0092249E">
        <w:rPr>
          <w:bCs/>
          <w:color w:val="000000"/>
          <w:sz w:val="24"/>
          <w:szCs w:val="24"/>
          <w:lang w:val="en-GB"/>
        </w:rPr>
        <w:t>However, this is an invasive practice that makes melatonin analysis difficult to apply in large-scale studies, as the level of cooperation required from participants is high. Moreover, it is an expensive and laboriously demanding evaluation test</w:t>
      </w:r>
      <w:r>
        <w:rPr>
          <w:bCs/>
          <w:color w:val="000000"/>
          <w:sz w:val="24"/>
          <w:szCs w:val="24"/>
          <w:lang w:val="en-GB"/>
        </w:rPr>
        <w:t xml:space="preserve"> (</w:t>
      </w:r>
      <w:proofErr w:type="spellStart"/>
      <w:r w:rsidRPr="009A6DA3">
        <w:rPr>
          <w:bCs/>
          <w:color w:val="000000"/>
          <w:sz w:val="24"/>
          <w:szCs w:val="24"/>
          <w:lang w:val="en-US"/>
        </w:rPr>
        <w:t>Almoosawi</w:t>
      </w:r>
      <w:proofErr w:type="spellEnd"/>
      <w:r>
        <w:rPr>
          <w:bCs/>
          <w:color w:val="000000"/>
          <w:sz w:val="24"/>
          <w:szCs w:val="24"/>
          <w:lang w:val="en-US"/>
        </w:rPr>
        <w:t xml:space="preserve"> et al., 2019; </w:t>
      </w:r>
      <w:proofErr w:type="spellStart"/>
      <w:r w:rsidRPr="009A6DA3">
        <w:rPr>
          <w:bCs/>
          <w:color w:val="000000"/>
          <w:sz w:val="24"/>
          <w:szCs w:val="24"/>
          <w:lang w:val="en-US"/>
        </w:rPr>
        <w:t>Mazri</w:t>
      </w:r>
      <w:proofErr w:type="spellEnd"/>
      <w:r>
        <w:rPr>
          <w:bCs/>
          <w:color w:val="000000"/>
          <w:sz w:val="24"/>
          <w:szCs w:val="24"/>
          <w:lang w:val="en-US"/>
        </w:rPr>
        <w:t xml:space="preserve"> et al., 2019)</w:t>
      </w:r>
      <w:r w:rsidRPr="0092249E">
        <w:rPr>
          <w:bCs/>
          <w:color w:val="000000"/>
          <w:sz w:val="24"/>
          <w:szCs w:val="24"/>
          <w:lang w:val="en-GB"/>
        </w:rPr>
        <w:t>. In order to avoid these complications, urinary samples can be analysed in epidemiological studies in order to assess the concentration of melatonin metabolites. However, even this approach has its drawbacks due to the poor resolution of urine samples, which has a negative impact on the accuracy of measurements</w:t>
      </w:r>
      <w:r>
        <w:rPr>
          <w:bCs/>
          <w:color w:val="000000"/>
          <w:sz w:val="24"/>
          <w:szCs w:val="24"/>
          <w:lang w:val="en-GB"/>
        </w:rPr>
        <w:t xml:space="preserve"> (</w:t>
      </w:r>
      <w:proofErr w:type="spellStart"/>
      <w:r w:rsidRPr="009A6DA3">
        <w:rPr>
          <w:bCs/>
          <w:color w:val="000000"/>
          <w:sz w:val="24"/>
          <w:szCs w:val="24"/>
          <w:lang w:val="en-US"/>
        </w:rPr>
        <w:t>Almoosawi</w:t>
      </w:r>
      <w:proofErr w:type="spellEnd"/>
      <w:r>
        <w:rPr>
          <w:bCs/>
          <w:color w:val="000000"/>
          <w:sz w:val="24"/>
          <w:szCs w:val="24"/>
          <w:lang w:val="en-US"/>
        </w:rPr>
        <w:t xml:space="preserve"> et al., 2019)</w:t>
      </w:r>
      <w:r w:rsidRPr="0092249E">
        <w:rPr>
          <w:bCs/>
          <w:color w:val="000000"/>
          <w:sz w:val="24"/>
          <w:szCs w:val="24"/>
          <w:lang w:val="en-GB"/>
        </w:rPr>
        <w:t>.</w:t>
      </w:r>
    </w:p>
    <w:p w14:paraId="0A79B6BF" w14:textId="77777777" w:rsidR="00A07F9E" w:rsidRDefault="00A07F9E" w:rsidP="00A07F9E">
      <w:pPr>
        <w:spacing w:line="480" w:lineRule="auto"/>
        <w:ind w:firstLine="708"/>
        <w:jc w:val="both"/>
        <w:rPr>
          <w:bCs/>
          <w:color w:val="000000"/>
          <w:sz w:val="24"/>
          <w:szCs w:val="24"/>
          <w:lang w:val="en-GB"/>
        </w:rPr>
      </w:pPr>
    </w:p>
    <w:p w14:paraId="7A646386" w14:textId="77777777" w:rsidR="00A07F9E" w:rsidRPr="00A7481D" w:rsidRDefault="00A07F9E" w:rsidP="001A2844">
      <w:pPr>
        <w:spacing w:line="480" w:lineRule="auto"/>
        <w:jc w:val="both"/>
        <w:rPr>
          <w:bCs/>
          <w:i/>
          <w:iCs/>
          <w:color w:val="000000"/>
          <w:sz w:val="24"/>
          <w:szCs w:val="24"/>
          <w:lang w:val="en-GB"/>
        </w:rPr>
      </w:pPr>
      <w:r w:rsidRPr="00A7481D">
        <w:rPr>
          <w:bCs/>
          <w:i/>
          <w:iCs/>
          <w:color w:val="000000"/>
          <w:sz w:val="24"/>
          <w:szCs w:val="24"/>
          <w:lang w:val="en-GB"/>
        </w:rPr>
        <w:t>Validated questionnaires</w:t>
      </w:r>
    </w:p>
    <w:p w14:paraId="784AF6F9" w14:textId="77777777" w:rsidR="00A07F9E" w:rsidRPr="005E1A2C" w:rsidRDefault="00A07F9E" w:rsidP="00A07F9E">
      <w:pPr>
        <w:spacing w:line="480" w:lineRule="auto"/>
        <w:ind w:firstLine="708"/>
        <w:jc w:val="both"/>
        <w:rPr>
          <w:bCs/>
          <w:color w:val="000000"/>
          <w:sz w:val="24"/>
          <w:szCs w:val="24"/>
          <w:lang w:val="en-GB"/>
        </w:rPr>
      </w:pPr>
      <w:r w:rsidRPr="005E1A2C">
        <w:rPr>
          <w:bCs/>
          <w:color w:val="000000"/>
          <w:sz w:val="24"/>
          <w:szCs w:val="24"/>
          <w:lang w:val="en-GB"/>
        </w:rPr>
        <w:t xml:space="preserve">Currently, the administration of questionnaires remains the most widely used measure to define chronotype, due to its low cost and ease of use. In particular, </w:t>
      </w:r>
      <w:r>
        <w:rPr>
          <w:bCs/>
          <w:color w:val="000000"/>
          <w:sz w:val="24"/>
          <w:szCs w:val="24"/>
          <w:lang w:val="en-GB"/>
        </w:rPr>
        <w:t>t</w:t>
      </w:r>
      <w:r w:rsidRPr="005E1A2C">
        <w:rPr>
          <w:bCs/>
          <w:color w:val="000000"/>
          <w:sz w:val="24"/>
          <w:szCs w:val="24"/>
          <w:lang w:val="en-GB"/>
        </w:rPr>
        <w:t>he MEQ</w:t>
      </w:r>
      <w:r>
        <w:rPr>
          <w:bCs/>
          <w:color w:val="000000"/>
          <w:sz w:val="24"/>
          <w:szCs w:val="24"/>
          <w:lang w:val="en-GB"/>
        </w:rPr>
        <w:t xml:space="preserve"> is the most used in the literature</w:t>
      </w:r>
      <w:r w:rsidRPr="005E1A2C">
        <w:rPr>
          <w:bCs/>
          <w:color w:val="000000"/>
          <w:sz w:val="24"/>
          <w:szCs w:val="24"/>
          <w:lang w:val="en-GB"/>
        </w:rPr>
        <w:t xml:space="preserve">, which specifically measures psychological preference for behaviour (Horne and </w:t>
      </w:r>
      <w:proofErr w:type="spellStart"/>
      <w:r w:rsidRPr="005E1A2C">
        <w:rPr>
          <w:bCs/>
          <w:color w:val="000000"/>
          <w:sz w:val="24"/>
          <w:szCs w:val="24"/>
          <w:lang w:val="en-GB"/>
        </w:rPr>
        <w:t>Ostberg</w:t>
      </w:r>
      <w:proofErr w:type="spellEnd"/>
      <w:r w:rsidRPr="005E1A2C">
        <w:rPr>
          <w:bCs/>
          <w:color w:val="000000"/>
          <w:sz w:val="24"/>
          <w:szCs w:val="24"/>
          <w:lang w:val="en-GB"/>
        </w:rPr>
        <w:t xml:space="preserve">, 1976). The MEQ traditionally consists of 19 multiple-choice questions. Some of the questions in the questionnaire are: "What time would you prefer to get up, more or less, if you were completely free to plan your day?" or "You have to do two hours of physically demanding work and you are free to plan your day. Considering your rhythms, what time would you choose?". These 19 items investigate the respondents' sleep-wake cycle and preferred times of day for physical and mental activities (Horne and </w:t>
      </w:r>
      <w:proofErr w:type="spellStart"/>
      <w:r w:rsidRPr="005E1A2C">
        <w:rPr>
          <w:bCs/>
          <w:color w:val="000000"/>
          <w:sz w:val="24"/>
          <w:szCs w:val="24"/>
          <w:lang w:val="en-GB"/>
        </w:rPr>
        <w:t>Ostberg</w:t>
      </w:r>
      <w:proofErr w:type="spellEnd"/>
      <w:r w:rsidRPr="005E1A2C">
        <w:rPr>
          <w:bCs/>
          <w:color w:val="000000"/>
          <w:sz w:val="24"/>
          <w:szCs w:val="24"/>
          <w:lang w:val="en-GB"/>
        </w:rPr>
        <w:t xml:space="preserve">, 1976). Each answer corresponds to a score, determined using a Likert scale. Assignment to one chronotype rather than another depends on the total score obtained simply by calculating the sum of the scores for each response. The ranges for classifying the population into the three chronotypes are as follows: a score up to 41 identifies an evening subject; a score between 42 and 58 defines an intermediate subject; a score above 59 identifies a morning subject. The MEQ is a validated </w:t>
      </w:r>
      <w:r w:rsidRPr="005E1A2C">
        <w:rPr>
          <w:bCs/>
          <w:color w:val="000000"/>
          <w:sz w:val="24"/>
          <w:szCs w:val="24"/>
          <w:lang w:val="en-GB"/>
        </w:rPr>
        <w:lastRenderedPageBreak/>
        <w:t xml:space="preserve">questionnaire and the results obtained are reliable. However, it has several limitations, including the length, which has often been criticised. To compensate for this, Adan and </w:t>
      </w:r>
      <w:proofErr w:type="spellStart"/>
      <w:r w:rsidRPr="005E1A2C">
        <w:rPr>
          <w:bCs/>
          <w:color w:val="000000"/>
          <w:sz w:val="24"/>
          <w:szCs w:val="24"/>
          <w:lang w:val="en-GB"/>
        </w:rPr>
        <w:t>Almirall</w:t>
      </w:r>
      <w:proofErr w:type="spellEnd"/>
      <w:r w:rsidRPr="005E1A2C">
        <w:rPr>
          <w:bCs/>
          <w:color w:val="000000"/>
          <w:sz w:val="24"/>
          <w:szCs w:val="24"/>
          <w:lang w:val="en-GB"/>
        </w:rPr>
        <w:t xml:space="preserve"> devised a reduced MEQ, extrapolating only five items from the 19 in the original version</w:t>
      </w:r>
      <w:r>
        <w:rPr>
          <w:bCs/>
          <w:color w:val="000000"/>
          <w:sz w:val="24"/>
          <w:szCs w:val="24"/>
          <w:lang w:val="en-GB"/>
        </w:rPr>
        <w:t xml:space="preserve"> (Adan and </w:t>
      </w:r>
      <w:proofErr w:type="spellStart"/>
      <w:r>
        <w:rPr>
          <w:bCs/>
          <w:color w:val="000000"/>
          <w:sz w:val="24"/>
          <w:szCs w:val="24"/>
          <w:lang w:val="en-GB"/>
        </w:rPr>
        <w:t>Almirall</w:t>
      </w:r>
      <w:proofErr w:type="spellEnd"/>
      <w:r>
        <w:rPr>
          <w:bCs/>
          <w:color w:val="000000"/>
          <w:sz w:val="24"/>
          <w:szCs w:val="24"/>
          <w:lang w:val="en-GB"/>
        </w:rPr>
        <w:t>, 1991)</w:t>
      </w:r>
      <w:r w:rsidRPr="005E1A2C">
        <w:rPr>
          <w:bCs/>
          <w:color w:val="000000"/>
          <w:sz w:val="24"/>
          <w:szCs w:val="24"/>
          <w:lang w:val="en-GB"/>
        </w:rPr>
        <w:t xml:space="preserve">. The reduced </w:t>
      </w:r>
      <w:proofErr w:type="spellStart"/>
      <w:r w:rsidRPr="005E1A2C">
        <w:rPr>
          <w:bCs/>
          <w:color w:val="000000"/>
          <w:sz w:val="24"/>
          <w:szCs w:val="24"/>
          <w:lang w:val="en-GB"/>
        </w:rPr>
        <w:t>Morningness-eveningness</w:t>
      </w:r>
      <w:proofErr w:type="spellEnd"/>
      <w:r w:rsidRPr="005E1A2C">
        <w:rPr>
          <w:bCs/>
          <w:color w:val="000000"/>
          <w:sz w:val="24"/>
          <w:szCs w:val="24"/>
          <w:lang w:val="en-GB"/>
        </w:rPr>
        <w:t xml:space="preserve"> Questionnaire (</w:t>
      </w:r>
      <w:proofErr w:type="spellStart"/>
      <w:r w:rsidRPr="005E1A2C">
        <w:rPr>
          <w:bCs/>
          <w:color w:val="000000"/>
          <w:sz w:val="24"/>
          <w:szCs w:val="24"/>
          <w:lang w:val="en-GB"/>
        </w:rPr>
        <w:t>rMEQ</w:t>
      </w:r>
      <w:proofErr w:type="spellEnd"/>
      <w:r w:rsidRPr="005E1A2C">
        <w:rPr>
          <w:bCs/>
          <w:color w:val="000000"/>
          <w:sz w:val="24"/>
          <w:szCs w:val="24"/>
          <w:lang w:val="en-GB"/>
        </w:rPr>
        <w:t xml:space="preserve">), consisting of a smaller number of questions, can be a valuable tool for recruiting a larger number of participants and thus be more suitable for large-scale studies. </w:t>
      </w:r>
    </w:p>
    <w:p w14:paraId="6EF1B2DA" w14:textId="77777777" w:rsidR="00A07F9E" w:rsidRDefault="00A07F9E" w:rsidP="00A07F9E">
      <w:pPr>
        <w:spacing w:line="480" w:lineRule="auto"/>
        <w:ind w:firstLine="708"/>
        <w:jc w:val="both"/>
        <w:rPr>
          <w:bCs/>
          <w:color w:val="000000"/>
          <w:sz w:val="24"/>
          <w:szCs w:val="24"/>
          <w:lang w:val="en-GB"/>
        </w:rPr>
      </w:pPr>
      <w:r w:rsidRPr="005E1A2C">
        <w:rPr>
          <w:bCs/>
          <w:color w:val="000000"/>
          <w:sz w:val="24"/>
          <w:szCs w:val="24"/>
          <w:lang w:val="en-GB"/>
        </w:rPr>
        <w:t>The Munich Chronotype Questionnaire (</w:t>
      </w:r>
      <w:proofErr w:type="spellStart"/>
      <w:r w:rsidRPr="005E1A2C">
        <w:rPr>
          <w:bCs/>
          <w:color w:val="000000"/>
          <w:sz w:val="24"/>
          <w:szCs w:val="24"/>
          <w:lang w:val="en-GB"/>
        </w:rPr>
        <w:t>MCTQ</w:t>
      </w:r>
      <w:proofErr w:type="spellEnd"/>
      <w:r w:rsidRPr="005E1A2C">
        <w:rPr>
          <w:bCs/>
          <w:color w:val="000000"/>
          <w:sz w:val="24"/>
          <w:szCs w:val="24"/>
          <w:lang w:val="en-GB"/>
        </w:rPr>
        <w:t xml:space="preserve">) is another widely used questionnaire to define chronotype and, unlike the MEQ, offers the advantage of collecting detailed information on sleep-wake behaviour. In fact, the </w:t>
      </w:r>
      <w:proofErr w:type="spellStart"/>
      <w:r w:rsidRPr="005E1A2C">
        <w:rPr>
          <w:bCs/>
          <w:color w:val="000000"/>
          <w:sz w:val="24"/>
          <w:szCs w:val="24"/>
          <w:lang w:val="en-GB"/>
        </w:rPr>
        <w:t>MCTQ</w:t>
      </w:r>
      <w:proofErr w:type="spellEnd"/>
      <w:r w:rsidRPr="005E1A2C">
        <w:rPr>
          <w:bCs/>
          <w:color w:val="000000"/>
          <w:sz w:val="24"/>
          <w:szCs w:val="24"/>
          <w:lang w:val="en-GB"/>
        </w:rPr>
        <w:t xml:space="preserve"> allows the assessment of </w:t>
      </w:r>
      <w:r>
        <w:rPr>
          <w:bCs/>
          <w:color w:val="000000"/>
          <w:sz w:val="24"/>
          <w:szCs w:val="24"/>
          <w:lang w:val="en-GB"/>
        </w:rPr>
        <w:t>“</w:t>
      </w:r>
      <w:r w:rsidRPr="005E1A2C">
        <w:rPr>
          <w:bCs/>
          <w:color w:val="000000"/>
          <w:sz w:val="24"/>
          <w:szCs w:val="24"/>
          <w:lang w:val="en-GB"/>
        </w:rPr>
        <w:t>social jet lag</w:t>
      </w:r>
      <w:r>
        <w:rPr>
          <w:bCs/>
          <w:color w:val="000000"/>
          <w:sz w:val="24"/>
          <w:szCs w:val="24"/>
          <w:lang w:val="en-GB"/>
        </w:rPr>
        <w:t>”</w:t>
      </w:r>
      <w:r w:rsidRPr="005E1A2C">
        <w:rPr>
          <w:bCs/>
          <w:color w:val="000000"/>
          <w:sz w:val="24"/>
          <w:szCs w:val="24"/>
          <w:lang w:val="en-GB"/>
        </w:rPr>
        <w:t>, quantified by the difference in hours between the median sleep points on workdays and rest days, by classifying subjects into seven different chronotypes</w:t>
      </w:r>
      <w:r>
        <w:rPr>
          <w:bCs/>
          <w:color w:val="000000"/>
          <w:sz w:val="24"/>
          <w:szCs w:val="24"/>
          <w:lang w:val="en-GB"/>
        </w:rPr>
        <w:t xml:space="preserve"> (</w:t>
      </w:r>
      <w:proofErr w:type="spellStart"/>
      <w:r w:rsidRPr="00B11ED4">
        <w:rPr>
          <w:bCs/>
          <w:color w:val="000000"/>
          <w:sz w:val="24"/>
          <w:szCs w:val="24"/>
          <w:lang w:val="en-US"/>
        </w:rPr>
        <w:t>Roenneberg</w:t>
      </w:r>
      <w:proofErr w:type="spellEnd"/>
      <w:r>
        <w:rPr>
          <w:bCs/>
          <w:color w:val="000000"/>
          <w:sz w:val="24"/>
          <w:szCs w:val="24"/>
          <w:lang w:val="en-US"/>
        </w:rPr>
        <w:t xml:space="preserve"> et al., 2003)</w:t>
      </w:r>
      <w:r w:rsidRPr="005E1A2C">
        <w:rPr>
          <w:bCs/>
          <w:color w:val="000000"/>
          <w:sz w:val="24"/>
          <w:szCs w:val="24"/>
          <w:lang w:val="en-GB"/>
        </w:rPr>
        <w:t>.</w:t>
      </w:r>
    </w:p>
    <w:p w14:paraId="496753E6" w14:textId="77777777" w:rsidR="00A07F9E" w:rsidRPr="00F572E8" w:rsidRDefault="00A07F9E" w:rsidP="00A07F9E">
      <w:pPr>
        <w:spacing w:line="480" w:lineRule="auto"/>
        <w:ind w:firstLine="708"/>
        <w:jc w:val="both"/>
        <w:rPr>
          <w:bCs/>
          <w:color w:val="000000"/>
          <w:sz w:val="24"/>
          <w:szCs w:val="24"/>
          <w:lang w:val="en-GB"/>
        </w:rPr>
      </w:pPr>
      <w:r w:rsidRPr="00F572E8">
        <w:rPr>
          <w:bCs/>
          <w:color w:val="000000"/>
          <w:sz w:val="24"/>
          <w:szCs w:val="24"/>
          <w:lang w:val="en-GB"/>
        </w:rPr>
        <w:t xml:space="preserve">Finally, there are two further questionnaires, the Composite Scale of </w:t>
      </w:r>
      <w:proofErr w:type="spellStart"/>
      <w:r w:rsidRPr="00F572E8">
        <w:rPr>
          <w:bCs/>
          <w:color w:val="000000"/>
          <w:sz w:val="24"/>
          <w:szCs w:val="24"/>
          <w:lang w:val="en-GB"/>
        </w:rPr>
        <w:t>Morningness</w:t>
      </w:r>
      <w:proofErr w:type="spellEnd"/>
      <w:r w:rsidRPr="00F572E8">
        <w:rPr>
          <w:bCs/>
          <w:color w:val="000000"/>
          <w:sz w:val="24"/>
          <w:szCs w:val="24"/>
          <w:lang w:val="en-GB"/>
        </w:rPr>
        <w:t xml:space="preserve"> (</w:t>
      </w:r>
      <w:proofErr w:type="spellStart"/>
      <w:r w:rsidRPr="00F572E8">
        <w:rPr>
          <w:bCs/>
          <w:color w:val="000000"/>
          <w:sz w:val="24"/>
          <w:szCs w:val="24"/>
          <w:lang w:val="en-GB"/>
        </w:rPr>
        <w:t>CS</w:t>
      </w:r>
      <w:r w:rsidR="00EC76FB">
        <w:rPr>
          <w:bCs/>
          <w:color w:val="000000"/>
          <w:sz w:val="24"/>
          <w:szCs w:val="24"/>
          <w:lang w:val="en-GB"/>
        </w:rPr>
        <w:t>M</w:t>
      </w:r>
      <w:proofErr w:type="spellEnd"/>
      <w:r w:rsidRPr="00F572E8">
        <w:rPr>
          <w:bCs/>
          <w:color w:val="000000"/>
          <w:sz w:val="24"/>
          <w:szCs w:val="24"/>
          <w:lang w:val="en-GB"/>
        </w:rPr>
        <w:t>) and the Preference Scale.  The former consists of 13 multiple-choice items of which nine are extrapolated from the MEQ, and the remaining four from another questionnaire known as the Diurnal Type Scale (DTS) (</w:t>
      </w:r>
      <w:r w:rsidRPr="008B132C">
        <w:rPr>
          <w:bCs/>
          <w:color w:val="000000"/>
          <w:sz w:val="24"/>
          <w:szCs w:val="24"/>
          <w:lang w:val="en-US"/>
        </w:rPr>
        <w:t>Jankowski</w:t>
      </w:r>
      <w:r>
        <w:rPr>
          <w:bCs/>
          <w:color w:val="000000"/>
          <w:sz w:val="24"/>
          <w:szCs w:val="24"/>
          <w:lang w:val="en-US"/>
        </w:rPr>
        <w:t>, 2015</w:t>
      </w:r>
      <w:r w:rsidRPr="00F572E8">
        <w:rPr>
          <w:bCs/>
          <w:color w:val="000000"/>
          <w:sz w:val="24"/>
          <w:szCs w:val="24"/>
          <w:lang w:val="en-GB"/>
        </w:rPr>
        <w:t>). Similar to the MEQ, each answer given corresponds to a score that can vary from 1 to 4, or up to 5 in questions with multiple choices. The total score is calculated by summing up the scores in each item: a score of 22 or less indicates a</w:t>
      </w:r>
      <w:r>
        <w:rPr>
          <w:bCs/>
          <w:color w:val="000000"/>
          <w:sz w:val="24"/>
          <w:szCs w:val="24"/>
          <w:lang w:val="en-GB"/>
        </w:rPr>
        <w:t>n evening</w:t>
      </w:r>
      <w:r w:rsidRPr="00F572E8">
        <w:rPr>
          <w:bCs/>
          <w:color w:val="000000"/>
          <w:sz w:val="24"/>
          <w:szCs w:val="24"/>
          <w:lang w:val="en-GB"/>
        </w:rPr>
        <w:t xml:space="preserve"> chronotype, scores above 44 identify a morning chronotype, while a score intermediate to these is associated with subjects with an intermediate chronotype (</w:t>
      </w:r>
      <w:r w:rsidRPr="008B132C">
        <w:rPr>
          <w:bCs/>
          <w:color w:val="000000"/>
          <w:sz w:val="24"/>
          <w:szCs w:val="24"/>
          <w:lang w:val="en-US"/>
        </w:rPr>
        <w:t>Jankowski</w:t>
      </w:r>
      <w:r>
        <w:rPr>
          <w:bCs/>
          <w:color w:val="000000"/>
          <w:sz w:val="24"/>
          <w:szCs w:val="24"/>
          <w:lang w:val="en-US"/>
        </w:rPr>
        <w:t>, 2015</w:t>
      </w:r>
      <w:r w:rsidRPr="00F572E8">
        <w:rPr>
          <w:bCs/>
          <w:color w:val="000000"/>
          <w:sz w:val="24"/>
          <w:szCs w:val="24"/>
          <w:lang w:val="en-GB"/>
        </w:rPr>
        <w:t>). The Preference Scale, on the other hand, consists of 12 items with no reference to a specific time of day. This is to overcome a limitation of the above-mentioned questionnaires, which is that of implying that the respondent has a typically daytime schedule. Similarly, to what was observed for the other questionnaires, also in this rating scale the total score is derived from the sum of the scores obtained for each item. The range</w:t>
      </w:r>
      <w:r>
        <w:rPr>
          <w:bCs/>
          <w:color w:val="000000"/>
          <w:sz w:val="24"/>
          <w:szCs w:val="24"/>
          <w:lang w:val="en-GB"/>
        </w:rPr>
        <w:t xml:space="preserve"> </w:t>
      </w:r>
      <w:r w:rsidRPr="00F572E8">
        <w:rPr>
          <w:bCs/>
          <w:color w:val="000000"/>
          <w:sz w:val="24"/>
          <w:szCs w:val="24"/>
          <w:lang w:val="en-GB"/>
        </w:rPr>
        <w:t xml:space="preserve">ranges from a minimum of 12, extremely </w:t>
      </w:r>
      <w:r>
        <w:rPr>
          <w:bCs/>
          <w:color w:val="000000"/>
          <w:sz w:val="24"/>
          <w:szCs w:val="24"/>
          <w:lang w:val="en-GB"/>
        </w:rPr>
        <w:t>evening</w:t>
      </w:r>
      <w:r w:rsidRPr="00F572E8">
        <w:rPr>
          <w:bCs/>
          <w:color w:val="000000"/>
          <w:sz w:val="24"/>
          <w:szCs w:val="24"/>
          <w:lang w:val="en-GB"/>
        </w:rPr>
        <w:t xml:space="preserve"> subjects, to a maximum of 60, extremely early morning subjects (</w:t>
      </w:r>
      <w:r w:rsidRPr="00413139">
        <w:rPr>
          <w:bCs/>
          <w:color w:val="000000"/>
          <w:sz w:val="24"/>
          <w:szCs w:val="24"/>
          <w:lang w:val="en-US"/>
        </w:rPr>
        <w:t>Smith</w:t>
      </w:r>
      <w:r>
        <w:rPr>
          <w:bCs/>
          <w:color w:val="000000"/>
          <w:sz w:val="24"/>
          <w:szCs w:val="24"/>
          <w:lang w:val="en-US"/>
        </w:rPr>
        <w:t xml:space="preserve"> et al., 2002</w:t>
      </w:r>
      <w:r w:rsidRPr="00F572E8">
        <w:rPr>
          <w:bCs/>
          <w:color w:val="000000"/>
          <w:sz w:val="24"/>
          <w:szCs w:val="24"/>
          <w:lang w:val="en-GB"/>
        </w:rPr>
        <w:t>).</w:t>
      </w:r>
    </w:p>
    <w:p w14:paraId="1C0A7E64" w14:textId="77777777" w:rsidR="00A07F9E" w:rsidRDefault="00A07F9E" w:rsidP="00A07F9E">
      <w:pPr>
        <w:spacing w:line="480" w:lineRule="auto"/>
        <w:jc w:val="both"/>
        <w:rPr>
          <w:bCs/>
          <w:color w:val="000000"/>
          <w:sz w:val="24"/>
          <w:szCs w:val="24"/>
          <w:lang w:val="en-GB"/>
        </w:rPr>
      </w:pPr>
    </w:p>
    <w:p w14:paraId="599F8204" w14:textId="77777777" w:rsidR="00A07F9E" w:rsidRPr="00A7481D" w:rsidRDefault="00A07F9E" w:rsidP="001A2844">
      <w:pPr>
        <w:spacing w:line="480" w:lineRule="auto"/>
        <w:jc w:val="both"/>
        <w:rPr>
          <w:bCs/>
          <w:i/>
          <w:iCs/>
          <w:color w:val="000000"/>
          <w:sz w:val="24"/>
          <w:szCs w:val="24"/>
          <w:lang w:val="en-GB"/>
        </w:rPr>
      </w:pPr>
      <w:r w:rsidRPr="00A7481D">
        <w:rPr>
          <w:bCs/>
          <w:i/>
          <w:iCs/>
          <w:color w:val="000000"/>
          <w:sz w:val="24"/>
          <w:szCs w:val="24"/>
          <w:lang w:val="en-GB"/>
        </w:rPr>
        <w:lastRenderedPageBreak/>
        <w:t>Actigraphy</w:t>
      </w:r>
    </w:p>
    <w:p w14:paraId="574BBC6D" w14:textId="77777777" w:rsidR="00A07F9E" w:rsidRDefault="00A07F9E" w:rsidP="00A07F9E">
      <w:pPr>
        <w:spacing w:line="480" w:lineRule="auto"/>
        <w:ind w:firstLine="708"/>
        <w:jc w:val="both"/>
        <w:rPr>
          <w:sz w:val="24"/>
          <w:szCs w:val="24"/>
          <w:lang w:val="en-GB"/>
        </w:rPr>
      </w:pPr>
      <w:r w:rsidRPr="00EA18BB">
        <w:rPr>
          <w:sz w:val="24"/>
          <w:szCs w:val="24"/>
          <w:lang w:val="en-GB"/>
        </w:rPr>
        <w:t xml:space="preserve">More recently, the study of sleep has also been considered for the definition of the chronotype. Through the use of an </w:t>
      </w:r>
      <w:proofErr w:type="spellStart"/>
      <w:r w:rsidRPr="00EA18BB">
        <w:rPr>
          <w:sz w:val="24"/>
          <w:szCs w:val="24"/>
          <w:lang w:val="en-GB"/>
        </w:rPr>
        <w:t>actigraph</w:t>
      </w:r>
      <w:proofErr w:type="spellEnd"/>
      <w:r w:rsidRPr="00EA18BB">
        <w:rPr>
          <w:sz w:val="24"/>
          <w:szCs w:val="24"/>
          <w:lang w:val="en-GB"/>
        </w:rPr>
        <w:t xml:space="preserve">, which is a three-dimensional movement sensor placed on the wrist like a watch and which allows the movements made by the patient's body to be recorded for a duration of one or more days, it is possible to study sleep patterns. Recent evidence has found that </w:t>
      </w:r>
      <w:proofErr w:type="spellStart"/>
      <w:r w:rsidRPr="00EA18BB">
        <w:rPr>
          <w:sz w:val="24"/>
          <w:szCs w:val="24"/>
          <w:lang w:val="en-GB"/>
        </w:rPr>
        <w:t>acrophasic</w:t>
      </w:r>
      <w:proofErr w:type="spellEnd"/>
      <w:r w:rsidRPr="00EA18BB">
        <w:rPr>
          <w:sz w:val="24"/>
          <w:szCs w:val="24"/>
          <w:lang w:val="en-GB"/>
        </w:rPr>
        <w:t xml:space="preserve"> activity in evening subjects occurs almost 2:20 hours later than in morning subjects. In fact, evening subjects reach peak activity in the late afternoon compared to morning subjects who reach it in the early afternoon </w:t>
      </w:r>
      <w:r>
        <w:rPr>
          <w:sz w:val="24"/>
          <w:szCs w:val="24"/>
          <w:lang w:val="en-GB"/>
        </w:rPr>
        <w:t>(</w:t>
      </w:r>
      <w:proofErr w:type="spellStart"/>
      <w:r>
        <w:rPr>
          <w:sz w:val="24"/>
          <w:szCs w:val="24"/>
          <w:lang w:val="en-GB"/>
        </w:rPr>
        <w:t>Montaruli</w:t>
      </w:r>
      <w:proofErr w:type="spellEnd"/>
      <w:r>
        <w:rPr>
          <w:sz w:val="24"/>
          <w:szCs w:val="24"/>
          <w:lang w:val="en-GB"/>
        </w:rPr>
        <w:t xml:space="preserve"> et al., 2021)</w:t>
      </w:r>
      <w:r w:rsidRPr="00EA18BB">
        <w:rPr>
          <w:sz w:val="24"/>
          <w:szCs w:val="24"/>
          <w:lang w:val="en-GB"/>
        </w:rPr>
        <w:t>.</w:t>
      </w:r>
      <w:r>
        <w:rPr>
          <w:sz w:val="24"/>
          <w:szCs w:val="24"/>
          <w:lang w:val="en-GB"/>
        </w:rPr>
        <w:t xml:space="preserve"> </w:t>
      </w:r>
      <w:r w:rsidRPr="001139D5">
        <w:rPr>
          <w:sz w:val="24"/>
          <w:szCs w:val="24"/>
          <w:lang w:val="en-GB"/>
        </w:rPr>
        <w:t xml:space="preserve">Furthermore, evidence supports the hypothesis that </w:t>
      </w:r>
      <w:proofErr w:type="spellStart"/>
      <w:r w:rsidRPr="001139D5">
        <w:rPr>
          <w:sz w:val="24"/>
          <w:szCs w:val="24"/>
          <w:lang w:val="en-GB"/>
        </w:rPr>
        <w:t>acrophase</w:t>
      </w:r>
      <w:proofErr w:type="spellEnd"/>
      <w:r w:rsidRPr="001139D5">
        <w:rPr>
          <w:sz w:val="24"/>
          <w:szCs w:val="24"/>
          <w:lang w:val="en-GB"/>
        </w:rPr>
        <w:t xml:space="preserve"> is linearly and inversely related to MEQ and </w:t>
      </w:r>
      <w:proofErr w:type="spellStart"/>
      <w:r w:rsidRPr="001139D5">
        <w:rPr>
          <w:sz w:val="24"/>
          <w:szCs w:val="24"/>
          <w:lang w:val="en-GB"/>
        </w:rPr>
        <w:t>rMEQ</w:t>
      </w:r>
      <w:proofErr w:type="spellEnd"/>
      <w:r w:rsidRPr="001139D5">
        <w:rPr>
          <w:sz w:val="24"/>
          <w:szCs w:val="24"/>
          <w:lang w:val="en-GB"/>
        </w:rPr>
        <w:t xml:space="preserve"> score</w:t>
      </w:r>
      <w:r w:rsidR="0007673B">
        <w:rPr>
          <w:sz w:val="24"/>
          <w:szCs w:val="24"/>
          <w:lang w:val="en-GB"/>
        </w:rPr>
        <w:t xml:space="preserve"> (Fig. 3.6)</w:t>
      </w:r>
      <w:r w:rsidRPr="001139D5">
        <w:rPr>
          <w:sz w:val="24"/>
          <w:szCs w:val="24"/>
          <w:lang w:val="en-GB"/>
        </w:rPr>
        <w:t xml:space="preserve">. Specifically, for each additional point in the MEQ score, </w:t>
      </w:r>
      <w:proofErr w:type="spellStart"/>
      <w:r w:rsidRPr="001139D5">
        <w:rPr>
          <w:sz w:val="24"/>
          <w:szCs w:val="24"/>
          <w:lang w:val="en-GB"/>
        </w:rPr>
        <w:t>acrophase</w:t>
      </w:r>
      <w:proofErr w:type="spellEnd"/>
      <w:r w:rsidRPr="001139D5">
        <w:rPr>
          <w:sz w:val="24"/>
          <w:szCs w:val="24"/>
          <w:lang w:val="en-GB"/>
        </w:rPr>
        <w:t xml:space="preserve"> is earlier by about 5 minutes, just as for each additional point in the </w:t>
      </w:r>
      <w:proofErr w:type="spellStart"/>
      <w:r w:rsidRPr="001139D5">
        <w:rPr>
          <w:sz w:val="24"/>
          <w:szCs w:val="24"/>
          <w:lang w:val="en-GB"/>
        </w:rPr>
        <w:t>rMEQ</w:t>
      </w:r>
      <w:proofErr w:type="spellEnd"/>
      <w:r w:rsidRPr="001139D5">
        <w:rPr>
          <w:sz w:val="24"/>
          <w:szCs w:val="24"/>
          <w:lang w:val="en-GB"/>
        </w:rPr>
        <w:t xml:space="preserve"> score, </w:t>
      </w:r>
      <w:proofErr w:type="spellStart"/>
      <w:r w:rsidRPr="001139D5">
        <w:rPr>
          <w:sz w:val="24"/>
          <w:szCs w:val="24"/>
          <w:lang w:val="en-GB"/>
        </w:rPr>
        <w:t>acrophase</w:t>
      </w:r>
      <w:proofErr w:type="spellEnd"/>
      <w:r w:rsidRPr="001139D5">
        <w:rPr>
          <w:sz w:val="24"/>
          <w:szCs w:val="24"/>
          <w:lang w:val="en-GB"/>
        </w:rPr>
        <w:t xml:space="preserve"> is shorter by about 16 minutes</w:t>
      </w:r>
      <w:r>
        <w:rPr>
          <w:sz w:val="24"/>
          <w:szCs w:val="24"/>
          <w:lang w:val="en-GB"/>
        </w:rPr>
        <w:t xml:space="preserve"> (</w:t>
      </w:r>
      <w:proofErr w:type="spellStart"/>
      <w:r>
        <w:rPr>
          <w:sz w:val="24"/>
          <w:szCs w:val="24"/>
          <w:lang w:val="en-GB"/>
        </w:rPr>
        <w:t>Montaruli</w:t>
      </w:r>
      <w:proofErr w:type="spellEnd"/>
      <w:r>
        <w:rPr>
          <w:sz w:val="24"/>
          <w:szCs w:val="24"/>
          <w:lang w:val="en-GB"/>
        </w:rPr>
        <w:t xml:space="preserve"> et al., 2017)</w:t>
      </w:r>
      <w:r w:rsidRPr="001139D5">
        <w:rPr>
          <w:sz w:val="24"/>
          <w:szCs w:val="24"/>
          <w:lang w:val="en-GB"/>
        </w:rPr>
        <w:t>. This relationship allows actigraphy to be able to identify an individual chronotype.</w:t>
      </w:r>
    </w:p>
    <w:p w14:paraId="0F888DCC" w14:textId="77777777" w:rsidR="00A07F9E" w:rsidRDefault="00A07F9E" w:rsidP="00A07F9E">
      <w:pPr>
        <w:spacing w:line="480" w:lineRule="auto"/>
        <w:jc w:val="both"/>
        <w:rPr>
          <w:sz w:val="24"/>
          <w:szCs w:val="24"/>
          <w:lang w:val="en-GB"/>
        </w:rPr>
      </w:pPr>
    </w:p>
    <w:p w14:paraId="04B489AE" w14:textId="77777777" w:rsidR="00A07F9E" w:rsidRDefault="00A07F9E" w:rsidP="00A07F9E">
      <w:pPr>
        <w:spacing w:line="480" w:lineRule="auto"/>
        <w:jc w:val="center"/>
        <w:rPr>
          <w:sz w:val="24"/>
          <w:szCs w:val="24"/>
          <w:lang w:val="en-GB"/>
        </w:rPr>
      </w:pPr>
      <w:r w:rsidRPr="00E35982">
        <w:rPr>
          <w:noProof/>
          <w:sz w:val="24"/>
          <w:szCs w:val="24"/>
        </w:rPr>
        <w:drawing>
          <wp:inline distT="0" distB="0" distL="0" distR="0" wp14:anchorId="5F015445" wp14:editId="510AB162">
            <wp:extent cx="3510844" cy="2671970"/>
            <wp:effectExtent l="0" t="0" r="0" b="0"/>
            <wp:docPr id="8" name="Immagine 7" descr="Immagine che contiene testo, linea, schermata, Carattere&#10;&#10;Descrizione generata automaticamente">
              <a:extLst xmlns:a="http://schemas.openxmlformats.org/drawingml/2006/main">
                <a:ext uri="{FF2B5EF4-FFF2-40B4-BE49-F238E27FC236}">
                  <a16:creationId xmlns:a16="http://schemas.microsoft.com/office/drawing/2014/main" id="{367689B7-EFE9-3047-A313-F78FFC75BE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 7" descr="Immagine che contiene testo, linea, schermata, Carattere&#10;&#10;Descrizione generata automaticamente">
                      <a:extLst>
                        <a:ext uri="{FF2B5EF4-FFF2-40B4-BE49-F238E27FC236}">
                          <a16:creationId xmlns:a16="http://schemas.microsoft.com/office/drawing/2014/main" id="{367689B7-EFE9-3047-A313-F78FFC75BE3C}"/>
                        </a:ext>
                      </a:extLst>
                    </pic:cNvPr>
                    <pic:cNvPicPr>
                      <a:picLocks noChangeAspect="1"/>
                    </pic:cNvPicPr>
                  </pic:nvPicPr>
                  <pic:blipFill>
                    <a:blip r:embed="rId27"/>
                    <a:stretch>
                      <a:fillRect/>
                    </a:stretch>
                  </pic:blipFill>
                  <pic:spPr>
                    <a:xfrm>
                      <a:off x="0" y="0"/>
                      <a:ext cx="3517490" cy="2677028"/>
                    </a:xfrm>
                    <a:prstGeom prst="rect">
                      <a:avLst/>
                    </a:prstGeom>
                  </pic:spPr>
                </pic:pic>
              </a:graphicData>
            </a:graphic>
          </wp:inline>
        </w:drawing>
      </w:r>
    </w:p>
    <w:p w14:paraId="1D127F07" w14:textId="77777777" w:rsidR="00A07F9E" w:rsidRDefault="00A07F9E" w:rsidP="00807A2E">
      <w:pPr>
        <w:widowControl/>
        <w:autoSpaceDE/>
        <w:autoSpaceDN/>
        <w:spacing w:line="480" w:lineRule="auto"/>
        <w:jc w:val="both"/>
        <w:rPr>
          <w:sz w:val="24"/>
          <w:szCs w:val="24"/>
          <w:lang w:val="en-GB"/>
        </w:rPr>
      </w:pPr>
      <w:r w:rsidRPr="0099670D">
        <w:rPr>
          <w:b/>
          <w:bCs/>
          <w:sz w:val="24"/>
          <w:szCs w:val="24"/>
          <w:lang w:val="en-GB"/>
        </w:rPr>
        <w:t xml:space="preserve">Figure </w:t>
      </w:r>
      <w:r w:rsidR="0007673B">
        <w:rPr>
          <w:b/>
          <w:bCs/>
          <w:sz w:val="24"/>
          <w:szCs w:val="24"/>
          <w:lang w:val="en-GB"/>
        </w:rPr>
        <w:t>3</w:t>
      </w:r>
      <w:r>
        <w:rPr>
          <w:b/>
          <w:bCs/>
          <w:sz w:val="24"/>
          <w:szCs w:val="24"/>
          <w:lang w:val="en-GB"/>
        </w:rPr>
        <w:t>.</w:t>
      </w:r>
      <w:r w:rsidR="0007673B">
        <w:rPr>
          <w:b/>
          <w:bCs/>
          <w:sz w:val="24"/>
          <w:szCs w:val="24"/>
          <w:lang w:val="en-GB"/>
        </w:rPr>
        <w:t>6.</w:t>
      </w:r>
      <w:r w:rsidRPr="00A73A58">
        <w:rPr>
          <w:sz w:val="24"/>
          <w:szCs w:val="24"/>
          <w:lang w:val="en-GB"/>
        </w:rPr>
        <w:t xml:space="preserve"> </w:t>
      </w:r>
      <w:r w:rsidRPr="00E35982">
        <w:rPr>
          <w:sz w:val="24"/>
          <w:szCs w:val="24"/>
          <w:lang w:val="en-GB"/>
        </w:rPr>
        <w:t xml:space="preserve">Graphical representation of the linear and inverse correlation between </w:t>
      </w:r>
      <w:proofErr w:type="spellStart"/>
      <w:r w:rsidRPr="00E35982">
        <w:rPr>
          <w:sz w:val="24"/>
          <w:szCs w:val="24"/>
          <w:lang w:val="en-GB"/>
        </w:rPr>
        <w:t>acrophase</w:t>
      </w:r>
      <w:proofErr w:type="spellEnd"/>
      <w:r w:rsidRPr="00E35982">
        <w:rPr>
          <w:sz w:val="24"/>
          <w:szCs w:val="24"/>
          <w:lang w:val="en-GB"/>
        </w:rPr>
        <w:t xml:space="preserve"> and </w:t>
      </w:r>
      <w:proofErr w:type="spellStart"/>
      <w:r w:rsidRPr="00E35982">
        <w:rPr>
          <w:sz w:val="24"/>
          <w:szCs w:val="24"/>
          <w:lang w:val="en-GB"/>
        </w:rPr>
        <w:t>rMEQ</w:t>
      </w:r>
      <w:proofErr w:type="spellEnd"/>
      <w:r w:rsidRPr="00E35982">
        <w:rPr>
          <w:sz w:val="24"/>
          <w:szCs w:val="24"/>
          <w:lang w:val="en-GB"/>
        </w:rPr>
        <w:t xml:space="preserve"> score</w:t>
      </w:r>
      <w:r>
        <w:rPr>
          <w:sz w:val="24"/>
          <w:szCs w:val="24"/>
          <w:lang w:val="en-GB"/>
        </w:rPr>
        <w:t xml:space="preserve"> </w:t>
      </w:r>
      <w:r w:rsidRPr="00A73A58">
        <w:rPr>
          <w:sz w:val="24"/>
          <w:szCs w:val="24"/>
          <w:lang w:val="en-GB"/>
        </w:rPr>
        <w:t>(Source:</w:t>
      </w:r>
      <w:r w:rsidR="00BC5E0C" w:rsidRPr="00BC5E0C">
        <w:rPr>
          <w:bCs/>
          <w:color w:val="000000"/>
          <w:sz w:val="24"/>
          <w:szCs w:val="24"/>
          <w:lang w:val="en-US"/>
        </w:rPr>
        <w:tab/>
      </w:r>
      <w:proofErr w:type="spellStart"/>
      <w:r w:rsidR="00BC5E0C" w:rsidRPr="00BC5E0C">
        <w:rPr>
          <w:bCs/>
          <w:color w:val="000000"/>
          <w:sz w:val="24"/>
          <w:szCs w:val="24"/>
          <w:lang w:val="en-US"/>
        </w:rPr>
        <w:t>Montaruli</w:t>
      </w:r>
      <w:proofErr w:type="spellEnd"/>
      <w:r w:rsidR="00BC5E0C">
        <w:rPr>
          <w:bCs/>
          <w:color w:val="000000"/>
          <w:sz w:val="24"/>
          <w:szCs w:val="24"/>
          <w:lang w:val="en-US"/>
        </w:rPr>
        <w:t xml:space="preserve"> et al</w:t>
      </w:r>
      <w:r w:rsidR="00BC5E0C" w:rsidRPr="00BC5E0C">
        <w:rPr>
          <w:bCs/>
          <w:color w:val="000000"/>
          <w:sz w:val="24"/>
          <w:szCs w:val="24"/>
          <w:lang w:val="en-US"/>
        </w:rPr>
        <w:t>. The Circadian Typology: The Role of Physical Activity and Melatonin. Sport Sci. Health. 2017; 13: 469–476 27</w:t>
      </w:r>
      <w:r w:rsidRPr="00A73A58">
        <w:rPr>
          <w:sz w:val="24"/>
          <w:szCs w:val="24"/>
          <w:lang w:val="en-GB"/>
        </w:rPr>
        <w:t>)</w:t>
      </w:r>
      <w:r w:rsidR="00716CF6">
        <w:rPr>
          <w:sz w:val="24"/>
          <w:szCs w:val="24"/>
          <w:lang w:val="en-GB"/>
        </w:rPr>
        <w:t>.</w:t>
      </w:r>
    </w:p>
    <w:p w14:paraId="699FE677" w14:textId="77777777" w:rsidR="00A07F9E" w:rsidRDefault="00A07F9E" w:rsidP="00A07F9E">
      <w:pPr>
        <w:spacing w:line="480" w:lineRule="auto"/>
        <w:jc w:val="both"/>
        <w:rPr>
          <w:i/>
          <w:iCs/>
          <w:lang w:val="en-GB"/>
        </w:rPr>
      </w:pPr>
    </w:p>
    <w:p w14:paraId="3659428A" w14:textId="77777777" w:rsidR="00716CF6" w:rsidRPr="00EA18BB" w:rsidRDefault="00716CF6" w:rsidP="00A07F9E">
      <w:pPr>
        <w:spacing w:line="480" w:lineRule="auto"/>
        <w:jc w:val="both"/>
        <w:rPr>
          <w:i/>
          <w:iCs/>
          <w:lang w:val="en-GB"/>
        </w:rPr>
      </w:pPr>
    </w:p>
    <w:p w14:paraId="195A83C6" w14:textId="7251DEC0" w:rsidR="00A07F9E" w:rsidRPr="001955DC" w:rsidRDefault="00A07F9E" w:rsidP="001955DC">
      <w:pPr>
        <w:pStyle w:val="Titolo3"/>
        <w:spacing w:line="480" w:lineRule="auto"/>
        <w:rPr>
          <w:rFonts w:ascii="Times New Roman" w:hAnsi="Times New Roman" w:cs="Times New Roman"/>
          <w:b/>
          <w:bCs/>
          <w:color w:val="000000" w:themeColor="text1"/>
          <w:lang w:val="en-GB"/>
        </w:rPr>
      </w:pPr>
      <w:bookmarkStart w:id="45" w:name="_Toc149387001"/>
      <w:bookmarkStart w:id="46" w:name="_Toc156457432"/>
      <w:r w:rsidRPr="001955DC">
        <w:rPr>
          <w:rFonts w:ascii="Times New Roman" w:hAnsi="Times New Roman" w:cs="Times New Roman"/>
          <w:b/>
          <w:bCs/>
          <w:color w:val="000000" w:themeColor="text1"/>
          <w:lang w:val="en-GB"/>
        </w:rPr>
        <w:lastRenderedPageBreak/>
        <w:t>3.</w:t>
      </w:r>
      <w:r w:rsidR="00F54B9C" w:rsidRPr="001955DC">
        <w:rPr>
          <w:rFonts w:ascii="Times New Roman" w:hAnsi="Times New Roman" w:cs="Times New Roman"/>
          <w:b/>
          <w:bCs/>
          <w:color w:val="000000" w:themeColor="text1"/>
          <w:lang w:val="en-GB"/>
        </w:rPr>
        <w:t>6</w:t>
      </w:r>
      <w:r w:rsidRPr="001955DC">
        <w:rPr>
          <w:rFonts w:ascii="Times New Roman" w:hAnsi="Times New Roman" w:cs="Times New Roman"/>
          <w:b/>
          <w:bCs/>
          <w:color w:val="000000" w:themeColor="text1"/>
          <w:lang w:val="en-GB"/>
        </w:rPr>
        <w:t>.2 Factors influencing chronotype</w:t>
      </w:r>
      <w:bookmarkEnd w:id="45"/>
      <w:bookmarkEnd w:id="46"/>
    </w:p>
    <w:p w14:paraId="407DFC06" w14:textId="77777777" w:rsidR="00A07F9E" w:rsidRDefault="00A07F9E" w:rsidP="00A07F9E">
      <w:pPr>
        <w:spacing w:line="480" w:lineRule="auto"/>
        <w:ind w:firstLine="708"/>
        <w:jc w:val="both"/>
        <w:rPr>
          <w:bCs/>
          <w:color w:val="000000"/>
          <w:sz w:val="24"/>
          <w:szCs w:val="24"/>
          <w:lang w:val="en-GB"/>
        </w:rPr>
      </w:pPr>
      <w:r w:rsidRPr="00E35FD1">
        <w:rPr>
          <w:bCs/>
          <w:color w:val="000000"/>
          <w:sz w:val="24"/>
          <w:szCs w:val="24"/>
          <w:lang w:val="en-GB"/>
        </w:rPr>
        <w:t>The distribution of chronotypes in a given population is defined by numerous factors, both genetic and environmental.</w:t>
      </w:r>
      <w:r w:rsidRPr="00E35FD1">
        <w:rPr>
          <w:sz w:val="24"/>
          <w:szCs w:val="24"/>
          <w:lang w:val="en-GB"/>
        </w:rPr>
        <w:t xml:space="preserve"> </w:t>
      </w:r>
      <w:r w:rsidRPr="00E35FD1">
        <w:rPr>
          <w:bCs/>
          <w:color w:val="000000"/>
          <w:sz w:val="24"/>
          <w:szCs w:val="24"/>
          <w:lang w:val="en-GB"/>
        </w:rPr>
        <w:t xml:space="preserve">In general, the 60% of the population shows an intermediate chronotype, with the remaining 40% shifted between the morning and evening chronotypes </w:t>
      </w:r>
      <w:r>
        <w:rPr>
          <w:bCs/>
          <w:color w:val="000000"/>
          <w:sz w:val="24"/>
          <w:szCs w:val="24"/>
          <w:lang w:val="en-GB"/>
        </w:rPr>
        <w:t>(</w:t>
      </w:r>
      <w:proofErr w:type="spellStart"/>
      <w:r w:rsidRPr="009A6DA3">
        <w:rPr>
          <w:bCs/>
          <w:color w:val="000000"/>
          <w:sz w:val="24"/>
          <w:szCs w:val="24"/>
          <w:lang w:val="en-US"/>
        </w:rPr>
        <w:t>Almoosawi</w:t>
      </w:r>
      <w:proofErr w:type="spellEnd"/>
      <w:r>
        <w:rPr>
          <w:bCs/>
          <w:color w:val="000000"/>
          <w:sz w:val="24"/>
          <w:szCs w:val="24"/>
          <w:lang w:val="en-US"/>
        </w:rPr>
        <w:t xml:space="preserve"> et al., 2019)</w:t>
      </w:r>
      <w:r w:rsidRPr="00E35FD1">
        <w:rPr>
          <w:bCs/>
          <w:color w:val="000000"/>
          <w:sz w:val="24"/>
          <w:szCs w:val="24"/>
          <w:lang w:val="en-GB"/>
        </w:rPr>
        <w:t>. In recent years, several genome-wide association studies have characterised important polymorphisms in clock genes that might underlie some of the inter</w:t>
      </w:r>
      <w:r w:rsidRPr="00E35FD1">
        <w:rPr>
          <w:bCs/>
          <w:color w:val="000000"/>
          <w:sz w:val="24"/>
          <w:szCs w:val="24"/>
          <w:lang w:val="en-US"/>
        </w:rPr>
        <w:t>-</w:t>
      </w:r>
      <w:r w:rsidRPr="00E35FD1">
        <w:rPr>
          <w:bCs/>
          <w:color w:val="000000"/>
          <w:sz w:val="24"/>
          <w:szCs w:val="24"/>
          <w:lang w:val="en-GB"/>
        </w:rPr>
        <w:t>individual and inter-ethnic differences in chronotype.</w:t>
      </w:r>
      <w:r>
        <w:rPr>
          <w:bCs/>
          <w:color w:val="000000"/>
          <w:sz w:val="24"/>
          <w:szCs w:val="24"/>
          <w:lang w:val="en-GB"/>
        </w:rPr>
        <w:t xml:space="preserve"> </w:t>
      </w:r>
      <w:r w:rsidRPr="00613721">
        <w:rPr>
          <w:bCs/>
          <w:color w:val="000000"/>
          <w:sz w:val="24"/>
          <w:szCs w:val="24"/>
          <w:lang w:val="en-GB"/>
        </w:rPr>
        <w:t xml:space="preserve">Among these, the CLOCK </w:t>
      </w:r>
      <w:proofErr w:type="spellStart"/>
      <w:r w:rsidRPr="00613721">
        <w:rPr>
          <w:bCs/>
          <w:color w:val="000000"/>
          <w:sz w:val="24"/>
          <w:szCs w:val="24"/>
          <w:lang w:val="en-GB"/>
        </w:rPr>
        <w:t>3111T</w:t>
      </w:r>
      <w:proofErr w:type="spellEnd"/>
      <w:r w:rsidRPr="00613721">
        <w:rPr>
          <w:bCs/>
          <w:color w:val="000000"/>
          <w:sz w:val="24"/>
          <w:szCs w:val="24"/>
          <w:lang w:val="en-GB"/>
        </w:rPr>
        <w:t xml:space="preserve">/C central clock gene polymorphism would appear to be associated with the </w:t>
      </w:r>
      <w:r>
        <w:rPr>
          <w:bCs/>
          <w:color w:val="000000"/>
          <w:sz w:val="24"/>
          <w:szCs w:val="24"/>
          <w:lang w:val="en-GB"/>
        </w:rPr>
        <w:t>evening</w:t>
      </w:r>
      <w:r w:rsidRPr="00613721">
        <w:rPr>
          <w:bCs/>
          <w:color w:val="000000"/>
          <w:sz w:val="24"/>
          <w:szCs w:val="24"/>
          <w:lang w:val="en-GB"/>
        </w:rPr>
        <w:t xml:space="preserve"> chronotype, increased risk of obesity and reduced sleepiness</w:t>
      </w:r>
      <w:r>
        <w:rPr>
          <w:bCs/>
          <w:color w:val="000000"/>
          <w:sz w:val="24"/>
          <w:szCs w:val="24"/>
          <w:lang w:val="en-GB"/>
        </w:rPr>
        <w:t xml:space="preserve"> (</w:t>
      </w:r>
      <w:r w:rsidRPr="00613721">
        <w:rPr>
          <w:bCs/>
          <w:color w:val="000000"/>
          <w:sz w:val="24"/>
          <w:szCs w:val="24"/>
          <w:lang w:val="en-US"/>
        </w:rPr>
        <w:t>Ruiz-Lozano</w:t>
      </w:r>
      <w:r>
        <w:rPr>
          <w:bCs/>
          <w:color w:val="000000"/>
          <w:sz w:val="24"/>
          <w:szCs w:val="24"/>
          <w:lang w:val="en-US"/>
        </w:rPr>
        <w:t xml:space="preserve"> et al., 2016)</w:t>
      </w:r>
      <w:r w:rsidRPr="00613721">
        <w:rPr>
          <w:bCs/>
          <w:color w:val="000000"/>
          <w:sz w:val="24"/>
          <w:szCs w:val="24"/>
          <w:lang w:val="en-GB"/>
        </w:rPr>
        <w:t xml:space="preserve">.  Other polymorphisms have been associated with the morning </w:t>
      </w:r>
      <w:proofErr w:type="gramStart"/>
      <w:r w:rsidRPr="00613721">
        <w:rPr>
          <w:bCs/>
          <w:color w:val="000000"/>
          <w:sz w:val="24"/>
          <w:szCs w:val="24"/>
          <w:lang w:val="en-GB"/>
        </w:rPr>
        <w:t>chronotype,</w:t>
      </w:r>
      <w:proofErr w:type="gramEnd"/>
      <w:r w:rsidRPr="00613721">
        <w:rPr>
          <w:bCs/>
          <w:color w:val="000000"/>
          <w:sz w:val="24"/>
          <w:szCs w:val="24"/>
          <w:lang w:val="en-GB"/>
        </w:rPr>
        <w:t xml:space="preserve"> 22 loci have been identified to date. In particular, it would appear that the variant most associated with the morning chronotype is </w:t>
      </w:r>
      <w:proofErr w:type="spellStart"/>
      <w:r w:rsidRPr="00613721">
        <w:rPr>
          <w:bCs/>
          <w:color w:val="000000"/>
          <w:sz w:val="24"/>
          <w:szCs w:val="24"/>
          <w:lang w:val="en-GB"/>
        </w:rPr>
        <w:t>rs516134</w:t>
      </w:r>
      <w:proofErr w:type="spellEnd"/>
      <w:r w:rsidRPr="00613721">
        <w:rPr>
          <w:bCs/>
          <w:color w:val="000000"/>
          <w:sz w:val="24"/>
          <w:szCs w:val="24"/>
          <w:lang w:val="en-GB"/>
        </w:rPr>
        <w:t xml:space="preserve">, which is located close to </w:t>
      </w:r>
      <w:proofErr w:type="spellStart"/>
      <w:r w:rsidRPr="00613721">
        <w:rPr>
          <w:bCs/>
          <w:color w:val="000000"/>
          <w:sz w:val="24"/>
          <w:szCs w:val="24"/>
          <w:lang w:val="en-GB"/>
        </w:rPr>
        <w:t>RGS16</w:t>
      </w:r>
      <w:proofErr w:type="spellEnd"/>
      <w:r w:rsidRPr="00613721">
        <w:rPr>
          <w:bCs/>
          <w:color w:val="000000"/>
          <w:sz w:val="24"/>
          <w:szCs w:val="24"/>
          <w:lang w:val="en-GB"/>
        </w:rPr>
        <w:t>, a known regulator of circadian rhythms</w:t>
      </w:r>
      <w:r>
        <w:rPr>
          <w:bCs/>
          <w:color w:val="000000"/>
          <w:sz w:val="24"/>
          <w:szCs w:val="24"/>
          <w:lang w:val="en-GB"/>
        </w:rPr>
        <w:t xml:space="preserve"> (</w:t>
      </w:r>
      <w:r w:rsidRPr="00390417">
        <w:rPr>
          <w:bCs/>
          <w:color w:val="000000"/>
          <w:sz w:val="24"/>
          <w:szCs w:val="24"/>
          <w:lang w:val="en-US"/>
        </w:rPr>
        <w:t>Hu</w:t>
      </w:r>
      <w:r>
        <w:rPr>
          <w:bCs/>
          <w:color w:val="000000"/>
          <w:sz w:val="24"/>
          <w:szCs w:val="24"/>
          <w:lang w:val="en-US"/>
        </w:rPr>
        <w:t xml:space="preserve"> et al., 2016)</w:t>
      </w:r>
      <w:r w:rsidRPr="00613721">
        <w:rPr>
          <w:bCs/>
          <w:color w:val="000000"/>
          <w:sz w:val="24"/>
          <w:szCs w:val="24"/>
          <w:lang w:val="en-GB"/>
        </w:rPr>
        <w:t>.</w:t>
      </w:r>
      <w:r w:rsidRPr="00E35FD1">
        <w:rPr>
          <w:bCs/>
          <w:color w:val="000000"/>
          <w:sz w:val="24"/>
          <w:szCs w:val="24"/>
          <w:lang w:val="en-GB"/>
        </w:rPr>
        <w:t xml:space="preserve"> </w:t>
      </w:r>
    </w:p>
    <w:p w14:paraId="3C3A5BC1" w14:textId="77777777" w:rsidR="00A07F9E" w:rsidRDefault="00A07F9E" w:rsidP="00A07F9E">
      <w:pPr>
        <w:spacing w:line="480" w:lineRule="auto"/>
        <w:ind w:firstLine="708"/>
        <w:jc w:val="both"/>
        <w:rPr>
          <w:bCs/>
          <w:color w:val="000000"/>
          <w:sz w:val="24"/>
          <w:szCs w:val="24"/>
          <w:lang w:val="en-GB"/>
        </w:rPr>
      </w:pPr>
      <w:r>
        <w:rPr>
          <w:bCs/>
          <w:color w:val="000000"/>
          <w:sz w:val="24"/>
          <w:szCs w:val="24"/>
          <w:lang w:val="en-GB"/>
        </w:rPr>
        <w:t>D</w:t>
      </w:r>
      <w:r w:rsidRPr="00E35FD1">
        <w:rPr>
          <w:bCs/>
          <w:color w:val="000000"/>
          <w:sz w:val="24"/>
          <w:szCs w:val="24"/>
          <w:lang w:val="en-GB"/>
        </w:rPr>
        <w:t xml:space="preserve">emographic characteristics, such as gender and age, also appear to moderate the </w:t>
      </w:r>
      <w:proofErr w:type="spellStart"/>
      <w:r w:rsidRPr="00E35FD1">
        <w:rPr>
          <w:bCs/>
          <w:color w:val="000000"/>
          <w:sz w:val="24"/>
          <w:szCs w:val="24"/>
          <w:lang w:val="en-GB"/>
        </w:rPr>
        <w:t>morningness-eveningness</w:t>
      </w:r>
      <w:proofErr w:type="spellEnd"/>
      <w:r w:rsidRPr="00E35FD1">
        <w:rPr>
          <w:bCs/>
          <w:color w:val="000000"/>
          <w:sz w:val="24"/>
          <w:szCs w:val="24"/>
          <w:lang w:val="en-GB"/>
        </w:rPr>
        <w:t xml:space="preserve"> trait. Regarding the gender, although not all studies agree, a higher prevalence of </w:t>
      </w:r>
      <w:proofErr w:type="spellStart"/>
      <w:r w:rsidRPr="00E35FD1">
        <w:rPr>
          <w:bCs/>
          <w:color w:val="000000"/>
          <w:sz w:val="24"/>
          <w:szCs w:val="24"/>
          <w:lang w:val="en-GB"/>
        </w:rPr>
        <w:t>morningness</w:t>
      </w:r>
      <w:proofErr w:type="spellEnd"/>
      <w:r w:rsidRPr="00E35FD1">
        <w:rPr>
          <w:bCs/>
          <w:color w:val="000000"/>
          <w:sz w:val="24"/>
          <w:szCs w:val="24"/>
          <w:lang w:val="en-GB"/>
        </w:rPr>
        <w:t xml:space="preserve"> has been found in women than in men, who reported higher </w:t>
      </w:r>
      <w:proofErr w:type="spellStart"/>
      <w:r w:rsidRPr="00E35FD1">
        <w:rPr>
          <w:bCs/>
          <w:color w:val="000000"/>
          <w:sz w:val="24"/>
          <w:szCs w:val="24"/>
          <w:lang w:val="en-GB"/>
        </w:rPr>
        <w:t>eveningness</w:t>
      </w:r>
      <w:proofErr w:type="spellEnd"/>
      <w:r w:rsidRPr="00E35FD1">
        <w:rPr>
          <w:bCs/>
          <w:color w:val="000000"/>
          <w:sz w:val="24"/>
          <w:szCs w:val="24"/>
          <w:lang w:val="en-GB"/>
        </w:rPr>
        <w:t xml:space="preserve">. </w:t>
      </w:r>
      <w:r>
        <w:rPr>
          <w:sz w:val="24"/>
          <w:szCs w:val="24"/>
          <w:lang w:val="en-GB"/>
        </w:rPr>
        <w:t xml:space="preserve">The lack of consistency in findings could be due to the absence of information on relevant confounders that could affect a potential association between gender and chronotype. </w:t>
      </w:r>
      <w:r w:rsidRPr="003D37F1">
        <w:rPr>
          <w:sz w:val="24"/>
          <w:szCs w:val="24"/>
          <w:lang w:val="en-GB"/>
        </w:rPr>
        <w:t>For example, in women, but not in men, having children was found to be the strongest determinant of the morning chronotype. This could imply that having children is a more important social factor influencing a woman's chronotype than her partner, and potentially an effect modifier that needs to be considered when analysing nutritional surveys</w:t>
      </w:r>
      <w:r>
        <w:rPr>
          <w:sz w:val="24"/>
          <w:szCs w:val="24"/>
          <w:lang w:val="en-GB"/>
        </w:rPr>
        <w:t xml:space="preserve"> </w:t>
      </w:r>
      <w:r>
        <w:rPr>
          <w:bCs/>
          <w:color w:val="000000"/>
          <w:sz w:val="24"/>
          <w:szCs w:val="24"/>
          <w:lang w:val="en-GB"/>
        </w:rPr>
        <w:t>(</w:t>
      </w:r>
      <w:proofErr w:type="spellStart"/>
      <w:r w:rsidRPr="009A6DA3">
        <w:rPr>
          <w:bCs/>
          <w:color w:val="000000"/>
          <w:sz w:val="24"/>
          <w:szCs w:val="24"/>
          <w:lang w:val="en-US"/>
        </w:rPr>
        <w:t>Almoosawi</w:t>
      </w:r>
      <w:proofErr w:type="spellEnd"/>
      <w:r>
        <w:rPr>
          <w:bCs/>
          <w:color w:val="000000"/>
          <w:sz w:val="24"/>
          <w:szCs w:val="24"/>
          <w:lang w:val="en-US"/>
        </w:rPr>
        <w:t xml:space="preserve"> et al., 2019)</w:t>
      </w:r>
      <w:r w:rsidRPr="003D37F1">
        <w:rPr>
          <w:sz w:val="24"/>
          <w:szCs w:val="24"/>
          <w:lang w:val="en-GB"/>
        </w:rPr>
        <w:t xml:space="preserve">. </w:t>
      </w:r>
      <w:r w:rsidRPr="00E35FD1">
        <w:rPr>
          <w:sz w:val="24"/>
          <w:szCs w:val="24"/>
          <w:lang w:val="en-GB"/>
        </w:rPr>
        <w:t xml:space="preserve">Age is another factor that influences the time preferences, which vary throughout human life. Children predominantly show a morning chronotype that changes to </w:t>
      </w:r>
      <w:proofErr w:type="spellStart"/>
      <w:r w:rsidRPr="00E35FD1">
        <w:rPr>
          <w:sz w:val="24"/>
          <w:szCs w:val="24"/>
          <w:lang w:val="en-GB"/>
        </w:rPr>
        <w:t>eveningness</w:t>
      </w:r>
      <w:proofErr w:type="spellEnd"/>
      <w:r w:rsidRPr="00E35FD1">
        <w:rPr>
          <w:sz w:val="24"/>
          <w:szCs w:val="24"/>
          <w:lang w:val="en-GB"/>
        </w:rPr>
        <w:t xml:space="preserve"> during adolescence, and then returns to </w:t>
      </w:r>
      <w:proofErr w:type="spellStart"/>
      <w:r w:rsidRPr="00E35FD1">
        <w:rPr>
          <w:sz w:val="24"/>
          <w:szCs w:val="24"/>
          <w:lang w:val="en-GB"/>
        </w:rPr>
        <w:t>morningness</w:t>
      </w:r>
      <w:proofErr w:type="spellEnd"/>
      <w:r w:rsidRPr="00E35FD1">
        <w:rPr>
          <w:sz w:val="24"/>
          <w:szCs w:val="24"/>
          <w:lang w:val="en-GB"/>
        </w:rPr>
        <w:t xml:space="preserve"> again around the 50 age </w:t>
      </w:r>
      <w:r>
        <w:rPr>
          <w:sz w:val="24"/>
          <w:szCs w:val="24"/>
          <w:lang w:val="en-GB"/>
        </w:rPr>
        <w:t>(</w:t>
      </w:r>
      <w:r w:rsidRPr="00FF2809">
        <w:rPr>
          <w:bCs/>
          <w:color w:val="000000"/>
          <w:sz w:val="24"/>
          <w:szCs w:val="24"/>
          <w:lang w:val="en-US"/>
        </w:rPr>
        <w:t>Jankowski</w:t>
      </w:r>
      <w:r>
        <w:rPr>
          <w:bCs/>
          <w:color w:val="000000"/>
          <w:sz w:val="24"/>
          <w:szCs w:val="24"/>
          <w:lang w:val="en-US"/>
        </w:rPr>
        <w:t xml:space="preserve"> 2015</w:t>
      </w:r>
      <w:r>
        <w:rPr>
          <w:sz w:val="24"/>
          <w:szCs w:val="24"/>
          <w:lang w:val="en-GB"/>
        </w:rPr>
        <w:t>)</w:t>
      </w:r>
      <w:r w:rsidRPr="00E35FD1">
        <w:rPr>
          <w:sz w:val="24"/>
          <w:szCs w:val="24"/>
          <w:lang w:val="en-GB"/>
        </w:rPr>
        <w:t xml:space="preserve">. These variations are probably due to changes in gonadal hormone secretion and societal and lifestyle demands </w:t>
      </w:r>
      <w:r>
        <w:rPr>
          <w:sz w:val="24"/>
          <w:szCs w:val="24"/>
          <w:lang w:val="en-GB"/>
        </w:rPr>
        <w:t>(</w:t>
      </w:r>
      <w:proofErr w:type="spellStart"/>
      <w:r w:rsidRPr="0099585E">
        <w:rPr>
          <w:bCs/>
          <w:color w:val="000000"/>
          <w:sz w:val="24"/>
          <w:szCs w:val="24"/>
          <w:lang w:val="en-US"/>
        </w:rPr>
        <w:t>Broms</w:t>
      </w:r>
      <w:proofErr w:type="spellEnd"/>
      <w:r>
        <w:rPr>
          <w:bCs/>
          <w:color w:val="000000"/>
          <w:sz w:val="24"/>
          <w:szCs w:val="24"/>
          <w:lang w:val="en-US"/>
        </w:rPr>
        <w:t xml:space="preserve"> et al., 2014)</w:t>
      </w:r>
      <w:r w:rsidRPr="00E35FD1">
        <w:rPr>
          <w:sz w:val="24"/>
          <w:szCs w:val="24"/>
          <w:lang w:val="en-GB"/>
        </w:rPr>
        <w:t xml:space="preserve">. </w:t>
      </w:r>
      <w:r w:rsidRPr="00E35FD1">
        <w:rPr>
          <w:bCs/>
          <w:color w:val="000000"/>
          <w:sz w:val="24"/>
          <w:szCs w:val="24"/>
          <w:lang w:val="en-GB"/>
        </w:rPr>
        <w:t xml:space="preserve">For </w:t>
      </w:r>
      <w:r>
        <w:rPr>
          <w:bCs/>
          <w:color w:val="000000"/>
          <w:sz w:val="24"/>
          <w:szCs w:val="24"/>
          <w:lang w:val="en-GB"/>
        </w:rPr>
        <w:t>instance,</w:t>
      </w:r>
      <w:r w:rsidRPr="00E35FD1">
        <w:rPr>
          <w:bCs/>
          <w:color w:val="000000"/>
          <w:sz w:val="24"/>
          <w:szCs w:val="24"/>
          <w:lang w:val="en-GB"/>
        </w:rPr>
        <w:t xml:space="preserve"> while artificial light prolongs daylight and allows humans to work at night, favouring a change in subjects' </w:t>
      </w:r>
      <w:r w:rsidRPr="00E35FD1">
        <w:rPr>
          <w:bCs/>
          <w:color w:val="000000"/>
          <w:sz w:val="24"/>
          <w:szCs w:val="24"/>
          <w:lang w:val="en-GB"/>
        </w:rPr>
        <w:lastRenderedPageBreak/>
        <w:t xml:space="preserve">chronotype towards the </w:t>
      </w:r>
      <w:proofErr w:type="spellStart"/>
      <w:r w:rsidRPr="00E35FD1">
        <w:rPr>
          <w:bCs/>
          <w:color w:val="000000"/>
          <w:sz w:val="24"/>
          <w:szCs w:val="24"/>
          <w:lang w:val="en-GB"/>
        </w:rPr>
        <w:t>eveningness</w:t>
      </w:r>
      <w:proofErr w:type="spellEnd"/>
      <w:r w:rsidRPr="00E35FD1">
        <w:rPr>
          <w:bCs/>
          <w:color w:val="000000"/>
          <w:sz w:val="24"/>
          <w:szCs w:val="24"/>
          <w:lang w:val="en-GB"/>
        </w:rPr>
        <w:t xml:space="preserve">, school and certain work schedules that begin early in the morning may favour a shift of the evening chronotype towards the </w:t>
      </w:r>
      <w:proofErr w:type="spellStart"/>
      <w:r w:rsidRPr="00E35FD1">
        <w:rPr>
          <w:bCs/>
          <w:color w:val="000000"/>
          <w:sz w:val="24"/>
          <w:szCs w:val="24"/>
          <w:lang w:val="en-GB"/>
        </w:rPr>
        <w:t>morningness</w:t>
      </w:r>
      <w:proofErr w:type="spellEnd"/>
      <w:r w:rsidRPr="00E35FD1">
        <w:rPr>
          <w:bCs/>
          <w:color w:val="000000"/>
          <w:sz w:val="24"/>
          <w:szCs w:val="24"/>
          <w:lang w:val="en-GB"/>
        </w:rPr>
        <w:t xml:space="preserve"> </w:t>
      </w:r>
      <w:r>
        <w:rPr>
          <w:bCs/>
          <w:color w:val="000000"/>
          <w:sz w:val="24"/>
          <w:szCs w:val="24"/>
          <w:lang w:val="en-GB"/>
        </w:rPr>
        <w:t>(</w:t>
      </w:r>
      <w:proofErr w:type="spellStart"/>
      <w:r>
        <w:rPr>
          <w:bCs/>
          <w:color w:val="000000"/>
          <w:sz w:val="24"/>
          <w:szCs w:val="24"/>
          <w:lang w:val="en-GB"/>
        </w:rPr>
        <w:t>Fabbian</w:t>
      </w:r>
      <w:proofErr w:type="spellEnd"/>
      <w:r>
        <w:rPr>
          <w:bCs/>
          <w:color w:val="000000"/>
          <w:sz w:val="24"/>
          <w:szCs w:val="24"/>
          <w:lang w:val="en-GB"/>
        </w:rPr>
        <w:t xml:space="preserve"> et al., 2016)</w:t>
      </w:r>
      <w:r w:rsidRPr="00E35FD1">
        <w:rPr>
          <w:bCs/>
          <w:color w:val="000000"/>
          <w:sz w:val="24"/>
          <w:szCs w:val="24"/>
          <w:lang w:val="en-GB"/>
        </w:rPr>
        <w:t>.</w:t>
      </w:r>
      <w:r>
        <w:rPr>
          <w:bCs/>
          <w:color w:val="000000"/>
          <w:sz w:val="24"/>
          <w:szCs w:val="24"/>
          <w:lang w:val="en-GB"/>
        </w:rPr>
        <w:t xml:space="preserve"> So, also e</w:t>
      </w:r>
      <w:r w:rsidRPr="002F506A">
        <w:rPr>
          <w:bCs/>
          <w:color w:val="000000"/>
          <w:sz w:val="24"/>
          <w:szCs w:val="24"/>
          <w:lang w:val="en-GB"/>
        </w:rPr>
        <w:t>nvironmental cues such as light, social interactions,</w:t>
      </w:r>
      <w:r>
        <w:rPr>
          <w:bCs/>
          <w:color w:val="000000"/>
          <w:sz w:val="24"/>
          <w:szCs w:val="24"/>
          <w:lang w:val="en-GB"/>
        </w:rPr>
        <w:t xml:space="preserve"> </w:t>
      </w:r>
      <w:r w:rsidRPr="002F506A">
        <w:rPr>
          <w:bCs/>
          <w:color w:val="000000"/>
          <w:sz w:val="24"/>
          <w:szCs w:val="24"/>
          <w:lang w:val="en-GB"/>
        </w:rPr>
        <w:t>and study/work schedules are each thought to entrain the</w:t>
      </w:r>
      <w:r>
        <w:rPr>
          <w:bCs/>
          <w:color w:val="000000"/>
          <w:sz w:val="24"/>
          <w:szCs w:val="24"/>
          <w:lang w:val="en-GB"/>
        </w:rPr>
        <w:t xml:space="preserve"> </w:t>
      </w:r>
      <w:r w:rsidRPr="002F506A">
        <w:rPr>
          <w:bCs/>
          <w:color w:val="000000"/>
          <w:sz w:val="24"/>
          <w:szCs w:val="24"/>
          <w:lang w:val="en-GB"/>
        </w:rPr>
        <w:t>circadian system</w:t>
      </w:r>
      <w:r>
        <w:rPr>
          <w:bCs/>
          <w:color w:val="000000"/>
          <w:sz w:val="24"/>
          <w:szCs w:val="24"/>
          <w:lang w:val="en-GB"/>
        </w:rPr>
        <w:t>.</w:t>
      </w:r>
    </w:p>
    <w:p w14:paraId="25DED255" w14:textId="77777777" w:rsidR="008354D3" w:rsidRDefault="008354D3" w:rsidP="00A07F9E">
      <w:pPr>
        <w:spacing w:line="480" w:lineRule="auto"/>
        <w:ind w:firstLine="708"/>
        <w:jc w:val="both"/>
        <w:rPr>
          <w:bCs/>
          <w:color w:val="000000"/>
          <w:sz w:val="24"/>
          <w:szCs w:val="24"/>
          <w:lang w:val="en-GB"/>
        </w:rPr>
      </w:pPr>
    </w:p>
    <w:p w14:paraId="7037CAD6" w14:textId="44DC81E4" w:rsidR="0001673C" w:rsidRPr="001955DC" w:rsidRDefault="008354D3" w:rsidP="001955DC">
      <w:pPr>
        <w:pStyle w:val="Titolo2"/>
        <w:spacing w:line="480" w:lineRule="auto"/>
        <w:rPr>
          <w:rFonts w:ascii="Times New Roman" w:hAnsi="Times New Roman" w:cs="Times New Roman"/>
          <w:b/>
          <w:bCs/>
          <w:color w:val="000000" w:themeColor="text1"/>
          <w:sz w:val="24"/>
          <w:szCs w:val="24"/>
          <w:lang w:val="en-GB"/>
        </w:rPr>
      </w:pPr>
      <w:bookmarkStart w:id="47" w:name="_Toc149387002"/>
      <w:bookmarkStart w:id="48" w:name="_Toc156457433"/>
      <w:r w:rsidRPr="001955DC">
        <w:rPr>
          <w:rFonts w:ascii="Times New Roman" w:hAnsi="Times New Roman" w:cs="Times New Roman"/>
          <w:b/>
          <w:bCs/>
          <w:color w:val="000000" w:themeColor="text1"/>
          <w:sz w:val="24"/>
          <w:szCs w:val="24"/>
          <w:lang w:val="en-GB"/>
        </w:rPr>
        <w:t>3.</w:t>
      </w:r>
      <w:r w:rsidR="00F54B9C" w:rsidRPr="001955DC">
        <w:rPr>
          <w:rFonts w:ascii="Times New Roman" w:hAnsi="Times New Roman" w:cs="Times New Roman"/>
          <w:b/>
          <w:bCs/>
          <w:color w:val="000000" w:themeColor="text1"/>
          <w:sz w:val="24"/>
          <w:szCs w:val="24"/>
          <w:lang w:val="en-GB"/>
        </w:rPr>
        <w:t>7</w:t>
      </w:r>
      <w:r w:rsidRPr="001955DC">
        <w:rPr>
          <w:rFonts w:ascii="Times New Roman" w:hAnsi="Times New Roman" w:cs="Times New Roman"/>
          <w:b/>
          <w:bCs/>
          <w:color w:val="000000" w:themeColor="text1"/>
          <w:sz w:val="24"/>
          <w:szCs w:val="24"/>
          <w:lang w:val="en-GB"/>
        </w:rPr>
        <w:t xml:space="preserve"> Chronotype and dietary habits</w:t>
      </w:r>
      <w:bookmarkEnd w:id="47"/>
      <w:bookmarkEnd w:id="48"/>
    </w:p>
    <w:p w14:paraId="276D6A48" w14:textId="77777777" w:rsidR="008354D3" w:rsidRDefault="008354D3" w:rsidP="00434A9E">
      <w:pPr>
        <w:spacing w:line="480" w:lineRule="auto"/>
        <w:ind w:firstLine="708"/>
        <w:jc w:val="both"/>
        <w:rPr>
          <w:sz w:val="24"/>
          <w:szCs w:val="24"/>
          <w:lang w:val="en-GB"/>
        </w:rPr>
      </w:pPr>
      <w:r w:rsidRPr="009A3581">
        <w:rPr>
          <w:sz w:val="24"/>
          <w:szCs w:val="24"/>
          <w:lang w:val="en-GB"/>
        </w:rPr>
        <w:t xml:space="preserve">The chronotype is a complex multicomponent factor not only because it is determined by a multiplicity of parameters, but also by virtue of the fact that it can influence other variables. </w:t>
      </w:r>
      <w:r>
        <w:rPr>
          <w:sz w:val="24"/>
          <w:szCs w:val="24"/>
          <w:lang w:val="en-GB"/>
        </w:rPr>
        <w:t>Several s</w:t>
      </w:r>
      <w:r w:rsidRPr="009A3581">
        <w:rPr>
          <w:sz w:val="24"/>
          <w:szCs w:val="24"/>
          <w:lang w:val="en-GB"/>
        </w:rPr>
        <w:t>tudies have shown that belonging to one chronotype rather than another can affect aspects such as mood, academic performance, personality traits and even eating behaviour</w:t>
      </w:r>
      <w:r>
        <w:rPr>
          <w:sz w:val="24"/>
          <w:szCs w:val="24"/>
          <w:lang w:val="en-GB"/>
        </w:rPr>
        <w:t xml:space="preserve"> (Cohen-Zio et al., 2018; Au et al., 2017; </w:t>
      </w:r>
      <w:proofErr w:type="spellStart"/>
      <w:r>
        <w:rPr>
          <w:sz w:val="24"/>
          <w:szCs w:val="24"/>
          <w:lang w:val="en-GB"/>
        </w:rPr>
        <w:t>Mazri</w:t>
      </w:r>
      <w:proofErr w:type="spellEnd"/>
      <w:r>
        <w:rPr>
          <w:sz w:val="24"/>
          <w:szCs w:val="24"/>
          <w:lang w:val="en-GB"/>
        </w:rPr>
        <w:t xml:space="preserve"> et al., 2019)</w:t>
      </w:r>
      <w:r w:rsidRPr="009A3581">
        <w:rPr>
          <w:sz w:val="24"/>
          <w:szCs w:val="24"/>
          <w:lang w:val="en-GB"/>
        </w:rPr>
        <w:t>. However, to date, it is still unclear whether the chronotype is a determinant of eating habits, and thus a causal factor, or whether it is more simply a reflection</w:t>
      </w:r>
      <w:r>
        <w:rPr>
          <w:sz w:val="24"/>
          <w:szCs w:val="24"/>
          <w:lang w:val="en-GB"/>
        </w:rPr>
        <w:t xml:space="preserve"> </w:t>
      </w:r>
      <w:r w:rsidRPr="009A3581">
        <w:rPr>
          <w:sz w:val="24"/>
          <w:szCs w:val="24"/>
          <w:lang w:val="en-GB"/>
        </w:rPr>
        <w:t xml:space="preserve">of the effect of diet and nutritional constituents on peripheral clocks. In any case, certain characteristics and behaviours have been identified that are more common in one chronotype than another. </w:t>
      </w:r>
      <w:r>
        <w:rPr>
          <w:sz w:val="24"/>
          <w:szCs w:val="24"/>
          <w:lang w:val="en-GB"/>
        </w:rPr>
        <w:t>In particular, s</w:t>
      </w:r>
      <w:r w:rsidRPr="009A3581">
        <w:rPr>
          <w:sz w:val="24"/>
          <w:szCs w:val="24"/>
          <w:lang w:val="en-GB"/>
        </w:rPr>
        <w:t>ubjects with a</w:t>
      </w:r>
      <w:r>
        <w:rPr>
          <w:sz w:val="24"/>
          <w:szCs w:val="24"/>
          <w:lang w:val="en-GB"/>
        </w:rPr>
        <w:t>n evening</w:t>
      </w:r>
      <w:r w:rsidRPr="009A3581">
        <w:rPr>
          <w:sz w:val="24"/>
          <w:szCs w:val="24"/>
          <w:lang w:val="en-GB"/>
        </w:rPr>
        <w:t xml:space="preserve"> chronotype were associated with worse eating habits than morning subjects, especially in terms of the time and regularity of meal consumption, and diet quality</w:t>
      </w:r>
      <w:r>
        <w:rPr>
          <w:sz w:val="24"/>
          <w:szCs w:val="24"/>
          <w:lang w:val="en-GB"/>
        </w:rPr>
        <w:t xml:space="preserve"> (</w:t>
      </w:r>
      <w:proofErr w:type="spellStart"/>
      <w:r>
        <w:rPr>
          <w:sz w:val="24"/>
          <w:szCs w:val="24"/>
          <w:lang w:val="en-GB"/>
        </w:rPr>
        <w:t>Mazri</w:t>
      </w:r>
      <w:proofErr w:type="spellEnd"/>
      <w:r>
        <w:rPr>
          <w:sz w:val="24"/>
          <w:szCs w:val="24"/>
          <w:lang w:val="en-GB"/>
        </w:rPr>
        <w:t xml:space="preserve"> et al., 2019; </w:t>
      </w:r>
      <w:proofErr w:type="spellStart"/>
      <w:r>
        <w:rPr>
          <w:sz w:val="24"/>
          <w:szCs w:val="24"/>
          <w:lang w:val="en-GB"/>
        </w:rPr>
        <w:t>Phoi</w:t>
      </w:r>
      <w:proofErr w:type="spellEnd"/>
      <w:r>
        <w:rPr>
          <w:sz w:val="24"/>
          <w:szCs w:val="24"/>
          <w:lang w:val="en-GB"/>
        </w:rPr>
        <w:t xml:space="preserve"> et al., 2021)</w:t>
      </w:r>
      <w:r w:rsidRPr="009A3581">
        <w:rPr>
          <w:sz w:val="24"/>
          <w:szCs w:val="24"/>
          <w:lang w:val="en-GB"/>
        </w:rPr>
        <w:t>.</w:t>
      </w:r>
    </w:p>
    <w:p w14:paraId="2B930D6C" w14:textId="77777777" w:rsidR="008354D3" w:rsidRDefault="008354D3" w:rsidP="008354D3">
      <w:pPr>
        <w:spacing w:line="480" w:lineRule="auto"/>
        <w:ind w:firstLine="708"/>
        <w:jc w:val="both"/>
        <w:rPr>
          <w:sz w:val="24"/>
          <w:szCs w:val="24"/>
          <w:lang w:val="en-GB"/>
        </w:rPr>
      </w:pPr>
      <w:r w:rsidRPr="00414826">
        <w:rPr>
          <w:sz w:val="24"/>
          <w:szCs w:val="24"/>
          <w:lang w:val="en-GB"/>
        </w:rPr>
        <w:t xml:space="preserve">A recent review comprising 36 studies showed that evening subjects had later meal timing and distributed a greater amount of energy and nutrient intake to the later day part </w:t>
      </w:r>
      <w:r>
        <w:rPr>
          <w:sz w:val="24"/>
          <w:szCs w:val="24"/>
          <w:lang w:val="en-GB"/>
        </w:rPr>
        <w:t>(</w:t>
      </w:r>
      <w:proofErr w:type="spellStart"/>
      <w:r>
        <w:rPr>
          <w:sz w:val="24"/>
          <w:szCs w:val="24"/>
          <w:lang w:val="en-GB"/>
        </w:rPr>
        <w:t>Mazri</w:t>
      </w:r>
      <w:proofErr w:type="spellEnd"/>
      <w:r>
        <w:rPr>
          <w:sz w:val="24"/>
          <w:szCs w:val="24"/>
          <w:lang w:val="en-GB"/>
        </w:rPr>
        <w:t xml:space="preserve"> et al., 2019). </w:t>
      </w:r>
      <w:r w:rsidRPr="00414826">
        <w:rPr>
          <w:sz w:val="24"/>
          <w:szCs w:val="24"/>
          <w:lang w:val="en-GB"/>
        </w:rPr>
        <w:t xml:space="preserve">The delay in meal consumption between the morning and evening subjects was quantified at approximately 1 - 1.5 hours </w:t>
      </w:r>
      <w:r>
        <w:rPr>
          <w:sz w:val="24"/>
          <w:szCs w:val="24"/>
          <w:lang w:val="en-GB"/>
        </w:rPr>
        <w:t xml:space="preserve">(Lucassen et al., 2013). </w:t>
      </w:r>
      <w:r w:rsidRPr="004A0A0F">
        <w:rPr>
          <w:sz w:val="24"/>
          <w:szCs w:val="24"/>
          <w:lang w:val="en-GB"/>
        </w:rPr>
        <w:t>Recently, another interesting concept regarding mealtimes has also been analysed</w:t>
      </w:r>
      <w:r>
        <w:rPr>
          <w:sz w:val="24"/>
          <w:szCs w:val="24"/>
          <w:lang w:val="en-GB"/>
        </w:rPr>
        <w:t xml:space="preserve"> in relation to the chronotype, known as the midpoint of food/energy intake. It is </w:t>
      </w:r>
      <w:r w:rsidRPr="004A0A0F">
        <w:rPr>
          <w:sz w:val="24"/>
          <w:szCs w:val="24"/>
          <w:lang w:val="en-GB"/>
        </w:rPr>
        <w:t>the point in time between the first and last eating episode, which suggests the spread of food/energy intake throughout the day.</w:t>
      </w:r>
      <w:r>
        <w:rPr>
          <w:sz w:val="24"/>
          <w:szCs w:val="24"/>
          <w:lang w:val="en-GB"/>
        </w:rPr>
        <w:t xml:space="preserve"> Several</w:t>
      </w:r>
      <w:r w:rsidRPr="004A0A0F">
        <w:rPr>
          <w:sz w:val="24"/>
          <w:szCs w:val="24"/>
          <w:lang w:val="en-GB"/>
        </w:rPr>
        <w:t xml:space="preserve"> studies reported that evening types had a significantly later m</w:t>
      </w:r>
      <w:r>
        <w:rPr>
          <w:sz w:val="24"/>
          <w:szCs w:val="24"/>
          <w:lang w:val="en-GB"/>
        </w:rPr>
        <w:t>id</w:t>
      </w:r>
      <w:r w:rsidRPr="004A0A0F">
        <w:rPr>
          <w:sz w:val="24"/>
          <w:szCs w:val="24"/>
          <w:lang w:val="en-GB"/>
        </w:rPr>
        <w:t xml:space="preserve">point of intake than morning </w:t>
      </w:r>
      <w:r>
        <w:rPr>
          <w:sz w:val="24"/>
          <w:szCs w:val="24"/>
          <w:lang w:val="en-GB"/>
        </w:rPr>
        <w:t>on</w:t>
      </w:r>
      <w:r w:rsidRPr="004A0A0F">
        <w:rPr>
          <w:sz w:val="24"/>
          <w:szCs w:val="24"/>
          <w:lang w:val="en-GB"/>
        </w:rPr>
        <w:t>es (</w:t>
      </w:r>
      <w:r>
        <w:rPr>
          <w:sz w:val="24"/>
          <w:szCs w:val="24"/>
          <w:lang w:val="en-GB"/>
        </w:rPr>
        <w:t xml:space="preserve">Vera et al., 2018; Teixeira et al., 2018; </w:t>
      </w:r>
      <w:proofErr w:type="spellStart"/>
      <w:r>
        <w:rPr>
          <w:sz w:val="24"/>
          <w:szCs w:val="24"/>
          <w:lang w:val="en-GB"/>
        </w:rPr>
        <w:t>Rosi</w:t>
      </w:r>
      <w:proofErr w:type="spellEnd"/>
      <w:r>
        <w:rPr>
          <w:sz w:val="24"/>
          <w:szCs w:val="24"/>
          <w:lang w:val="en-GB"/>
        </w:rPr>
        <w:t xml:space="preserve"> et al., 2022</w:t>
      </w:r>
      <w:r w:rsidRPr="004A0A0F">
        <w:rPr>
          <w:sz w:val="24"/>
          <w:szCs w:val="24"/>
          <w:lang w:val="en-GB"/>
        </w:rPr>
        <w:t>)</w:t>
      </w:r>
      <w:r>
        <w:rPr>
          <w:sz w:val="24"/>
          <w:szCs w:val="24"/>
          <w:lang w:val="en-GB"/>
        </w:rPr>
        <w:t xml:space="preserve">. </w:t>
      </w:r>
      <w:r w:rsidRPr="009D0D4D">
        <w:rPr>
          <w:sz w:val="24"/>
          <w:szCs w:val="24"/>
          <w:lang w:val="en-GB"/>
        </w:rPr>
        <w:t xml:space="preserve">It has been hypothesised that this delay in meal consumption observed in </w:t>
      </w:r>
      <w:r>
        <w:rPr>
          <w:sz w:val="24"/>
          <w:szCs w:val="24"/>
          <w:lang w:val="en-GB"/>
        </w:rPr>
        <w:t>evening</w:t>
      </w:r>
      <w:r w:rsidRPr="009D0D4D">
        <w:rPr>
          <w:sz w:val="24"/>
          <w:szCs w:val="24"/>
          <w:lang w:val="en-GB"/>
        </w:rPr>
        <w:t xml:space="preserve"> subjects is due to </w:t>
      </w:r>
      <w:r w:rsidRPr="009D0D4D">
        <w:rPr>
          <w:sz w:val="24"/>
          <w:szCs w:val="24"/>
          <w:lang w:val="en-GB"/>
        </w:rPr>
        <w:lastRenderedPageBreak/>
        <w:t>a delay in the release of appetite-regulating peptides such as leptin and ghrelin</w:t>
      </w:r>
      <w:r>
        <w:rPr>
          <w:sz w:val="24"/>
          <w:szCs w:val="24"/>
          <w:lang w:val="en-GB"/>
        </w:rPr>
        <w:t xml:space="preserve"> (</w:t>
      </w:r>
      <w:proofErr w:type="spellStart"/>
      <w:r>
        <w:rPr>
          <w:sz w:val="24"/>
          <w:szCs w:val="24"/>
          <w:lang w:val="en-GB"/>
        </w:rPr>
        <w:t>Meule</w:t>
      </w:r>
      <w:proofErr w:type="spellEnd"/>
      <w:r>
        <w:rPr>
          <w:sz w:val="24"/>
          <w:szCs w:val="24"/>
          <w:lang w:val="en-GB"/>
        </w:rPr>
        <w:t xml:space="preserve"> et al., 2012). </w:t>
      </w:r>
      <w:r w:rsidRPr="009D0D4D">
        <w:rPr>
          <w:sz w:val="24"/>
          <w:szCs w:val="24"/>
          <w:lang w:val="en-GB"/>
        </w:rPr>
        <w:t>Shifting the eating phase to what would be the resting phase for the body can have a significant impact on cardio-metabolic health, as it goes against the circadian rhythm of the central clock</w:t>
      </w:r>
      <w:r>
        <w:rPr>
          <w:sz w:val="24"/>
          <w:szCs w:val="24"/>
          <w:lang w:val="en-GB"/>
        </w:rPr>
        <w:t xml:space="preserve">. </w:t>
      </w:r>
    </w:p>
    <w:p w14:paraId="4376A3BA" w14:textId="77777777" w:rsidR="008354D3" w:rsidRDefault="008354D3" w:rsidP="008354D3">
      <w:pPr>
        <w:spacing w:line="480" w:lineRule="auto"/>
        <w:ind w:firstLine="708"/>
        <w:jc w:val="both"/>
        <w:rPr>
          <w:sz w:val="24"/>
          <w:szCs w:val="24"/>
          <w:lang w:val="en-GB"/>
        </w:rPr>
      </w:pPr>
      <w:r w:rsidRPr="0038009C">
        <w:rPr>
          <w:sz w:val="24"/>
          <w:szCs w:val="24"/>
          <w:lang w:val="en-GB"/>
        </w:rPr>
        <w:t xml:space="preserve">Moreover, this delay in circadian rhythms observed in </w:t>
      </w:r>
      <w:r>
        <w:rPr>
          <w:sz w:val="24"/>
          <w:szCs w:val="24"/>
          <w:lang w:val="en-GB"/>
        </w:rPr>
        <w:t>evening subjects</w:t>
      </w:r>
      <w:r w:rsidRPr="0038009C">
        <w:rPr>
          <w:sz w:val="24"/>
          <w:szCs w:val="24"/>
          <w:lang w:val="en-GB"/>
        </w:rPr>
        <w:t xml:space="preserve"> also leads to a lack of signalling by the biological clocks that signal when a meal is to be eaten, favouring the skipping of some meals</w:t>
      </w:r>
      <w:r>
        <w:rPr>
          <w:sz w:val="24"/>
          <w:szCs w:val="24"/>
          <w:lang w:val="en-GB"/>
        </w:rPr>
        <w:t xml:space="preserve"> (</w:t>
      </w:r>
      <w:proofErr w:type="spellStart"/>
      <w:r>
        <w:rPr>
          <w:sz w:val="24"/>
          <w:szCs w:val="24"/>
          <w:lang w:val="en-GB"/>
        </w:rPr>
        <w:t>Meule</w:t>
      </w:r>
      <w:proofErr w:type="spellEnd"/>
      <w:r>
        <w:rPr>
          <w:sz w:val="24"/>
          <w:szCs w:val="24"/>
          <w:lang w:val="en-GB"/>
        </w:rPr>
        <w:t xml:space="preserve"> et al., 2012). </w:t>
      </w:r>
      <w:r w:rsidRPr="00414826">
        <w:rPr>
          <w:sz w:val="24"/>
          <w:szCs w:val="24"/>
          <w:lang w:val="en-GB"/>
        </w:rPr>
        <w:t xml:space="preserve">This is particularly true for breakfast, as highlighted in a recent scoping review by </w:t>
      </w:r>
      <w:proofErr w:type="spellStart"/>
      <w:r w:rsidRPr="00414826">
        <w:rPr>
          <w:sz w:val="24"/>
          <w:szCs w:val="24"/>
          <w:lang w:val="en-GB"/>
        </w:rPr>
        <w:t>Phoi</w:t>
      </w:r>
      <w:proofErr w:type="spellEnd"/>
      <w:r w:rsidRPr="00414826">
        <w:rPr>
          <w:sz w:val="24"/>
          <w:szCs w:val="24"/>
          <w:lang w:val="en-GB"/>
        </w:rPr>
        <w:t xml:space="preserve"> and colleagues, in which 5 out of 6 studies showed a greater tendency to skip breakfast in evening subjects </w:t>
      </w:r>
      <w:r>
        <w:rPr>
          <w:sz w:val="24"/>
          <w:szCs w:val="24"/>
          <w:lang w:val="en-GB"/>
        </w:rPr>
        <w:t>(</w:t>
      </w:r>
      <w:proofErr w:type="spellStart"/>
      <w:r>
        <w:rPr>
          <w:sz w:val="24"/>
          <w:szCs w:val="24"/>
          <w:lang w:val="en-GB"/>
        </w:rPr>
        <w:t>Phoi</w:t>
      </w:r>
      <w:proofErr w:type="spellEnd"/>
      <w:r>
        <w:rPr>
          <w:sz w:val="24"/>
          <w:szCs w:val="24"/>
          <w:lang w:val="en-GB"/>
        </w:rPr>
        <w:t xml:space="preserve"> et al., 2021)</w:t>
      </w:r>
      <w:r w:rsidRPr="00414826">
        <w:rPr>
          <w:sz w:val="24"/>
          <w:szCs w:val="24"/>
          <w:lang w:val="en-GB"/>
        </w:rPr>
        <w:t>.</w:t>
      </w:r>
      <w:r>
        <w:rPr>
          <w:sz w:val="24"/>
          <w:szCs w:val="24"/>
          <w:lang w:val="en-GB"/>
        </w:rPr>
        <w:t xml:space="preserve"> </w:t>
      </w:r>
      <w:r w:rsidRPr="00414826">
        <w:rPr>
          <w:sz w:val="24"/>
          <w:szCs w:val="24"/>
          <w:lang w:val="en-GB"/>
        </w:rPr>
        <w:t xml:space="preserve">This association has also been observed in some younger peoples, such as university students </w:t>
      </w:r>
      <w:r>
        <w:rPr>
          <w:sz w:val="24"/>
          <w:szCs w:val="24"/>
          <w:lang w:val="en-GB"/>
        </w:rPr>
        <w:t xml:space="preserve">(Teixeira et al., 2018; </w:t>
      </w:r>
      <w:r w:rsidRPr="00DF4104">
        <w:rPr>
          <w:sz w:val="24"/>
          <w:szCs w:val="24"/>
          <w:lang w:val="en-US"/>
        </w:rPr>
        <w:t>Rodríguez-Muñoz</w:t>
      </w:r>
      <w:r>
        <w:rPr>
          <w:sz w:val="24"/>
          <w:szCs w:val="24"/>
          <w:lang w:val="en-US"/>
        </w:rPr>
        <w:t xml:space="preserve"> et al., 2020</w:t>
      </w:r>
      <w:r>
        <w:rPr>
          <w:sz w:val="24"/>
          <w:szCs w:val="24"/>
          <w:lang w:val="en-GB"/>
        </w:rPr>
        <w:t>)</w:t>
      </w:r>
      <w:r w:rsidRPr="00414826">
        <w:rPr>
          <w:sz w:val="24"/>
          <w:szCs w:val="24"/>
          <w:lang w:val="en-GB"/>
        </w:rPr>
        <w:t xml:space="preserve"> and school-age children </w:t>
      </w:r>
      <w:r>
        <w:rPr>
          <w:sz w:val="24"/>
          <w:szCs w:val="24"/>
          <w:lang w:val="en-GB"/>
        </w:rPr>
        <w:t>(Yu et al., 2020)</w:t>
      </w:r>
      <w:r w:rsidRPr="00414826">
        <w:rPr>
          <w:sz w:val="24"/>
          <w:szCs w:val="24"/>
          <w:lang w:val="en-GB"/>
        </w:rPr>
        <w:t xml:space="preserve">. </w:t>
      </w:r>
      <w:r w:rsidRPr="003B150F">
        <w:rPr>
          <w:sz w:val="24"/>
          <w:szCs w:val="24"/>
          <w:lang w:val="en-GB"/>
        </w:rPr>
        <w:t xml:space="preserve">More recently, a higher frequency of skipping other meals besides breakfast, such as mid-morning snack and lunch, has also been </w:t>
      </w:r>
      <w:r>
        <w:rPr>
          <w:sz w:val="24"/>
          <w:szCs w:val="24"/>
          <w:lang w:val="en-GB"/>
        </w:rPr>
        <w:t>observed (</w:t>
      </w:r>
      <w:proofErr w:type="spellStart"/>
      <w:r>
        <w:rPr>
          <w:sz w:val="24"/>
          <w:szCs w:val="24"/>
          <w:lang w:val="en-GB"/>
        </w:rPr>
        <w:t>Lotti</w:t>
      </w:r>
      <w:proofErr w:type="spellEnd"/>
      <w:r>
        <w:rPr>
          <w:sz w:val="24"/>
          <w:szCs w:val="24"/>
          <w:lang w:val="en-GB"/>
        </w:rPr>
        <w:t xml:space="preserve"> et al., 2022)</w:t>
      </w:r>
      <w:r w:rsidRPr="003B150F">
        <w:rPr>
          <w:sz w:val="24"/>
          <w:szCs w:val="24"/>
          <w:lang w:val="en-GB"/>
        </w:rPr>
        <w:t>.</w:t>
      </w:r>
      <w:r>
        <w:rPr>
          <w:sz w:val="24"/>
          <w:szCs w:val="24"/>
          <w:lang w:val="en-GB"/>
        </w:rPr>
        <w:t xml:space="preserve"> </w:t>
      </w:r>
      <w:r w:rsidRPr="007633FF">
        <w:rPr>
          <w:sz w:val="24"/>
          <w:szCs w:val="24"/>
          <w:lang w:val="en-GB"/>
        </w:rPr>
        <w:t xml:space="preserve">The meal skipping observed in evening people may be related to their sleeping habits, especially about breakfast. Since evening types are more frequently associated with social jet lag, which forces them to adapt their biological rhythms to the schedules imposed by society, they tend to accumulate a sleep debt during the week, which is then recovered at the weekend </w:t>
      </w:r>
      <w:r>
        <w:rPr>
          <w:sz w:val="24"/>
          <w:szCs w:val="24"/>
          <w:lang w:val="en-GB"/>
        </w:rPr>
        <w:t>(Wittmann et al., 2006; Silva et al., 2016)</w:t>
      </w:r>
      <w:r w:rsidRPr="007633FF">
        <w:rPr>
          <w:sz w:val="24"/>
          <w:szCs w:val="24"/>
          <w:lang w:val="en-GB"/>
        </w:rPr>
        <w:t xml:space="preserve">. Thus, evening subjects sleep less than required and they may prefer to sleep a little longer in the morning instead of having breakfast </w:t>
      </w:r>
      <w:r>
        <w:rPr>
          <w:sz w:val="24"/>
          <w:szCs w:val="24"/>
          <w:lang w:val="en-GB"/>
        </w:rPr>
        <w:t>(Teixeira et al., 2018)</w:t>
      </w:r>
      <w:r w:rsidRPr="007633FF">
        <w:rPr>
          <w:sz w:val="24"/>
          <w:szCs w:val="24"/>
          <w:lang w:val="en-GB"/>
        </w:rPr>
        <w:t xml:space="preserve">. A further hypothesis is that meal skipping observed in evening subjects is linked to a genetic predisposition, as shown in a study of 53 pairs of female twins which found that the time and consumption of breakfast and lunch are significantly influenced by genetic factors </w:t>
      </w:r>
      <w:r>
        <w:rPr>
          <w:sz w:val="24"/>
          <w:szCs w:val="24"/>
          <w:lang w:val="en-GB"/>
        </w:rPr>
        <w:t>(Lopez-</w:t>
      </w:r>
      <w:proofErr w:type="spellStart"/>
      <w:r>
        <w:rPr>
          <w:sz w:val="24"/>
          <w:szCs w:val="24"/>
          <w:lang w:val="en-GB"/>
        </w:rPr>
        <w:t>Minguez</w:t>
      </w:r>
      <w:proofErr w:type="spellEnd"/>
      <w:r>
        <w:rPr>
          <w:sz w:val="24"/>
          <w:szCs w:val="24"/>
          <w:lang w:val="en-GB"/>
        </w:rPr>
        <w:t xml:space="preserve"> et al., 2019)</w:t>
      </w:r>
      <w:r w:rsidRPr="007633FF">
        <w:rPr>
          <w:sz w:val="24"/>
          <w:szCs w:val="24"/>
          <w:lang w:val="en-GB"/>
        </w:rPr>
        <w:t>.</w:t>
      </w:r>
      <w:r>
        <w:rPr>
          <w:sz w:val="24"/>
          <w:szCs w:val="24"/>
          <w:lang w:val="en-GB"/>
        </w:rPr>
        <w:t xml:space="preserve"> </w:t>
      </w:r>
    </w:p>
    <w:p w14:paraId="3973F8F4" w14:textId="77777777" w:rsidR="008354D3" w:rsidRPr="00A0480E" w:rsidRDefault="008354D3" w:rsidP="008354D3">
      <w:pPr>
        <w:spacing w:line="480" w:lineRule="auto"/>
        <w:ind w:firstLine="708"/>
        <w:jc w:val="both"/>
        <w:rPr>
          <w:sz w:val="24"/>
          <w:szCs w:val="24"/>
          <w:lang w:val="en-GB"/>
        </w:rPr>
      </w:pPr>
      <w:r>
        <w:rPr>
          <w:sz w:val="24"/>
          <w:szCs w:val="24"/>
          <w:lang w:val="en-GB"/>
        </w:rPr>
        <w:t xml:space="preserve">More recently, </w:t>
      </w:r>
      <w:r w:rsidRPr="00A0480E">
        <w:rPr>
          <w:sz w:val="24"/>
          <w:szCs w:val="24"/>
          <w:lang w:val="en-GB"/>
        </w:rPr>
        <w:t>a potential influence of chronotype on the quality of the diet</w:t>
      </w:r>
      <w:r>
        <w:rPr>
          <w:sz w:val="24"/>
          <w:szCs w:val="24"/>
          <w:lang w:val="en-GB"/>
        </w:rPr>
        <w:t xml:space="preserve"> has also been </w:t>
      </w:r>
      <w:r w:rsidRPr="00970A56">
        <w:rPr>
          <w:sz w:val="24"/>
          <w:szCs w:val="24"/>
          <w:lang w:val="en-GB"/>
        </w:rPr>
        <w:t>hypothesised</w:t>
      </w:r>
      <w:r w:rsidRPr="00A0480E">
        <w:rPr>
          <w:sz w:val="24"/>
          <w:szCs w:val="24"/>
          <w:lang w:val="en-GB"/>
        </w:rPr>
        <w:t>.</w:t>
      </w:r>
      <w:r>
        <w:rPr>
          <w:sz w:val="24"/>
          <w:szCs w:val="24"/>
          <w:lang w:val="en-GB"/>
        </w:rPr>
        <w:t xml:space="preserve"> </w:t>
      </w:r>
      <w:r w:rsidRPr="00CF301F">
        <w:rPr>
          <w:sz w:val="24"/>
          <w:szCs w:val="24"/>
          <w:lang w:val="en-GB"/>
        </w:rPr>
        <w:t>Only a small number of studies have investigated the relationship between chronotype and micro- and macronutrient intake, most of which reported no significant differences between chronotypes in daily consumption of carbohydrates, proteins and fats (</w:t>
      </w:r>
      <w:proofErr w:type="spellStart"/>
      <w:r w:rsidRPr="00CF301F">
        <w:rPr>
          <w:sz w:val="24"/>
          <w:szCs w:val="24"/>
          <w:lang w:val="en-GB"/>
        </w:rPr>
        <w:t>Mazri</w:t>
      </w:r>
      <w:proofErr w:type="spellEnd"/>
      <w:r w:rsidRPr="00CF301F">
        <w:rPr>
          <w:sz w:val="24"/>
          <w:szCs w:val="24"/>
          <w:lang w:val="en-GB"/>
        </w:rPr>
        <w:t xml:space="preserve"> et al., 2019).</w:t>
      </w:r>
      <w:r>
        <w:rPr>
          <w:sz w:val="24"/>
          <w:szCs w:val="24"/>
          <w:lang w:val="en-GB"/>
        </w:rPr>
        <w:t xml:space="preserve"> </w:t>
      </w:r>
      <w:r w:rsidRPr="00A0480E">
        <w:rPr>
          <w:sz w:val="24"/>
          <w:szCs w:val="24"/>
          <w:lang w:val="en-GB"/>
        </w:rPr>
        <w:t xml:space="preserve">Even more limited evidence is available for fibre and micronutrients </w:t>
      </w:r>
      <w:r>
        <w:rPr>
          <w:sz w:val="24"/>
          <w:szCs w:val="24"/>
          <w:lang w:val="en-GB"/>
        </w:rPr>
        <w:t>(</w:t>
      </w:r>
      <w:proofErr w:type="spellStart"/>
      <w:r>
        <w:rPr>
          <w:sz w:val="24"/>
          <w:szCs w:val="24"/>
          <w:lang w:val="en-GB"/>
        </w:rPr>
        <w:t>Mazri</w:t>
      </w:r>
      <w:proofErr w:type="spellEnd"/>
      <w:r>
        <w:rPr>
          <w:sz w:val="24"/>
          <w:szCs w:val="24"/>
          <w:lang w:val="en-GB"/>
        </w:rPr>
        <w:t xml:space="preserve"> et al., 2019)</w:t>
      </w:r>
      <w:r w:rsidRPr="00A0480E">
        <w:rPr>
          <w:sz w:val="24"/>
          <w:szCs w:val="24"/>
          <w:lang w:val="en-GB"/>
        </w:rPr>
        <w:t xml:space="preserve">. The greatest concordance of results is for sucrose consumption, which is significantly higher in evening subjects </w:t>
      </w:r>
      <w:r>
        <w:rPr>
          <w:sz w:val="24"/>
          <w:szCs w:val="24"/>
          <w:lang w:val="en-GB"/>
        </w:rPr>
        <w:lastRenderedPageBreak/>
        <w:t>(</w:t>
      </w:r>
      <w:proofErr w:type="spellStart"/>
      <w:r>
        <w:rPr>
          <w:sz w:val="24"/>
          <w:szCs w:val="24"/>
          <w:lang w:val="en-GB"/>
        </w:rPr>
        <w:t>Kanerva</w:t>
      </w:r>
      <w:proofErr w:type="spellEnd"/>
      <w:r>
        <w:rPr>
          <w:sz w:val="24"/>
          <w:szCs w:val="24"/>
          <w:lang w:val="en-GB"/>
        </w:rPr>
        <w:t xml:space="preserve"> et al., 2012; </w:t>
      </w:r>
      <w:proofErr w:type="spellStart"/>
      <w:r>
        <w:rPr>
          <w:sz w:val="24"/>
          <w:szCs w:val="24"/>
          <w:lang w:val="en-GB"/>
        </w:rPr>
        <w:t>Maukonen</w:t>
      </w:r>
      <w:proofErr w:type="spellEnd"/>
      <w:r>
        <w:rPr>
          <w:sz w:val="24"/>
          <w:szCs w:val="24"/>
          <w:lang w:val="en-GB"/>
        </w:rPr>
        <w:t xml:space="preserve"> et al., 2017)</w:t>
      </w:r>
      <w:r w:rsidRPr="00A0480E">
        <w:rPr>
          <w:sz w:val="24"/>
          <w:szCs w:val="24"/>
          <w:lang w:val="en-GB"/>
        </w:rPr>
        <w:t xml:space="preserve">. </w:t>
      </w:r>
    </w:p>
    <w:p w14:paraId="31226F13" w14:textId="77777777" w:rsidR="008354D3" w:rsidRPr="00A0480E" w:rsidRDefault="008354D3" w:rsidP="008354D3">
      <w:pPr>
        <w:spacing w:line="480" w:lineRule="auto"/>
        <w:ind w:firstLine="708"/>
        <w:jc w:val="both"/>
        <w:rPr>
          <w:sz w:val="24"/>
          <w:szCs w:val="24"/>
          <w:lang w:val="en-GB"/>
        </w:rPr>
      </w:pPr>
      <w:r w:rsidRPr="00A0480E">
        <w:rPr>
          <w:sz w:val="24"/>
          <w:szCs w:val="24"/>
          <w:lang w:val="en-GB"/>
        </w:rPr>
        <w:t xml:space="preserve">Analysing the consumption of specific food groups, a higher intake of sweet food and beverages was observed in evening subjects </w:t>
      </w:r>
      <w:r>
        <w:rPr>
          <w:sz w:val="24"/>
          <w:szCs w:val="24"/>
          <w:lang w:val="en-GB"/>
        </w:rPr>
        <w:t>(</w:t>
      </w:r>
      <w:proofErr w:type="spellStart"/>
      <w:r>
        <w:rPr>
          <w:sz w:val="24"/>
          <w:szCs w:val="24"/>
          <w:lang w:val="en-GB"/>
        </w:rPr>
        <w:t>Kanerva</w:t>
      </w:r>
      <w:proofErr w:type="spellEnd"/>
      <w:r>
        <w:rPr>
          <w:sz w:val="24"/>
          <w:szCs w:val="24"/>
          <w:lang w:val="en-GB"/>
        </w:rPr>
        <w:t xml:space="preserve"> et al., 2012; </w:t>
      </w:r>
      <w:proofErr w:type="spellStart"/>
      <w:r>
        <w:rPr>
          <w:sz w:val="24"/>
          <w:szCs w:val="24"/>
          <w:lang w:val="en-GB"/>
        </w:rPr>
        <w:t>Maukonen</w:t>
      </w:r>
      <w:proofErr w:type="spellEnd"/>
      <w:r>
        <w:rPr>
          <w:sz w:val="24"/>
          <w:szCs w:val="24"/>
          <w:lang w:val="en-GB"/>
        </w:rPr>
        <w:t xml:space="preserve"> et al., 2017)</w:t>
      </w:r>
      <w:r w:rsidRPr="00A0480E">
        <w:rPr>
          <w:sz w:val="24"/>
          <w:szCs w:val="24"/>
          <w:lang w:val="en-GB"/>
        </w:rPr>
        <w:t xml:space="preserve">. The latter usually joint with other unhealthy eating practices, such as lower consumption of vegetables and higher intake of caffeine and alcohol. Interestingly, some studies have revealed that alcohol and caffeine consumption may increase the predisposition to the evening chronotype </w:t>
      </w:r>
      <w:r>
        <w:rPr>
          <w:sz w:val="24"/>
          <w:szCs w:val="24"/>
          <w:lang w:val="en-GB"/>
        </w:rPr>
        <w:t>(Rupp et al., 2007; Robinson et al., 2013)</w:t>
      </w:r>
      <w:r w:rsidRPr="00A0480E">
        <w:rPr>
          <w:sz w:val="24"/>
          <w:szCs w:val="24"/>
          <w:lang w:val="en-GB"/>
        </w:rPr>
        <w:t xml:space="preserve">, probably because subjects who go to bed later are more likely to engage in “evening habits”, including drinking </w:t>
      </w:r>
      <w:r>
        <w:rPr>
          <w:sz w:val="24"/>
          <w:szCs w:val="24"/>
          <w:lang w:val="en-GB"/>
        </w:rPr>
        <w:t>(</w:t>
      </w:r>
      <w:r w:rsidRPr="00431147">
        <w:rPr>
          <w:sz w:val="24"/>
          <w:szCs w:val="24"/>
          <w:lang w:val="en-US"/>
        </w:rPr>
        <w:t>Wittmann</w:t>
      </w:r>
      <w:r>
        <w:rPr>
          <w:sz w:val="24"/>
          <w:szCs w:val="24"/>
          <w:lang w:val="en-US"/>
        </w:rPr>
        <w:t xml:space="preserve"> et al., 2010</w:t>
      </w:r>
      <w:r>
        <w:rPr>
          <w:sz w:val="24"/>
          <w:szCs w:val="24"/>
          <w:lang w:val="en-GB"/>
        </w:rPr>
        <w:t>)</w:t>
      </w:r>
      <w:r w:rsidRPr="00A0480E">
        <w:rPr>
          <w:sz w:val="24"/>
          <w:szCs w:val="24"/>
          <w:lang w:val="en-GB"/>
        </w:rPr>
        <w:t xml:space="preserve">. Some studies also revealed that evening chronotypes consume significantly more alcoholic beverages after 8 p.m. than morning and intermediate chronotypes </w:t>
      </w:r>
      <w:r>
        <w:rPr>
          <w:sz w:val="24"/>
          <w:szCs w:val="24"/>
          <w:lang w:val="en-GB"/>
        </w:rPr>
        <w:t>(</w:t>
      </w:r>
      <w:proofErr w:type="spellStart"/>
      <w:r>
        <w:rPr>
          <w:sz w:val="24"/>
          <w:szCs w:val="24"/>
          <w:lang w:val="en-GB"/>
        </w:rPr>
        <w:t>Maukonen</w:t>
      </w:r>
      <w:proofErr w:type="spellEnd"/>
      <w:r>
        <w:rPr>
          <w:sz w:val="24"/>
          <w:szCs w:val="24"/>
          <w:lang w:val="en-GB"/>
        </w:rPr>
        <w:t xml:space="preserve"> et al., 2017)</w:t>
      </w:r>
      <w:r w:rsidRPr="00A0480E">
        <w:rPr>
          <w:sz w:val="24"/>
          <w:szCs w:val="24"/>
          <w:lang w:val="en-GB"/>
        </w:rPr>
        <w:t xml:space="preserve">. </w:t>
      </w:r>
    </w:p>
    <w:p w14:paraId="110BFBDB" w14:textId="3A404DB2" w:rsidR="008354D3" w:rsidRDefault="008354D3" w:rsidP="008354D3">
      <w:pPr>
        <w:spacing w:line="480" w:lineRule="auto"/>
        <w:ind w:firstLine="708"/>
        <w:jc w:val="both"/>
        <w:rPr>
          <w:sz w:val="24"/>
          <w:szCs w:val="24"/>
          <w:lang w:val="en-GB"/>
        </w:rPr>
      </w:pPr>
      <w:r w:rsidRPr="00A0480E">
        <w:rPr>
          <w:sz w:val="24"/>
          <w:szCs w:val="24"/>
          <w:lang w:val="en-GB"/>
        </w:rPr>
        <w:t xml:space="preserve">During the past two years, research has also begun to assess whether there is a chronotype influence on adherence to specific dietary patterns such as MD.  MD is characterized by high consumption of plant foods, moderate consumption of fish, dairy products, and eggs, and low consumption of meat and meat products </w:t>
      </w:r>
      <w:r>
        <w:rPr>
          <w:sz w:val="24"/>
          <w:szCs w:val="24"/>
          <w:lang w:val="en-GB"/>
        </w:rPr>
        <w:t>(Dinu et al., 2021)</w:t>
      </w:r>
      <w:r w:rsidRPr="00A0480E">
        <w:rPr>
          <w:sz w:val="24"/>
          <w:szCs w:val="24"/>
          <w:lang w:val="en-GB"/>
        </w:rPr>
        <w:t xml:space="preserve">. Thanks to its composition, it is globally recognized as one of the best diets to prevent cardiometabolic diseases and reduce morbidity and mortality from all causes </w:t>
      </w:r>
      <w:r>
        <w:rPr>
          <w:sz w:val="24"/>
          <w:szCs w:val="24"/>
          <w:lang w:val="en-GB"/>
        </w:rPr>
        <w:t>(Dinu et al., 2018).</w:t>
      </w:r>
      <w:r w:rsidRPr="00A0480E">
        <w:rPr>
          <w:sz w:val="24"/>
          <w:szCs w:val="24"/>
          <w:lang w:val="en-GB"/>
        </w:rPr>
        <w:t xml:space="preserve"> Most of the studies that have recently evaluated the relationship between </w:t>
      </w:r>
      <w:proofErr w:type="gramStart"/>
      <w:r w:rsidRPr="00A0480E">
        <w:rPr>
          <w:sz w:val="24"/>
          <w:szCs w:val="24"/>
          <w:lang w:val="en-GB"/>
        </w:rPr>
        <w:t>chronotype</w:t>
      </w:r>
      <w:proofErr w:type="gramEnd"/>
      <w:r w:rsidRPr="00A0480E">
        <w:rPr>
          <w:sz w:val="24"/>
          <w:szCs w:val="24"/>
          <w:lang w:val="en-GB"/>
        </w:rPr>
        <w:t xml:space="preserve"> and MD have been conducted in Spain and Italy</w:t>
      </w:r>
      <w:r>
        <w:rPr>
          <w:sz w:val="24"/>
          <w:szCs w:val="24"/>
          <w:lang w:val="en-GB"/>
        </w:rPr>
        <w:t xml:space="preserve"> (</w:t>
      </w:r>
      <w:r w:rsidRPr="00F12762">
        <w:rPr>
          <w:sz w:val="24"/>
          <w:szCs w:val="24"/>
          <w:lang w:val="en-GB"/>
        </w:rPr>
        <w:t>Rodriguez-Munoz et al., 2020;</w:t>
      </w:r>
      <w:r>
        <w:rPr>
          <w:sz w:val="24"/>
          <w:szCs w:val="24"/>
          <w:lang w:val="en-GB"/>
        </w:rPr>
        <w:t xml:space="preserve"> </w:t>
      </w:r>
      <w:proofErr w:type="spellStart"/>
      <w:r>
        <w:rPr>
          <w:sz w:val="24"/>
          <w:szCs w:val="24"/>
          <w:lang w:val="en-GB"/>
        </w:rPr>
        <w:t>Lotti</w:t>
      </w:r>
      <w:proofErr w:type="spellEnd"/>
      <w:r>
        <w:rPr>
          <w:sz w:val="24"/>
          <w:szCs w:val="24"/>
          <w:lang w:val="en-GB"/>
        </w:rPr>
        <w:t xml:space="preserve"> et al., 202</w:t>
      </w:r>
      <w:r w:rsidR="00B778FB">
        <w:rPr>
          <w:sz w:val="24"/>
          <w:szCs w:val="24"/>
          <w:lang w:val="en-GB"/>
        </w:rPr>
        <w:t>2</w:t>
      </w:r>
      <w:r>
        <w:rPr>
          <w:sz w:val="24"/>
          <w:szCs w:val="24"/>
          <w:lang w:val="en-GB"/>
        </w:rPr>
        <w:t xml:space="preserve">; </w:t>
      </w:r>
      <w:proofErr w:type="spellStart"/>
      <w:r>
        <w:rPr>
          <w:sz w:val="24"/>
          <w:szCs w:val="24"/>
          <w:lang w:val="en-GB"/>
        </w:rPr>
        <w:t>Zeron-Rugiero</w:t>
      </w:r>
      <w:proofErr w:type="spellEnd"/>
      <w:r>
        <w:rPr>
          <w:sz w:val="24"/>
          <w:szCs w:val="24"/>
          <w:lang w:val="en-GB"/>
        </w:rPr>
        <w:t xml:space="preserve"> et al., 2019; De </w:t>
      </w:r>
      <w:proofErr w:type="spellStart"/>
      <w:r>
        <w:rPr>
          <w:sz w:val="24"/>
          <w:szCs w:val="24"/>
          <w:lang w:val="en-GB"/>
        </w:rPr>
        <w:t>Amicis</w:t>
      </w:r>
      <w:proofErr w:type="spellEnd"/>
      <w:r>
        <w:rPr>
          <w:sz w:val="24"/>
          <w:szCs w:val="24"/>
          <w:lang w:val="en-GB"/>
        </w:rPr>
        <w:t xml:space="preserve"> et al., 2020; </w:t>
      </w:r>
      <w:proofErr w:type="spellStart"/>
      <w:r>
        <w:rPr>
          <w:sz w:val="24"/>
          <w:szCs w:val="24"/>
          <w:lang w:val="en-GB"/>
        </w:rPr>
        <w:t>Muscogiuri</w:t>
      </w:r>
      <w:proofErr w:type="spellEnd"/>
      <w:r>
        <w:rPr>
          <w:sz w:val="24"/>
          <w:szCs w:val="24"/>
          <w:lang w:val="en-GB"/>
        </w:rPr>
        <w:t xml:space="preserve"> et al., 2020).</w:t>
      </w:r>
      <w:r w:rsidRPr="00A0480E">
        <w:rPr>
          <w:sz w:val="24"/>
          <w:szCs w:val="24"/>
          <w:lang w:val="en-GB"/>
        </w:rPr>
        <w:t xml:space="preserve"> </w:t>
      </w:r>
      <w:r>
        <w:rPr>
          <w:sz w:val="24"/>
          <w:szCs w:val="24"/>
          <w:lang w:val="en-GB"/>
        </w:rPr>
        <w:t>A</w:t>
      </w:r>
      <w:r w:rsidRPr="00A0480E">
        <w:rPr>
          <w:sz w:val="24"/>
          <w:szCs w:val="24"/>
          <w:lang w:val="en-GB"/>
        </w:rPr>
        <w:t>ll of these studies associated morning subjects with a higher adherence to MD, mainly due to a high consumption of fruit, legumes, olive oil and a reduced consumption of meat and meat products</w:t>
      </w:r>
      <w:r w:rsidR="0001673C">
        <w:rPr>
          <w:sz w:val="24"/>
          <w:szCs w:val="24"/>
          <w:lang w:val="en-GB"/>
        </w:rPr>
        <w:t xml:space="preserve"> (Fig. 3.7)</w:t>
      </w:r>
      <w:r w:rsidRPr="00A0480E">
        <w:rPr>
          <w:sz w:val="24"/>
          <w:szCs w:val="24"/>
          <w:lang w:val="en-GB"/>
        </w:rPr>
        <w:t xml:space="preserve">. Of particular interest are the results of De </w:t>
      </w:r>
      <w:proofErr w:type="spellStart"/>
      <w:r w:rsidRPr="00A0480E">
        <w:rPr>
          <w:sz w:val="24"/>
          <w:szCs w:val="24"/>
          <w:lang w:val="en-GB"/>
        </w:rPr>
        <w:t>Amicis</w:t>
      </w:r>
      <w:proofErr w:type="spellEnd"/>
      <w:r w:rsidRPr="00A0480E">
        <w:rPr>
          <w:sz w:val="24"/>
          <w:szCs w:val="24"/>
          <w:lang w:val="en-GB"/>
        </w:rPr>
        <w:t xml:space="preserve"> et al., who associated morning people with significantly higher adherence to MD and lower waist circumference and visceral fat values than evening subjects </w:t>
      </w:r>
      <w:r>
        <w:rPr>
          <w:sz w:val="24"/>
          <w:szCs w:val="24"/>
          <w:lang w:val="en-GB"/>
        </w:rPr>
        <w:t xml:space="preserve">(De </w:t>
      </w:r>
      <w:proofErr w:type="spellStart"/>
      <w:r>
        <w:rPr>
          <w:sz w:val="24"/>
          <w:szCs w:val="24"/>
          <w:lang w:val="en-GB"/>
        </w:rPr>
        <w:t>Amicis</w:t>
      </w:r>
      <w:proofErr w:type="spellEnd"/>
      <w:r>
        <w:rPr>
          <w:sz w:val="24"/>
          <w:szCs w:val="24"/>
          <w:lang w:val="en-GB"/>
        </w:rPr>
        <w:t xml:space="preserve"> et al., 2020)</w:t>
      </w:r>
      <w:r w:rsidRPr="00A0480E">
        <w:rPr>
          <w:sz w:val="24"/>
          <w:szCs w:val="24"/>
          <w:lang w:val="en-GB"/>
        </w:rPr>
        <w:t xml:space="preserve">. There are several potential mechanisms that may predispose evening persons to be less adherent to a healthy diet, including social jet lag </w:t>
      </w:r>
      <w:r>
        <w:rPr>
          <w:sz w:val="24"/>
          <w:szCs w:val="24"/>
          <w:lang w:val="en-GB"/>
        </w:rPr>
        <w:t xml:space="preserve">(Adan et al., 2012; </w:t>
      </w:r>
      <w:proofErr w:type="spellStart"/>
      <w:r>
        <w:rPr>
          <w:sz w:val="24"/>
          <w:szCs w:val="24"/>
          <w:lang w:val="en-GB"/>
        </w:rPr>
        <w:t>Friborg</w:t>
      </w:r>
      <w:proofErr w:type="spellEnd"/>
      <w:r>
        <w:rPr>
          <w:sz w:val="24"/>
          <w:szCs w:val="24"/>
          <w:lang w:val="en-GB"/>
        </w:rPr>
        <w:t xml:space="preserve"> et al., 2014)</w:t>
      </w:r>
      <w:r w:rsidRPr="00A0480E">
        <w:rPr>
          <w:sz w:val="24"/>
          <w:szCs w:val="24"/>
          <w:lang w:val="en-GB"/>
        </w:rPr>
        <w:t xml:space="preserve">, and different personality traits among chronotypes. In fact, it was observed that evening subjects tend to be less conscientious and have less self-control than the other </w:t>
      </w:r>
      <w:r w:rsidRPr="00A0480E">
        <w:rPr>
          <w:sz w:val="24"/>
          <w:szCs w:val="24"/>
          <w:lang w:val="en-GB"/>
        </w:rPr>
        <w:lastRenderedPageBreak/>
        <w:t xml:space="preserve">chronotypes </w:t>
      </w:r>
      <w:r>
        <w:rPr>
          <w:sz w:val="24"/>
          <w:szCs w:val="24"/>
          <w:lang w:val="en-GB"/>
        </w:rPr>
        <w:t>(</w:t>
      </w:r>
      <w:r w:rsidRPr="00701CF1">
        <w:rPr>
          <w:sz w:val="24"/>
          <w:szCs w:val="24"/>
          <w:lang w:val="en-US"/>
        </w:rPr>
        <w:t>Mukherji</w:t>
      </w:r>
      <w:r>
        <w:rPr>
          <w:sz w:val="24"/>
          <w:szCs w:val="24"/>
          <w:lang w:val="en-US"/>
        </w:rPr>
        <w:t xml:space="preserve"> et al., 2013)</w:t>
      </w:r>
      <w:r w:rsidRPr="00A0480E">
        <w:rPr>
          <w:sz w:val="24"/>
          <w:szCs w:val="24"/>
          <w:lang w:val="en-GB"/>
        </w:rPr>
        <w:t xml:space="preserve">.  </w:t>
      </w:r>
    </w:p>
    <w:p w14:paraId="13C9ACC5" w14:textId="77777777" w:rsidR="008354D3" w:rsidRDefault="008354D3" w:rsidP="008354D3">
      <w:pPr>
        <w:jc w:val="center"/>
        <w:rPr>
          <w:b/>
          <w:bCs/>
          <w:sz w:val="26"/>
          <w:szCs w:val="26"/>
          <w:lang w:val="en-GB"/>
        </w:rPr>
      </w:pPr>
      <w:r>
        <w:rPr>
          <w:b/>
          <w:bCs/>
          <w:noProof/>
          <w:sz w:val="26"/>
          <w:szCs w:val="26"/>
          <w:lang w:val="en-GB"/>
        </w:rPr>
        <w:drawing>
          <wp:inline distT="0" distB="0" distL="0" distR="0" wp14:anchorId="2243E009" wp14:editId="20F66E2C">
            <wp:extent cx="5949396" cy="3290131"/>
            <wp:effectExtent l="0" t="0" r="0" b="0"/>
            <wp:docPr id="9" name="Immagine 9" descr="Immagine che contiene testo, numero, line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e 9" descr="Immagine che contiene testo, numero, linea, schermata&#10;&#10;Descrizione generata automaticament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6028884" cy="3334090"/>
                    </a:xfrm>
                    <a:prstGeom prst="rect">
                      <a:avLst/>
                    </a:prstGeom>
                  </pic:spPr>
                </pic:pic>
              </a:graphicData>
            </a:graphic>
          </wp:inline>
        </w:drawing>
      </w:r>
    </w:p>
    <w:p w14:paraId="3AF5BB7D" w14:textId="77777777" w:rsidR="008354D3" w:rsidRDefault="008354D3" w:rsidP="008354D3">
      <w:pPr>
        <w:rPr>
          <w:b/>
          <w:bCs/>
          <w:sz w:val="26"/>
          <w:szCs w:val="26"/>
          <w:lang w:val="en-GB"/>
        </w:rPr>
      </w:pPr>
    </w:p>
    <w:p w14:paraId="00266D8D" w14:textId="77777777" w:rsidR="008354D3" w:rsidRDefault="008354D3" w:rsidP="0001673C">
      <w:pPr>
        <w:spacing w:line="480" w:lineRule="auto"/>
        <w:jc w:val="both"/>
        <w:rPr>
          <w:sz w:val="24"/>
          <w:szCs w:val="24"/>
          <w:lang w:val="en-GB"/>
        </w:rPr>
      </w:pPr>
      <w:r w:rsidRPr="0099670D">
        <w:rPr>
          <w:b/>
          <w:bCs/>
          <w:sz w:val="24"/>
          <w:szCs w:val="24"/>
          <w:lang w:val="en-GB"/>
        </w:rPr>
        <w:t xml:space="preserve">Figure </w:t>
      </w:r>
      <w:r>
        <w:rPr>
          <w:b/>
          <w:bCs/>
          <w:sz w:val="24"/>
          <w:szCs w:val="24"/>
          <w:lang w:val="en-GB"/>
        </w:rPr>
        <w:t>3.</w:t>
      </w:r>
      <w:r w:rsidR="0001673C">
        <w:rPr>
          <w:b/>
          <w:bCs/>
          <w:sz w:val="24"/>
          <w:szCs w:val="24"/>
          <w:lang w:val="en-GB"/>
        </w:rPr>
        <w:t>7.</w:t>
      </w:r>
      <w:r>
        <w:rPr>
          <w:b/>
          <w:bCs/>
          <w:sz w:val="24"/>
          <w:szCs w:val="24"/>
          <w:lang w:val="en-GB"/>
        </w:rPr>
        <w:t xml:space="preserve"> </w:t>
      </w:r>
      <w:r w:rsidRPr="003751C5">
        <w:rPr>
          <w:sz w:val="24"/>
          <w:szCs w:val="24"/>
          <w:lang w:val="en-GB"/>
        </w:rPr>
        <w:t>Summary of human studies that analysed the effect of chronotype on the M</w:t>
      </w:r>
      <w:r>
        <w:rPr>
          <w:sz w:val="24"/>
          <w:szCs w:val="24"/>
          <w:lang w:val="en-GB"/>
        </w:rPr>
        <w:t xml:space="preserve">D </w:t>
      </w:r>
      <w:r w:rsidRPr="003751C5">
        <w:rPr>
          <w:sz w:val="24"/>
          <w:szCs w:val="24"/>
          <w:lang w:val="en-GB"/>
        </w:rPr>
        <w:t>adherence</w:t>
      </w:r>
      <w:r w:rsidR="0001673C">
        <w:rPr>
          <w:sz w:val="24"/>
          <w:szCs w:val="24"/>
          <w:lang w:val="en-GB"/>
        </w:rPr>
        <w:t xml:space="preserve"> </w:t>
      </w:r>
      <w:r w:rsidR="0001673C" w:rsidRPr="0001673C">
        <w:rPr>
          <w:sz w:val="24"/>
          <w:szCs w:val="24"/>
          <w:lang w:val="en-GB"/>
        </w:rPr>
        <w:t xml:space="preserve">(Source: </w:t>
      </w:r>
      <w:proofErr w:type="spellStart"/>
      <w:r w:rsidR="0001673C" w:rsidRPr="0001673C">
        <w:rPr>
          <w:sz w:val="24"/>
          <w:szCs w:val="24"/>
          <w:lang w:val="en-GB"/>
        </w:rPr>
        <w:t>Lotti</w:t>
      </w:r>
      <w:proofErr w:type="spellEnd"/>
      <w:r w:rsidR="0001673C" w:rsidRPr="0001673C">
        <w:rPr>
          <w:sz w:val="24"/>
          <w:szCs w:val="24"/>
          <w:lang w:val="en-GB"/>
        </w:rPr>
        <w:t xml:space="preserve"> et al. Circadian rhythms, gut microbiota, and diet: Possible implications for health. </w:t>
      </w:r>
      <w:proofErr w:type="spellStart"/>
      <w:r w:rsidR="0001673C" w:rsidRPr="0001673C">
        <w:rPr>
          <w:sz w:val="24"/>
          <w:szCs w:val="24"/>
          <w:lang w:val="en-GB"/>
        </w:rPr>
        <w:t>Nutr</w:t>
      </w:r>
      <w:proofErr w:type="spellEnd"/>
      <w:r w:rsidR="0001673C" w:rsidRPr="0001673C">
        <w:rPr>
          <w:sz w:val="24"/>
          <w:szCs w:val="24"/>
          <w:lang w:val="en-GB"/>
        </w:rPr>
        <w:t xml:space="preserve"> </w:t>
      </w:r>
      <w:proofErr w:type="spellStart"/>
      <w:r w:rsidR="0001673C" w:rsidRPr="0001673C">
        <w:rPr>
          <w:sz w:val="24"/>
          <w:szCs w:val="24"/>
          <w:lang w:val="en-GB"/>
        </w:rPr>
        <w:t>Metab</w:t>
      </w:r>
      <w:proofErr w:type="spellEnd"/>
      <w:r w:rsidR="0001673C" w:rsidRPr="0001673C">
        <w:rPr>
          <w:sz w:val="24"/>
          <w:szCs w:val="24"/>
          <w:lang w:val="en-GB"/>
        </w:rPr>
        <w:t xml:space="preserve"> Cardiovasc Dis. 2023; 33:1490-1500).</w:t>
      </w:r>
    </w:p>
    <w:p w14:paraId="5D45641B" w14:textId="77777777" w:rsidR="00CA64BB" w:rsidRDefault="00CA64BB" w:rsidP="008354D3">
      <w:pPr>
        <w:rPr>
          <w:sz w:val="24"/>
          <w:szCs w:val="24"/>
          <w:lang w:val="en-GB"/>
        </w:rPr>
      </w:pPr>
    </w:p>
    <w:p w14:paraId="4A1E4E41" w14:textId="77777777" w:rsidR="00CA64BB" w:rsidRDefault="00CA64BB" w:rsidP="008354D3">
      <w:pPr>
        <w:rPr>
          <w:sz w:val="24"/>
          <w:szCs w:val="24"/>
          <w:lang w:val="en-GB"/>
        </w:rPr>
      </w:pPr>
    </w:p>
    <w:p w14:paraId="07ACF1CD" w14:textId="77777777" w:rsidR="00CA64BB" w:rsidRDefault="00CA64BB" w:rsidP="008354D3">
      <w:pPr>
        <w:rPr>
          <w:sz w:val="24"/>
          <w:szCs w:val="24"/>
          <w:lang w:val="en-GB"/>
        </w:rPr>
      </w:pPr>
    </w:p>
    <w:p w14:paraId="2339813D" w14:textId="77777777" w:rsidR="00120D55" w:rsidRDefault="00120D55" w:rsidP="008354D3">
      <w:pPr>
        <w:rPr>
          <w:b/>
          <w:bCs/>
          <w:sz w:val="30"/>
          <w:szCs w:val="30"/>
          <w:lang w:val="en-GB"/>
        </w:rPr>
      </w:pPr>
    </w:p>
    <w:p w14:paraId="0E1663B9" w14:textId="77777777" w:rsidR="00120D55" w:rsidRDefault="00120D55" w:rsidP="00120D55">
      <w:pPr>
        <w:jc w:val="center"/>
        <w:rPr>
          <w:b/>
          <w:bCs/>
          <w:sz w:val="30"/>
          <w:szCs w:val="30"/>
          <w:lang w:val="en-GB"/>
        </w:rPr>
      </w:pPr>
    </w:p>
    <w:p w14:paraId="6D1E7B85" w14:textId="77777777" w:rsidR="00120D55" w:rsidRDefault="00120D55" w:rsidP="00120D55">
      <w:pPr>
        <w:jc w:val="center"/>
        <w:rPr>
          <w:b/>
          <w:bCs/>
          <w:sz w:val="30"/>
          <w:szCs w:val="30"/>
          <w:lang w:val="en-GB"/>
        </w:rPr>
      </w:pPr>
    </w:p>
    <w:p w14:paraId="48B930A3" w14:textId="77777777" w:rsidR="00120D55" w:rsidRDefault="00120D55" w:rsidP="00120D55">
      <w:pPr>
        <w:jc w:val="center"/>
        <w:rPr>
          <w:b/>
          <w:bCs/>
          <w:sz w:val="30"/>
          <w:szCs w:val="30"/>
          <w:lang w:val="en-GB"/>
        </w:rPr>
      </w:pPr>
    </w:p>
    <w:p w14:paraId="2236C30B" w14:textId="77777777" w:rsidR="00120D55" w:rsidRDefault="00120D55" w:rsidP="00120D55">
      <w:pPr>
        <w:jc w:val="center"/>
        <w:rPr>
          <w:b/>
          <w:bCs/>
          <w:sz w:val="30"/>
          <w:szCs w:val="30"/>
          <w:lang w:val="en-GB"/>
        </w:rPr>
      </w:pPr>
    </w:p>
    <w:p w14:paraId="5CB75321" w14:textId="77777777" w:rsidR="00120D55" w:rsidRDefault="00120D55" w:rsidP="00120D55">
      <w:pPr>
        <w:jc w:val="center"/>
        <w:rPr>
          <w:b/>
          <w:bCs/>
          <w:sz w:val="30"/>
          <w:szCs w:val="30"/>
          <w:lang w:val="en-GB"/>
        </w:rPr>
      </w:pPr>
    </w:p>
    <w:p w14:paraId="2A0A3201" w14:textId="77777777" w:rsidR="00120D55" w:rsidRDefault="00120D55" w:rsidP="00120D55">
      <w:pPr>
        <w:jc w:val="center"/>
        <w:rPr>
          <w:b/>
          <w:bCs/>
          <w:sz w:val="30"/>
          <w:szCs w:val="30"/>
          <w:lang w:val="en-GB"/>
        </w:rPr>
      </w:pPr>
    </w:p>
    <w:p w14:paraId="2F2F92D0" w14:textId="77777777" w:rsidR="00120D55" w:rsidRDefault="00120D55" w:rsidP="00120D55">
      <w:pPr>
        <w:jc w:val="center"/>
        <w:rPr>
          <w:b/>
          <w:bCs/>
          <w:sz w:val="30"/>
          <w:szCs w:val="30"/>
          <w:lang w:val="en-GB"/>
        </w:rPr>
      </w:pPr>
    </w:p>
    <w:p w14:paraId="18751CB3" w14:textId="77777777" w:rsidR="00120D55" w:rsidRDefault="00120D55" w:rsidP="00120D55">
      <w:pPr>
        <w:jc w:val="center"/>
        <w:rPr>
          <w:b/>
          <w:bCs/>
          <w:sz w:val="30"/>
          <w:szCs w:val="30"/>
          <w:lang w:val="en-GB"/>
        </w:rPr>
      </w:pPr>
    </w:p>
    <w:p w14:paraId="6820A0F1" w14:textId="77777777" w:rsidR="00120D55" w:rsidRDefault="00120D55" w:rsidP="00120D55">
      <w:pPr>
        <w:jc w:val="center"/>
        <w:rPr>
          <w:b/>
          <w:bCs/>
          <w:sz w:val="30"/>
          <w:szCs w:val="30"/>
          <w:lang w:val="en-GB"/>
        </w:rPr>
      </w:pPr>
    </w:p>
    <w:p w14:paraId="7AEDCABC" w14:textId="77777777" w:rsidR="00120D55" w:rsidRDefault="00120D55" w:rsidP="00120D55">
      <w:pPr>
        <w:jc w:val="center"/>
        <w:rPr>
          <w:b/>
          <w:bCs/>
          <w:sz w:val="30"/>
          <w:szCs w:val="30"/>
          <w:lang w:val="en-GB"/>
        </w:rPr>
      </w:pPr>
    </w:p>
    <w:p w14:paraId="5D982013" w14:textId="77777777" w:rsidR="00120D55" w:rsidRDefault="00120D55" w:rsidP="00120D55">
      <w:pPr>
        <w:jc w:val="center"/>
        <w:rPr>
          <w:b/>
          <w:bCs/>
          <w:sz w:val="30"/>
          <w:szCs w:val="30"/>
          <w:lang w:val="en-GB"/>
        </w:rPr>
      </w:pPr>
    </w:p>
    <w:p w14:paraId="72459E94" w14:textId="77777777" w:rsidR="00120D55" w:rsidRDefault="00120D55" w:rsidP="00120D55">
      <w:pPr>
        <w:jc w:val="center"/>
        <w:rPr>
          <w:b/>
          <w:bCs/>
          <w:sz w:val="30"/>
          <w:szCs w:val="30"/>
          <w:lang w:val="en-GB"/>
        </w:rPr>
      </w:pPr>
    </w:p>
    <w:p w14:paraId="1EBE9E83" w14:textId="251BB649" w:rsidR="0092312B" w:rsidRDefault="0092312B" w:rsidP="002C398B">
      <w:pPr>
        <w:pStyle w:val="Titolo1"/>
        <w:ind w:left="0" w:firstLine="0"/>
        <w:rPr>
          <w:sz w:val="30"/>
          <w:szCs w:val="30"/>
          <w:lang w:val="en-GB"/>
        </w:rPr>
      </w:pPr>
    </w:p>
    <w:p w14:paraId="332CE00B" w14:textId="77777777" w:rsidR="00111947" w:rsidRDefault="00111947" w:rsidP="002C398B">
      <w:pPr>
        <w:pStyle w:val="Titolo1"/>
        <w:ind w:left="0" w:firstLine="0"/>
        <w:rPr>
          <w:sz w:val="30"/>
          <w:szCs w:val="30"/>
          <w:lang w:val="en-GB"/>
        </w:rPr>
      </w:pPr>
    </w:p>
    <w:p w14:paraId="0534B066" w14:textId="77777777" w:rsidR="0092312B" w:rsidRPr="002C398B" w:rsidRDefault="0092312B" w:rsidP="002C398B">
      <w:pPr>
        <w:pStyle w:val="Titolo1"/>
        <w:ind w:left="0" w:firstLine="0"/>
        <w:rPr>
          <w:sz w:val="30"/>
          <w:szCs w:val="30"/>
          <w:lang w:val="en-GB"/>
        </w:rPr>
      </w:pPr>
    </w:p>
    <w:p w14:paraId="73CCD63D" w14:textId="03737B02" w:rsidR="009973F0" w:rsidRPr="001955DC" w:rsidRDefault="002C398B" w:rsidP="001955DC">
      <w:pPr>
        <w:pStyle w:val="Titolo1"/>
        <w:spacing w:line="480" w:lineRule="auto"/>
        <w:jc w:val="center"/>
        <w:rPr>
          <w:sz w:val="30"/>
          <w:szCs w:val="30"/>
          <w:lang w:val="en-GB"/>
        </w:rPr>
      </w:pPr>
      <w:bookmarkStart w:id="49" w:name="_Toc149387003"/>
      <w:bookmarkStart w:id="50" w:name="_Toc156457434"/>
      <w:r>
        <w:rPr>
          <w:sz w:val="30"/>
          <w:szCs w:val="30"/>
          <w:lang w:val="en-GB"/>
        </w:rPr>
        <w:lastRenderedPageBreak/>
        <w:t>4</w:t>
      </w:r>
      <w:r w:rsidR="00CA64BB" w:rsidRPr="001955DC">
        <w:rPr>
          <w:sz w:val="30"/>
          <w:szCs w:val="30"/>
          <w:lang w:val="en-GB"/>
        </w:rPr>
        <w:t>. AIM OF THE STUDY</w:t>
      </w:r>
      <w:bookmarkEnd w:id="49"/>
      <w:bookmarkEnd w:id="50"/>
    </w:p>
    <w:p w14:paraId="1443D900" w14:textId="77777777" w:rsidR="00887E07" w:rsidRPr="009973F0" w:rsidRDefault="00887E07" w:rsidP="00887E07">
      <w:pPr>
        <w:spacing w:line="480" w:lineRule="auto"/>
        <w:jc w:val="center"/>
        <w:rPr>
          <w:b/>
          <w:bCs/>
          <w:sz w:val="31"/>
          <w:szCs w:val="31"/>
          <w:lang w:val="en-GB"/>
        </w:rPr>
      </w:pPr>
    </w:p>
    <w:p w14:paraId="09E88BC7" w14:textId="73283EE2" w:rsidR="00FC7372" w:rsidRDefault="0092312B" w:rsidP="00BB5292">
      <w:pPr>
        <w:spacing w:line="480" w:lineRule="auto"/>
        <w:ind w:firstLine="360"/>
        <w:jc w:val="both"/>
        <w:rPr>
          <w:sz w:val="24"/>
          <w:szCs w:val="24"/>
          <w:lang w:val="en-GB"/>
        </w:rPr>
      </w:pPr>
      <w:r>
        <w:rPr>
          <w:sz w:val="24"/>
          <w:szCs w:val="24"/>
          <w:lang w:val="en-GB"/>
        </w:rPr>
        <w:t>T</w:t>
      </w:r>
      <w:r w:rsidR="00FC7372" w:rsidRPr="00FC7372">
        <w:rPr>
          <w:sz w:val="24"/>
          <w:szCs w:val="24"/>
          <w:lang w:val="en-GB"/>
        </w:rPr>
        <w:t xml:space="preserve">he aim of </w:t>
      </w:r>
      <w:proofErr w:type="spellStart"/>
      <w:r w:rsidR="005B71EB">
        <w:rPr>
          <w:sz w:val="24"/>
          <w:szCs w:val="24"/>
          <w:lang w:val="en-GB"/>
        </w:rPr>
        <w:t>CHRONODIET</w:t>
      </w:r>
      <w:proofErr w:type="spellEnd"/>
      <w:r w:rsidR="005B71EB">
        <w:rPr>
          <w:sz w:val="24"/>
          <w:szCs w:val="24"/>
          <w:lang w:val="en-GB"/>
        </w:rPr>
        <w:t xml:space="preserve"> study </w:t>
      </w:r>
      <w:r w:rsidR="00FC7372" w:rsidRPr="00FC7372">
        <w:rPr>
          <w:sz w:val="24"/>
          <w:szCs w:val="24"/>
          <w:lang w:val="en-GB"/>
        </w:rPr>
        <w:t>was to carry out a</w:t>
      </w:r>
      <w:r w:rsidR="00D95B8D">
        <w:rPr>
          <w:sz w:val="24"/>
          <w:szCs w:val="24"/>
          <w:lang w:val="en-GB"/>
        </w:rPr>
        <w:t xml:space="preserve"> </w:t>
      </w:r>
      <w:r w:rsidR="00FC7372">
        <w:rPr>
          <w:sz w:val="24"/>
          <w:szCs w:val="24"/>
          <w:lang w:val="en-GB"/>
        </w:rPr>
        <w:t xml:space="preserve">4-month </w:t>
      </w:r>
      <w:r w:rsidR="00D95B8D" w:rsidRPr="00FC7372">
        <w:rPr>
          <w:sz w:val="24"/>
          <w:szCs w:val="24"/>
          <w:lang w:val="en-GB"/>
        </w:rPr>
        <w:t>randomi</w:t>
      </w:r>
      <w:r w:rsidR="00E43B0C">
        <w:rPr>
          <w:sz w:val="24"/>
          <w:szCs w:val="24"/>
          <w:lang w:val="en-GB"/>
        </w:rPr>
        <w:t>z</w:t>
      </w:r>
      <w:r w:rsidR="00D95B8D" w:rsidRPr="00FC7372">
        <w:rPr>
          <w:sz w:val="24"/>
          <w:szCs w:val="24"/>
          <w:lang w:val="en-GB"/>
        </w:rPr>
        <w:t>ed</w:t>
      </w:r>
      <w:r w:rsidR="00E43B0C">
        <w:rPr>
          <w:sz w:val="24"/>
          <w:szCs w:val="24"/>
          <w:lang w:val="en-GB"/>
        </w:rPr>
        <w:t>,</w:t>
      </w:r>
      <w:r w:rsidR="00D95B8D">
        <w:rPr>
          <w:sz w:val="24"/>
          <w:szCs w:val="24"/>
          <w:lang w:val="en-GB"/>
        </w:rPr>
        <w:t xml:space="preserve"> </w:t>
      </w:r>
      <w:r w:rsidR="00FC7372" w:rsidRPr="00FC7372">
        <w:rPr>
          <w:sz w:val="24"/>
          <w:szCs w:val="24"/>
          <w:lang w:val="en-GB"/>
        </w:rPr>
        <w:t>parallel-group, two-arm</w:t>
      </w:r>
      <w:r w:rsidR="00AD21D2">
        <w:rPr>
          <w:sz w:val="24"/>
          <w:szCs w:val="24"/>
          <w:lang w:val="en-GB"/>
        </w:rPr>
        <w:t>s</w:t>
      </w:r>
      <w:r w:rsidR="00FC7372" w:rsidRPr="00FC7372">
        <w:rPr>
          <w:sz w:val="24"/>
          <w:szCs w:val="24"/>
          <w:lang w:val="en-GB"/>
        </w:rPr>
        <w:t>, open-label</w:t>
      </w:r>
      <w:r w:rsidR="00FC7372">
        <w:rPr>
          <w:sz w:val="24"/>
          <w:szCs w:val="24"/>
          <w:lang w:val="en-GB"/>
        </w:rPr>
        <w:t xml:space="preserve"> trial </w:t>
      </w:r>
      <w:r w:rsidR="00FC7372" w:rsidRPr="00FC7372">
        <w:rPr>
          <w:sz w:val="24"/>
          <w:szCs w:val="24"/>
          <w:lang w:val="en-GB"/>
        </w:rPr>
        <w:t>in overweight or obese subjects</w:t>
      </w:r>
      <w:r w:rsidR="00FC7372">
        <w:rPr>
          <w:sz w:val="24"/>
          <w:szCs w:val="24"/>
          <w:lang w:val="en-GB"/>
        </w:rPr>
        <w:t>,</w:t>
      </w:r>
      <w:r w:rsidR="00FC7372" w:rsidRPr="00FC7372">
        <w:rPr>
          <w:sz w:val="24"/>
          <w:szCs w:val="24"/>
          <w:lang w:val="en-GB"/>
        </w:rPr>
        <w:t xml:space="preserve"> in order to compare the effect of a die</w:t>
      </w:r>
      <w:r w:rsidR="00AD21D2">
        <w:rPr>
          <w:sz w:val="24"/>
          <w:szCs w:val="24"/>
          <w:lang w:val="en-GB"/>
        </w:rPr>
        <w:t>t-</w:t>
      </w:r>
      <w:r w:rsidR="00FC7372" w:rsidRPr="00FC7372">
        <w:rPr>
          <w:sz w:val="24"/>
          <w:szCs w:val="24"/>
          <w:lang w:val="en-GB"/>
        </w:rPr>
        <w:t xml:space="preserve">adapted to the individual chronotype versus a control diet </w:t>
      </w:r>
      <w:r w:rsidR="00FC7372">
        <w:rPr>
          <w:sz w:val="24"/>
          <w:szCs w:val="24"/>
          <w:lang w:val="en-GB"/>
        </w:rPr>
        <w:t>on the following outcomes:</w:t>
      </w:r>
    </w:p>
    <w:p w14:paraId="3946FC4D" w14:textId="77777777" w:rsidR="00FC7372" w:rsidRDefault="00FC7372" w:rsidP="004625F3">
      <w:pPr>
        <w:spacing w:line="480" w:lineRule="auto"/>
        <w:jc w:val="both"/>
        <w:rPr>
          <w:sz w:val="24"/>
          <w:szCs w:val="24"/>
          <w:lang w:val="en-GB"/>
        </w:rPr>
      </w:pPr>
    </w:p>
    <w:p w14:paraId="7349F9D9" w14:textId="454A59F0" w:rsidR="00272685" w:rsidRPr="00BB5292" w:rsidRDefault="00AD21D2" w:rsidP="00BB5292">
      <w:pPr>
        <w:pStyle w:val="Paragrafoelenco"/>
        <w:numPr>
          <w:ilvl w:val="0"/>
          <w:numId w:val="1"/>
        </w:numPr>
        <w:spacing w:line="480" w:lineRule="auto"/>
        <w:jc w:val="both"/>
        <w:rPr>
          <w:sz w:val="24"/>
          <w:szCs w:val="24"/>
          <w:lang w:val="en-GB"/>
        </w:rPr>
      </w:pPr>
      <w:r>
        <w:rPr>
          <w:sz w:val="24"/>
          <w:szCs w:val="24"/>
          <w:lang w:val="en-US"/>
        </w:rPr>
        <w:t xml:space="preserve">anthropometric </w:t>
      </w:r>
      <w:r w:rsidR="00686B43">
        <w:rPr>
          <w:sz w:val="24"/>
          <w:szCs w:val="24"/>
          <w:lang w:val="en-US"/>
        </w:rPr>
        <w:t xml:space="preserve">and body composition </w:t>
      </w:r>
      <w:r>
        <w:rPr>
          <w:sz w:val="24"/>
          <w:szCs w:val="24"/>
          <w:lang w:val="en-US"/>
        </w:rPr>
        <w:t>parameters</w:t>
      </w:r>
      <w:r w:rsidR="00686B43">
        <w:rPr>
          <w:sz w:val="24"/>
          <w:szCs w:val="24"/>
          <w:lang w:val="en-US"/>
        </w:rPr>
        <w:t xml:space="preserve"> (</w:t>
      </w:r>
      <w:r>
        <w:rPr>
          <w:sz w:val="24"/>
          <w:szCs w:val="24"/>
          <w:lang w:val="en-GB"/>
        </w:rPr>
        <w:t>w</w:t>
      </w:r>
      <w:r w:rsidRPr="00272685">
        <w:rPr>
          <w:sz w:val="24"/>
          <w:szCs w:val="24"/>
          <w:lang w:val="en-GB"/>
        </w:rPr>
        <w:t>eight</w:t>
      </w:r>
      <w:r>
        <w:rPr>
          <w:sz w:val="24"/>
          <w:szCs w:val="24"/>
          <w:lang w:val="en-GB"/>
        </w:rPr>
        <w:t xml:space="preserve">, </w:t>
      </w:r>
      <w:r w:rsidRPr="00BB5292">
        <w:rPr>
          <w:sz w:val="24"/>
          <w:szCs w:val="24"/>
          <w:lang w:val="en-US"/>
        </w:rPr>
        <w:t>BMI</w:t>
      </w:r>
      <w:r>
        <w:rPr>
          <w:sz w:val="24"/>
          <w:szCs w:val="24"/>
          <w:lang w:val="en-US"/>
        </w:rPr>
        <w:t xml:space="preserve">, </w:t>
      </w:r>
      <w:r w:rsidRPr="00BB5292">
        <w:rPr>
          <w:sz w:val="24"/>
          <w:szCs w:val="24"/>
          <w:lang w:val="en-US"/>
        </w:rPr>
        <w:t>fat mass</w:t>
      </w:r>
      <w:r>
        <w:rPr>
          <w:sz w:val="24"/>
          <w:szCs w:val="24"/>
          <w:lang w:val="en-US"/>
        </w:rPr>
        <w:t>, free fat mass, t</w:t>
      </w:r>
      <w:r w:rsidRPr="00AD21D2">
        <w:rPr>
          <w:sz w:val="24"/>
          <w:szCs w:val="24"/>
          <w:lang w:val="en-US"/>
        </w:rPr>
        <w:t xml:space="preserve">otal </w:t>
      </w:r>
      <w:r>
        <w:rPr>
          <w:sz w:val="24"/>
          <w:szCs w:val="24"/>
          <w:lang w:val="en-US"/>
        </w:rPr>
        <w:t>b</w:t>
      </w:r>
      <w:r w:rsidRPr="00AD21D2">
        <w:rPr>
          <w:sz w:val="24"/>
          <w:szCs w:val="24"/>
          <w:lang w:val="en-US"/>
        </w:rPr>
        <w:t xml:space="preserve">ody </w:t>
      </w:r>
      <w:r>
        <w:rPr>
          <w:sz w:val="24"/>
          <w:szCs w:val="24"/>
          <w:lang w:val="en-US"/>
        </w:rPr>
        <w:t>w</w:t>
      </w:r>
      <w:r w:rsidRPr="00AD21D2">
        <w:rPr>
          <w:sz w:val="24"/>
          <w:szCs w:val="24"/>
          <w:lang w:val="en-US"/>
        </w:rPr>
        <w:t>ater</w:t>
      </w:r>
      <w:r>
        <w:rPr>
          <w:sz w:val="24"/>
          <w:szCs w:val="24"/>
          <w:lang w:val="en-US"/>
        </w:rPr>
        <w:t xml:space="preserve"> b</w:t>
      </w:r>
      <w:r w:rsidRPr="00AD21D2">
        <w:rPr>
          <w:sz w:val="24"/>
          <w:szCs w:val="24"/>
          <w:lang w:val="en-US"/>
        </w:rPr>
        <w:t xml:space="preserve">ody </w:t>
      </w:r>
      <w:r>
        <w:rPr>
          <w:sz w:val="24"/>
          <w:szCs w:val="24"/>
          <w:lang w:val="en-US"/>
        </w:rPr>
        <w:t>c</w:t>
      </w:r>
      <w:r w:rsidRPr="00AD21D2">
        <w:rPr>
          <w:sz w:val="24"/>
          <w:szCs w:val="24"/>
          <w:lang w:val="en-US"/>
        </w:rPr>
        <w:t xml:space="preserve">ellular </w:t>
      </w:r>
      <w:r>
        <w:rPr>
          <w:sz w:val="24"/>
          <w:szCs w:val="24"/>
          <w:lang w:val="en-US"/>
        </w:rPr>
        <w:t>m</w:t>
      </w:r>
      <w:r w:rsidRPr="00AD21D2">
        <w:rPr>
          <w:sz w:val="24"/>
          <w:szCs w:val="24"/>
          <w:lang w:val="en-US"/>
        </w:rPr>
        <w:t>ass</w:t>
      </w:r>
      <w:r>
        <w:rPr>
          <w:sz w:val="24"/>
          <w:szCs w:val="24"/>
          <w:lang w:val="en-US"/>
        </w:rPr>
        <w:t>,</w:t>
      </w:r>
      <w:r w:rsidRPr="00AD21D2">
        <w:rPr>
          <w:sz w:val="24"/>
          <w:szCs w:val="24"/>
          <w:lang w:val="en-US"/>
        </w:rPr>
        <w:t xml:space="preserve"> </w:t>
      </w:r>
      <w:r>
        <w:rPr>
          <w:sz w:val="24"/>
          <w:szCs w:val="24"/>
          <w:lang w:val="en-US"/>
        </w:rPr>
        <w:t>e</w:t>
      </w:r>
      <w:r w:rsidRPr="00AD21D2">
        <w:rPr>
          <w:sz w:val="24"/>
          <w:szCs w:val="24"/>
          <w:lang w:val="en-US"/>
        </w:rPr>
        <w:t>xtra-</w:t>
      </w:r>
      <w:r>
        <w:rPr>
          <w:sz w:val="24"/>
          <w:szCs w:val="24"/>
          <w:lang w:val="en-US"/>
        </w:rPr>
        <w:t>c</w:t>
      </w:r>
      <w:r w:rsidRPr="00AD21D2">
        <w:rPr>
          <w:sz w:val="24"/>
          <w:szCs w:val="24"/>
          <w:lang w:val="en-US"/>
        </w:rPr>
        <w:t xml:space="preserve">ellular </w:t>
      </w:r>
      <w:r>
        <w:rPr>
          <w:sz w:val="24"/>
          <w:szCs w:val="24"/>
          <w:lang w:val="en-US"/>
        </w:rPr>
        <w:t>w</w:t>
      </w:r>
      <w:r w:rsidRPr="00AD21D2">
        <w:rPr>
          <w:sz w:val="24"/>
          <w:szCs w:val="24"/>
          <w:lang w:val="en-US"/>
        </w:rPr>
        <w:t>ater</w:t>
      </w:r>
      <w:r>
        <w:rPr>
          <w:sz w:val="24"/>
          <w:szCs w:val="24"/>
          <w:lang w:val="en-US"/>
        </w:rPr>
        <w:t>, t</w:t>
      </w:r>
      <w:r w:rsidRPr="00AD21D2">
        <w:rPr>
          <w:sz w:val="24"/>
          <w:szCs w:val="24"/>
          <w:lang w:val="en-US"/>
        </w:rPr>
        <w:t xml:space="preserve">otal </w:t>
      </w:r>
      <w:r>
        <w:rPr>
          <w:sz w:val="24"/>
          <w:szCs w:val="24"/>
          <w:lang w:val="en-US"/>
        </w:rPr>
        <w:t>b</w:t>
      </w:r>
      <w:r w:rsidRPr="00AD21D2">
        <w:rPr>
          <w:sz w:val="24"/>
          <w:szCs w:val="24"/>
          <w:lang w:val="en-US"/>
        </w:rPr>
        <w:t xml:space="preserve">ody </w:t>
      </w:r>
      <w:r>
        <w:rPr>
          <w:sz w:val="24"/>
          <w:szCs w:val="24"/>
          <w:lang w:val="en-US"/>
        </w:rPr>
        <w:t>w</w:t>
      </w:r>
      <w:r w:rsidRPr="00AD21D2">
        <w:rPr>
          <w:sz w:val="24"/>
          <w:szCs w:val="24"/>
          <w:lang w:val="en-US"/>
        </w:rPr>
        <w:t>ater</w:t>
      </w:r>
      <w:r w:rsidR="00686B43">
        <w:rPr>
          <w:sz w:val="24"/>
          <w:szCs w:val="24"/>
          <w:lang w:val="en-US"/>
        </w:rPr>
        <w:t>)</w:t>
      </w:r>
    </w:p>
    <w:p w14:paraId="25F9D48A" w14:textId="232B0102" w:rsidR="00272685" w:rsidRPr="000A0983" w:rsidRDefault="00272685" w:rsidP="004625F3">
      <w:pPr>
        <w:pStyle w:val="Paragrafoelenco"/>
        <w:numPr>
          <w:ilvl w:val="0"/>
          <w:numId w:val="1"/>
        </w:numPr>
        <w:spacing w:line="480" w:lineRule="auto"/>
        <w:jc w:val="both"/>
        <w:rPr>
          <w:sz w:val="24"/>
          <w:szCs w:val="24"/>
          <w:lang w:val="en-GB"/>
        </w:rPr>
      </w:pPr>
      <w:r w:rsidRPr="00815E7A">
        <w:rPr>
          <w:sz w:val="24"/>
          <w:szCs w:val="24"/>
          <w:lang w:val="en-US"/>
        </w:rPr>
        <w:t>glycemic</w:t>
      </w:r>
      <w:r>
        <w:rPr>
          <w:sz w:val="24"/>
          <w:szCs w:val="24"/>
          <w:lang w:val="en-US"/>
        </w:rPr>
        <w:t xml:space="preserve"> profile (</w:t>
      </w:r>
      <w:r w:rsidRPr="00815E7A">
        <w:rPr>
          <w:sz w:val="24"/>
          <w:szCs w:val="24"/>
          <w:lang w:val="en-US"/>
        </w:rPr>
        <w:t>fasting glucose</w:t>
      </w:r>
      <w:r>
        <w:rPr>
          <w:sz w:val="24"/>
          <w:szCs w:val="24"/>
          <w:lang w:val="en-US"/>
        </w:rPr>
        <w:t>)</w:t>
      </w:r>
    </w:p>
    <w:p w14:paraId="43D266B8" w14:textId="0043FA51" w:rsidR="000A0983" w:rsidRPr="000A0983" w:rsidRDefault="000A0983" w:rsidP="000A0983">
      <w:pPr>
        <w:pStyle w:val="Paragrafoelenco"/>
        <w:numPr>
          <w:ilvl w:val="0"/>
          <w:numId w:val="1"/>
        </w:numPr>
        <w:spacing w:line="480" w:lineRule="auto"/>
        <w:jc w:val="both"/>
        <w:rPr>
          <w:sz w:val="24"/>
          <w:szCs w:val="24"/>
          <w:lang w:val="en-GB"/>
        </w:rPr>
      </w:pPr>
      <w:r w:rsidRPr="00815E7A">
        <w:rPr>
          <w:sz w:val="24"/>
          <w:szCs w:val="24"/>
          <w:lang w:val="en-US"/>
        </w:rPr>
        <w:t>lipid profile (total cholesterol, LDL-cholesterol, HDL-cholesterol, triglycerides)</w:t>
      </w:r>
    </w:p>
    <w:p w14:paraId="7C5B65E8" w14:textId="19D3F4D5" w:rsidR="00FC7372" w:rsidRPr="004F0E71" w:rsidRDefault="00D22FE9" w:rsidP="004625F3">
      <w:pPr>
        <w:pStyle w:val="Paragrafoelenco"/>
        <w:numPr>
          <w:ilvl w:val="0"/>
          <w:numId w:val="1"/>
        </w:numPr>
        <w:spacing w:line="480" w:lineRule="auto"/>
        <w:jc w:val="both"/>
        <w:rPr>
          <w:sz w:val="24"/>
          <w:szCs w:val="24"/>
          <w:lang w:val="en-GB"/>
        </w:rPr>
      </w:pPr>
      <w:r>
        <w:rPr>
          <w:sz w:val="24"/>
          <w:szCs w:val="24"/>
          <w:lang w:val="en-US"/>
        </w:rPr>
        <w:t>gut microbiota functionality</w:t>
      </w:r>
    </w:p>
    <w:p w14:paraId="596162D3" w14:textId="77777777" w:rsidR="004F0E71" w:rsidRDefault="004F0E71" w:rsidP="004F0E71">
      <w:pPr>
        <w:spacing w:line="360" w:lineRule="auto"/>
        <w:jc w:val="both"/>
        <w:rPr>
          <w:sz w:val="24"/>
          <w:szCs w:val="24"/>
          <w:lang w:val="en-GB"/>
        </w:rPr>
      </w:pPr>
    </w:p>
    <w:p w14:paraId="08192813" w14:textId="77777777" w:rsidR="004F0E71" w:rsidRDefault="004F0E71" w:rsidP="004F0E71">
      <w:pPr>
        <w:spacing w:line="360" w:lineRule="auto"/>
        <w:jc w:val="center"/>
        <w:rPr>
          <w:b/>
          <w:bCs/>
          <w:sz w:val="31"/>
          <w:szCs w:val="31"/>
          <w:lang w:val="en-GB"/>
        </w:rPr>
      </w:pPr>
    </w:p>
    <w:p w14:paraId="48231833" w14:textId="77777777" w:rsidR="004F0E71" w:rsidRDefault="004F0E71" w:rsidP="004F0E71">
      <w:pPr>
        <w:spacing w:line="360" w:lineRule="auto"/>
        <w:jc w:val="center"/>
        <w:rPr>
          <w:b/>
          <w:bCs/>
          <w:sz w:val="31"/>
          <w:szCs w:val="31"/>
          <w:lang w:val="en-GB"/>
        </w:rPr>
      </w:pPr>
    </w:p>
    <w:p w14:paraId="3BD370FC" w14:textId="73C199A8" w:rsidR="00DE25C3" w:rsidRDefault="00DE25C3" w:rsidP="00A95429">
      <w:pPr>
        <w:spacing w:line="360" w:lineRule="auto"/>
        <w:rPr>
          <w:b/>
          <w:bCs/>
          <w:sz w:val="31"/>
          <w:szCs w:val="31"/>
          <w:lang w:val="en-GB"/>
        </w:rPr>
      </w:pPr>
    </w:p>
    <w:p w14:paraId="6530B917" w14:textId="19399953" w:rsidR="002C398B" w:rsidRDefault="002C398B" w:rsidP="00A95429">
      <w:pPr>
        <w:spacing w:line="360" w:lineRule="auto"/>
        <w:rPr>
          <w:b/>
          <w:bCs/>
          <w:sz w:val="31"/>
          <w:szCs w:val="31"/>
          <w:lang w:val="en-GB"/>
        </w:rPr>
      </w:pPr>
    </w:p>
    <w:p w14:paraId="51BBC331" w14:textId="2B3C17ED" w:rsidR="002C398B" w:rsidRDefault="002C398B" w:rsidP="00A95429">
      <w:pPr>
        <w:spacing w:line="360" w:lineRule="auto"/>
        <w:rPr>
          <w:b/>
          <w:bCs/>
          <w:sz w:val="31"/>
          <w:szCs w:val="31"/>
          <w:lang w:val="en-GB"/>
        </w:rPr>
      </w:pPr>
    </w:p>
    <w:p w14:paraId="3B6EB2DE" w14:textId="20D0CB56" w:rsidR="002C398B" w:rsidRDefault="002C398B" w:rsidP="00A95429">
      <w:pPr>
        <w:spacing w:line="360" w:lineRule="auto"/>
        <w:rPr>
          <w:b/>
          <w:bCs/>
          <w:sz w:val="31"/>
          <w:szCs w:val="31"/>
          <w:lang w:val="en-GB"/>
        </w:rPr>
      </w:pPr>
    </w:p>
    <w:p w14:paraId="0515702C" w14:textId="227CF7DE" w:rsidR="002C398B" w:rsidRDefault="002C398B" w:rsidP="00A95429">
      <w:pPr>
        <w:spacing w:line="360" w:lineRule="auto"/>
        <w:rPr>
          <w:b/>
          <w:bCs/>
          <w:sz w:val="31"/>
          <w:szCs w:val="31"/>
          <w:lang w:val="en-GB"/>
        </w:rPr>
      </w:pPr>
    </w:p>
    <w:p w14:paraId="2F3DB5BF" w14:textId="6D723FC5" w:rsidR="002C398B" w:rsidRDefault="002C398B" w:rsidP="00A95429">
      <w:pPr>
        <w:spacing w:line="360" w:lineRule="auto"/>
        <w:rPr>
          <w:b/>
          <w:bCs/>
          <w:sz w:val="31"/>
          <w:szCs w:val="31"/>
          <w:lang w:val="en-GB"/>
        </w:rPr>
      </w:pPr>
    </w:p>
    <w:p w14:paraId="53054B2C" w14:textId="0D21B253" w:rsidR="002C398B" w:rsidRDefault="002C398B" w:rsidP="00A95429">
      <w:pPr>
        <w:spacing w:line="360" w:lineRule="auto"/>
        <w:rPr>
          <w:b/>
          <w:bCs/>
          <w:sz w:val="31"/>
          <w:szCs w:val="31"/>
          <w:lang w:val="en-GB"/>
        </w:rPr>
      </w:pPr>
    </w:p>
    <w:p w14:paraId="60C2DDBC" w14:textId="2EC16F5B" w:rsidR="002C398B" w:rsidRDefault="002C398B" w:rsidP="00A95429">
      <w:pPr>
        <w:spacing w:line="360" w:lineRule="auto"/>
        <w:rPr>
          <w:b/>
          <w:bCs/>
          <w:sz w:val="31"/>
          <w:szCs w:val="31"/>
          <w:lang w:val="en-GB"/>
        </w:rPr>
      </w:pPr>
    </w:p>
    <w:p w14:paraId="40F4BFC0" w14:textId="577E808C" w:rsidR="0064508B" w:rsidRDefault="0064508B" w:rsidP="00A95429">
      <w:pPr>
        <w:spacing w:line="360" w:lineRule="auto"/>
        <w:rPr>
          <w:b/>
          <w:bCs/>
          <w:sz w:val="31"/>
          <w:szCs w:val="31"/>
          <w:lang w:val="en-GB"/>
        </w:rPr>
      </w:pPr>
    </w:p>
    <w:p w14:paraId="2B166F3A" w14:textId="5B9BD173" w:rsidR="00F45E78" w:rsidRDefault="00F45E78" w:rsidP="00A95429">
      <w:pPr>
        <w:spacing w:line="360" w:lineRule="auto"/>
        <w:rPr>
          <w:b/>
          <w:bCs/>
          <w:sz w:val="31"/>
          <w:szCs w:val="31"/>
          <w:lang w:val="en-GB"/>
        </w:rPr>
      </w:pPr>
    </w:p>
    <w:p w14:paraId="03BEFF40" w14:textId="5152DEE4" w:rsidR="00111947" w:rsidRDefault="00111947" w:rsidP="00A95429">
      <w:pPr>
        <w:spacing w:line="360" w:lineRule="auto"/>
        <w:rPr>
          <w:b/>
          <w:bCs/>
          <w:sz w:val="31"/>
          <w:szCs w:val="31"/>
          <w:lang w:val="en-GB"/>
        </w:rPr>
      </w:pPr>
    </w:p>
    <w:p w14:paraId="733DA3D9" w14:textId="77777777" w:rsidR="00111947" w:rsidRDefault="00111947" w:rsidP="00A95429">
      <w:pPr>
        <w:spacing w:line="360" w:lineRule="auto"/>
        <w:rPr>
          <w:b/>
          <w:bCs/>
          <w:sz w:val="31"/>
          <w:szCs w:val="31"/>
          <w:lang w:val="en-GB"/>
        </w:rPr>
      </w:pPr>
    </w:p>
    <w:p w14:paraId="39A24418" w14:textId="10713532" w:rsidR="00865A46" w:rsidRPr="001955DC" w:rsidRDefault="002C398B" w:rsidP="001955DC">
      <w:pPr>
        <w:pStyle w:val="Titolo1"/>
        <w:spacing w:line="480" w:lineRule="auto"/>
        <w:jc w:val="center"/>
        <w:rPr>
          <w:sz w:val="30"/>
          <w:szCs w:val="30"/>
          <w:lang w:val="en-GB"/>
        </w:rPr>
      </w:pPr>
      <w:bookmarkStart w:id="51" w:name="_Toc149387004"/>
      <w:bookmarkStart w:id="52" w:name="_Toc156457435"/>
      <w:r>
        <w:rPr>
          <w:sz w:val="30"/>
          <w:szCs w:val="30"/>
          <w:lang w:val="en-GB"/>
        </w:rPr>
        <w:lastRenderedPageBreak/>
        <w:t>5</w:t>
      </w:r>
      <w:r w:rsidR="004F0E71" w:rsidRPr="001955DC">
        <w:rPr>
          <w:sz w:val="30"/>
          <w:szCs w:val="30"/>
          <w:lang w:val="en-GB"/>
        </w:rPr>
        <w:t xml:space="preserve">. </w:t>
      </w:r>
      <w:r w:rsidR="00514561" w:rsidRPr="001955DC">
        <w:rPr>
          <w:sz w:val="30"/>
          <w:szCs w:val="30"/>
          <w:lang w:val="en-GB"/>
        </w:rPr>
        <w:t>EXPERIMENTAL PROCEDURES</w:t>
      </w:r>
      <w:bookmarkEnd w:id="51"/>
      <w:bookmarkEnd w:id="52"/>
    </w:p>
    <w:p w14:paraId="211B30AD" w14:textId="77777777" w:rsidR="000F4863" w:rsidRDefault="000F4863" w:rsidP="000F4863">
      <w:pPr>
        <w:spacing w:line="480" w:lineRule="auto"/>
        <w:jc w:val="center"/>
        <w:rPr>
          <w:b/>
          <w:bCs/>
          <w:sz w:val="31"/>
          <w:szCs w:val="31"/>
          <w:lang w:val="en-GB"/>
        </w:rPr>
      </w:pPr>
    </w:p>
    <w:p w14:paraId="2B271C2A" w14:textId="79D8C2D5" w:rsidR="00B26D58" w:rsidRPr="001955DC" w:rsidRDefault="002C398B" w:rsidP="001955DC">
      <w:pPr>
        <w:pStyle w:val="Titolo2"/>
        <w:spacing w:line="480" w:lineRule="auto"/>
        <w:rPr>
          <w:rFonts w:ascii="Times New Roman" w:hAnsi="Times New Roman" w:cs="Times New Roman"/>
          <w:b/>
          <w:bCs/>
          <w:color w:val="000000" w:themeColor="text1"/>
          <w:sz w:val="24"/>
          <w:szCs w:val="24"/>
          <w:lang w:val="en-GB"/>
        </w:rPr>
      </w:pPr>
      <w:bookmarkStart w:id="53" w:name="_Toc149387005"/>
      <w:bookmarkStart w:id="54" w:name="_Toc156457436"/>
      <w:r>
        <w:rPr>
          <w:rFonts w:ascii="Times New Roman" w:hAnsi="Times New Roman" w:cs="Times New Roman"/>
          <w:b/>
          <w:bCs/>
          <w:color w:val="000000" w:themeColor="text1"/>
          <w:sz w:val="24"/>
          <w:szCs w:val="24"/>
          <w:lang w:val="en-GB"/>
        </w:rPr>
        <w:t>5</w:t>
      </w:r>
      <w:r w:rsidR="00865A46" w:rsidRPr="001955DC">
        <w:rPr>
          <w:rFonts w:ascii="Times New Roman" w:hAnsi="Times New Roman" w:cs="Times New Roman"/>
          <w:b/>
          <w:bCs/>
          <w:color w:val="000000" w:themeColor="text1"/>
          <w:sz w:val="24"/>
          <w:szCs w:val="24"/>
          <w:lang w:val="en-GB"/>
        </w:rPr>
        <w:t>.1 Study design and sample</w:t>
      </w:r>
      <w:bookmarkEnd w:id="53"/>
      <w:bookmarkEnd w:id="54"/>
    </w:p>
    <w:p w14:paraId="16703D65" w14:textId="666D5CA7" w:rsidR="00F80DBB" w:rsidRPr="006E48E6" w:rsidRDefault="00B26D58" w:rsidP="004625F3">
      <w:pPr>
        <w:spacing w:line="480" w:lineRule="auto"/>
        <w:jc w:val="both"/>
        <w:rPr>
          <w:sz w:val="24"/>
          <w:szCs w:val="24"/>
          <w:lang w:val="en-US"/>
        </w:rPr>
      </w:pPr>
      <w:r w:rsidRPr="006E48E6">
        <w:rPr>
          <w:b/>
          <w:bCs/>
          <w:sz w:val="24"/>
          <w:szCs w:val="24"/>
          <w:lang w:val="en-GB"/>
        </w:rPr>
        <w:tab/>
      </w:r>
      <w:r w:rsidRPr="006E48E6">
        <w:rPr>
          <w:sz w:val="24"/>
          <w:szCs w:val="24"/>
          <w:lang w:val="en-US"/>
        </w:rPr>
        <w:t xml:space="preserve">The study was designed as a 4-month </w:t>
      </w:r>
      <w:r w:rsidR="00E43B0C" w:rsidRPr="006E48E6">
        <w:rPr>
          <w:sz w:val="24"/>
          <w:szCs w:val="24"/>
          <w:lang w:val="en-US"/>
        </w:rPr>
        <w:t>randomized,</w:t>
      </w:r>
      <w:r w:rsidR="00E43B0C">
        <w:rPr>
          <w:sz w:val="24"/>
          <w:szCs w:val="24"/>
          <w:lang w:val="en-US"/>
        </w:rPr>
        <w:t xml:space="preserve"> </w:t>
      </w:r>
      <w:r w:rsidRPr="006E48E6">
        <w:rPr>
          <w:sz w:val="24"/>
          <w:szCs w:val="24"/>
          <w:lang w:val="en-US"/>
        </w:rPr>
        <w:t>parallel-group, two-arm</w:t>
      </w:r>
      <w:r w:rsidR="00EF583F">
        <w:rPr>
          <w:sz w:val="24"/>
          <w:szCs w:val="24"/>
          <w:lang w:val="en-US"/>
        </w:rPr>
        <w:t>s</w:t>
      </w:r>
      <w:r w:rsidRPr="006E48E6">
        <w:rPr>
          <w:sz w:val="24"/>
          <w:szCs w:val="24"/>
          <w:lang w:val="en-US"/>
        </w:rPr>
        <w:t>, open-label, superiority trial with 1:1 allocation ratio to either intervention or control arms</w:t>
      </w:r>
      <w:r w:rsidR="00EF583F">
        <w:rPr>
          <w:sz w:val="24"/>
          <w:szCs w:val="24"/>
          <w:lang w:val="en-US"/>
        </w:rPr>
        <w:t>,</w:t>
      </w:r>
      <w:r w:rsidRPr="006E48E6">
        <w:rPr>
          <w:sz w:val="24"/>
          <w:szCs w:val="24"/>
          <w:lang w:val="en-US"/>
        </w:rPr>
        <w:t xml:space="preserve"> </w:t>
      </w:r>
      <w:r w:rsidR="00EF583F">
        <w:rPr>
          <w:sz w:val="24"/>
          <w:szCs w:val="24"/>
          <w:lang w:val="en-US"/>
        </w:rPr>
        <w:t xml:space="preserve">it </w:t>
      </w:r>
      <w:r w:rsidRPr="006E48E6">
        <w:rPr>
          <w:sz w:val="24"/>
          <w:szCs w:val="24"/>
          <w:lang w:val="en-US"/>
        </w:rPr>
        <w:t xml:space="preserve">was conducted at the Unit of Clinical Nutrition of the </w:t>
      </w:r>
      <w:proofErr w:type="spellStart"/>
      <w:r w:rsidRPr="006E48E6">
        <w:rPr>
          <w:sz w:val="24"/>
          <w:szCs w:val="24"/>
          <w:lang w:val="en-US"/>
        </w:rPr>
        <w:t>Careggi</w:t>
      </w:r>
      <w:proofErr w:type="spellEnd"/>
      <w:r w:rsidRPr="006E48E6">
        <w:rPr>
          <w:sz w:val="24"/>
          <w:szCs w:val="24"/>
          <w:lang w:val="en-US"/>
        </w:rPr>
        <w:t xml:space="preserve"> University Hospital, Florence, Italy.</w:t>
      </w:r>
      <w:r w:rsidR="005C16A7" w:rsidRPr="006E48E6">
        <w:rPr>
          <w:sz w:val="24"/>
          <w:szCs w:val="24"/>
          <w:lang w:val="en-US"/>
        </w:rPr>
        <w:t xml:space="preserve"> </w:t>
      </w:r>
    </w:p>
    <w:p w14:paraId="5DE0E084" w14:textId="3316C5C1" w:rsidR="00CF6CB8" w:rsidRDefault="005C16A7" w:rsidP="0025025C">
      <w:pPr>
        <w:spacing w:line="480" w:lineRule="auto"/>
        <w:ind w:firstLine="708"/>
        <w:jc w:val="both"/>
        <w:rPr>
          <w:sz w:val="24"/>
          <w:szCs w:val="24"/>
          <w:lang w:val="en-US"/>
        </w:rPr>
      </w:pPr>
      <w:r w:rsidRPr="006E48E6">
        <w:rPr>
          <w:sz w:val="24"/>
          <w:szCs w:val="24"/>
          <w:lang w:val="en-US"/>
        </w:rPr>
        <w:t>The calcu</w:t>
      </w:r>
      <w:r w:rsidR="009D2B99" w:rsidRPr="006E48E6">
        <w:rPr>
          <w:sz w:val="24"/>
          <w:szCs w:val="24"/>
          <w:lang w:val="en-US"/>
        </w:rPr>
        <w:t>l</w:t>
      </w:r>
      <w:r w:rsidRPr="006E48E6">
        <w:rPr>
          <w:sz w:val="24"/>
          <w:szCs w:val="24"/>
          <w:lang w:val="en-US"/>
        </w:rPr>
        <w:t xml:space="preserve">ation of the sample size and statistical power was measured considering the 80% probability to show as statistically significant (p&lt;0.05) a 1.4% weight reduction difference between the intervention group and the control group, with a standard deviation of 0.4% and a loss at follow-up of 22%. This calculation was derived from a study in the literature that evaluated the difference between a diet adapted to the chronotype and a control diet in overweight/obese subjects </w:t>
      </w:r>
      <w:r w:rsidR="0095241A">
        <w:rPr>
          <w:sz w:val="24"/>
          <w:szCs w:val="24"/>
          <w:lang w:val="en-US"/>
        </w:rPr>
        <w:t>(</w:t>
      </w:r>
      <w:r w:rsidR="0020481E" w:rsidRPr="006E48E6">
        <w:rPr>
          <w:sz w:val="24"/>
          <w:szCs w:val="24"/>
          <w:lang w:val="en-US"/>
        </w:rPr>
        <w:t>Galindo Muñoz et al., 2016</w:t>
      </w:r>
      <w:r w:rsidR="0095241A">
        <w:rPr>
          <w:sz w:val="24"/>
          <w:szCs w:val="24"/>
          <w:lang w:val="en-US"/>
        </w:rPr>
        <w:t>)</w:t>
      </w:r>
      <w:r w:rsidRPr="006E48E6">
        <w:rPr>
          <w:sz w:val="24"/>
          <w:szCs w:val="24"/>
          <w:lang w:val="en-US"/>
        </w:rPr>
        <w:t xml:space="preserve">. The minimum number of subjects to be recruited to obtain reliable results with a statistical power of 0.8 (Beta) and 0.05 (Alpha) </w:t>
      </w:r>
      <w:r w:rsidR="009973F0" w:rsidRPr="006E48E6">
        <w:rPr>
          <w:sz w:val="24"/>
          <w:szCs w:val="24"/>
          <w:lang w:val="en-US"/>
        </w:rPr>
        <w:t>was</w:t>
      </w:r>
      <w:r w:rsidRPr="006E48E6">
        <w:rPr>
          <w:sz w:val="24"/>
          <w:szCs w:val="24"/>
          <w:lang w:val="en-US"/>
        </w:rPr>
        <w:t xml:space="preserve"> 54 participants per group.</w:t>
      </w:r>
      <w:r w:rsidR="00CF6CB8">
        <w:rPr>
          <w:sz w:val="24"/>
          <w:szCs w:val="24"/>
          <w:lang w:val="en-US"/>
        </w:rPr>
        <w:t xml:space="preserve"> </w:t>
      </w:r>
      <w:r w:rsidR="00CF6CB8" w:rsidRPr="00CF6CB8">
        <w:rPr>
          <w:sz w:val="24"/>
          <w:szCs w:val="24"/>
          <w:lang w:val="en-US"/>
        </w:rPr>
        <w:t xml:space="preserve">As the </w:t>
      </w:r>
      <w:r w:rsidR="00CF6CB8">
        <w:rPr>
          <w:sz w:val="24"/>
          <w:szCs w:val="24"/>
          <w:lang w:val="en-US"/>
        </w:rPr>
        <w:t>study</w:t>
      </w:r>
      <w:r w:rsidR="00CF6CB8" w:rsidRPr="00CF6CB8">
        <w:rPr>
          <w:sz w:val="24"/>
          <w:szCs w:val="24"/>
          <w:lang w:val="en-US"/>
        </w:rPr>
        <w:t xml:space="preserve"> is </w:t>
      </w:r>
      <w:r w:rsidR="00CF6CB8">
        <w:rPr>
          <w:sz w:val="24"/>
          <w:szCs w:val="24"/>
          <w:lang w:val="en-US"/>
        </w:rPr>
        <w:t>currently ongoing</w:t>
      </w:r>
      <w:r w:rsidR="00CF6CB8" w:rsidRPr="00CF6CB8">
        <w:rPr>
          <w:sz w:val="24"/>
          <w:szCs w:val="24"/>
          <w:lang w:val="en-US"/>
        </w:rPr>
        <w:t xml:space="preserve">, </w:t>
      </w:r>
      <w:r w:rsidR="00CF6CB8">
        <w:rPr>
          <w:sz w:val="24"/>
          <w:szCs w:val="24"/>
          <w:lang w:val="en-US"/>
        </w:rPr>
        <w:t xml:space="preserve">it is anticipated that </w:t>
      </w:r>
      <w:r w:rsidR="00CF6CB8" w:rsidRPr="00CF6CB8">
        <w:rPr>
          <w:sz w:val="24"/>
          <w:szCs w:val="24"/>
          <w:lang w:val="en-US"/>
        </w:rPr>
        <w:t xml:space="preserve">a total of 108 subjects </w:t>
      </w:r>
      <w:r w:rsidR="00CF6CB8">
        <w:rPr>
          <w:sz w:val="24"/>
          <w:szCs w:val="24"/>
          <w:lang w:val="en-US"/>
        </w:rPr>
        <w:t xml:space="preserve">will be enrolled in the </w:t>
      </w:r>
      <w:r w:rsidR="00CF6CB8" w:rsidRPr="00CF6CB8">
        <w:rPr>
          <w:sz w:val="24"/>
          <w:szCs w:val="24"/>
          <w:lang w:val="en-US"/>
        </w:rPr>
        <w:t>coming months.</w:t>
      </w:r>
      <w:r w:rsidRPr="006E48E6">
        <w:rPr>
          <w:sz w:val="24"/>
          <w:szCs w:val="24"/>
          <w:lang w:val="en-US"/>
        </w:rPr>
        <w:t xml:space="preserve"> </w:t>
      </w:r>
    </w:p>
    <w:p w14:paraId="6AEFFFC4" w14:textId="16588B33" w:rsidR="002F74F3" w:rsidRPr="006E48E6" w:rsidRDefault="002F74F3" w:rsidP="0025025C">
      <w:pPr>
        <w:spacing w:line="480" w:lineRule="auto"/>
        <w:ind w:firstLine="708"/>
        <w:jc w:val="both"/>
        <w:rPr>
          <w:sz w:val="24"/>
          <w:szCs w:val="24"/>
          <w:lang w:val="en-US"/>
        </w:rPr>
      </w:pPr>
      <w:r w:rsidRPr="006E48E6">
        <w:rPr>
          <w:sz w:val="24"/>
          <w:szCs w:val="24"/>
          <w:lang w:val="en-US"/>
        </w:rPr>
        <w:t xml:space="preserve">The recruitment was done by trial personnel using advertisements in local media, newspapers, social media, </w:t>
      </w:r>
      <w:r w:rsidR="0025025C" w:rsidRPr="006E48E6">
        <w:rPr>
          <w:sz w:val="24"/>
          <w:szCs w:val="24"/>
          <w:lang w:val="en-US"/>
        </w:rPr>
        <w:t xml:space="preserve">official papers </w:t>
      </w:r>
      <w:r w:rsidRPr="006E48E6">
        <w:rPr>
          <w:sz w:val="24"/>
          <w:szCs w:val="24"/>
          <w:lang w:val="en-US"/>
        </w:rPr>
        <w:t xml:space="preserve">and websites. Subjects were also recruited from a pre-existing database of participants and from friends or relatives of the </w:t>
      </w:r>
      <w:r w:rsidR="0025025C" w:rsidRPr="006E48E6">
        <w:rPr>
          <w:sz w:val="24"/>
          <w:szCs w:val="24"/>
          <w:lang w:val="en-US"/>
        </w:rPr>
        <w:t>h</w:t>
      </w:r>
      <w:r w:rsidRPr="006E48E6">
        <w:rPr>
          <w:sz w:val="24"/>
          <w:szCs w:val="24"/>
          <w:lang w:val="en-US"/>
        </w:rPr>
        <w:t xml:space="preserve">ospital </w:t>
      </w:r>
      <w:r w:rsidR="0025025C" w:rsidRPr="006E48E6">
        <w:rPr>
          <w:sz w:val="24"/>
          <w:szCs w:val="24"/>
          <w:lang w:val="en-US"/>
        </w:rPr>
        <w:t xml:space="preserve">and university </w:t>
      </w:r>
      <w:r w:rsidRPr="006E48E6">
        <w:rPr>
          <w:sz w:val="24"/>
          <w:szCs w:val="24"/>
          <w:lang w:val="en-US"/>
        </w:rPr>
        <w:t xml:space="preserve">staff. </w:t>
      </w:r>
    </w:p>
    <w:p w14:paraId="1433E543" w14:textId="77777777" w:rsidR="001564C9" w:rsidRPr="006E48E6" w:rsidRDefault="001564C9" w:rsidP="001564C9">
      <w:pPr>
        <w:spacing w:line="480" w:lineRule="auto"/>
        <w:ind w:firstLine="708"/>
        <w:jc w:val="both"/>
        <w:rPr>
          <w:bCs/>
          <w:sz w:val="24"/>
          <w:szCs w:val="24"/>
          <w:lang w:val="en-US"/>
        </w:rPr>
      </w:pPr>
      <w:r w:rsidRPr="006E48E6">
        <w:rPr>
          <w:sz w:val="24"/>
          <w:szCs w:val="24"/>
          <w:lang w:val="en-US"/>
        </w:rPr>
        <w:t xml:space="preserve">A web-based online randomization procedure </w:t>
      </w:r>
      <w:r w:rsidR="002E09BF" w:rsidRPr="006E48E6">
        <w:rPr>
          <w:sz w:val="24"/>
          <w:szCs w:val="24"/>
          <w:lang w:val="en-US"/>
        </w:rPr>
        <w:t xml:space="preserve">was </w:t>
      </w:r>
      <w:r w:rsidRPr="006E48E6">
        <w:rPr>
          <w:sz w:val="24"/>
          <w:szCs w:val="24"/>
          <w:lang w:val="en-US"/>
        </w:rPr>
        <w:t xml:space="preserve">used to generate the allocation sequence. No adaptive randomization procedures </w:t>
      </w:r>
      <w:r w:rsidR="002E09BF" w:rsidRPr="006E48E6">
        <w:rPr>
          <w:sz w:val="24"/>
          <w:szCs w:val="24"/>
          <w:lang w:val="en-US"/>
        </w:rPr>
        <w:t xml:space="preserve">were </w:t>
      </w:r>
      <w:r w:rsidRPr="006E48E6">
        <w:rPr>
          <w:sz w:val="24"/>
          <w:szCs w:val="24"/>
          <w:lang w:val="en-US"/>
        </w:rPr>
        <w:t xml:space="preserve">performed. The random assignment sequence </w:t>
      </w:r>
      <w:r w:rsidR="002E09BF" w:rsidRPr="006E48E6">
        <w:rPr>
          <w:sz w:val="24"/>
          <w:szCs w:val="24"/>
          <w:lang w:val="en-US"/>
        </w:rPr>
        <w:t xml:space="preserve">was </w:t>
      </w:r>
      <w:r w:rsidRPr="006E48E6">
        <w:rPr>
          <w:sz w:val="24"/>
          <w:szCs w:val="24"/>
          <w:lang w:val="en-US"/>
        </w:rPr>
        <w:t xml:space="preserve">produced and managed by an investigator who </w:t>
      </w:r>
      <w:r w:rsidR="002E09BF" w:rsidRPr="006E48E6">
        <w:rPr>
          <w:sz w:val="24"/>
          <w:szCs w:val="24"/>
          <w:lang w:val="en-US"/>
        </w:rPr>
        <w:t>was no</w:t>
      </w:r>
      <w:r w:rsidRPr="006E48E6">
        <w:rPr>
          <w:sz w:val="24"/>
          <w:szCs w:val="24"/>
          <w:lang w:val="en-US"/>
        </w:rPr>
        <w:t xml:space="preserve">t </w:t>
      </w:r>
      <w:r w:rsidR="002E09BF" w:rsidRPr="006E48E6">
        <w:rPr>
          <w:sz w:val="24"/>
          <w:szCs w:val="24"/>
          <w:lang w:val="en-US"/>
        </w:rPr>
        <w:t xml:space="preserve">involved </w:t>
      </w:r>
      <w:r w:rsidRPr="006E48E6">
        <w:rPr>
          <w:sz w:val="24"/>
          <w:szCs w:val="24"/>
          <w:lang w:val="en-US"/>
        </w:rPr>
        <w:t xml:space="preserve">in the recruitment of participants. The order of assignment </w:t>
      </w:r>
      <w:r w:rsidR="002E09BF" w:rsidRPr="006E48E6">
        <w:rPr>
          <w:sz w:val="24"/>
          <w:szCs w:val="24"/>
          <w:lang w:val="en-US"/>
        </w:rPr>
        <w:t xml:space="preserve">was </w:t>
      </w:r>
      <w:r w:rsidRPr="006E48E6">
        <w:rPr>
          <w:sz w:val="24"/>
          <w:szCs w:val="24"/>
          <w:lang w:val="en-US"/>
        </w:rPr>
        <w:t>kept secret from the experimenters who enroll</w:t>
      </w:r>
      <w:r w:rsidR="002E09BF" w:rsidRPr="006E48E6">
        <w:rPr>
          <w:sz w:val="24"/>
          <w:szCs w:val="24"/>
          <w:lang w:val="en-US"/>
        </w:rPr>
        <w:t>ed</w:t>
      </w:r>
      <w:r w:rsidRPr="006E48E6">
        <w:rPr>
          <w:sz w:val="24"/>
          <w:szCs w:val="24"/>
          <w:lang w:val="en-US"/>
        </w:rPr>
        <w:t xml:space="preserve"> participants or assign</w:t>
      </w:r>
      <w:r w:rsidR="002E09BF" w:rsidRPr="006E48E6">
        <w:rPr>
          <w:sz w:val="24"/>
          <w:szCs w:val="24"/>
          <w:lang w:val="en-US"/>
        </w:rPr>
        <w:t>ed</w:t>
      </w:r>
      <w:r w:rsidRPr="006E48E6">
        <w:rPr>
          <w:sz w:val="24"/>
          <w:szCs w:val="24"/>
          <w:lang w:val="en-US"/>
        </w:rPr>
        <w:t xml:space="preserve"> interventions. The group assignment </w:t>
      </w:r>
      <w:r w:rsidR="002E09BF" w:rsidRPr="006E48E6">
        <w:rPr>
          <w:sz w:val="24"/>
          <w:szCs w:val="24"/>
          <w:lang w:val="en-US"/>
        </w:rPr>
        <w:t xml:space="preserve">was </w:t>
      </w:r>
      <w:r w:rsidRPr="006E48E6">
        <w:rPr>
          <w:sz w:val="24"/>
          <w:szCs w:val="24"/>
          <w:lang w:val="en-US"/>
        </w:rPr>
        <w:t xml:space="preserve">presented on a folded sheet of paper in a sealed envelope. </w:t>
      </w:r>
      <w:r w:rsidRPr="006E48E6">
        <w:rPr>
          <w:bCs/>
          <w:sz w:val="24"/>
          <w:szCs w:val="24"/>
          <w:lang w:val="en-US"/>
        </w:rPr>
        <w:t xml:space="preserve">Blinding of study participants and nutritionists </w:t>
      </w:r>
      <w:r w:rsidR="002E09BF" w:rsidRPr="006E48E6">
        <w:rPr>
          <w:bCs/>
          <w:sz w:val="24"/>
          <w:szCs w:val="24"/>
          <w:lang w:val="en-US"/>
        </w:rPr>
        <w:t>was not</w:t>
      </w:r>
      <w:r w:rsidRPr="006E48E6">
        <w:rPr>
          <w:bCs/>
          <w:sz w:val="24"/>
          <w:szCs w:val="24"/>
          <w:lang w:val="en-US"/>
        </w:rPr>
        <w:t xml:space="preserve"> possible </w:t>
      </w:r>
      <w:r w:rsidR="002E09BF" w:rsidRPr="006E48E6">
        <w:rPr>
          <w:bCs/>
          <w:sz w:val="24"/>
          <w:szCs w:val="24"/>
          <w:lang w:val="en-US"/>
        </w:rPr>
        <w:t xml:space="preserve">due to </w:t>
      </w:r>
      <w:r w:rsidRPr="006E48E6">
        <w:rPr>
          <w:bCs/>
          <w:sz w:val="24"/>
          <w:szCs w:val="24"/>
          <w:lang w:val="en-US"/>
        </w:rPr>
        <w:t xml:space="preserve">the obvious differences between intervention diets; however, outcome measures </w:t>
      </w:r>
      <w:r w:rsidR="002E09BF" w:rsidRPr="006E48E6">
        <w:rPr>
          <w:bCs/>
          <w:sz w:val="24"/>
          <w:szCs w:val="24"/>
          <w:lang w:val="en-US"/>
        </w:rPr>
        <w:t>could not</w:t>
      </w:r>
      <w:r w:rsidRPr="006E48E6">
        <w:rPr>
          <w:bCs/>
          <w:sz w:val="24"/>
          <w:szCs w:val="24"/>
          <w:lang w:val="en-US"/>
        </w:rPr>
        <w:t xml:space="preserve"> be easily influenced by the observer. In addition, study personnel who enroll</w:t>
      </w:r>
      <w:r w:rsidR="002E09BF" w:rsidRPr="006E48E6">
        <w:rPr>
          <w:bCs/>
          <w:sz w:val="24"/>
          <w:szCs w:val="24"/>
          <w:lang w:val="en-US"/>
        </w:rPr>
        <w:t>ed</w:t>
      </w:r>
      <w:r w:rsidRPr="006E48E6">
        <w:rPr>
          <w:bCs/>
          <w:sz w:val="24"/>
          <w:szCs w:val="24"/>
          <w:lang w:val="en-US"/>
        </w:rPr>
        <w:t xml:space="preserve"> participants, data collectors, outcome assessors, </w:t>
      </w:r>
      <w:r w:rsidRPr="006E48E6">
        <w:rPr>
          <w:bCs/>
          <w:sz w:val="24"/>
          <w:szCs w:val="24"/>
          <w:lang w:val="en-US"/>
        </w:rPr>
        <w:lastRenderedPageBreak/>
        <w:t xml:space="preserve">and data analysts </w:t>
      </w:r>
      <w:r w:rsidR="002E09BF" w:rsidRPr="006E48E6">
        <w:rPr>
          <w:bCs/>
          <w:sz w:val="24"/>
          <w:szCs w:val="24"/>
          <w:lang w:val="en-US"/>
        </w:rPr>
        <w:t xml:space="preserve">were </w:t>
      </w:r>
      <w:r w:rsidRPr="006E48E6">
        <w:rPr>
          <w:bCs/>
          <w:sz w:val="24"/>
          <w:szCs w:val="24"/>
          <w:lang w:val="en-US"/>
        </w:rPr>
        <w:t xml:space="preserve">blinded to the treatment assignment, and a researcher from outside the research team </w:t>
      </w:r>
      <w:r w:rsidR="002E09BF" w:rsidRPr="006E48E6">
        <w:rPr>
          <w:bCs/>
          <w:sz w:val="24"/>
          <w:szCs w:val="24"/>
          <w:lang w:val="en-US"/>
        </w:rPr>
        <w:t xml:space="preserve">entered </w:t>
      </w:r>
      <w:r w:rsidRPr="006E48E6">
        <w:rPr>
          <w:bCs/>
          <w:sz w:val="24"/>
          <w:szCs w:val="24"/>
          <w:lang w:val="en-US"/>
        </w:rPr>
        <w:t>the data into the database.</w:t>
      </w:r>
    </w:p>
    <w:p w14:paraId="25EEF3EA" w14:textId="4568D457" w:rsidR="00CF79F2" w:rsidRPr="006E48E6" w:rsidRDefault="00443E44" w:rsidP="00CF79F2">
      <w:pPr>
        <w:spacing w:line="480" w:lineRule="auto"/>
        <w:ind w:firstLine="708"/>
        <w:jc w:val="both"/>
        <w:rPr>
          <w:sz w:val="24"/>
          <w:szCs w:val="24"/>
          <w:lang w:val="en-US"/>
        </w:rPr>
      </w:pPr>
      <w:r w:rsidRPr="006E48E6">
        <w:rPr>
          <w:sz w:val="24"/>
          <w:szCs w:val="24"/>
          <w:lang w:val="en-US"/>
        </w:rPr>
        <w:t xml:space="preserve">Each participant underwent an initial medical examination during which </w:t>
      </w:r>
      <w:r w:rsidR="003E1B1C" w:rsidRPr="006E48E6">
        <w:rPr>
          <w:sz w:val="24"/>
          <w:szCs w:val="24"/>
          <w:lang w:val="en-US"/>
        </w:rPr>
        <w:t>anthropometric parameters and body composition were assessed, a blood and stool sample w</w:t>
      </w:r>
      <w:r w:rsidR="00BF0E21" w:rsidRPr="006E48E6">
        <w:rPr>
          <w:sz w:val="24"/>
          <w:szCs w:val="24"/>
          <w:lang w:val="en-US"/>
        </w:rPr>
        <w:t xml:space="preserve">ere </w:t>
      </w:r>
      <w:r w:rsidR="003E1B1C" w:rsidRPr="006E48E6">
        <w:rPr>
          <w:sz w:val="24"/>
          <w:szCs w:val="24"/>
          <w:lang w:val="en-US"/>
        </w:rPr>
        <w:t xml:space="preserve">collected, eating habits were investigated by means of a frequency questionnaire and the completion of a </w:t>
      </w:r>
      <w:r w:rsidR="009E0F44" w:rsidRPr="006E48E6">
        <w:rPr>
          <w:sz w:val="24"/>
          <w:szCs w:val="24"/>
          <w:lang w:val="en-US"/>
        </w:rPr>
        <w:t>3</w:t>
      </w:r>
      <w:r w:rsidR="003E1B1C" w:rsidRPr="006E48E6">
        <w:rPr>
          <w:sz w:val="24"/>
          <w:szCs w:val="24"/>
          <w:lang w:val="en-US"/>
        </w:rPr>
        <w:t xml:space="preserve">-day food diary, and the individual chronotype was defined by means of the MEQ. At the end of the </w:t>
      </w:r>
      <w:r w:rsidR="009973F0" w:rsidRPr="006E48E6">
        <w:rPr>
          <w:sz w:val="24"/>
          <w:szCs w:val="24"/>
          <w:lang w:val="en-US"/>
        </w:rPr>
        <w:t>4</w:t>
      </w:r>
      <w:r w:rsidR="003E1B1C" w:rsidRPr="006E48E6">
        <w:rPr>
          <w:sz w:val="24"/>
          <w:szCs w:val="24"/>
          <w:lang w:val="en-US"/>
        </w:rPr>
        <w:t xml:space="preserve">-month intervention period, anthropometric parameters and body composition were re-evaluated and a blood and stool sample </w:t>
      </w:r>
      <w:r w:rsidR="00BF0E21" w:rsidRPr="006E48E6">
        <w:rPr>
          <w:sz w:val="24"/>
          <w:szCs w:val="24"/>
          <w:lang w:val="en-US"/>
        </w:rPr>
        <w:t>were</w:t>
      </w:r>
      <w:r w:rsidR="003E1B1C" w:rsidRPr="006E48E6">
        <w:rPr>
          <w:sz w:val="24"/>
          <w:szCs w:val="24"/>
          <w:lang w:val="en-US"/>
        </w:rPr>
        <w:t xml:space="preserve"> collected. The various phases of the study are illustrated in the </w:t>
      </w:r>
      <w:r w:rsidR="00DC2C4D">
        <w:rPr>
          <w:sz w:val="24"/>
          <w:szCs w:val="24"/>
          <w:lang w:val="en-US"/>
        </w:rPr>
        <w:t>F</w:t>
      </w:r>
      <w:r w:rsidR="003E1B1C" w:rsidRPr="006E48E6">
        <w:rPr>
          <w:sz w:val="24"/>
          <w:szCs w:val="24"/>
          <w:lang w:val="en-US"/>
        </w:rPr>
        <w:t xml:space="preserve">igure </w:t>
      </w:r>
      <w:r w:rsidR="00DC2C4D">
        <w:rPr>
          <w:sz w:val="24"/>
          <w:szCs w:val="24"/>
          <w:lang w:val="en-US"/>
        </w:rPr>
        <w:t>6</w:t>
      </w:r>
      <w:r w:rsidR="0095241A">
        <w:rPr>
          <w:sz w:val="24"/>
          <w:szCs w:val="24"/>
          <w:lang w:val="en-US"/>
        </w:rPr>
        <w:t>.1</w:t>
      </w:r>
      <w:r w:rsidR="003E1B1C" w:rsidRPr="006E48E6">
        <w:rPr>
          <w:sz w:val="24"/>
          <w:szCs w:val="24"/>
          <w:lang w:val="en-US"/>
        </w:rPr>
        <w:t>.</w:t>
      </w:r>
    </w:p>
    <w:p w14:paraId="5B1010CD" w14:textId="5955E0D8" w:rsidR="00CF79F2" w:rsidRDefault="00CF79F2" w:rsidP="000F4863">
      <w:pPr>
        <w:spacing w:line="480" w:lineRule="auto"/>
        <w:ind w:firstLine="708"/>
        <w:jc w:val="both"/>
        <w:rPr>
          <w:sz w:val="24"/>
          <w:szCs w:val="24"/>
          <w:lang w:val="en-US"/>
        </w:rPr>
      </w:pPr>
      <w:r w:rsidRPr="006E48E6">
        <w:rPr>
          <w:sz w:val="24"/>
          <w:szCs w:val="24"/>
          <w:lang w:val="en-US"/>
        </w:rPr>
        <w:t xml:space="preserve">The study protocol was approved by the Tuscany Regional Ethics Committee of the </w:t>
      </w:r>
      <w:proofErr w:type="spellStart"/>
      <w:r w:rsidRPr="006E48E6">
        <w:rPr>
          <w:sz w:val="24"/>
          <w:szCs w:val="24"/>
          <w:lang w:val="en-US"/>
        </w:rPr>
        <w:t>Azienda</w:t>
      </w:r>
      <w:proofErr w:type="spellEnd"/>
      <w:r w:rsidRPr="006E48E6">
        <w:rPr>
          <w:sz w:val="24"/>
          <w:szCs w:val="24"/>
          <w:lang w:val="en-US"/>
        </w:rPr>
        <w:t xml:space="preserve"> </w:t>
      </w:r>
      <w:proofErr w:type="spellStart"/>
      <w:r w:rsidRPr="006E48E6">
        <w:rPr>
          <w:sz w:val="24"/>
          <w:szCs w:val="24"/>
          <w:lang w:val="en-US"/>
        </w:rPr>
        <w:t>Ospedaliera</w:t>
      </w:r>
      <w:proofErr w:type="spellEnd"/>
      <w:r w:rsidRPr="006E48E6">
        <w:rPr>
          <w:sz w:val="24"/>
          <w:szCs w:val="24"/>
          <w:lang w:val="en-US"/>
        </w:rPr>
        <w:t xml:space="preserve"> </w:t>
      </w:r>
      <w:proofErr w:type="spellStart"/>
      <w:r w:rsidRPr="006E48E6">
        <w:rPr>
          <w:sz w:val="24"/>
          <w:szCs w:val="24"/>
          <w:lang w:val="en-US"/>
        </w:rPr>
        <w:t>Universitaria</w:t>
      </w:r>
      <w:proofErr w:type="spellEnd"/>
      <w:r w:rsidRPr="006E48E6">
        <w:rPr>
          <w:sz w:val="24"/>
          <w:szCs w:val="24"/>
          <w:lang w:val="en-US"/>
        </w:rPr>
        <w:t xml:space="preserve"> di </w:t>
      </w:r>
      <w:proofErr w:type="spellStart"/>
      <w:r w:rsidRPr="006E48E6">
        <w:rPr>
          <w:sz w:val="24"/>
          <w:szCs w:val="24"/>
          <w:lang w:val="en-US"/>
        </w:rPr>
        <w:t>Careggi</w:t>
      </w:r>
      <w:proofErr w:type="spellEnd"/>
      <w:r w:rsidRPr="006E48E6">
        <w:rPr>
          <w:sz w:val="24"/>
          <w:szCs w:val="24"/>
          <w:lang w:val="en-US"/>
        </w:rPr>
        <w:t xml:space="preserve">, Florence (n </w:t>
      </w:r>
      <w:proofErr w:type="spellStart"/>
      <w:r w:rsidRPr="006E48E6">
        <w:rPr>
          <w:sz w:val="24"/>
          <w:szCs w:val="24"/>
          <w:lang w:val="en-US"/>
        </w:rPr>
        <w:t>21035_spe</w:t>
      </w:r>
      <w:proofErr w:type="spellEnd"/>
      <w:r w:rsidRPr="006E48E6">
        <w:rPr>
          <w:sz w:val="24"/>
          <w:szCs w:val="24"/>
          <w:lang w:val="en-US"/>
        </w:rPr>
        <w:t>)</w:t>
      </w:r>
      <w:r w:rsidR="00E7452F">
        <w:rPr>
          <w:sz w:val="24"/>
          <w:szCs w:val="24"/>
          <w:lang w:val="en-US"/>
        </w:rPr>
        <w:t xml:space="preserve"> (Appendix </w:t>
      </w:r>
      <w:r w:rsidR="002C398B">
        <w:rPr>
          <w:sz w:val="24"/>
          <w:szCs w:val="24"/>
          <w:lang w:val="en-US"/>
        </w:rPr>
        <w:t xml:space="preserve">A and </w:t>
      </w:r>
      <w:r w:rsidR="00E7452F">
        <w:rPr>
          <w:sz w:val="24"/>
          <w:szCs w:val="24"/>
          <w:lang w:val="en-US"/>
        </w:rPr>
        <w:t>B)</w:t>
      </w:r>
      <w:r w:rsidRPr="006E48E6">
        <w:rPr>
          <w:sz w:val="24"/>
          <w:szCs w:val="24"/>
          <w:lang w:val="en-US"/>
        </w:rPr>
        <w:t>. The Ethics Committee's approval covered the study protocol, the information sheet and consent form, questionnaires, interviews, any other written information that was provided to participants and any advertising that was used during the study</w:t>
      </w:r>
      <w:r w:rsidR="00A3571F">
        <w:rPr>
          <w:sz w:val="24"/>
          <w:szCs w:val="24"/>
          <w:lang w:val="en-US"/>
        </w:rPr>
        <w:t xml:space="preserve"> (Appendix C)</w:t>
      </w:r>
      <w:r w:rsidRPr="006E48E6">
        <w:rPr>
          <w:sz w:val="24"/>
          <w:szCs w:val="24"/>
          <w:lang w:val="en-US"/>
        </w:rPr>
        <w:t>. Given the nature of the study, no post-study arrangements are necessary. The study protocol has also been registered with the Clinical Trials Registry (</w:t>
      </w:r>
      <w:proofErr w:type="spellStart"/>
      <w:r w:rsidRPr="006E48E6">
        <w:rPr>
          <w:sz w:val="24"/>
          <w:szCs w:val="24"/>
          <w:lang w:val="en-US"/>
        </w:rPr>
        <w:t>clinicaltrials.gov</w:t>
      </w:r>
      <w:proofErr w:type="spellEnd"/>
      <w:r w:rsidRPr="006E48E6">
        <w:rPr>
          <w:sz w:val="24"/>
          <w:szCs w:val="24"/>
          <w:lang w:val="en-US"/>
        </w:rPr>
        <w:t xml:space="preserve">: </w:t>
      </w:r>
      <w:proofErr w:type="spellStart"/>
      <w:r w:rsidRPr="006E48E6">
        <w:rPr>
          <w:sz w:val="24"/>
          <w:szCs w:val="24"/>
          <w:lang w:val="en-US"/>
        </w:rPr>
        <w:t>NCT05941871</w:t>
      </w:r>
      <w:proofErr w:type="spellEnd"/>
      <w:r w:rsidRPr="006E48E6">
        <w:rPr>
          <w:sz w:val="24"/>
          <w:szCs w:val="24"/>
          <w:lang w:val="en-US"/>
        </w:rPr>
        <w:t>, registered on 18/05/2023) and complies with the requirements of the International</w:t>
      </w:r>
      <w:r w:rsidR="008845F4">
        <w:rPr>
          <w:sz w:val="24"/>
          <w:szCs w:val="24"/>
          <w:lang w:val="en-US"/>
        </w:rPr>
        <w:t xml:space="preserve"> </w:t>
      </w:r>
      <w:r w:rsidRPr="006E48E6">
        <w:rPr>
          <w:sz w:val="24"/>
          <w:szCs w:val="24"/>
          <w:lang w:val="en-US"/>
        </w:rPr>
        <w:t>Committee of Medical Journal editors (</w:t>
      </w:r>
      <w:proofErr w:type="spellStart"/>
      <w:r w:rsidRPr="006E48E6">
        <w:rPr>
          <w:sz w:val="24"/>
          <w:szCs w:val="24"/>
          <w:lang w:val="en-US"/>
        </w:rPr>
        <w:t>ICMJE</w:t>
      </w:r>
      <w:proofErr w:type="spellEnd"/>
      <w:r w:rsidRPr="006E48E6">
        <w:rPr>
          <w:sz w:val="24"/>
          <w:szCs w:val="24"/>
          <w:lang w:val="en-US"/>
        </w:rPr>
        <w:t>).</w:t>
      </w:r>
    </w:p>
    <w:p w14:paraId="12617C8A" w14:textId="77777777" w:rsidR="000F4863" w:rsidRPr="006E48E6" w:rsidRDefault="000F4863" w:rsidP="000F4863">
      <w:pPr>
        <w:spacing w:line="480" w:lineRule="auto"/>
        <w:ind w:firstLine="708"/>
        <w:jc w:val="both"/>
        <w:rPr>
          <w:sz w:val="24"/>
          <w:szCs w:val="24"/>
          <w:lang w:val="en-US"/>
        </w:rPr>
      </w:pPr>
    </w:p>
    <w:p w14:paraId="40F37B78" w14:textId="77777777" w:rsidR="0045370E" w:rsidRPr="006E48E6" w:rsidRDefault="0045370E" w:rsidP="00CF79F2">
      <w:pPr>
        <w:spacing w:line="480" w:lineRule="auto"/>
        <w:ind w:firstLine="708"/>
        <w:rPr>
          <w:sz w:val="24"/>
          <w:szCs w:val="24"/>
          <w:lang w:val="en-US"/>
        </w:rPr>
      </w:pPr>
      <w:r w:rsidRPr="006E48E6">
        <w:rPr>
          <w:noProof/>
          <w:sz w:val="24"/>
          <w:szCs w:val="24"/>
          <w:lang w:val="en-US"/>
        </w:rPr>
        <w:lastRenderedPageBreak/>
        <w:drawing>
          <wp:inline distT="0" distB="0" distL="0" distR="0" wp14:anchorId="28ED4A9A" wp14:editId="3253CDC3">
            <wp:extent cx="5228216" cy="3068147"/>
            <wp:effectExtent l="0" t="0" r="4445" b="5715"/>
            <wp:docPr id="10" name="Immagine 10" descr="Immagine che contiene testo, schermata, diagramma,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10" descr="Immagine che contiene testo, schermata, diagramma, design&#10;&#10;Descrizione generata automaticament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385315" cy="3160340"/>
                    </a:xfrm>
                    <a:prstGeom prst="rect">
                      <a:avLst/>
                    </a:prstGeom>
                  </pic:spPr>
                </pic:pic>
              </a:graphicData>
            </a:graphic>
          </wp:inline>
        </w:drawing>
      </w:r>
    </w:p>
    <w:p w14:paraId="57D4936B" w14:textId="5EBF1C8C" w:rsidR="00F65000" w:rsidRPr="001E0CA0" w:rsidRDefault="0095241A" w:rsidP="00981C6B">
      <w:pPr>
        <w:spacing w:line="480" w:lineRule="auto"/>
        <w:jc w:val="center"/>
        <w:rPr>
          <w:sz w:val="24"/>
          <w:szCs w:val="24"/>
          <w:lang w:val="en-US"/>
        </w:rPr>
      </w:pPr>
      <w:r w:rsidRPr="0095241A">
        <w:rPr>
          <w:b/>
          <w:bCs/>
          <w:sz w:val="24"/>
          <w:szCs w:val="24"/>
          <w:lang w:val="en-US"/>
        </w:rPr>
        <w:t xml:space="preserve">Figure </w:t>
      </w:r>
      <w:r w:rsidR="002C398B">
        <w:rPr>
          <w:b/>
          <w:bCs/>
          <w:sz w:val="24"/>
          <w:szCs w:val="24"/>
          <w:lang w:val="en-US"/>
        </w:rPr>
        <w:t>5</w:t>
      </w:r>
      <w:r w:rsidRPr="0095241A">
        <w:rPr>
          <w:b/>
          <w:bCs/>
          <w:sz w:val="24"/>
          <w:szCs w:val="24"/>
          <w:lang w:val="en-US"/>
        </w:rPr>
        <w:t>.1.</w:t>
      </w:r>
      <w:r>
        <w:rPr>
          <w:b/>
          <w:bCs/>
          <w:sz w:val="24"/>
          <w:szCs w:val="24"/>
          <w:lang w:val="en-US"/>
        </w:rPr>
        <w:t xml:space="preserve"> </w:t>
      </w:r>
      <w:r w:rsidR="001E0CA0" w:rsidRPr="001E0CA0">
        <w:rPr>
          <w:sz w:val="24"/>
          <w:szCs w:val="24"/>
          <w:lang w:val="en-US"/>
        </w:rPr>
        <w:t>Organization of the intervention study</w:t>
      </w:r>
      <w:r w:rsidR="00981C6B">
        <w:rPr>
          <w:sz w:val="24"/>
          <w:szCs w:val="24"/>
          <w:lang w:val="en-US"/>
        </w:rPr>
        <w:t>.</w:t>
      </w:r>
    </w:p>
    <w:p w14:paraId="11284E22" w14:textId="77777777" w:rsidR="0095241A" w:rsidRDefault="0095241A" w:rsidP="00F65000">
      <w:pPr>
        <w:spacing w:line="480" w:lineRule="auto"/>
        <w:rPr>
          <w:b/>
          <w:bCs/>
          <w:sz w:val="24"/>
          <w:szCs w:val="24"/>
          <w:lang w:val="en-GB"/>
        </w:rPr>
      </w:pPr>
    </w:p>
    <w:p w14:paraId="524A3528" w14:textId="5CF8B54F" w:rsidR="00272685" w:rsidRPr="001955DC" w:rsidRDefault="002C398B" w:rsidP="001955DC">
      <w:pPr>
        <w:pStyle w:val="Titolo2"/>
        <w:spacing w:line="480" w:lineRule="auto"/>
        <w:rPr>
          <w:rFonts w:ascii="Times New Roman" w:hAnsi="Times New Roman" w:cs="Times New Roman"/>
          <w:b/>
          <w:bCs/>
          <w:color w:val="000000" w:themeColor="text1"/>
          <w:sz w:val="24"/>
          <w:szCs w:val="24"/>
          <w:lang w:val="en-GB"/>
        </w:rPr>
      </w:pPr>
      <w:bookmarkStart w:id="55" w:name="_Toc149387006"/>
      <w:bookmarkStart w:id="56" w:name="_Toc156457437"/>
      <w:r>
        <w:rPr>
          <w:rFonts w:ascii="Times New Roman" w:hAnsi="Times New Roman" w:cs="Times New Roman"/>
          <w:b/>
          <w:bCs/>
          <w:color w:val="000000" w:themeColor="text1"/>
          <w:sz w:val="24"/>
          <w:szCs w:val="24"/>
          <w:lang w:val="en-GB"/>
        </w:rPr>
        <w:t>5</w:t>
      </w:r>
      <w:r w:rsidR="00F65000" w:rsidRPr="001955DC">
        <w:rPr>
          <w:rFonts w:ascii="Times New Roman" w:hAnsi="Times New Roman" w:cs="Times New Roman"/>
          <w:b/>
          <w:bCs/>
          <w:color w:val="000000" w:themeColor="text1"/>
          <w:sz w:val="24"/>
          <w:szCs w:val="24"/>
          <w:lang w:val="en-GB"/>
        </w:rPr>
        <w:t>.2 Outcomes</w:t>
      </w:r>
      <w:bookmarkEnd w:id="55"/>
      <w:bookmarkEnd w:id="56"/>
    </w:p>
    <w:p w14:paraId="03E63253" w14:textId="11D0B9AB" w:rsidR="00272685" w:rsidRPr="006E48E6" w:rsidRDefault="00272685" w:rsidP="00303FE4">
      <w:pPr>
        <w:spacing w:line="480" w:lineRule="auto"/>
        <w:ind w:firstLine="708"/>
        <w:jc w:val="both"/>
        <w:rPr>
          <w:sz w:val="24"/>
          <w:szCs w:val="24"/>
          <w:lang w:val="en-US"/>
        </w:rPr>
      </w:pPr>
      <w:r w:rsidRPr="006E48E6">
        <w:rPr>
          <w:sz w:val="24"/>
          <w:szCs w:val="24"/>
          <w:lang w:val="en-US"/>
        </w:rPr>
        <w:t xml:space="preserve">The primary outcome </w:t>
      </w:r>
      <w:r w:rsidR="00CF79F2" w:rsidRPr="006E48E6">
        <w:rPr>
          <w:sz w:val="24"/>
          <w:szCs w:val="24"/>
          <w:lang w:val="en-US"/>
        </w:rPr>
        <w:t>was</w:t>
      </w:r>
      <w:r w:rsidRPr="006E48E6">
        <w:rPr>
          <w:iCs/>
          <w:sz w:val="24"/>
          <w:szCs w:val="24"/>
          <w:lang w:val="en-US"/>
        </w:rPr>
        <w:t xml:space="preserve"> weight change from baseline. Secondary outcomes </w:t>
      </w:r>
      <w:r w:rsidR="00CF79F2" w:rsidRPr="006E48E6">
        <w:rPr>
          <w:iCs/>
          <w:sz w:val="24"/>
          <w:szCs w:val="24"/>
          <w:lang w:val="en-US"/>
        </w:rPr>
        <w:t>were</w:t>
      </w:r>
      <w:r w:rsidRPr="006E48E6">
        <w:rPr>
          <w:iCs/>
          <w:sz w:val="24"/>
          <w:szCs w:val="24"/>
          <w:lang w:val="en-US"/>
        </w:rPr>
        <w:t xml:space="preserve">: 1) </w:t>
      </w:r>
      <w:r w:rsidRPr="006E48E6">
        <w:rPr>
          <w:sz w:val="24"/>
          <w:szCs w:val="24"/>
          <w:lang w:val="en-US"/>
        </w:rPr>
        <w:t>BMI and fat mass change from baseline; 2) glycemic</w:t>
      </w:r>
      <w:r w:rsidR="00A3571F">
        <w:rPr>
          <w:sz w:val="24"/>
          <w:szCs w:val="24"/>
          <w:lang w:val="en-US"/>
        </w:rPr>
        <w:t xml:space="preserve"> and lipid</w:t>
      </w:r>
      <w:r w:rsidRPr="006E48E6">
        <w:rPr>
          <w:sz w:val="24"/>
          <w:szCs w:val="24"/>
          <w:lang w:val="en-US"/>
        </w:rPr>
        <w:t xml:space="preserve"> profile change from baseline (</w:t>
      </w:r>
      <w:r w:rsidR="00A3571F" w:rsidRPr="006E48E6">
        <w:rPr>
          <w:sz w:val="24"/>
          <w:szCs w:val="24"/>
          <w:lang w:val="en-US"/>
        </w:rPr>
        <w:t>fasting glucose</w:t>
      </w:r>
      <w:r w:rsidR="00A3571F">
        <w:rPr>
          <w:sz w:val="24"/>
          <w:szCs w:val="24"/>
          <w:lang w:val="en-US"/>
        </w:rPr>
        <w:t xml:space="preserve">, </w:t>
      </w:r>
      <w:r w:rsidRPr="006E48E6">
        <w:rPr>
          <w:sz w:val="24"/>
          <w:szCs w:val="24"/>
          <w:lang w:val="en-US"/>
        </w:rPr>
        <w:t xml:space="preserve">total cholesterol, LDL-cholesterol, HDL-cholesterol, triglycerides); 3) fecal microbiota </w:t>
      </w:r>
      <w:r w:rsidR="001A3607">
        <w:rPr>
          <w:sz w:val="24"/>
          <w:szCs w:val="24"/>
          <w:lang w:val="en-US"/>
        </w:rPr>
        <w:t>functionality</w:t>
      </w:r>
      <w:r w:rsidRPr="006E48E6">
        <w:rPr>
          <w:sz w:val="24"/>
          <w:szCs w:val="24"/>
          <w:lang w:val="en-US"/>
        </w:rPr>
        <w:t xml:space="preserve"> and </w:t>
      </w:r>
      <w:proofErr w:type="spellStart"/>
      <w:r w:rsidRPr="006E48E6">
        <w:rPr>
          <w:sz w:val="24"/>
          <w:szCs w:val="24"/>
          <w:lang w:val="en-US"/>
        </w:rPr>
        <w:t>SCFAs</w:t>
      </w:r>
      <w:proofErr w:type="spellEnd"/>
      <w:r w:rsidRPr="006E48E6">
        <w:rPr>
          <w:sz w:val="24"/>
          <w:szCs w:val="24"/>
          <w:lang w:val="en-US"/>
        </w:rPr>
        <w:t xml:space="preserve"> change from baseline. </w:t>
      </w:r>
      <w:r w:rsidRPr="006E48E6">
        <w:rPr>
          <w:iCs/>
          <w:sz w:val="24"/>
          <w:szCs w:val="24"/>
          <w:lang w:val="en-US"/>
        </w:rPr>
        <w:t xml:space="preserve">Body weight </w:t>
      </w:r>
      <w:r w:rsidR="007F1AF2" w:rsidRPr="006E48E6">
        <w:rPr>
          <w:iCs/>
          <w:sz w:val="24"/>
          <w:szCs w:val="24"/>
          <w:lang w:val="en-US"/>
        </w:rPr>
        <w:t xml:space="preserve">was </w:t>
      </w:r>
      <w:r w:rsidRPr="006E48E6">
        <w:rPr>
          <w:iCs/>
          <w:sz w:val="24"/>
          <w:szCs w:val="24"/>
          <w:lang w:val="en-US"/>
        </w:rPr>
        <w:t>measured as a unique and established quantitative primary outcome, while assessment of body composition, biochemical profile, and gut microbiota</w:t>
      </w:r>
      <w:r w:rsidR="007F1AF2" w:rsidRPr="006E48E6">
        <w:rPr>
          <w:iCs/>
          <w:sz w:val="24"/>
          <w:szCs w:val="24"/>
          <w:lang w:val="en-US"/>
        </w:rPr>
        <w:t xml:space="preserve"> </w:t>
      </w:r>
      <w:r w:rsidRPr="006E48E6">
        <w:rPr>
          <w:iCs/>
          <w:sz w:val="24"/>
          <w:szCs w:val="24"/>
          <w:lang w:val="en-US"/>
        </w:rPr>
        <w:t>provide</w:t>
      </w:r>
      <w:r w:rsidR="007F1AF2" w:rsidRPr="006E48E6">
        <w:rPr>
          <w:iCs/>
          <w:sz w:val="24"/>
          <w:szCs w:val="24"/>
          <w:lang w:val="en-US"/>
        </w:rPr>
        <w:t>d</w:t>
      </w:r>
      <w:r w:rsidRPr="006E48E6">
        <w:rPr>
          <w:iCs/>
          <w:sz w:val="24"/>
          <w:szCs w:val="24"/>
          <w:lang w:val="en-US"/>
        </w:rPr>
        <w:t xml:space="preserve"> information on the</w:t>
      </w:r>
      <w:r w:rsidR="007F1AF2" w:rsidRPr="006E48E6">
        <w:rPr>
          <w:iCs/>
          <w:sz w:val="24"/>
          <w:szCs w:val="24"/>
          <w:lang w:val="en-US"/>
        </w:rPr>
        <w:t xml:space="preserve"> </w:t>
      </w:r>
      <w:r w:rsidRPr="006E48E6">
        <w:rPr>
          <w:iCs/>
          <w:sz w:val="24"/>
          <w:szCs w:val="24"/>
          <w:lang w:val="en-US"/>
        </w:rPr>
        <w:t>cardiometabolic status of participants.</w:t>
      </w:r>
      <w:r w:rsidRPr="006E48E6">
        <w:rPr>
          <w:sz w:val="24"/>
          <w:szCs w:val="24"/>
          <w:lang w:val="en-US"/>
        </w:rPr>
        <w:t xml:space="preserve"> The metric used </w:t>
      </w:r>
      <w:r w:rsidR="007F1AF2" w:rsidRPr="006E48E6">
        <w:rPr>
          <w:sz w:val="24"/>
          <w:szCs w:val="24"/>
          <w:lang w:val="en-US"/>
        </w:rPr>
        <w:t xml:space="preserve">was </w:t>
      </w:r>
      <w:r w:rsidRPr="006E48E6">
        <w:rPr>
          <w:sz w:val="24"/>
          <w:szCs w:val="24"/>
          <w:lang w:val="en-US"/>
        </w:rPr>
        <w:t>the change in mean values from the beginning to the end of each dietary intervention.</w:t>
      </w:r>
    </w:p>
    <w:p w14:paraId="3125581F" w14:textId="77777777" w:rsidR="000202D3" w:rsidRPr="006E48E6" w:rsidRDefault="000202D3" w:rsidP="00272685">
      <w:pPr>
        <w:spacing w:line="480" w:lineRule="auto"/>
        <w:ind w:firstLine="708"/>
        <w:rPr>
          <w:sz w:val="24"/>
          <w:szCs w:val="24"/>
          <w:lang w:val="en-US"/>
        </w:rPr>
      </w:pPr>
    </w:p>
    <w:p w14:paraId="00B2590F" w14:textId="464E5F3A" w:rsidR="000202D3" w:rsidRPr="001955DC" w:rsidRDefault="002C398B" w:rsidP="001955DC">
      <w:pPr>
        <w:pStyle w:val="Titolo2"/>
        <w:spacing w:line="480" w:lineRule="auto"/>
        <w:rPr>
          <w:rFonts w:ascii="Times New Roman" w:hAnsi="Times New Roman" w:cs="Times New Roman"/>
          <w:b/>
          <w:bCs/>
          <w:color w:val="000000" w:themeColor="text1"/>
          <w:sz w:val="24"/>
          <w:szCs w:val="24"/>
          <w:lang w:val="en-US"/>
        </w:rPr>
      </w:pPr>
      <w:bookmarkStart w:id="57" w:name="_Toc149387007"/>
      <w:bookmarkStart w:id="58" w:name="_Toc156457438"/>
      <w:r>
        <w:rPr>
          <w:rFonts w:ascii="Times New Roman" w:hAnsi="Times New Roman" w:cs="Times New Roman"/>
          <w:b/>
          <w:bCs/>
          <w:color w:val="000000" w:themeColor="text1"/>
          <w:sz w:val="24"/>
          <w:szCs w:val="24"/>
          <w:lang w:val="en-US"/>
        </w:rPr>
        <w:t>5</w:t>
      </w:r>
      <w:r w:rsidR="000202D3" w:rsidRPr="001955DC">
        <w:rPr>
          <w:rFonts w:ascii="Times New Roman" w:hAnsi="Times New Roman" w:cs="Times New Roman"/>
          <w:b/>
          <w:bCs/>
          <w:color w:val="000000" w:themeColor="text1"/>
          <w:sz w:val="24"/>
          <w:szCs w:val="24"/>
          <w:lang w:val="en-US"/>
        </w:rPr>
        <w:t>.3 Eligibility criteria</w:t>
      </w:r>
      <w:bookmarkEnd w:id="57"/>
      <w:bookmarkEnd w:id="58"/>
    </w:p>
    <w:p w14:paraId="550F45FA" w14:textId="77777777" w:rsidR="00BB5292" w:rsidRPr="006E48E6" w:rsidRDefault="000202D3" w:rsidP="00BB5292">
      <w:pPr>
        <w:spacing w:line="480" w:lineRule="auto"/>
        <w:ind w:firstLine="708"/>
        <w:jc w:val="both"/>
        <w:rPr>
          <w:sz w:val="24"/>
          <w:szCs w:val="24"/>
          <w:lang w:val="en-US"/>
        </w:rPr>
      </w:pPr>
      <w:r w:rsidRPr="006E48E6">
        <w:rPr>
          <w:sz w:val="24"/>
          <w:szCs w:val="24"/>
          <w:lang w:val="en-US"/>
        </w:rPr>
        <w:t xml:space="preserve">The inclusion criteria </w:t>
      </w:r>
      <w:r w:rsidR="006E69FB" w:rsidRPr="006E48E6">
        <w:rPr>
          <w:sz w:val="24"/>
          <w:szCs w:val="24"/>
          <w:lang w:val="en-US"/>
        </w:rPr>
        <w:t>were</w:t>
      </w:r>
      <w:r w:rsidRPr="006E48E6">
        <w:rPr>
          <w:sz w:val="24"/>
          <w:szCs w:val="24"/>
          <w:lang w:val="en-US"/>
        </w:rPr>
        <w:t xml:space="preserve"> be</w:t>
      </w:r>
      <w:r w:rsidR="006E69FB" w:rsidRPr="006E48E6">
        <w:rPr>
          <w:sz w:val="24"/>
          <w:szCs w:val="24"/>
          <w:lang w:val="en-US"/>
        </w:rPr>
        <w:t>ing</w:t>
      </w:r>
      <w:r w:rsidRPr="006E48E6">
        <w:rPr>
          <w:sz w:val="24"/>
          <w:szCs w:val="24"/>
          <w:lang w:val="en-US"/>
        </w:rPr>
        <w:t xml:space="preserve"> overweight or obese with a BMI ≥ 25 kg/</w:t>
      </w:r>
      <w:proofErr w:type="spellStart"/>
      <w:r w:rsidRPr="006E48E6">
        <w:rPr>
          <w:sz w:val="24"/>
          <w:szCs w:val="24"/>
          <w:lang w:val="en-US"/>
        </w:rPr>
        <w:t>m</w:t>
      </w:r>
      <w:r w:rsidRPr="006E48E6">
        <w:rPr>
          <w:sz w:val="24"/>
          <w:szCs w:val="24"/>
          <w:vertAlign w:val="superscript"/>
          <w:lang w:val="en-US"/>
        </w:rPr>
        <w:t>2</w:t>
      </w:r>
      <w:proofErr w:type="spellEnd"/>
      <w:r w:rsidRPr="006E48E6">
        <w:rPr>
          <w:sz w:val="24"/>
          <w:szCs w:val="24"/>
          <w:lang w:val="en-US"/>
        </w:rPr>
        <w:t xml:space="preserve"> </w:t>
      </w:r>
      <w:r w:rsidR="006E69FB" w:rsidRPr="006E48E6">
        <w:rPr>
          <w:sz w:val="24"/>
          <w:szCs w:val="24"/>
          <w:lang w:val="en-US"/>
        </w:rPr>
        <w:t xml:space="preserve">and being </w:t>
      </w:r>
      <w:r w:rsidRPr="006E48E6">
        <w:rPr>
          <w:sz w:val="24"/>
          <w:szCs w:val="24"/>
          <w:lang w:val="en-US"/>
        </w:rPr>
        <w:t>aged 18-65 years old. Exclusion criteria were as follows:</w:t>
      </w:r>
    </w:p>
    <w:p w14:paraId="45FC6422" w14:textId="77777777" w:rsidR="00BB5292" w:rsidRPr="006E48E6" w:rsidRDefault="00BB5292" w:rsidP="00BB5292">
      <w:pPr>
        <w:spacing w:line="480" w:lineRule="auto"/>
        <w:ind w:firstLine="708"/>
        <w:jc w:val="both"/>
        <w:rPr>
          <w:sz w:val="24"/>
          <w:szCs w:val="24"/>
          <w:lang w:val="en-US"/>
        </w:rPr>
      </w:pPr>
    </w:p>
    <w:p w14:paraId="7E9A4942" w14:textId="77777777" w:rsidR="000202D3" w:rsidRPr="006E48E6" w:rsidRDefault="000202D3" w:rsidP="00BB5292">
      <w:pPr>
        <w:pStyle w:val="Paragrafoelenco"/>
        <w:numPr>
          <w:ilvl w:val="0"/>
          <w:numId w:val="2"/>
        </w:numPr>
        <w:spacing w:line="480" w:lineRule="auto"/>
        <w:jc w:val="both"/>
        <w:rPr>
          <w:sz w:val="24"/>
          <w:szCs w:val="24"/>
          <w:lang w:val="en-US"/>
        </w:rPr>
      </w:pPr>
      <w:r w:rsidRPr="006E48E6">
        <w:rPr>
          <w:sz w:val="24"/>
          <w:szCs w:val="24"/>
          <w:lang w:val="en-US"/>
        </w:rPr>
        <w:t xml:space="preserve">presence of chronic illnesses or unstable conditions that could interfere with </w:t>
      </w:r>
      <w:r w:rsidRPr="006E48E6">
        <w:rPr>
          <w:sz w:val="24"/>
          <w:szCs w:val="24"/>
          <w:lang w:val="en-US"/>
        </w:rPr>
        <w:lastRenderedPageBreak/>
        <w:t xml:space="preserve">the dietary intervention (e.g., cancer, kidney or liver disease, inflammatory bowel disease, cognitive decline, psychiatric disease); </w:t>
      </w:r>
    </w:p>
    <w:p w14:paraId="7FF9722B" w14:textId="77777777" w:rsidR="000202D3" w:rsidRPr="006E48E6" w:rsidRDefault="000202D3" w:rsidP="00BB5292">
      <w:pPr>
        <w:pStyle w:val="Paragrafoelenco"/>
        <w:numPr>
          <w:ilvl w:val="0"/>
          <w:numId w:val="2"/>
        </w:numPr>
        <w:spacing w:line="480" w:lineRule="auto"/>
        <w:jc w:val="both"/>
        <w:rPr>
          <w:sz w:val="24"/>
          <w:szCs w:val="24"/>
          <w:lang w:val="en-US"/>
        </w:rPr>
      </w:pPr>
      <w:r w:rsidRPr="006E48E6">
        <w:rPr>
          <w:sz w:val="24"/>
          <w:szCs w:val="24"/>
          <w:lang w:val="en-US"/>
        </w:rPr>
        <w:t xml:space="preserve">drug therapies that could interfere with the effectiveness of the dietary intervention (e.g., use of corticosteroids, anti-diabetic drugs); </w:t>
      </w:r>
    </w:p>
    <w:p w14:paraId="1F9DCBF1" w14:textId="77777777" w:rsidR="000202D3" w:rsidRPr="006E48E6" w:rsidRDefault="000202D3" w:rsidP="00BB5292">
      <w:pPr>
        <w:pStyle w:val="Paragrafoelenco"/>
        <w:numPr>
          <w:ilvl w:val="0"/>
          <w:numId w:val="2"/>
        </w:numPr>
        <w:spacing w:line="480" w:lineRule="auto"/>
        <w:jc w:val="both"/>
        <w:rPr>
          <w:sz w:val="24"/>
          <w:szCs w:val="24"/>
          <w:lang w:val="en-US"/>
        </w:rPr>
      </w:pPr>
      <w:r w:rsidRPr="006E48E6">
        <w:rPr>
          <w:sz w:val="24"/>
          <w:szCs w:val="24"/>
          <w:lang w:val="en-US"/>
        </w:rPr>
        <w:t xml:space="preserve">pregnancy or intention to become pregnant in the next 12 months; </w:t>
      </w:r>
    </w:p>
    <w:p w14:paraId="03A59AD2" w14:textId="77777777" w:rsidR="000202D3" w:rsidRPr="006E48E6" w:rsidRDefault="000202D3" w:rsidP="00BB5292">
      <w:pPr>
        <w:pStyle w:val="Paragrafoelenco"/>
        <w:numPr>
          <w:ilvl w:val="0"/>
          <w:numId w:val="2"/>
        </w:numPr>
        <w:spacing w:line="480" w:lineRule="auto"/>
        <w:jc w:val="both"/>
        <w:rPr>
          <w:sz w:val="24"/>
          <w:szCs w:val="24"/>
          <w:lang w:val="en-US"/>
        </w:rPr>
      </w:pPr>
      <w:r w:rsidRPr="006E48E6">
        <w:rPr>
          <w:sz w:val="24"/>
          <w:szCs w:val="24"/>
          <w:lang w:val="en-US"/>
        </w:rPr>
        <w:t xml:space="preserve">breastfeeding; </w:t>
      </w:r>
    </w:p>
    <w:p w14:paraId="03311B99" w14:textId="77777777" w:rsidR="000202D3" w:rsidRPr="006E48E6" w:rsidRDefault="000202D3" w:rsidP="00BB5292">
      <w:pPr>
        <w:pStyle w:val="Paragrafoelenco"/>
        <w:numPr>
          <w:ilvl w:val="0"/>
          <w:numId w:val="2"/>
        </w:numPr>
        <w:spacing w:line="480" w:lineRule="auto"/>
        <w:jc w:val="both"/>
        <w:rPr>
          <w:sz w:val="24"/>
          <w:szCs w:val="24"/>
          <w:lang w:val="en-US"/>
        </w:rPr>
      </w:pPr>
      <w:r w:rsidRPr="006E48E6">
        <w:rPr>
          <w:sz w:val="24"/>
          <w:szCs w:val="24"/>
          <w:lang w:val="en-US"/>
        </w:rPr>
        <w:t xml:space="preserve">current or recent (last 3 months) adoption of a low-calorie diet. </w:t>
      </w:r>
    </w:p>
    <w:p w14:paraId="0DFC5DA1" w14:textId="77777777" w:rsidR="00D3250A" w:rsidRPr="006E48E6" w:rsidRDefault="00D3250A" w:rsidP="00D3250A">
      <w:pPr>
        <w:spacing w:line="480" w:lineRule="auto"/>
        <w:rPr>
          <w:b/>
          <w:bCs/>
          <w:sz w:val="24"/>
          <w:szCs w:val="24"/>
          <w:lang w:val="en-US"/>
        </w:rPr>
      </w:pPr>
    </w:p>
    <w:p w14:paraId="25A0A0F1" w14:textId="137E2897" w:rsidR="00D3250A" w:rsidRPr="001955DC" w:rsidRDefault="002C398B" w:rsidP="001955DC">
      <w:pPr>
        <w:pStyle w:val="Titolo2"/>
        <w:spacing w:line="480" w:lineRule="auto"/>
        <w:rPr>
          <w:rFonts w:ascii="Times New Roman" w:hAnsi="Times New Roman" w:cs="Times New Roman"/>
          <w:b/>
          <w:bCs/>
          <w:color w:val="000000" w:themeColor="text1"/>
          <w:sz w:val="24"/>
          <w:szCs w:val="24"/>
          <w:lang w:val="en-US"/>
        </w:rPr>
      </w:pPr>
      <w:bookmarkStart w:id="59" w:name="_Toc149387008"/>
      <w:bookmarkStart w:id="60" w:name="_Toc156457439"/>
      <w:r>
        <w:rPr>
          <w:rFonts w:ascii="Times New Roman" w:hAnsi="Times New Roman" w:cs="Times New Roman"/>
          <w:b/>
          <w:bCs/>
          <w:color w:val="000000" w:themeColor="text1"/>
          <w:sz w:val="24"/>
          <w:szCs w:val="24"/>
          <w:lang w:val="en-US"/>
        </w:rPr>
        <w:t>5</w:t>
      </w:r>
      <w:r w:rsidR="00D3250A" w:rsidRPr="001955DC">
        <w:rPr>
          <w:rFonts w:ascii="Times New Roman" w:hAnsi="Times New Roman" w:cs="Times New Roman"/>
          <w:b/>
          <w:bCs/>
          <w:color w:val="000000" w:themeColor="text1"/>
          <w:sz w:val="24"/>
          <w:szCs w:val="24"/>
          <w:lang w:val="en-US"/>
        </w:rPr>
        <w:t>.4 Intervention</w:t>
      </w:r>
      <w:r w:rsidR="00443E44" w:rsidRPr="001955DC">
        <w:rPr>
          <w:rFonts w:ascii="Times New Roman" w:hAnsi="Times New Roman" w:cs="Times New Roman"/>
          <w:b/>
          <w:bCs/>
          <w:color w:val="000000" w:themeColor="text1"/>
          <w:sz w:val="24"/>
          <w:szCs w:val="24"/>
          <w:lang w:val="en-US"/>
        </w:rPr>
        <w:t xml:space="preserve"> diets</w:t>
      </w:r>
      <w:bookmarkEnd w:id="59"/>
      <w:bookmarkEnd w:id="60"/>
    </w:p>
    <w:p w14:paraId="1E4AF18E" w14:textId="219B031E" w:rsidR="00993824" w:rsidRPr="006E48E6" w:rsidRDefault="00993824" w:rsidP="00993824">
      <w:pPr>
        <w:spacing w:line="480" w:lineRule="auto"/>
        <w:ind w:firstLine="708"/>
        <w:jc w:val="both"/>
        <w:rPr>
          <w:sz w:val="24"/>
          <w:szCs w:val="24"/>
          <w:lang w:val="en-US"/>
        </w:rPr>
      </w:pPr>
      <w:r w:rsidRPr="006E48E6">
        <w:rPr>
          <w:sz w:val="24"/>
          <w:szCs w:val="24"/>
          <w:lang w:val="en-US"/>
        </w:rPr>
        <w:t xml:space="preserve">After a 2-week run-in period, eligible participants </w:t>
      </w:r>
      <w:r w:rsidR="007F1AF2" w:rsidRPr="006E48E6">
        <w:rPr>
          <w:sz w:val="24"/>
          <w:szCs w:val="24"/>
          <w:lang w:val="en-US"/>
        </w:rPr>
        <w:t xml:space="preserve">were </w:t>
      </w:r>
      <w:r w:rsidRPr="006E48E6">
        <w:rPr>
          <w:sz w:val="24"/>
          <w:szCs w:val="24"/>
          <w:lang w:val="en-US"/>
        </w:rPr>
        <w:t>divided into two groups: the intervention group</w:t>
      </w:r>
      <w:r w:rsidR="00416C3D">
        <w:rPr>
          <w:sz w:val="24"/>
          <w:szCs w:val="24"/>
          <w:lang w:val="en-US"/>
        </w:rPr>
        <w:t xml:space="preserve"> (or chrono group)</w:t>
      </w:r>
      <w:r w:rsidRPr="006E48E6">
        <w:rPr>
          <w:sz w:val="24"/>
          <w:szCs w:val="24"/>
          <w:lang w:val="en-US"/>
        </w:rPr>
        <w:t xml:space="preserve">, which </w:t>
      </w:r>
      <w:r w:rsidR="007F1AF2" w:rsidRPr="006E48E6">
        <w:rPr>
          <w:sz w:val="24"/>
          <w:szCs w:val="24"/>
          <w:lang w:val="en-US"/>
        </w:rPr>
        <w:t xml:space="preserve">was administered </w:t>
      </w:r>
      <w:r w:rsidRPr="006E48E6">
        <w:rPr>
          <w:sz w:val="24"/>
          <w:szCs w:val="24"/>
          <w:lang w:val="en-US"/>
        </w:rPr>
        <w:t xml:space="preserve">a low-calorie chronotype-adapted diet with a calorie distribution adapted to the individual chronotype (morning or evening), and the control group, which </w:t>
      </w:r>
      <w:r w:rsidR="007F1AF2" w:rsidRPr="006E48E6">
        <w:rPr>
          <w:sz w:val="24"/>
          <w:szCs w:val="24"/>
          <w:lang w:val="en-US"/>
        </w:rPr>
        <w:t xml:space="preserve">was administered </w:t>
      </w:r>
      <w:r w:rsidRPr="006E48E6">
        <w:rPr>
          <w:sz w:val="24"/>
          <w:szCs w:val="24"/>
          <w:lang w:val="en-US"/>
        </w:rPr>
        <w:t xml:space="preserve">a low-calorie control diet with a standard calorie distribution. </w:t>
      </w:r>
    </w:p>
    <w:p w14:paraId="3C218A4F" w14:textId="180100CE" w:rsidR="00661D2E" w:rsidRPr="006E48E6" w:rsidRDefault="00993824" w:rsidP="00BB27F2">
      <w:pPr>
        <w:spacing w:line="480" w:lineRule="auto"/>
        <w:ind w:firstLine="708"/>
        <w:jc w:val="both"/>
        <w:rPr>
          <w:sz w:val="24"/>
          <w:szCs w:val="24"/>
          <w:lang w:val="en-US"/>
        </w:rPr>
      </w:pPr>
      <w:r w:rsidRPr="006E48E6">
        <w:rPr>
          <w:sz w:val="24"/>
          <w:szCs w:val="24"/>
          <w:lang w:val="en-US"/>
        </w:rPr>
        <w:t xml:space="preserve">In the intervention group, chronotypes </w:t>
      </w:r>
      <w:r w:rsidR="007F1AF2" w:rsidRPr="006E48E6">
        <w:rPr>
          <w:sz w:val="24"/>
          <w:szCs w:val="24"/>
          <w:lang w:val="en-US"/>
        </w:rPr>
        <w:t xml:space="preserve">were assessed </w:t>
      </w:r>
      <w:r w:rsidRPr="006E48E6">
        <w:rPr>
          <w:sz w:val="24"/>
          <w:szCs w:val="24"/>
          <w:lang w:val="en-US"/>
        </w:rPr>
        <w:t>according to scores obtained with the</w:t>
      </w:r>
      <w:r w:rsidR="007F1AF2" w:rsidRPr="006E48E6">
        <w:rPr>
          <w:sz w:val="24"/>
          <w:szCs w:val="24"/>
          <w:lang w:val="en-US"/>
        </w:rPr>
        <w:t xml:space="preserve"> </w:t>
      </w:r>
      <w:r w:rsidRPr="006E48E6">
        <w:rPr>
          <w:sz w:val="24"/>
          <w:szCs w:val="24"/>
          <w:lang w:val="en-US"/>
        </w:rPr>
        <w:t xml:space="preserve">MEQ </w:t>
      </w:r>
      <w:r w:rsidR="00C16CEC" w:rsidRPr="00C63511">
        <w:rPr>
          <w:sz w:val="24"/>
          <w:szCs w:val="24"/>
          <w:lang w:val="en-US"/>
        </w:rPr>
        <w:t xml:space="preserve">(Horne and </w:t>
      </w:r>
      <w:proofErr w:type="spellStart"/>
      <w:r w:rsidR="00C16CEC" w:rsidRPr="00C63511">
        <w:rPr>
          <w:sz w:val="24"/>
          <w:szCs w:val="24"/>
          <w:lang w:val="en-US"/>
        </w:rPr>
        <w:t>Ostberg</w:t>
      </w:r>
      <w:proofErr w:type="spellEnd"/>
      <w:r w:rsidR="00C16CEC" w:rsidRPr="00C63511">
        <w:rPr>
          <w:sz w:val="24"/>
          <w:szCs w:val="24"/>
          <w:lang w:val="en-US"/>
        </w:rPr>
        <w:t>, 1976</w:t>
      </w:r>
      <w:r w:rsidR="00C21DEA">
        <w:rPr>
          <w:sz w:val="24"/>
          <w:szCs w:val="24"/>
          <w:lang w:val="en-US"/>
        </w:rPr>
        <w:t>)</w:t>
      </w:r>
      <w:r w:rsidRPr="006E48E6">
        <w:rPr>
          <w:sz w:val="24"/>
          <w:szCs w:val="24"/>
          <w:lang w:val="en-US"/>
        </w:rPr>
        <w:t xml:space="preserve">. Participants with a score between 52 and 86 </w:t>
      </w:r>
      <w:r w:rsidR="007F1AF2" w:rsidRPr="006E48E6">
        <w:rPr>
          <w:sz w:val="24"/>
          <w:szCs w:val="24"/>
          <w:lang w:val="en-US"/>
        </w:rPr>
        <w:t xml:space="preserve">were </w:t>
      </w:r>
      <w:r w:rsidRPr="006E48E6">
        <w:rPr>
          <w:sz w:val="24"/>
          <w:szCs w:val="24"/>
          <w:lang w:val="en-US"/>
        </w:rPr>
        <w:t>classified as morning chronotypes and</w:t>
      </w:r>
      <w:r w:rsidR="007F1AF2" w:rsidRPr="006E48E6">
        <w:rPr>
          <w:sz w:val="24"/>
          <w:szCs w:val="24"/>
          <w:lang w:val="en-US"/>
        </w:rPr>
        <w:t xml:space="preserve"> </w:t>
      </w:r>
      <w:r w:rsidRPr="006E48E6">
        <w:rPr>
          <w:sz w:val="24"/>
          <w:szCs w:val="24"/>
          <w:lang w:val="en-US"/>
        </w:rPr>
        <w:t>receive</w:t>
      </w:r>
      <w:r w:rsidR="007F1AF2" w:rsidRPr="006E48E6">
        <w:rPr>
          <w:sz w:val="24"/>
          <w:szCs w:val="24"/>
          <w:lang w:val="en-US"/>
        </w:rPr>
        <w:t>d</w:t>
      </w:r>
      <w:r w:rsidRPr="006E48E6">
        <w:rPr>
          <w:sz w:val="24"/>
          <w:szCs w:val="24"/>
          <w:lang w:val="en-US"/>
        </w:rPr>
        <w:t xml:space="preserve"> a morning-adjusted diet, while those with a score between 16 and 51 w</w:t>
      </w:r>
      <w:r w:rsidR="007F1AF2" w:rsidRPr="006E48E6">
        <w:rPr>
          <w:sz w:val="24"/>
          <w:szCs w:val="24"/>
          <w:lang w:val="en-US"/>
        </w:rPr>
        <w:t>ere</w:t>
      </w:r>
      <w:r w:rsidRPr="006E48E6">
        <w:rPr>
          <w:sz w:val="24"/>
          <w:szCs w:val="24"/>
          <w:lang w:val="en-US"/>
        </w:rPr>
        <w:t xml:space="preserve"> classified as evening chronotypes and receive</w:t>
      </w:r>
      <w:r w:rsidR="007F1AF2" w:rsidRPr="006E48E6">
        <w:rPr>
          <w:sz w:val="24"/>
          <w:szCs w:val="24"/>
          <w:lang w:val="en-US"/>
        </w:rPr>
        <w:t>d</w:t>
      </w:r>
      <w:r w:rsidRPr="006E48E6">
        <w:rPr>
          <w:sz w:val="24"/>
          <w:szCs w:val="24"/>
          <w:lang w:val="en-US"/>
        </w:rPr>
        <w:t xml:space="preserve"> an evening-adjusted diet </w:t>
      </w:r>
      <w:r w:rsidR="0074785B" w:rsidRPr="00C63511">
        <w:rPr>
          <w:sz w:val="24"/>
          <w:szCs w:val="24"/>
          <w:lang w:val="en-US"/>
        </w:rPr>
        <w:t>(Galindo Muñoz et al., 2020)</w:t>
      </w:r>
      <w:r w:rsidRPr="006E48E6">
        <w:rPr>
          <w:sz w:val="24"/>
          <w:szCs w:val="24"/>
          <w:lang w:val="en-US"/>
        </w:rPr>
        <w:t xml:space="preserve">. The daily caloric distribution </w:t>
      </w:r>
      <w:r w:rsidR="00F6799D" w:rsidRPr="006E48E6">
        <w:rPr>
          <w:sz w:val="24"/>
          <w:szCs w:val="24"/>
          <w:lang w:val="en-US"/>
        </w:rPr>
        <w:t xml:space="preserve">was </w:t>
      </w:r>
      <w:r w:rsidRPr="006E48E6">
        <w:rPr>
          <w:sz w:val="24"/>
          <w:szCs w:val="24"/>
          <w:lang w:val="en-US"/>
        </w:rPr>
        <w:t xml:space="preserve">as follows: 1) </w:t>
      </w:r>
      <w:r w:rsidRPr="00EF583F">
        <w:rPr>
          <w:b/>
          <w:bCs/>
          <w:sz w:val="24"/>
          <w:szCs w:val="24"/>
          <w:lang w:val="en-US"/>
        </w:rPr>
        <w:t>morning chronotype</w:t>
      </w:r>
      <w:r w:rsidRPr="006E48E6">
        <w:rPr>
          <w:sz w:val="24"/>
          <w:szCs w:val="24"/>
          <w:lang w:val="en-US"/>
        </w:rPr>
        <w:t xml:space="preserve"> - </w:t>
      </w:r>
      <w:r w:rsidR="00EF583F">
        <w:rPr>
          <w:sz w:val="24"/>
          <w:szCs w:val="24"/>
          <w:lang w:val="en-US"/>
        </w:rPr>
        <w:t>4</w:t>
      </w:r>
      <w:r w:rsidRPr="006E48E6">
        <w:rPr>
          <w:sz w:val="24"/>
          <w:szCs w:val="24"/>
          <w:lang w:val="en-US"/>
        </w:rPr>
        <w:t xml:space="preserve">0% of the daily kcal </w:t>
      </w:r>
      <w:r w:rsidR="0047534D" w:rsidRPr="006E48E6">
        <w:rPr>
          <w:sz w:val="24"/>
          <w:szCs w:val="24"/>
          <w:lang w:val="en-US"/>
        </w:rPr>
        <w:t xml:space="preserve">was </w:t>
      </w:r>
      <w:r w:rsidRPr="006E48E6">
        <w:rPr>
          <w:sz w:val="24"/>
          <w:szCs w:val="24"/>
          <w:lang w:val="en-US"/>
        </w:rPr>
        <w:t xml:space="preserve">administered before lunch and </w:t>
      </w:r>
      <w:r w:rsidR="00EF583F">
        <w:rPr>
          <w:sz w:val="24"/>
          <w:szCs w:val="24"/>
          <w:lang w:val="en-US"/>
        </w:rPr>
        <w:t>20</w:t>
      </w:r>
      <w:r w:rsidRPr="006E48E6">
        <w:rPr>
          <w:sz w:val="24"/>
          <w:szCs w:val="24"/>
          <w:lang w:val="en-US"/>
        </w:rPr>
        <w:t xml:space="preserve">% in the second part of the day (specifically: </w:t>
      </w:r>
      <w:r w:rsidR="00EF583F">
        <w:rPr>
          <w:sz w:val="24"/>
          <w:szCs w:val="24"/>
          <w:lang w:val="en-US"/>
        </w:rPr>
        <w:t>3</w:t>
      </w:r>
      <w:r w:rsidRPr="006E48E6">
        <w:rPr>
          <w:sz w:val="24"/>
          <w:szCs w:val="24"/>
          <w:lang w:val="en-US"/>
        </w:rPr>
        <w:t xml:space="preserve">0% at breakfast, 10% in the morning snack, </w:t>
      </w:r>
      <w:r w:rsidR="00EF583F">
        <w:rPr>
          <w:sz w:val="24"/>
          <w:szCs w:val="24"/>
          <w:lang w:val="en-US"/>
        </w:rPr>
        <w:t>40</w:t>
      </w:r>
      <w:r w:rsidRPr="006E48E6">
        <w:rPr>
          <w:sz w:val="24"/>
          <w:szCs w:val="24"/>
          <w:lang w:val="en-US"/>
        </w:rPr>
        <w:t>% at lunch, 5% at snack and 1</w:t>
      </w:r>
      <w:r w:rsidR="00EF583F">
        <w:rPr>
          <w:sz w:val="24"/>
          <w:szCs w:val="24"/>
          <w:lang w:val="en-US"/>
        </w:rPr>
        <w:t>5</w:t>
      </w:r>
      <w:r w:rsidRPr="006E48E6">
        <w:rPr>
          <w:sz w:val="24"/>
          <w:szCs w:val="24"/>
          <w:lang w:val="en-US"/>
        </w:rPr>
        <w:t xml:space="preserve">% at dinner); 2) </w:t>
      </w:r>
      <w:r w:rsidRPr="00EF583F">
        <w:rPr>
          <w:b/>
          <w:bCs/>
          <w:sz w:val="24"/>
          <w:szCs w:val="24"/>
          <w:lang w:val="en-US"/>
        </w:rPr>
        <w:t>evening chronotype</w:t>
      </w:r>
      <w:r w:rsidRPr="006E48E6">
        <w:rPr>
          <w:sz w:val="24"/>
          <w:szCs w:val="24"/>
          <w:lang w:val="en-US"/>
        </w:rPr>
        <w:t xml:space="preserve"> - </w:t>
      </w:r>
      <w:r w:rsidR="00EF583F">
        <w:rPr>
          <w:sz w:val="24"/>
          <w:szCs w:val="24"/>
          <w:lang w:val="en-US"/>
        </w:rPr>
        <w:t>20</w:t>
      </w:r>
      <w:r w:rsidRPr="006E48E6">
        <w:rPr>
          <w:sz w:val="24"/>
          <w:szCs w:val="24"/>
          <w:lang w:val="en-US"/>
        </w:rPr>
        <w:t xml:space="preserve">% of the daily kcal </w:t>
      </w:r>
      <w:r w:rsidR="0047534D" w:rsidRPr="006E48E6">
        <w:rPr>
          <w:sz w:val="24"/>
          <w:szCs w:val="24"/>
          <w:lang w:val="en-US"/>
        </w:rPr>
        <w:t xml:space="preserve">was </w:t>
      </w:r>
      <w:r w:rsidRPr="006E48E6">
        <w:rPr>
          <w:sz w:val="24"/>
          <w:szCs w:val="24"/>
          <w:lang w:val="en-US"/>
        </w:rPr>
        <w:t xml:space="preserve">administered before lunch and </w:t>
      </w:r>
      <w:r w:rsidR="00EF583F">
        <w:rPr>
          <w:sz w:val="24"/>
          <w:szCs w:val="24"/>
          <w:lang w:val="en-US"/>
        </w:rPr>
        <w:t>50</w:t>
      </w:r>
      <w:r w:rsidRPr="006E48E6">
        <w:rPr>
          <w:sz w:val="24"/>
          <w:szCs w:val="24"/>
          <w:lang w:val="en-US"/>
        </w:rPr>
        <w:t>% in the second part of the day (specifically: 1</w:t>
      </w:r>
      <w:r w:rsidR="00EF583F">
        <w:rPr>
          <w:sz w:val="24"/>
          <w:szCs w:val="24"/>
          <w:lang w:val="en-US"/>
        </w:rPr>
        <w:t>5</w:t>
      </w:r>
      <w:r w:rsidRPr="006E48E6">
        <w:rPr>
          <w:sz w:val="24"/>
          <w:szCs w:val="24"/>
          <w:lang w:val="en-US"/>
        </w:rPr>
        <w:t>% kcal at breakfast, 5% in the morning snack, 3</w:t>
      </w:r>
      <w:r w:rsidR="00EF583F">
        <w:rPr>
          <w:sz w:val="24"/>
          <w:szCs w:val="24"/>
          <w:lang w:val="en-US"/>
        </w:rPr>
        <w:t>0</w:t>
      </w:r>
      <w:r w:rsidRPr="006E48E6">
        <w:rPr>
          <w:sz w:val="24"/>
          <w:szCs w:val="24"/>
          <w:lang w:val="en-US"/>
        </w:rPr>
        <w:t>% at lunch, 10% at snack and 40% at dinner)</w:t>
      </w:r>
      <w:r w:rsidR="008023A8">
        <w:rPr>
          <w:sz w:val="24"/>
          <w:szCs w:val="24"/>
          <w:lang w:val="en-US"/>
        </w:rPr>
        <w:t xml:space="preserve"> (Fig. </w:t>
      </w:r>
      <w:r w:rsidR="002C398B">
        <w:rPr>
          <w:sz w:val="24"/>
          <w:szCs w:val="24"/>
          <w:lang w:val="en-US"/>
        </w:rPr>
        <w:t>5</w:t>
      </w:r>
      <w:r w:rsidR="008023A8">
        <w:rPr>
          <w:sz w:val="24"/>
          <w:szCs w:val="24"/>
          <w:lang w:val="en-US"/>
        </w:rPr>
        <w:t>.2)</w:t>
      </w:r>
      <w:r w:rsidRPr="006E48E6">
        <w:rPr>
          <w:sz w:val="24"/>
          <w:szCs w:val="24"/>
          <w:lang w:val="en-US"/>
        </w:rPr>
        <w:t xml:space="preserve">. The daily caloric distribution in the control group </w:t>
      </w:r>
      <w:r w:rsidR="0047534D" w:rsidRPr="006E48E6">
        <w:rPr>
          <w:sz w:val="24"/>
          <w:szCs w:val="24"/>
          <w:lang w:val="en-US"/>
        </w:rPr>
        <w:t xml:space="preserve">was </w:t>
      </w:r>
      <w:r w:rsidRPr="006E48E6">
        <w:rPr>
          <w:sz w:val="24"/>
          <w:szCs w:val="24"/>
          <w:lang w:val="en-US"/>
        </w:rPr>
        <w:t>as follows: 20% kcal at breakfast, 10% in the morning snack, 35% at lunch, 10% at snack and 25% at dinner</w:t>
      </w:r>
      <w:r w:rsidR="008023A8">
        <w:rPr>
          <w:sz w:val="24"/>
          <w:szCs w:val="24"/>
          <w:lang w:val="en-US"/>
        </w:rPr>
        <w:t xml:space="preserve"> (Fig. </w:t>
      </w:r>
      <w:r w:rsidR="002C398B">
        <w:rPr>
          <w:sz w:val="24"/>
          <w:szCs w:val="24"/>
          <w:lang w:val="en-US"/>
        </w:rPr>
        <w:t>5</w:t>
      </w:r>
      <w:r w:rsidR="008023A8">
        <w:rPr>
          <w:sz w:val="24"/>
          <w:szCs w:val="24"/>
          <w:lang w:val="en-US"/>
        </w:rPr>
        <w:t>.2)</w:t>
      </w:r>
      <w:r w:rsidRPr="006E48E6">
        <w:rPr>
          <w:sz w:val="24"/>
          <w:szCs w:val="24"/>
          <w:lang w:val="en-US"/>
        </w:rPr>
        <w:t>.</w:t>
      </w:r>
      <w:r w:rsidR="001F68D6" w:rsidRPr="006E48E6">
        <w:rPr>
          <w:sz w:val="24"/>
          <w:szCs w:val="24"/>
          <w:lang w:val="en-US"/>
        </w:rPr>
        <w:t xml:space="preserve"> </w:t>
      </w:r>
    </w:p>
    <w:p w14:paraId="6DC3DB9A" w14:textId="16F01DAB" w:rsidR="00661D2E" w:rsidRDefault="00661D2E" w:rsidP="00D56EA4">
      <w:pPr>
        <w:spacing w:line="480" w:lineRule="auto"/>
        <w:jc w:val="both"/>
        <w:rPr>
          <w:sz w:val="24"/>
          <w:szCs w:val="24"/>
          <w:lang w:val="en-US"/>
        </w:rPr>
      </w:pPr>
    </w:p>
    <w:p w14:paraId="14AEEB10" w14:textId="63DEE2E4" w:rsidR="00D56EA4" w:rsidRPr="006E48E6" w:rsidRDefault="00FF632C" w:rsidP="00D56EA4">
      <w:pPr>
        <w:spacing w:line="480" w:lineRule="auto"/>
        <w:jc w:val="both"/>
        <w:rPr>
          <w:sz w:val="24"/>
          <w:szCs w:val="24"/>
          <w:lang w:val="en-US"/>
        </w:rPr>
      </w:pPr>
      <w:r>
        <w:rPr>
          <w:noProof/>
          <w:sz w:val="24"/>
          <w:szCs w:val="24"/>
          <w:lang w:val="en-US"/>
        </w:rPr>
        <w:lastRenderedPageBreak/>
        <w:drawing>
          <wp:inline distT="0" distB="0" distL="0" distR="0" wp14:anchorId="78B3372A" wp14:editId="6F3540D2">
            <wp:extent cx="6120130" cy="1188720"/>
            <wp:effectExtent l="0" t="0" r="1270" b="5080"/>
            <wp:docPr id="25" name="Immagine 25" descr="Immagine che contiene testo, schermata, Carattere,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magine 25" descr="Immagine che contiene testo, schermata, Carattere, numero&#10;&#10;Descrizione generata automaticament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6120130" cy="1188720"/>
                    </a:xfrm>
                    <a:prstGeom prst="rect">
                      <a:avLst/>
                    </a:prstGeom>
                  </pic:spPr>
                </pic:pic>
              </a:graphicData>
            </a:graphic>
          </wp:inline>
        </w:drawing>
      </w:r>
    </w:p>
    <w:p w14:paraId="7D42CA11" w14:textId="08F446A2" w:rsidR="008023A8" w:rsidRPr="001E0CA0" w:rsidRDefault="008023A8" w:rsidP="00D56EA4">
      <w:pPr>
        <w:spacing w:line="480" w:lineRule="auto"/>
        <w:jc w:val="center"/>
        <w:rPr>
          <w:sz w:val="24"/>
          <w:szCs w:val="24"/>
          <w:lang w:val="en-US"/>
        </w:rPr>
      </w:pPr>
      <w:r w:rsidRPr="0095241A">
        <w:rPr>
          <w:b/>
          <w:bCs/>
          <w:sz w:val="24"/>
          <w:szCs w:val="24"/>
          <w:lang w:val="en-US"/>
        </w:rPr>
        <w:t xml:space="preserve">Figure </w:t>
      </w:r>
      <w:r w:rsidR="002C398B">
        <w:rPr>
          <w:b/>
          <w:bCs/>
          <w:sz w:val="24"/>
          <w:szCs w:val="24"/>
          <w:lang w:val="en-US"/>
        </w:rPr>
        <w:t>5</w:t>
      </w:r>
      <w:r w:rsidRPr="0095241A">
        <w:rPr>
          <w:b/>
          <w:bCs/>
          <w:sz w:val="24"/>
          <w:szCs w:val="24"/>
          <w:lang w:val="en-US"/>
        </w:rPr>
        <w:t>.</w:t>
      </w:r>
      <w:r>
        <w:rPr>
          <w:b/>
          <w:bCs/>
          <w:sz w:val="24"/>
          <w:szCs w:val="24"/>
          <w:lang w:val="en-US"/>
        </w:rPr>
        <w:t>2</w:t>
      </w:r>
      <w:r w:rsidRPr="0095241A">
        <w:rPr>
          <w:b/>
          <w:bCs/>
          <w:sz w:val="24"/>
          <w:szCs w:val="24"/>
          <w:lang w:val="en-US"/>
        </w:rPr>
        <w:t>.</w:t>
      </w:r>
      <w:r>
        <w:rPr>
          <w:b/>
          <w:bCs/>
          <w:sz w:val="24"/>
          <w:szCs w:val="24"/>
          <w:lang w:val="en-US"/>
        </w:rPr>
        <w:t xml:space="preserve"> </w:t>
      </w:r>
      <w:r>
        <w:rPr>
          <w:sz w:val="24"/>
          <w:szCs w:val="24"/>
          <w:lang w:val="en-US"/>
        </w:rPr>
        <w:t>Daily caloric distribution o</w:t>
      </w:r>
      <w:r w:rsidRPr="001E0CA0">
        <w:rPr>
          <w:sz w:val="24"/>
          <w:szCs w:val="24"/>
          <w:lang w:val="en-US"/>
        </w:rPr>
        <w:t>f the intervention study</w:t>
      </w:r>
      <w:r w:rsidR="00981C6B">
        <w:rPr>
          <w:sz w:val="24"/>
          <w:szCs w:val="24"/>
          <w:lang w:val="en-US"/>
        </w:rPr>
        <w:t>.</w:t>
      </w:r>
    </w:p>
    <w:p w14:paraId="064EF0B4" w14:textId="77777777" w:rsidR="00661D2E" w:rsidRPr="006E48E6" w:rsidRDefault="00661D2E" w:rsidP="00BB27F2">
      <w:pPr>
        <w:spacing w:line="480" w:lineRule="auto"/>
        <w:ind w:firstLine="708"/>
        <w:jc w:val="both"/>
        <w:rPr>
          <w:sz w:val="24"/>
          <w:szCs w:val="24"/>
          <w:lang w:val="en-US"/>
        </w:rPr>
      </w:pPr>
    </w:p>
    <w:p w14:paraId="1D74ED0E" w14:textId="0DD8334B" w:rsidR="001F68D6" w:rsidRPr="006E48E6" w:rsidRDefault="00993824" w:rsidP="00BB27F2">
      <w:pPr>
        <w:spacing w:line="480" w:lineRule="auto"/>
        <w:ind w:firstLine="708"/>
        <w:jc w:val="both"/>
        <w:rPr>
          <w:sz w:val="24"/>
          <w:szCs w:val="24"/>
          <w:lang w:val="en-US"/>
        </w:rPr>
      </w:pPr>
      <w:r w:rsidRPr="006E48E6">
        <w:rPr>
          <w:sz w:val="24"/>
          <w:szCs w:val="24"/>
          <w:lang w:val="en-US"/>
        </w:rPr>
        <w:t xml:space="preserve">Both diets </w:t>
      </w:r>
      <w:r w:rsidR="0047534D" w:rsidRPr="006E48E6">
        <w:rPr>
          <w:sz w:val="24"/>
          <w:szCs w:val="24"/>
          <w:lang w:val="en-US"/>
        </w:rPr>
        <w:t xml:space="preserve">were </w:t>
      </w:r>
      <w:r w:rsidRPr="006E48E6">
        <w:rPr>
          <w:sz w:val="24"/>
          <w:szCs w:val="24"/>
          <w:lang w:val="en-US"/>
        </w:rPr>
        <w:t xml:space="preserve">hypocaloric with respect to the participants' energy requirements. </w:t>
      </w:r>
      <w:r w:rsidR="001F68D6" w:rsidRPr="006E48E6">
        <w:rPr>
          <w:sz w:val="24"/>
          <w:szCs w:val="24"/>
          <w:lang w:val="en-US"/>
        </w:rPr>
        <w:t xml:space="preserve">Specifically, they provided 1200 kcal for women and 1400 kcal for men with a body weight &lt;90 kg at the first visit, and 1400 kcal for women and 1700 kcal for men with a body weight &gt;90 kg. Furthermore, both dietary profiles had about 30% of the energy coming from fat, 15-20% from protein, and the remaining 50-55% from carbohydrates (mainly complex). The only difference was the distribution of calories throughout the day, which was chronotype-based in the intervention group and standard in the control group. </w:t>
      </w:r>
      <w:r w:rsidR="00432CE4" w:rsidRPr="006E48E6">
        <w:rPr>
          <w:sz w:val="24"/>
          <w:szCs w:val="24"/>
          <w:lang w:val="en-US"/>
        </w:rPr>
        <w:t>The weekly portion sizes and frequencies of the food groups were calculated based on the recommendations of the Italian Dietary Guidelines</w:t>
      </w:r>
      <w:r w:rsidR="00C153DE" w:rsidRPr="006E48E6">
        <w:rPr>
          <w:sz w:val="24"/>
          <w:szCs w:val="24"/>
          <w:lang w:val="en-US"/>
        </w:rPr>
        <w:t xml:space="preserve"> (</w:t>
      </w:r>
      <w:proofErr w:type="spellStart"/>
      <w:r w:rsidR="00BD1D5C">
        <w:rPr>
          <w:sz w:val="24"/>
          <w:szCs w:val="24"/>
          <w:lang w:val="en-US"/>
        </w:rPr>
        <w:t>CREA</w:t>
      </w:r>
      <w:proofErr w:type="spellEnd"/>
      <w:r w:rsidR="00BD1D5C">
        <w:rPr>
          <w:sz w:val="24"/>
          <w:szCs w:val="24"/>
          <w:lang w:val="en-US"/>
        </w:rPr>
        <w:t>, 2018</w:t>
      </w:r>
      <w:r w:rsidR="00C153DE" w:rsidRPr="006E48E6">
        <w:rPr>
          <w:sz w:val="24"/>
          <w:szCs w:val="24"/>
          <w:lang w:val="en-US"/>
        </w:rPr>
        <w:t>)</w:t>
      </w:r>
      <w:r w:rsidR="00432CE4" w:rsidRPr="006E48E6">
        <w:rPr>
          <w:sz w:val="24"/>
          <w:szCs w:val="24"/>
          <w:lang w:val="en-US"/>
        </w:rPr>
        <w:t xml:space="preserve">. As shown in </w:t>
      </w:r>
      <w:r w:rsidR="00DC2C4D">
        <w:rPr>
          <w:sz w:val="24"/>
          <w:szCs w:val="24"/>
          <w:lang w:val="en-US"/>
        </w:rPr>
        <w:t>F</w:t>
      </w:r>
      <w:r w:rsidR="00C63511">
        <w:rPr>
          <w:sz w:val="24"/>
          <w:szCs w:val="24"/>
          <w:lang w:val="en-US"/>
        </w:rPr>
        <w:t xml:space="preserve">igure </w:t>
      </w:r>
      <w:r w:rsidR="002C398B">
        <w:rPr>
          <w:sz w:val="24"/>
          <w:szCs w:val="24"/>
          <w:lang w:val="en-US"/>
        </w:rPr>
        <w:t>5</w:t>
      </w:r>
      <w:r w:rsidR="00C63511">
        <w:rPr>
          <w:sz w:val="24"/>
          <w:szCs w:val="24"/>
          <w:lang w:val="en-US"/>
        </w:rPr>
        <w:t>.3</w:t>
      </w:r>
      <w:r w:rsidR="00432CE4" w:rsidRPr="006E48E6">
        <w:rPr>
          <w:sz w:val="24"/>
          <w:szCs w:val="24"/>
          <w:lang w:val="en-US"/>
        </w:rPr>
        <w:t>, no substantial differences were found in the frequency of all the food groups</w:t>
      </w:r>
      <w:r w:rsidR="00FF632C">
        <w:rPr>
          <w:sz w:val="24"/>
          <w:szCs w:val="24"/>
          <w:lang w:val="en-US"/>
        </w:rPr>
        <w:t>.</w:t>
      </w:r>
    </w:p>
    <w:p w14:paraId="29B6E663" w14:textId="77777777" w:rsidR="00BB27F2" w:rsidRPr="006E48E6" w:rsidRDefault="00BB27F2" w:rsidP="00BB27F2">
      <w:pPr>
        <w:spacing w:line="480" w:lineRule="auto"/>
        <w:ind w:firstLine="708"/>
        <w:jc w:val="both"/>
        <w:rPr>
          <w:sz w:val="24"/>
          <w:szCs w:val="24"/>
          <w:lang w:val="en-US"/>
        </w:rPr>
      </w:pPr>
    </w:p>
    <w:p w14:paraId="7160A7BB" w14:textId="7534B28D" w:rsidR="00BB27F2" w:rsidRPr="006E48E6" w:rsidRDefault="00FF632C" w:rsidP="00FF632C">
      <w:pPr>
        <w:spacing w:line="480" w:lineRule="auto"/>
        <w:rPr>
          <w:sz w:val="24"/>
          <w:szCs w:val="24"/>
          <w:lang w:val="en-US"/>
        </w:rPr>
      </w:pPr>
      <w:r>
        <w:rPr>
          <w:noProof/>
          <w:sz w:val="24"/>
          <w:szCs w:val="24"/>
          <w:lang w:val="en-US"/>
        </w:rPr>
        <w:lastRenderedPageBreak/>
        <w:drawing>
          <wp:inline distT="0" distB="0" distL="0" distR="0" wp14:anchorId="01B2C6EF" wp14:editId="0B42BDA7">
            <wp:extent cx="6120130" cy="4199255"/>
            <wp:effectExtent l="0" t="0" r="1270" b="4445"/>
            <wp:docPr id="29" name="Immagine 29" descr="Immagine che contiene testo, schermata, numer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magine 29" descr="Immagine che contiene testo, schermata, numero, Carattere&#10;&#10;Descrizione generata automaticament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6120130" cy="4199255"/>
                    </a:xfrm>
                    <a:prstGeom prst="rect">
                      <a:avLst/>
                    </a:prstGeom>
                  </pic:spPr>
                </pic:pic>
              </a:graphicData>
            </a:graphic>
          </wp:inline>
        </w:drawing>
      </w:r>
    </w:p>
    <w:p w14:paraId="240FA9A5" w14:textId="0D236061" w:rsidR="00C63511" w:rsidRPr="001E0CA0" w:rsidRDefault="00C63511" w:rsidP="00C63511">
      <w:pPr>
        <w:spacing w:line="480" w:lineRule="auto"/>
        <w:jc w:val="center"/>
        <w:rPr>
          <w:sz w:val="24"/>
          <w:szCs w:val="24"/>
          <w:lang w:val="en-US"/>
        </w:rPr>
      </w:pPr>
      <w:r w:rsidRPr="0095241A">
        <w:rPr>
          <w:b/>
          <w:bCs/>
          <w:sz w:val="24"/>
          <w:szCs w:val="24"/>
          <w:lang w:val="en-US"/>
        </w:rPr>
        <w:t xml:space="preserve">Figure </w:t>
      </w:r>
      <w:r w:rsidR="002C398B">
        <w:rPr>
          <w:b/>
          <w:bCs/>
          <w:sz w:val="24"/>
          <w:szCs w:val="24"/>
          <w:lang w:val="en-US"/>
        </w:rPr>
        <w:t>5</w:t>
      </w:r>
      <w:r w:rsidRPr="0095241A">
        <w:rPr>
          <w:b/>
          <w:bCs/>
          <w:sz w:val="24"/>
          <w:szCs w:val="24"/>
          <w:lang w:val="en-US"/>
        </w:rPr>
        <w:t>.</w:t>
      </w:r>
      <w:r>
        <w:rPr>
          <w:b/>
          <w:bCs/>
          <w:sz w:val="24"/>
          <w:szCs w:val="24"/>
          <w:lang w:val="en-US"/>
        </w:rPr>
        <w:t>3</w:t>
      </w:r>
      <w:r w:rsidRPr="0095241A">
        <w:rPr>
          <w:b/>
          <w:bCs/>
          <w:sz w:val="24"/>
          <w:szCs w:val="24"/>
          <w:lang w:val="en-US"/>
        </w:rPr>
        <w:t>.</w:t>
      </w:r>
      <w:r>
        <w:rPr>
          <w:b/>
          <w:bCs/>
          <w:sz w:val="24"/>
          <w:szCs w:val="24"/>
          <w:lang w:val="en-US"/>
        </w:rPr>
        <w:t xml:space="preserve"> </w:t>
      </w:r>
      <w:r>
        <w:rPr>
          <w:sz w:val="24"/>
          <w:szCs w:val="24"/>
          <w:lang w:val="en-US"/>
        </w:rPr>
        <w:t xml:space="preserve">Food frequency </w:t>
      </w:r>
      <w:r w:rsidRPr="001E0CA0">
        <w:rPr>
          <w:sz w:val="24"/>
          <w:szCs w:val="24"/>
          <w:lang w:val="en-US"/>
        </w:rPr>
        <w:t>of the intervention study</w:t>
      </w:r>
      <w:r w:rsidR="00981C6B">
        <w:rPr>
          <w:sz w:val="24"/>
          <w:szCs w:val="24"/>
          <w:lang w:val="en-US"/>
        </w:rPr>
        <w:t>.</w:t>
      </w:r>
    </w:p>
    <w:p w14:paraId="07EBEA66" w14:textId="77777777" w:rsidR="00DA3D0E" w:rsidRPr="006E48E6" w:rsidRDefault="00DA3D0E" w:rsidP="00DA3D0E">
      <w:pPr>
        <w:spacing w:line="480" w:lineRule="auto"/>
        <w:jc w:val="both"/>
        <w:rPr>
          <w:rFonts w:eastAsia="Arial Unicode MS"/>
          <w:color w:val="000000" w:themeColor="text1"/>
          <w:sz w:val="24"/>
          <w:szCs w:val="24"/>
          <w:shd w:val="clear" w:color="auto" w:fill="FFFFFF"/>
          <w:lang w:val="en-US"/>
        </w:rPr>
      </w:pPr>
    </w:p>
    <w:p w14:paraId="008BFB2A" w14:textId="77777777" w:rsidR="00993824" w:rsidRPr="006E48E6" w:rsidRDefault="00993824" w:rsidP="00993824">
      <w:pPr>
        <w:spacing w:line="480" w:lineRule="auto"/>
        <w:ind w:firstLine="708"/>
        <w:jc w:val="both"/>
        <w:rPr>
          <w:sz w:val="24"/>
          <w:szCs w:val="24"/>
          <w:lang w:val="en-US"/>
        </w:rPr>
      </w:pPr>
      <w:r w:rsidRPr="006E48E6">
        <w:rPr>
          <w:rFonts w:eastAsia="Arial Unicode MS"/>
          <w:color w:val="000000" w:themeColor="text1"/>
          <w:sz w:val="24"/>
          <w:szCs w:val="24"/>
          <w:shd w:val="clear" w:color="auto" w:fill="FFFFFF"/>
          <w:lang w:val="en-US"/>
        </w:rPr>
        <w:t xml:space="preserve">Participants </w:t>
      </w:r>
      <w:r w:rsidR="0047534D" w:rsidRPr="006E48E6">
        <w:rPr>
          <w:rFonts w:eastAsia="Arial Unicode MS"/>
          <w:color w:val="000000" w:themeColor="text1"/>
          <w:sz w:val="24"/>
          <w:szCs w:val="24"/>
          <w:shd w:val="clear" w:color="auto" w:fill="FFFFFF"/>
          <w:lang w:val="en-US"/>
        </w:rPr>
        <w:t xml:space="preserve">could </w:t>
      </w:r>
      <w:r w:rsidRPr="006E48E6">
        <w:rPr>
          <w:rFonts w:eastAsia="Arial Unicode MS"/>
          <w:color w:val="000000" w:themeColor="text1"/>
          <w:sz w:val="24"/>
          <w:szCs w:val="24"/>
          <w:shd w:val="clear" w:color="auto" w:fill="FFFFFF"/>
          <w:lang w:val="en-US"/>
        </w:rPr>
        <w:t xml:space="preserve">discontinue the intervention or withdraw from the study for the following reasons: (1) at the request of the participant; (2) if the investigator </w:t>
      </w:r>
      <w:r w:rsidR="0047534D" w:rsidRPr="006E48E6">
        <w:rPr>
          <w:rFonts w:eastAsia="Arial Unicode MS"/>
          <w:color w:val="000000" w:themeColor="text1"/>
          <w:sz w:val="24"/>
          <w:szCs w:val="24"/>
          <w:shd w:val="clear" w:color="auto" w:fill="FFFFFF"/>
          <w:lang w:val="en-US"/>
        </w:rPr>
        <w:t>felt</w:t>
      </w:r>
      <w:r w:rsidRPr="006E48E6">
        <w:rPr>
          <w:rFonts w:eastAsia="Arial Unicode MS"/>
          <w:color w:val="000000" w:themeColor="text1"/>
          <w:sz w:val="24"/>
          <w:szCs w:val="24"/>
          <w:shd w:val="clear" w:color="auto" w:fill="FFFFFF"/>
          <w:lang w:val="en-US"/>
        </w:rPr>
        <w:t xml:space="preserve"> that a participant's health w</w:t>
      </w:r>
      <w:r w:rsidR="0047534D" w:rsidRPr="006E48E6">
        <w:rPr>
          <w:rFonts w:eastAsia="Arial Unicode MS"/>
          <w:color w:val="000000" w:themeColor="text1"/>
          <w:sz w:val="24"/>
          <w:szCs w:val="24"/>
          <w:shd w:val="clear" w:color="auto" w:fill="FFFFFF"/>
          <w:lang w:val="en-US"/>
        </w:rPr>
        <w:t>as</w:t>
      </w:r>
      <w:r w:rsidRPr="006E48E6">
        <w:rPr>
          <w:rFonts w:eastAsia="Arial Unicode MS"/>
          <w:color w:val="000000" w:themeColor="text1"/>
          <w:sz w:val="24"/>
          <w:szCs w:val="24"/>
          <w:shd w:val="clear" w:color="auto" w:fill="FFFFFF"/>
          <w:lang w:val="en-US"/>
        </w:rPr>
        <w:t xml:space="preserve"> compromised due to adverse events or concomitant illness that develop</w:t>
      </w:r>
      <w:r w:rsidR="0047534D" w:rsidRPr="006E48E6">
        <w:rPr>
          <w:rFonts w:eastAsia="Arial Unicode MS"/>
          <w:color w:val="000000" w:themeColor="text1"/>
          <w:sz w:val="24"/>
          <w:szCs w:val="24"/>
          <w:shd w:val="clear" w:color="auto" w:fill="FFFFFF"/>
          <w:lang w:val="en-US"/>
        </w:rPr>
        <w:t xml:space="preserve">ed </w:t>
      </w:r>
      <w:r w:rsidRPr="006E48E6">
        <w:rPr>
          <w:rFonts w:eastAsia="Arial Unicode MS"/>
          <w:color w:val="000000" w:themeColor="text1"/>
          <w:sz w:val="24"/>
          <w:szCs w:val="24"/>
          <w:shd w:val="clear" w:color="auto" w:fill="FFFFFF"/>
          <w:lang w:val="en-US"/>
        </w:rPr>
        <w:t>after entering the study.</w:t>
      </w:r>
    </w:p>
    <w:p w14:paraId="4BC13093" w14:textId="7922DC04" w:rsidR="005979CC" w:rsidRPr="006E48E6" w:rsidRDefault="005E5E4B" w:rsidP="00981C6B">
      <w:pPr>
        <w:spacing w:line="480" w:lineRule="auto"/>
        <w:ind w:firstLine="708"/>
        <w:jc w:val="both"/>
        <w:rPr>
          <w:sz w:val="24"/>
          <w:szCs w:val="24"/>
          <w:lang w:val="en-US"/>
        </w:rPr>
      </w:pPr>
      <w:r>
        <w:rPr>
          <w:sz w:val="24"/>
          <w:szCs w:val="24"/>
          <w:lang w:val="en-US"/>
        </w:rPr>
        <w:t>In order t</w:t>
      </w:r>
      <w:r w:rsidR="00993824" w:rsidRPr="006E48E6">
        <w:rPr>
          <w:sz w:val="24"/>
          <w:szCs w:val="24"/>
          <w:lang w:val="en-US"/>
        </w:rPr>
        <w:t xml:space="preserve">o improve adherence to </w:t>
      </w:r>
      <w:r>
        <w:rPr>
          <w:sz w:val="24"/>
          <w:szCs w:val="24"/>
          <w:lang w:val="en-US"/>
        </w:rPr>
        <w:t xml:space="preserve">the </w:t>
      </w:r>
      <w:r w:rsidR="00993824" w:rsidRPr="006E48E6">
        <w:rPr>
          <w:sz w:val="24"/>
          <w:szCs w:val="24"/>
          <w:lang w:val="en-US"/>
        </w:rPr>
        <w:t>intervention protocols, qualified nutritionists provide</w:t>
      </w:r>
      <w:r w:rsidR="005979CC" w:rsidRPr="006E48E6">
        <w:rPr>
          <w:sz w:val="24"/>
          <w:szCs w:val="24"/>
          <w:lang w:val="en-US"/>
        </w:rPr>
        <w:t>d</w:t>
      </w:r>
      <w:r w:rsidR="00993824" w:rsidRPr="006E48E6">
        <w:rPr>
          <w:sz w:val="24"/>
          <w:szCs w:val="24"/>
          <w:lang w:val="en-US"/>
        </w:rPr>
        <w:t xml:space="preserve"> participants with a detailed one-week menu plan based on their intervention group, with all food ingredients expressed by weight and/or volume, and a handout containing details of the assigned diet with possible substitutions. No meals or supplements </w:t>
      </w:r>
      <w:r w:rsidR="005979CC" w:rsidRPr="006E48E6">
        <w:rPr>
          <w:sz w:val="24"/>
          <w:szCs w:val="24"/>
          <w:lang w:val="en-US"/>
        </w:rPr>
        <w:t xml:space="preserve">were </w:t>
      </w:r>
      <w:r w:rsidR="00993824" w:rsidRPr="006E48E6">
        <w:rPr>
          <w:sz w:val="24"/>
          <w:szCs w:val="24"/>
          <w:lang w:val="en-US"/>
        </w:rPr>
        <w:t xml:space="preserve">provided. For both diets, alcoholic beverages </w:t>
      </w:r>
      <w:r w:rsidR="005979CC" w:rsidRPr="006E48E6">
        <w:rPr>
          <w:sz w:val="24"/>
          <w:szCs w:val="24"/>
          <w:lang w:val="en-US"/>
        </w:rPr>
        <w:t xml:space="preserve">were </w:t>
      </w:r>
      <w:r w:rsidR="00993824" w:rsidRPr="006E48E6">
        <w:rPr>
          <w:sz w:val="24"/>
          <w:szCs w:val="24"/>
          <w:lang w:val="en-US"/>
        </w:rPr>
        <w:t xml:space="preserve">limited to one per day for women and two per day for men. </w:t>
      </w:r>
    </w:p>
    <w:p w14:paraId="0101E8C1" w14:textId="2135166C" w:rsidR="005E5E4B" w:rsidRDefault="005E5E4B" w:rsidP="001955DC">
      <w:pPr>
        <w:pStyle w:val="Titolo2"/>
        <w:spacing w:line="480" w:lineRule="auto"/>
        <w:rPr>
          <w:rFonts w:ascii="Times New Roman" w:hAnsi="Times New Roman" w:cs="Times New Roman"/>
          <w:b/>
          <w:bCs/>
          <w:color w:val="000000" w:themeColor="text1"/>
          <w:sz w:val="24"/>
          <w:szCs w:val="24"/>
          <w:lang w:val="en-US"/>
        </w:rPr>
      </w:pPr>
      <w:bookmarkStart w:id="61" w:name="_Toc149387009"/>
    </w:p>
    <w:p w14:paraId="0CA9F505" w14:textId="6F2974BD" w:rsidR="002C398B" w:rsidRDefault="002C398B" w:rsidP="002C398B">
      <w:pPr>
        <w:rPr>
          <w:lang w:val="en-US"/>
        </w:rPr>
      </w:pPr>
    </w:p>
    <w:p w14:paraId="24707225" w14:textId="77777777" w:rsidR="002C398B" w:rsidRPr="002C398B" w:rsidRDefault="002C398B" w:rsidP="002C398B">
      <w:pPr>
        <w:rPr>
          <w:lang w:val="en-US"/>
        </w:rPr>
      </w:pPr>
    </w:p>
    <w:p w14:paraId="4D7166A2" w14:textId="5671FA48" w:rsidR="00FD7521" w:rsidRPr="001955DC" w:rsidRDefault="002C398B" w:rsidP="001955DC">
      <w:pPr>
        <w:pStyle w:val="Titolo2"/>
        <w:spacing w:line="480" w:lineRule="auto"/>
        <w:rPr>
          <w:rFonts w:ascii="Times New Roman" w:hAnsi="Times New Roman" w:cs="Times New Roman"/>
          <w:b/>
          <w:bCs/>
          <w:color w:val="000000" w:themeColor="text1"/>
          <w:sz w:val="24"/>
          <w:szCs w:val="24"/>
          <w:lang w:val="en-US"/>
        </w:rPr>
      </w:pPr>
      <w:bookmarkStart w:id="62" w:name="_Toc156457440"/>
      <w:r>
        <w:rPr>
          <w:rFonts w:ascii="Times New Roman" w:hAnsi="Times New Roman" w:cs="Times New Roman"/>
          <w:b/>
          <w:bCs/>
          <w:color w:val="000000" w:themeColor="text1"/>
          <w:sz w:val="24"/>
          <w:szCs w:val="24"/>
          <w:lang w:val="en-US"/>
        </w:rPr>
        <w:lastRenderedPageBreak/>
        <w:t>5</w:t>
      </w:r>
      <w:r w:rsidR="00FD7521" w:rsidRPr="001955DC">
        <w:rPr>
          <w:rFonts w:ascii="Times New Roman" w:hAnsi="Times New Roman" w:cs="Times New Roman"/>
          <w:b/>
          <w:bCs/>
          <w:color w:val="000000" w:themeColor="text1"/>
          <w:sz w:val="24"/>
          <w:szCs w:val="24"/>
          <w:lang w:val="en-US"/>
        </w:rPr>
        <w:t>.5 Data collection</w:t>
      </w:r>
      <w:bookmarkEnd w:id="61"/>
      <w:bookmarkEnd w:id="62"/>
    </w:p>
    <w:p w14:paraId="127B3450" w14:textId="77777777" w:rsidR="00FC1992" w:rsidRPr="006E48E6" w:rsidRDefault="00FC1992" w:rsidP="00FC1992">
      <w:pPr>
        <w:spacing w:line="480" w:lineRule="auto"/>
        <w:ind w:firstLine="708"/>
        <w:jc w:val="both"/>
        <w:rPr>
          <w:sz w:val="24"/>
          <w:szCs w:val="24"/>
          <w:lang w:val="en-US"/>
        </w:rPr>
      </w:pPr>
      <w:r w:rsidRPr="006E48E6">
        <w:rPr>
          <w:sz w:val="24"/>
          <w:szCs w:val="24"/>
          <w:lang w:val="en-US"/>
        </w:rPr>
        <w:t xml:space="preserve">Assessments and data collection at baseline and follow-up </w:t>
      </w:r>
      <w:r w:rsidR="005532E1" w:rsidRPr="006E48E6">
        <w:rPr>
          <w:sz w:val="24"/>
          <w:szCs w:val="24"/>
          <w:lang w:val="en-US"/>
        </w:rPr>
        <w:t xml:space="preserve">were </w:t>
      </w:r>
      <w:r w:rsidRPr="006E48E6">
        <w:rPr>
          <w:sz w:val="24"/>
          <w:szCs w:val="24"/>
          <w:lang w:val="en-US"/>
        </w:rPr>
        <w:t xml:space="preserve">carried out at the Unit of Clinical Nutrition of the </w:t>
      </w:r>
      <w:proofErr w:type="spellStart"/>
      <w:r w:rsidRPr="006E48E6">
        <w:rPr>
          <w:sz w:val="24"/>
          <w:szCs w:val="24"/>
          <w:lang w:val="en-US"/>
        </w:rPr>
        <w:t>Careggi</w:t>
      </w:r>
      <w:proofErr w:type="spellEnd"/>
      <w:r w:rsidRPr="006E48E6">
        <w:rPr>
          <w:sz w:val="24"/>
          <w:szCs w:val="24"/>
          <w:lang w:val="en-US"/>
        </w:rPr>
        <w:t xml:space="preserve"> University Hospital, Florence, Italy, by study staff. All subjects </w:t>
      </w:r>
      <w:r w:rsidR="005532E1" w:rsidRPr="006E48E6">
        <w:rPr>
          <w:sz w:val="24"/>
          <w:szCs w:val="24"/>
          <w:lang w:val="en-US"/>
        </w:rPr>
        <w:t xml:space="preserve">were </w:t>
      </w:r>
      <w:r w:rsidRPr="006E48E6">
        <w:rPr>
          <w:sz w:val="24"/>
          <w:szCs w:val="24"/>
          <w:lang w:val="en-US"/>
        </w:rPr>
        <w:t>examined between 7:30 am and 10:30 am after a 12-hour fasting period. The standardized assessment at baseline for the intervention and control groups include</w:t>
      </w:r>
      <w:r w:rsidR="005532E1" w:rsidRPr="006E48E6">
        <w:rPr>
          <w:sz w:val="24"/>
          <w:szCs w:val="24"/>
          <w:lang w:val="en-US"/>
        </w:rPr>
        <w:t>d</w:t>
      </w:r>
      <w:r w:rsidRPr="006E48E6">
        <w:rPr>
          <w:sz w:val="24"/>
          <w:szCs w:val="24"/>
          <w:lang w:val="en-US"/>
        </w:rPr>
        <w:t xml:space="preserve"> a questionnaire regarding demographic information, risk factors and comorbidities. In addition, during the baseline visit, participants </w:t>
      </w:r>
      <w:r w:rsidR="005532E1" w:rsidRPr="006E48E6">
        <w:rPr>
          <w:sz w:val="24"/>
          <w:szCs w:val="24"/>
          <w:lang w:val="en-US"/>
        </w:rPr>
        <w:t>were</w:t>
      </w:r>
      <w:r w:rsidRPr="006E48E6">
        <w:rPr>
          <w:sz w:val="24"/>
          <w:szCs w:val="24"/>
          <w:lang w:val="en-US"/>
        </w:rPr>
        <w:t xml:space="preserve"> educated about the objectives and methods of the clinical study. Sessions for all participants </w:t>
      </w:r>
      <w:r w:rsidR="00386EC7" w:rsidRPr="006E48E6">
        <w:rPr>
          <w:sz w:val="24"/>
          <w:szCs w:val="24"/>
          <w:lang w:val="en-US"/>
        </w:rPr>
        <w:t xml:space="preserve">were </w:t>
      </w:r>
      <w:r w:rsidRPr="006E48E6">
        <w:rPr>
          <w:sz w:val="24"/>
          <w:szCs w:val="24"/>
          <w:lang w:val="en-US"/>
        </w:rPr>
        <w:t xml:space="preserve">similar in duration and content, except for details about diet; nutritionists </w:t>
      </w:r>
      <w:r w:rsidR="005532E1" w:rsidRPr="006E48E6">
        <w:rPr>
          <w:sz w:val="24"/>
          <w:szCs w:val="24"/>
          <w:lang w:val="en-US"/>
        </w:rPr>
        <w:t>w</w:t>
      </w:r>
      <w:r w:rsidRPr="006E48E6">
        <w:rPr>
          <w:sz w:val="24"/>
          <w:szCs w:val="24"/>
          <w:lang w:val="en-US"/>
        </w:rPr>
        <w:t>e</w:t>
      </w:r>
      <w:r w:rsidR="005532E1" w:rsidRPr="006E48E6">
        <w:rPr>
          <w:sz w:val="24"/>
          <w:szCs w:val="24"/>
          <w:lang w:val="en-US"/>
        </w:rPr>
        <w:t>re</w:t>
      </w:r>
      <w:r w:rsidRPr="006E48E6">
        <w:rPr>
          <w:sz w:val="24"/>
          <w:szCs w:val="24"/>
          <w:lang w:val="en-US"/>
        </w:rPr>
        <w:t xml:space="preserve"> instructed not to comment in favor of one diet over the other or indicate their eating habits.</w:t>
      </w:r>
    </w:p>
    <w:p w14:paraId="1B92A447" w14:textId="77777777" w:rsidR="00FC1992" w:rsidRPr="006E48E6" w:rsidRDefault="00FC1992" w:rsidP="00FC1992">
      <w:pPr>
        <w:spacing w:line="480" w:lineRule="auto"/>
        <w:ind w:firstLine="708"/>
        <w:jc w:val="both"/>
        <w:rPr>
          <w:sz w:val="24"/>
          <w:szCs w:val="24"/>
          <w:lang w:val="en-US"/>
        </w:rPr>
      </w:pPr>
    </w:p>
    <w:p w14:paraId="63B4E8A5" w14:textId="77777777" w:rsidR="00FC1992" w:rsidRPr="006E48E6" w:rsidRDefault="00FC1992" w:rsidP="00FC1992">
      <w:pPr>
        <w:spacing w:line="480" w:lineRule="auto"/>
        <w:jc w:val="both"/>
        <w:rPr>
          <w:i/>
          <w:iCs/>
          <w:sz w:val="24"/>
          <w:szCs w:val="24"/>
          <w:lang w:val="en-US"/>
        </w:rPr>
      </w:pPr>
      <w:r w:rsidRPr="006E48E6">
        <w:rPr>
          <w:i/>
          <w:iCs/>
          <w:sz w:val="24"/>
          <w:szCs w:val="24"/>
          <w:lang w:val="en-US"/>
        </w:rPr>
        <w:t>Anthropometric measurements and body composition</w:t>
      </w:r>
    </w:p>
    <w:p w14:paraId="2E4DEC44" w14:textId="77777777" w:rsidR="00B256A4" w:rsidRPr="006E48E6" w:rsidRDefault="00FC1992" w:rsidP="00FC1992">
      <w:pPr>
        <w:spacing w:line="480" w:lineRule="auto"/>
        <w:ind w:firstLine="708"/>
        <w:jc w:val="both"/>
        <w:rPr>
          <w:sz w:val="24"/>
          <w:szCs w:val="24"/>
          <w:lang w:val="en-US"/>
        </w:rPr>
      </w:pPr>
      <w:r w:rsidRPr="006E48E6">
        <w:rPr>
          <w:sz w:val="24"/>
          <w:szCs w:val="24"/>
          <w:lang w:val="en-US"/>
        </w:rPr>
        <w:t xml:space="preserve">Weight and height </w:t>
      </w:r>
      <w:r w:rsidR="00386EC7" w:rsidRPr="006E48E6">
        <w:rPr>
          <w:sz w:val="24"/>
          <w:szCs w:val="24"/>
          <w:lang w:val="en-US"/>
        </w:rPr>
        <w:t>were</w:t>
      </w:r>
      <w:r w:rsidRPr="006E48E6">
        <w:rPr>
          <w:sz w:val="24"/>
          <w:szCs w:val="24"/>
          <w:lang w:val="en-US"/>
        </w:rPr>
        <w:t xml:space="preserve"> measured with a stadiometer. BMI will be calculated as weight (kg)</w:t>
      </w:r>
      <w:r w:rsidR="00856B7D">
        <w:rPr>
          <w:sz w:val="24"/>
          <w:szCs w:val="24"/>
          <w:lang w:val="en-US"/>
        </w:rPr>
        <w:t xml:space="preserve"> </w:t>
      </w:r>
      <w:r w:rsidRPr="006E48E6">
        <w:rPr>
          <w:sz w:val="24"/>
          <w:szCs w:val="24"/>
          <w:lang w:val="en-US"/>
        </w:rPr>
        <w:t>/</w:t>
      </w:r>
      <w:r w:rsidR="00856B7D">
        <w:rPr>
          <w:sz w:val="24"/>
          <w:szCs w:val="24"/>
          <w:lang w:val="en-US"/>
        </w:rPr>
        <w:t xml:space="preserve"> </w:t>
      </w:r>
      <w:r w:rsidRPr="006E48E6">
        <w:rPr>
          <w:sz w:val="24"/>
          <w:szCs w:val="24"/>
          <w:lang w:val="en-US"/>
        </w:rPr>
        <w:t>height (m)</w:t>
      </w:r>
      <w:r w:rsidRPr="006E48E6">
        <w:rPr>
          <w:sz w:val="24"/>
          <w:szCs w:val="24"/>
          <w:vertAlign w:val="superscript"/>
          <w:lang w:val="en-US"/>
        </w:rPr>
        <w:t>2</w:t>
      </w:r>
      <w:r w:rsidRPr="006E48E6">
        <w:rPr>
          <w:sz w:val="24"/>
          <w:szCs w:val="24"/>
          <w:lang w:val="en-US"/>
        </w:rPr>
        <w:t xml:space="preserve">. Body composition </w:t>
      </w:r>
      <w:r w:rsidR="00386EC7" w:rsidRPr="006E48E6">
        <w:rPr>
          <w:sz w:val="24"/>
          <w:szCs w:val="24"/>
          <w:lang w:val="en-US"/>
        </w:rPr>
        <w:t xml:space="preserve">was </w:t>
      </w:r>
      <w:r w:rsidRPr="006E48E6">
        <w:rPr>
          <w:sz w:val="24"/>
          <w:szCs w:val="24"/>
          <w:lang w:val="en-US"/>
        </w:rPr>
        <w:t>determined with a bioelectrical impedance analyzer (</w:t>
      </w:r>
      <w:proofErr w:type="spellStart"/>
      <w:r w:rsidRPr="006E48E6">
        <w:rPr>
          <w:sz w:val="24"/>
          <w:szCs w:val="24"/>
          <w:lang w:val="en-US"/>
        </w:rPr>
        <w:t>Akern</w:t>
      </w:r>
      <w:proofErr w:type="spellEnd"/>
      <w:r w:rsidRPr="006E48E6">
        <w:rPr>
          <w:sz w:val="24"/>
          <w:szCs w:val="24"/>
          <w:lang w:val="en-US"/>
        </w:rPr>
        <w:t xml:space="preserve">, model SE 101) at baseline and at follow-up visits. </w:t>
      </w:r>
    </w:p>
    <w:p w14:paraId="7E6DBCDF" w14:textId="77777777" w:rsidR="00B256A4" w:rsidRPr="006E48E6" w:rsidRDefault="00B256A4" w:rsidP="00B256A4">
      <w:pPr>
        <w:spacing w:line="480" w:lineRule="auto"/>
        <w:jc w:val="both"/>
        <w:rPr>
          <w:sz w:val="24"/>
          <w:szCs w:val="24"/>
          <w:lang w:val="en-US"/>
        </w:rPr>
      </w:pPr>
    </w:p>
    <w:p w14:paraId="52F3C4DA" w14:textId="77777777" w:rsidR="00B256A4" w:rsidRPr="006E48E6" w:rsidRDefault="00B256A4" w:rsidP="00B256A4">
      <w:pPr>
        <w:spacing w:line="480" w:lineRule="auto"/>
        <w:jc w:val="both"/>
        <w:rPr>
          <w:i/>
          <w:iCs/>
          <w:sz w:val="24"/>
          <w:szCs w:val="24"/>
          <w:lang w:val="en-US"/>
        </w:rPr>
      </w:pPr>
      <w:r w:rsidRPr="006E48E6">
        <w:rPr>
          <w:i/>
          <w:iCs/>
          <w:sz w:val="24"/>
          <w:szCs w:val="24"/>
          <w:lang w:val="en-US"/>
        </w:rPr>
        <w:t>Blood samples</w:t>
      </w:r>
    </w:p>
    <w:p w14:paraId="6CD3B330" w14:textId="645C0A5D" w:rsidR="00FC1992" w:rsidRPr="006E48E6" w:rsidRDefault="00386EC7" w:rsidP="00386EC7">
      <w:pPr>
        <w:spacing w:line="480" w:lineRule="auto"/>
        <w:ind w:firstLine="708"/>
        <w:jc w:val="both"/>
        <w:rPr>
          <w:sz w:val="24"/>
          <w:szCs w:val="24"/>
          <w:lang w:val="en-US"/>
        </w:rPr>
      </w:pPr>
      <w:r w:rsidRPr="006E48E6">
        <w:rPr>
          <w:sz w:val="24"/>
          <w:szCs w:val="24"/>
          <w:lang w:val="en-US"/>
        </w:rPr>
        <w:t xml:space="preserve">Blood samples </w:t>
      </w:r>
      <w:r w:rsidR="00F95B37" w:rsidRPr="006E48E6">
        <w:rPr>
          <w:sz w:val="24"/>
          <w:szCs w:val="24"/>
          <w:lang w:val="en-US"/>
        </w:rPr>
        <w:t xml:space="preserve">were </w:t>
      </w:r>
      <w:r w:rsidRPr="006E48E6">
        <w:rPr>
          <w:sz w:val="24"/>
          <w:szCs w:val="24"/>
          <w:lang w:val="en-US"/>
        </w:rPr>
        <w:t xml:space="preserve">collected at the beginning and end of each intervention phase. </w:t>
      </w:r>
      <w:r w:rsidR="00FC1992" w:rsidRPr="006E48E6">
        <w:rPr>
          <w:sz w:val="24"/>
          <w:szCs w:val="24"/>
          <w:lang w:val="en-US"/>
        </w:rPr>
        <w:t xml:space="preserve">Blood samples </w:t>
      </w:r>
      <w:r w:rsidR="00F95B37" w:rsidRPr="006E48E6">
        <w:rPr>
          <w:sz w:val="24"/>
          <w:szCs w:val="24"/>
          <w:lang w:val="en-US"/>
        </w:rPr>
        <w:t xml:space="preserve">were </w:t>
      </w:r>
      <w:r w:rsidR="00FC1992" w:rsidRPr="006E48E6">
        <w:rPr>
          <w:sz w:val="24"/>
          <w:szCs w:val="24"/>
          <w:lang w:val="en-US"/>
        </w:rPr>
        <w:t>centrifuged at 3,000 rpm for 15 minutes, aliquoted to obtain serum, and stored at -</w:t>
      </w:r>
      <w:proofErr w:type="spellStart"/>
      <w:r w:rsidR="00FC1992" w:rsidRPr="006E48E6">
        <w:rPr>
          <w:sz w:val="24"/>
          <w:szCs w:val="24"/>
          <w:lang w:val="en-US"/>
        </w:rPr>
        <w:t>20°C</w:t>
      </w:r>
      <w:proofErr w:type="spellEnd"/>
      <w:r w:rsidR="00FC1992" w:rsidRPr="006E48E6">
        <w:rPr>
          <w:sz w:val="24"/>
          <w:szCs w:val="24"/>
          <w:lang w:val="en-US"/>
        </w:rPr>
        <w:t xml:space="preserve"> until analysis. The following biochemical measures </w:t>
      </w:r>
      <w:r w:rsidR="00F95B37" w:rsidRPr="006E48E6">
        <w:rPr>
          <w:sz w:val="24"/>
          <w:szCs w:val="24"/>
          <w:lang w:val="en-US"/>
        </w:rPr>
        <w:t xml:space="preserve">were </w:t>
      </w:r>
      <w:r w:rsidR="00FC1992" w:rsidRPr="006E48E6">
        <w:rPr>
          <w:sz w:val="24"/>
          <w:szCs w:val="24"/>
          <w:lang w:val="en-US"/>
        </w:rPr>
        <w:t>evaluated: complete blood count,</w:t>
      </w:r>
      <w:r w:rsidR="00AD4C86" w:rsidRPr="00AD4C86">
        <w:rPr>
          <w:sz w:val="24"/>
          <w:szCs w:val="24"/>
          <w:lang w:val="en-US"/>
        </w:rPr>
        <w:t xml:space="preserve"> </w:t>
      </w:r>
      <w:r w:rsidR="00AD4C86" w:rsidRPr="006E48E6">
        <w:rPr>
          <w:sz w:val="24"/>
          <w:szCs w:val="24"/>
          <w:lang w:val="en-US"/>
        </w:rPr>
        <w:t>fasting glucose,</w:t>
      </w:r>
      <w:r w:rsidR="00FC1992" w:rsidRPr="006E48E6">
        <w:rPr>
          <w:sz w:val="24"/>
          <w:szCs w:val="24"/>
          <w:lang w:val="en-US"/>
        </w:rPr>
        <w:t xml:space="preserve"> lipid profile (total cholesterol, LDL</w:t>
      </w:r>
      <w:r w:rsidR="00686EF0">
        <w:rPr>
          <w:sz w:val="24"/>
          <w:szCs w:val="24"/>
          <w:lang w:val="en-US"/>
        </w:rPr>
        <w:t>-</w:t>
      </w:r>
      <w:r w:rsidR="00FC1992" w:rsidRPr="006E48E6">
        <w:rPr>
          <w:sz w:val="24"/>
          <w:szCs w:val="24"/>
          <w:lang w:val="en-US"/>
        </w:rPr>
        <w:t>cholesterol, HDL</w:t>
      </w:r>
      <w:r w:rsidR="00686EF0">
        <w:rPr>
          <w:sz w:val="24"/>
          <w:szCs w:val="24"/>
          <w:lang w:val="en-US"/>
        </w:rPr>
        <w:t>-</w:t>
      </w:r>
      <w:r w:rsidR="00FC1992" w:rsidRPr="006E48E6">
        <w:rPr>
          <w:sz w:val="24"/>
          <w:szCs w:val="24"/>
          <w:lang w:val="en-US"/>
        </w:rPr>
        <w:t>cholesterol, triglycerides), liver function tests (aspartate aminotransferase (AST), alanine transaminase (ALT), gamma-glutamyl transferase (</w:t>
      </w:r>
      <w:proofErr w:type="spellStart"/>
      <w:r w:rsidR="00FC1992" w:rsidRPr="006E48E6">
        <w:rPr>
          <w:sz w:val="24"/>
          <w:szCs w:val="24"/>
          <w:lang w:val="en-US"/>
        </w:rPr>
        <w:t>γGT</w:t>
      </w:r>
      <w:proofErr w:type="spellEnd"/>
      <w:r w:rsidR="00FC1992" w:rsidRPr="006E48E6">
        <w:rPr>
          <w:sz w:val="24"/>
          <w:szCs w:val="24"/>
          <w:lang w:val="en-US"/>
        </w:rPr>
        <w:t xml:space="preserve">), renal function test (uric acid), mineral profile (sodium, potassium, magnesium, calcium), iron metabolism (iron, ferritin) and vitamin profile (vitamin </w:t>
      </w:r>
      <w:proofErr w:type="spellStart"/>
      <w:r w:rsidR="00FC1992" w:rsidRPr="006E48E6">
        <w:rPr>
          <w:sz w:val="24"/>
          <w:szCs w:val="24"/>
          <w:lang w:val="en-US"/>
        </w:rPr>
        <w:t>B12</w:t>
      </w:r>
      <w:proofErr w:type="spellEnd"/>
      <w:r w:rsidR="00FC1992" w:rsidRPr="006E48E6">
        <w:rPr>
          <w:sz w:val="24"/>
          <w:szCs w:val="24"/>
          <w:lang w:val="en-US"/>
        </w:rPr>
        <w:t xml:space="preserve">, folic acid). </w:t>
      </w:r>
    </w:p>
    <w:p w14:paraId="4B0E8C42" w14:textId="77777777" w:rsidR="00FE2F12" w:rsidRPr="006E48E6" w:rsidRDefault="00FE2F12" w:rsidP="00FC1992">
      <w:pPr>
        <w:spacing w:line="480" w:lineRule="auto"/>
        <w:ind w:firstLine="708"/>
        <w:jc w:val="both"/>
        <w:rPr>
          <w:sz w:val="24"/>
          <w:szCs w:val="24"/>
          <w:lang w:val="en-US"/>
        </w:rPr>
      </w:pPr>
    </w:p>
    <w:p w14:paraId="38EF3678" w14:textId="77777777" w:rsidR="00B256A4" w:rsidRPr="006E48E6" w:rsidRDefault="00B256A4" w:rsidP="00B256A4">
      <w:pPr>
        <w:spacing w:line="480" w:lineRule="auto"/>
        <w:jc w:val="both"/>
        <w:rPr>
          <w:i/>
          <w:iCs/>
          <w:sz w:val="24"/>
          <w:szCs w:val="24"/>
          <w:lang w:val="en-US"/>
        </w:rPr>
      </w:pPr>
      <w:r w:rsidRPr="006E48E6">
        <w:rPr>
          <w:i/>
          <w:iCs/>
          <w:sz w:val="24"/>
          <w:szCs w:val="24"/>
          <w:lang w:val="en-US"/>
        </w:rPr>
        <w:t>Stool samples</w:t>
      </w:r>
    </w:p>
    <w:p w14:paraId="7892F9A4" w14:textId="17630CC1" w:rsidR="00460E16" w:rsidRPr="00460E16" w:rsidRDefault="00460E16" w:rsidP="00460E16">
      <w:pPr>
        <w:spacing w:line="480" w:lineRule="auto"/>
        <w:ind w:firstLine="708"/>
        <w:jc w:val="both"/>
        <w:rPr>
          <w:sz w:val="24"/>
          <w:szCs w:val="24"/>
          <w:lang w:val="en-US"/>
        </w:rPr>
      </w:pPr>
      <w:r w:rsidRPr="00460E16">
        <w:rPr>
          <w:sz w:val="24"/>
          <w:szCs w:val="24"/>
          <w:lang w:val="en-US"/>
        </w:rPr>
        <w:t xml:space="preserve">Stool samples (four or five scoops totaling 4 g) were collected before and after each </w:t>
      </w:r>
      <w:r w:rsidRPr="00460E16">
        <w:rPr>
          <w:sz w:val="24"/>
          <w:szCs w:val="24"/>
          <w:lang w:val="en-US"/>
        </w:rPr>
        <w:lastRenderedPageBreak/>
        <w:t>intervention and immediately stored at -</w:t>
      </w:r>
      <w:proofErr w:type="spellStart"/>
      <w:r w:rsidRPr="00460E16">
        <w:rPr>
          <w:sz w:val="24"/>
          <w:szCs w:val="24"/>
          <w:lang w:val="en-US"/>
        </w:rPr>
        <w:t>80°C</w:t>
      </w:r>
      <w:proofErr w:type="spellEnd"/>
      <w:r w:rsidRPr="00460E16">
        <w:rPr>
          <w:sz w:val="24"/>
          <w:szCs w:val="24"/>
          <w:lang w:val="en-US"/>
        </w:rPr>
        <w:t>. Stool sample collection kits, including containers, were provided to each participant.</w:t>
      </w:r>
    </w:p>
    <w:p w14:paraId="1836623F" w14:textId="172461AE" w:rsidR="00460E16" w:rsidRPr="006E48E6" w:rsidRDefault="00460E16" w:rsidP="00460E16">
      <w:pPr>
        <w:spacing w:line="480" w:lineRule="auto"/>
        <w:ind w:firstLine="708"/>
        <w:jc w:val="both"/>
        <w:rPr>
          <w:sz w:val="24"/>
          <w:szCs w:val="24"/>
          <w:lang w:val="en-US"/>
        </w:rPr>
      </w:pPr>
      <w:r w:rsidRPr="00460E16">
        <w:rPr>
          <w:sz w:val="24"/>
          <w:szCs w:val="24"/>
          <w:lang w:val="en-US"/>
        </w:rPr>
        <w:t xml:space="preserve">The qualitative and quantitative evaluation of fecal microbial-derived </w:t>
      </w:r>
      <w:proofErr w:type="spellStart"/>
      <w:r w:rsidRPr="00460E16">
        <w:rPr>
          <w:sz w:val="24"/>
          <w:szCs w:val="24"/>
          <w:lang w:val="en-US"/>
        </w:rPr>
        <w:t>SCFAs</w:t>
      </w:r>
      <w:proofErr w:type="spellEnd"/>
      <w:r w:rsidRPr="00460E16">
        <w:rPr>
          <w:sz w:val="24"/>
          <w:szCs w:val="24"/>
          <w:lang w:val="en-US"/>
        </w:rPr>
        <w:t xml:space="preserve"> (acetic, propionic, butyric, </w:t>
      </w:r>
      <w:proofErr w:type="spellStart"/>
      <w:r w:rsidRPr="00460E16">
        <w:rPr>
          <w:sz w:val="24"/>
          <w:szCs w:val="24"/>
          <w:lang w:val="en-US"/>
        </w:rPr>
        <w:t>isobutyric</w:t>
      </w:r>
      <w:proofErr w:type="spellEnd"/>
      <w:r w:rsidRPr="00460E16">
        <w:rPr>
          <w:sz w:val="24"/>
          <w:szCs w:val="24"/>
          <w:lang w:val="en-US"/>
        </w:rPr>
        <w:t>, 2-</w:t>
      </w:r>
      <w:proofErr w:type="spellStart"/>
      <w:r w:rsidRPr="00460E16">
        <w:rPr>
          <w:sz w:val="24"/>
          <w:szCs w:val="24"/>
          <w:lang w:val="en-US"/>
        </w:rPr>
        <w:t>methylbutyric</w:t>
      </w:r>
      <w:proofErr w:type="spellEnd"/>
      <w:r w:rsidRPr="00460E16">
        <w:rPr>
          <w:sz w:val="24"/>
          <w:szCs w:val="24"/>
          <w:lang w:val="en-US"/>
        </w:rPr>
        <w:t>, isovaleric and valeric acids) was performed by Agilent gas chromatography-mass spectrometry (GC-MS) system composed with 5971 single quadrupole mass spectrometer, 5890 gas chromatograph and 7673 autosampler, through a previously described GC-MS method</w:t>
      </w:r>
      <w:r>
        <w:rPr>
          <w:sz w:val="24"/>
          <w:szCs w:val="24"/>
          <w:lang w:val="en-US"/>
        </w:rPr>
        <w:t xml:space="preserve"> (</w:t>
      </w:r>
      <w:proofErr w:type="spellStart"/>
      <w:r>
        <w:rPr>
          <w:sz w:val="24"/>
          <w:szCs w:val="24"/>
          <w:lang w:val="en-US"/>
        </w:rPr>
        <w:t>Niccolai</w:t>
      </w:r>
      <w:proofErr w:type="spellEnd"/>
      <w:r>
        <w:rPr>
          <w:sz w:val="24"/>
          <w:szCs w:val="24"/>
          <w:lang w:val="en-US"/>
        </w:rPr>
        <w:t xml:space="preserve"> et al., 2019)</w:t>
      </w:r>
      <w:r w:rsidRPr="00460E16">
        <w:rPr>
          <w:sz w:val="24"/>
          <w:szCs w:val="24"/>
          <w:lang w:val="en-US"/>
        </w:rPr>
        <w:t xml:space="preserve">. Briefly, just before the analysis, stool samples were thawed and added with sodium bicarbonate 0.25 mM solution (1:1 w/v) in a 1.5 mL centrifuge tube. Then, the obtained suspensions were sonicated for 5 minutes, centrifuged at 5000 rpm for 10 minutes and then the supernatants were collected. The </w:t>
      </w:r>
      <w:proofErr w:type="spellStart"/>
      <w:r w:rsidRPr="00460E16">
        <w:rPr>
          <w:sz w:val="24"/>
          <w:szCs w:val="24"/>
          <w:lang w:val="en-US"/>
        </w:rPr>
        <w:t>SCFAs</w:t>
      </w:r>
      <w:proofErr w:type="spellEnd"/>
      <w:r w:rsidRPr="00460E16">
        <w:rPr>
          <w:sz w:val="24"/>
          <w:szCs w:val="24"/>
          <w:lang w:val="en-US"/>
        </w:rPr>
        <w:t xml:space="preserve"> were finally extracted as follow: an aliquot of </w:t>
      </w:r>
      <w:proofErr w:type="spellStart"/>
      <w:r w:rsidRPr="00460E16">
        <w:rPr>
          <w:sz w:val="24"/>
          <w:szCs w:val="24"/>
          <w:lang w:val="en-US"/>
        </w:rPr>
        <w:t>100μL</w:t>
      </w:r>
      <w:proofErr w:type="spellEnd"/>
      <w:r w:rsidRPr="00460E16">
        <w:rPr>
          <w:sz w:val="24"/>
          <w:szCs w:val="24"/>
          <w:lang w:val="en-US"/>
        </w:rPr>
        <w:t xml:space="preserve"> of sample solution (corresponding to 0.1 mg of stool sample) was added of 50 </w:t>
      </w:r>
      <w:proofErr w:type="spellStart"/>
      <w:r w:rsidRPr="00460E16">
        <w:rPr>
          <w:sz w:val="24"/>
          <w:szCs w:val="24"/>
          <w:lang w:val="en-US"/>
        </w:rPr>
        <w:t>μL</w:t>
      </w:r>
      <w:proofErr w:type="spellEnd"/>
      <w:r w:rsidRPr="00460E16">
        <w:rPr>
          <w:sz w:val="24"/>
          <w:szCs w:val="24"/>
          <w:lang w:val="en-US"/>
        </w:rPr>
        <w:t xml:space="preserve"> of internal standards mixture, 1 mL of tert-butyl methyl ether and 50 </w:t>
      </w:r>
      <w:proofErr w:type="spellStart"/>
      <w:r w:rsidRPr="00460E16">
        <w:rPr>
          <w:sz w:val="24"/>
          <w:szCs w:val="24"/>
          <w:lang w:val="en-US"/>
        </w:rPr>
        <w:t>μL</w:t>
      </w:r>
      <w:proofErr w:type="spellEnd"/>
      <w:r w:rsidRPr="00460E16">
        <w:rPr>
          <w:sz w:val="24"/>
          <w:szCs w:val="24"/>
          <w:lang w:val="en-US"/>
        </w:rPr>
        <w:t xml:space="preserve"> of HCl 6 M + 0.5 M NaCl solution in a 1.5 mL centrifuge tube. Subsequently, each tube was shaken in a vortex apparatus for 2 min, centrifuged at 10,000 rpm for 5 min, and lastly the solvent layer was transferred to an autosampler vial and processed three times.</w:t>
      </w:r>
    </w:p>
    <w:p w14:paraId="213F5F44" w14:textId="77777777" w:rsidR="00386EC7" w:rsidRPr="006E48E6" w:rsidRDefault="00386EC7" w:rsidP="00386EC7">
      <w:pPr>
        <w:spacing w:line="480" w:lineRule="auto"/>
        <w:jc w:val="both"/>
        <w:rPr>
          <w:sz w:val="24"/>
          <w:szCs w:val="24"/>
          <w:lang w:val="en-US"/>
        </w:rPr>
      </w:pPr>
    </w:p>
    <w:p w14:paraId="17367BA3" w14:textId="008343E2" w:rsidR="002F173A" w:rsidRPr="001955DC" w:rsidRDefault="002C398B" w:rsidP="001955DC">
      <w:pPr>
        <w:pStyle w:val="Titolo2"/>
        <w:spacing w:line="480" w:lineRule="auto"/>
        <w:rPr>
          <w:rFonts w:ascii="Times New Roman" w:hAnsi="Times New Roman" w:cs="Times New Roman"/>
          <w:b/>
          <w:bCs/>
          <w:color w:val="000000" w:themeColor="text1"/>
          <w:sz w:val="24"/>
          <w:szCs w:val="24"/>
          <w:lang w:val="en-US"/>
        </w:rPr>
      </w:pPr>
      <w:bookmarkStart w:id="63" w:name="_Toc149387010"/>
      <w:bookmarkStart w:id="64" w:name="_Toc156457441"/>
      <w:r>
        <w:rPr>
          <w:rFonts w:ascii="Times New Roman" w:hAnsi="Times New Roman" w:cs="Times New Roman"/>
          <w:b/>
          <w:bCs/>
          <w:color w:val="000000" w:themeColor="text1"/>
          <w:sz w:val="24"/>
          <w:szCs w:val="24"/>
          <w:lang w:val="en-US"/>
        </w:rPr>
        <w:t>5</w:t>
      </w:r>
      <w:r w:rsidR="002F173A" w:rsidRPr="001955DC">
        <w:rPr>
          <w:rFonts w:ascii="Times New Roman" w:hAnsi="Times New Roman" w:cs="Times New Roman"/>
          <w:b/>
          <w:bCs/>
          <w:color w:val="000000" w:themeColor="text1"/>
          <w:sz w:val="24"/>
          <w:szCs w:val="24"/>
          <w:lang w:val="en-US"/>
        </w:rPr>
        <w:t xml:space="preserve">.6 </w:t>
      </w:r>
      <w:r w:rsidR="00A3496A" w:rsidRPr="001955DC">
        <w:rPr>
          <w:rFonts w:ascii="Times New Roman" w:hAnsi="Times New Roman" w:cs="Times New Roman"/>
          <w:b/>
          <w:bCs/>
          <w:color w:val="000000" w:themeColor="text1"/>
          <w:sz w:val="24"/>
          <w:szCs w:val="24"/>
          <w:lang w:val="en-US"/>
        </w:rPr>
        <w:t>Compliance</w:t>
      </w:r>
      <w:r w:rsidR="002F173A" w:rsidRPr="001955DC">
        <w:rPr>
          <w:rFonts w:ascii="Times New Roman" w:hAnsi="Times New Roman" w:cs="Times New Roman"/>
          <w:b/>
          <w:bCs/>
          <w:color w:val="000000" w:themeColor="text1"/>
          <w:sz w:val="24"/>
          <w:szCs w:val="24"/>
          <w:lang w:val="en-US"/>
        </w:rPr>
        <w:t xml:space="preserve"> and acceptability</w:t>
      </w:r>
      <w:bookmarkEnd w:id="63"/>
      <w:bookmarkEnd w:id="64"/>
    </w:p>
    <w:p w14:paraId="2031DE14" w14:textId="1BF16730" w:rsidR="00FC1992" w:rsidRPr="006E48E6" w:rsidRDefault="00FC1992" w:rsidP="00FC1992">
      <w:pPr>
        <w:spacing w:line="480" w:lineRule="auto"/>
        <w:ind w:firstLine="708"/>
        <w:jc w:val="both"/>
        <w:rPr>
          <w:sz w:val="24"/>
          <w:szCs w:val="24"/>
          <w:lang w:val="en-US"/>
        </w:rPr>
      </w:pPr>
      <w:r w:rsidRPr="006E48E6">
        <w:rPr>
          <w:sz w:val="24"/>
          <w:szCs w:val="24"/>
          <w:lang w:val="en-US"/>
        </w:rPr>
        <w:t>Plans to promote participant retention and follow-up completion include the use of behavior change strategies such as self-monitoring and availability of study staff for any dietary counseling. In addition, participants w</w:t>
      </w:r>
      <w:r w:rsidR="00F95B37" w:rsidRPr="006E48E6">
        <w:rPr>
          <w:sz w:val="24"/>
          <w:szCs w:val="24"/>
          <w:lang w:val="en-US"/>
        </w:rPr>
        <w:t>ere</w:t>
      </w:r>
      <w:r w:rsidRPr="006E48E6">
        <w:rPr>
          <w:sz w:val="24"/>
          <w:szCs w:val="24"/>
          <w:lang w:val="en-US"/>
        </w:rPr>
        <w:t xml:space="preserve"> contacted once during the study period to promote dietary compliance. A nutritionist call</w:t>
      </w:r>
      <w:r w:rsidR="00F95B37" w:rsidRPr="006E48E6">
        <w:rPr>
          <w:sz w:val="24"/>
          <w:szCs w:val="24"/>
          <w:lang w:val="en-US"/>
        </w:rPr>
        <w:t>ed</w:t>
      </w:r>
      <w:r w:rsidRPr="006E48E6">
        <w:rPr>
          <w:sz w:val="24"/>
          <w:szCs w:val="24"/>
          <w:lang w:val="en-US"/>
        </w:rPr>
        <w:t xml:space="preserve"> unannounced, and each participant recall</w:t>
      </w:r>
      <w:r w:rsidR="00F95B37" w:rsidRPr="006E48E6">
        <w:rPr>
          <w:sz w:val="24"/>
          <w:szCs w:val="24"/>
          <w:lang w:val="en-US"/>
        </w:rPr>
        <w:t>ed</w:t>
      </w:r>
      <w:r w:rsidRPr="006E48E6">
        <w:rPr>
          <w:sz w:val="24"/>
          <w:szCs w:val="24"/>
          <w:lang w:val="en-US"/>
        </w:rPr>
        <w:t xml:space="preserve"> his or her 24-hour diet. </w:t>
      </w:r>
      <w:r w:rsidRPr="00590F69">
        <w:rPr>
          <w:sz w:val="24"/>
          <w:szCs w:val="24"/>
          <w:lang w:val="en-US"/>
        </w:rPr>
        <w:t xml:space="preserve">At the end of the study, participants </w:t>
      </w:r>
      <w:r w:rsidR="00F95B37" w:rsidRPr="00590F69">
        <w:rPr>
          <w:sz w:val="24"/>
          <w:szCs w:val="24"/>
          <w:lang w:val="en-US"/>
        </w:rPr>
        <w:t>were</w:t>
      </w:r>
      <w:r w:rsidRPr="00590F69">
        <w:rPr>
          <w:sz w:val="24"/>
          <w:szCs w:val="24"/>
          <w:lang w:val="en-US"/>
        </w:rPr>
        <w:t xml:space="preserve"> asked to fill out an adherence questionnaire in which they indicate</w:t>
      </w:r>
      <w:r w:rsidR="00F95B37" w:rsidRPr="00590F69">
        <w:rPr>
          <w:sz w:val="24"/>
          <w:szCs w:val="24"/>
          <w:lang w:val="en-US"/>
        </w:rPr>
        <w:t>d</w:t>
      </w:r>
      <w:r w:rsidRPr="00590F69">
        <w:rPr>
          <w:sz w:val="24"/>
          <w:szCs w:val="24"/>
          <w:lang w:val="en-US"/>
        </w:rPr>
        <w:t xml:space="preserve"> the extent to which they complied with the diets they received</w:t>
      </w:r>
      <w:r w:rsidR="00D62348" w:rsidRPr="00590F69">
        <w:rPr>
          <w:sz w:val="24"/>
          <w:szCs w:val="24"/>
          <w:lang w:val="en-US"/>
        </w:rPr>
        <w:t xml:space="preserve">. </w:t>
      </w:r>
      <w:r w:rsidRPr="00590F69">
        <w:rPr>
          <w:sz w:val="24"/>
          <w:szCs w:val="24"/>
          <w:lang w:val="en-US"/>
        </w:rPr>
        <w:t>They also ha</w:t>
      </w:r>
      <w:r w:rsidR="00F95B37" w:rsidRPr="00590F69">
        <w:rPr>
          <w:sz w:val="24"/>
          <w:szCs w:val="24"/>
          <w:lang w:val="en-US"/>
        </w:rPr>
        <w:t>d</w:t>
      </w:r>
      <w:r w:rsidRPr="00590F69">
        <w:rPr>
          <w:sz w:val="24"/>
          <w:szCs w:val="24"/>
          <w:lang w:val="en-US"/>
        </w:rPr>
        <w:t xml:space="preserve"> to indicate whether and what kind of modifications they made to the diets they received and whether they encountered any difficulties. </w:t>
      </w:r>
      <w:r w:rsidR="0047561D" w:rsidRPr="00590F69">
        <w:rPr>
          <w:sz w:val="24"/>
          <w:szCs w:val="24"/>
          <w:lang w:val="en-US"/>
        </w:rPr>
        <w:t xml:space="preserve">Finally, in the last part of the questionnaire, they were asked whether they had improved, worsened or remained unchanged in a number of symptoms (e.g. digestion, abdominal bloating, </w:t>
      </w:r>
      <w:r w:rsidR="0047561D" w:rsidRPr="00590F69">
        <w:rPr>
          <w:sz w:val="24"/>
          <w:szCs w:val="24"/>
          <w:lang w:val="en-US"/>
        </w:rPr>
        <w:lastRenderedPageBreak/>
        <w:t>bowel regularity, sleep quality, etc.).</w:t>
      </w:r>
    </w:p>
    <w:p w14:paraId="34217225" w14:textId="77777777" w:rsidR="00FC1992" w:rsidRPr="006E48E6" w:rsidRDefault="00FC1992" w:rsidP="00FC1992">
      <w:pPr>
        <w:spacing w:line="480" w:lineRule="auto"/>
        <w:ind w:firstLine="708"/>
        <w:jc w:val="both"/>
        <w:rPr>
          <w:sz w:val="24"/>
          <w:szCs w:val="24"/>
          <w:lang w:val="en-US"/>
        </w:rPr>
      </w:pPr>
      <w:r w:rsidRPr="006E48E6">
        <w:rPr>
          <w:sz w:val="24"/>
          <w:szCs w:val="24"/>
          <w:lang w:val="en-US"/>
        </w:rPr>
        <w:t>If participants d</w:t>
      </w:r>
      <w:r w:rsidR="00F95B37" w:rsidRPr="006E48E6">
        <w:rPr>
          <w:sz w:val="24"/>
          <w:szCs w:val="24"/>
          <w:lang w:val="en-US"/>
        </w:rPr>
        <w:t>id</w:t>
      </w:r>
      <w:r w:rsidRPr="006E48E6">
        <w:rPr>
          <w:sz w:val="24"/>
          <w:szCs w:val="24"/>
          <w:lang w:val="en-US"/>
        </w:rPr>
        <w:t xml:space="preserve"> not show up for the scheduled appointment, a maximum of three phone calls w</w:t>
      </w:r>
      <w:r w:rsidR="00F95B37" w:rsidRPr="006E48E6">
        <w:rPr>
          <w:sz w:val="24"/>
          <w:szCs w:val="24"/>
          <w:lang w:val="en-US"/>
        </w:rPr>
        <w:t>ere</w:t>
      </w:r>
      <w:r w:rsidRPr="006E48E6">
        <w:rPr>
          <w:sz w:val="24"/>
          <w:szCs w:val="24"/>
          <w:lang w:val="en-US"/>
        </w:rPr>
        <w:t xml:space="preserve"> made and an e-mail </w:t>
      </w:r>
      <w:r w:rsidR="00F95B37" w:rsidRPr="006E48E6">
        <w:rPr>
          <w:sz w:val="24"/>
          <w:szCs w:val="24"/>
          <w:lang w:val="en-US"/>
        </w:rPr>
        <w:t xml:space="preserve">was </w:t>
      </w:r>
      <w:r w:rsidRPr="006E48E6">
        <w:rPr>
          <w:sz w:val="24"/>
          <w:szCs w:val="24"/>
          <w:lang w:val="en-US"/>
        </w:rPr>
        <w:t>sent before withdrawing the participant from the study. Participants who wish</w:t>
      </w:r>
      <w:r w:rsidR="00F95B37" w:rsidRPr="006E48E6">
        <w:rPr>
          <w:sz w:val="24"/>
          <w:szCs w:val="24"/>
          <w:lang w:val="en-US"/>
        </w:rPr>
        <w:t>ed</w:t>
      </w:r>
      <w:r w:rsidRPr="006E48E6">
        <w:rPr>
          <w:sz w:val="24"/>
          <w:szCs w:val="24"/>
          <w:lang w:val="en-US"/>
        </w:rPr>
        <w:t xml:space="preserve"> to prematurely discontinue the study before the 4-month evaluation</w:t>
      </w:r>
      <w:r w:rsidR="00F95B37" w:rsidRPr="006E48E6">
        <w:rPr>
          <w:sz w:val="24"/>
          <w:szCs w:val="24"/>
          <w:lang w:val="en-US"/>
        </w:rPr>
        <w:t xml:space="preserve"> did </w:t>
      </w:r>
      <w:r w:rsidRPr="006E48E6">
        <w:rPr>
          <w:sz w:val="24"/>
          <w:szCs w:val="24"/>
          <w:lang w:val="en-US"/>
        </w:rPr>
        <w:t xml:space="preserve">not undergo further clinical and laboratory evaluations. The reason for withdrawal </w:t>
      </w:r>
      <w:r w:rsidR="00F95B37" w:rsidRPr="006E48E6">
        <w:rPr>
          <w:sz w:val="24"/>
          <w:szCs w:val="24"/>
          <w:lang w:val="en-US"/>
        </w:rPr>
        <w:t xml:space="preserve">was </w:t>
      </w:r>
      <w:r w:rsidRPr="006E48E6">
        <w:rPr>
          <w:sz w:val="24"/>
          <w:szCs w:val="24"/>
          <w:lang w:val="en-US"/>
        </w:rPr>
        <w:t xml:space="preserve">documented in the participant's record for later analysis when interpreting the results. The entire study </w:t>
      </w:r>
      <w:r w:rsidR="00F95B37" w:rsidRPr="006E48E6">
        <w:rPr>
          <w:sz w:val="24"/>
          <w:szCs w:val="24"/>
          <w:lang w:val="en-US"/>
        </w:rPr>
        <w:t xml:space="preserve">was </w:t>
      </w:r>
      <w:r w:rsidRPr="006E48E6">
        <w:rPr>
          <w:sz w:val="24"/>
          <w:szCs w:val="24"/>
          <w:lang w:val="en-US"/>
        </w:rPr>
        <w:t>discontinued if the observed results warrant premature discontinuation.</w:t>
      </w:r>
    </w:p>
    <w:p w14:paraId="0224B6DC" w14:textId="77777777" w:rsidR="002F173A" w:rsidRPr="006E48E6" w:rsidRDefault="002F173A" w:rsidP="002F173A">
      <w:pPr>
        <w:spacing w:line="480" w:lineRule="auto"/>
        <w:jc w:val="both"/>
        <w:rPr>
          <w:sz w:val="24"/>
          <w:szCs w:val="24"/>
          <w:lang w:val="en-US"/>
        </w:rPr>
      </w:pPr>
    </w:p>
    <w:p w14:paraId="5587B8FD" w14:textId="2E17EA19" w:rsidR="002F173A" w:rsidRPr="001955DC" w:rsidRDefault="002C398B" w:rsidP="001955DC">
      <w:pPr>
        <w:pStyle w:val="Titolo2"/>
        <w:spacing w:line="480" w:lineRule="auto"/>
        <w:rPr>
          <w:rFonts w:ascii="Times New Roman" w:hAnsi="Times New Roman" w:cs="Times New Roman"/>
          <w:b/>
          <w:bCs/>
          <w:color w:val="000000" w:themeColor="text1"/>
          <w:sz w:val="24"/>
          <w:szCs w:val="24"/>
          <w:lang w:val="en-US"/>
        </w:rPr>
      </w:pPr>
      <w:bookmarkStart w:id="65" w:name="_Toc149387011"/>
      <w:bookmarkStart w:id="66" w:name="_Toc156457442"/>
      <w:r>
        <w:rPr>
          <w:rFonts w:ascii="Times New Roman" w:hAnsi="Times New Roman" w:cs="Times New Roman"/>
          <w:b/>
          <w:bCs/>
          <w:color w:val="000000" w:themeColor="text1"/>
          <w:sz w:val="24"/>
          <w:szCs w:val="24"/>
          <w:lang w:val="en-US"/>
        </w:rPr>
        <w:t>5</w:t>
      </w:r>
      <w:r w:rsidR="002F173A" w:rsidRPr="001955DC">
        <w:rPr>
          <w:rFonts w:ascii="Times New Roman" w:hAnsi="Times New Roman" w:cs="Times New Roman"/>
          <w:b/>
          <w:bCs/>
          <w:color w:val="000000" w:themeColor="text1"/>
          <w:sz w:val="24"/>
          <w:szCs w:val="24"/>
          <w:lang w:val="en-US"/>
        </w:rPr>
        <w:t>.7 Data management</w:t>
      </w:r>
      <w:bookmarkEnd w:id="65"/>
      <w:bookmarkEnd w:id="66"/>
    </w:p>
    <w:p w14:paraId="52D09C0D" w14:textId="77777777" w:rsidR="002F173A" w:rsidRPr="006E48E6" w:rsidRDefault="00FC1992" w:rsidP="00B5565F">
      <w:pPr>
        <w:spacing w:line="480" w:lineRule="auto"/>
        <w:ind w:firstLine="708"/>
        <w:jc w:val="both"/>
        <w:rPr>
          <w:sz w:val="24"/>
          <w:szCs w:val="24"/>
          <w:lang w:val="en-US"/>
        </w:rPr>
      </w:pPr>
      <w:r w:rsidRPr="006E48E6">
        <w:rPr>
          <w:sz w:val="24"/>
          <w:szCs w:val="24"/>
          <w:lang w:val="en-US"/>
        </w:rPr>
        <w:t xml:space="preserve">All data </w:t>
      </w:r>
      <w:r w:rsidR="00886E1C" w:rsidRPr="006E48E6">
        <w:rPr>
          <w:sz w:val="24"/>
          <w:szCs w:val="24"/>
          <w:lang w:val="en-US"/>
        </w:rPr>
        <w:t xml:space="preserve">was </w:t>
      </w:r>
      <w:r w:rsidRPr="006E48E6">
        <w:rPr>
          <w:sz w:val="24"/>
          <w:szCs w:val="24"/>
          <w:lang w:val="en-US"/>
        </w:rPr>
        <w:t xml:space="preserve">collected in an electronic database. Data or other identifiable documents </w:t>
      </w:r>
      <w:r w:rsidR="00886E1C" w:rsidRPr="006E48E6">
        <w:rPr>
          <w:sz w:val="24"/>
          <w:szCs w:val="24"/>
          <w:lang w:val="en-US"/>
        </w:rPr>
        <w:t xml:space="preserve">were </w:t>
      </w:r>
      <w:r w:rsidRPr="006E48E6">
        <w:rPr>
          <w:sz w:val="24"/>
          <w:szCs w:val="24"/>
          <w:lang w:val="en-US"/>
        </w:rPr>
        <w:t xml:space="preserve">not recorded in the database, and participants </w:t>
      </w:r>
      <w:r w:rsidR="00886E1C" w:rsidRPr="006E48E6">
        <w:rPr>
          <w:sz w:val="24"/>
          <w:szCs w:val="24"/>
          <w:lang w:val="en-US"/>
        </w:rPr>
        <w:t xml:space="preserve">were </w:t>
      </w:r>
      <w:r w:rsidRPr="006E48E6">
        <w:rPr>
          <w:sz w:val="24"/>
          <w:szCs w:val="24"/>
          <w:lang w:val="en-US"/>
        </w:rPr>
        <w:t>identified only by a unique study identification number. Hard copies of the files linking the participant identification number to the person's contact details w</w:t>
      </w:r>
      <w:r w:rsidR="00886E1C" w:rsidRPr="006E48E6">
        <w:rPr>
          <w:sz w:val="24"/>
          <w:szCs w:val="24"/>
          <w:lang w:val="en-US"/>
        </w:rPr>
        <w:t xml:space="preserve">ere </w:t>
      </w:r>
      <w:r w:rsidRPr="006E48E6">
        <w:rPr>
          <w:sz w:val="24"/>
          <w:szCs w:val="24"/>
          <w:lang w:val="en-US"/>
        </w:rPr>
        <w:t>stored securely in a locked file cabinet in a locked office, accessible only to key members of the research team. Participant files and other source data (including copies of protocols, questionnaires, original test result reports, correspondence, informed consent records, and other documents related to the conduct of the study) w</w:t>
      </w:r>
      <w:r w:rsidR="00886E1C" w:rsidRPr="006E48E6">
        <w:rPr>
          <w:sz w:val="24"/>
          <w:szCs w:val="24"/>
          <w:lang w:val="en-US"/>
        </w:rPr>
        <w:t>ere</w:t>
      </w:r>
      <w:r w:rsidRPr="006E48E6">
        <w:rPr>
          <w:sz w:val="24"/>
          <w:szCs w:val="24"/>
          <w:lang w:val="en-US"/>
        </w:rPr>
        <w:t xml:space="preserve"> retained for the maximum period allowed by the institution. The data w</w:t>
      </w:r>
      <w:r w:rsidR="00886E1C" w:rsidRPr="006E48E6">
        <w:rPr>
          <w:sz w:val="24"/>
          <w:szCs w:val="24"/>
          <w:lang w:val="en-US"/>
        </w:rPr>
        <w:t>as</w:t>
      </w:r>
      <w:r w:rsidRPr="006E48E6">
        <w:rPr>
          <w:sz w:val="24"/>
          <w:szCs w:val="24"/>
          <w:lang w:val="en-US"/>
        </w:rPr>
        <w:t xml:space="preserve"> made available upon request after publication.</w:t>
      </w:r>
    </w:p>
    <w:p w14:paraId="27FF7CE9" w14:textId="77777777" w:rsidR="00B5565F" w:rsidRPr="006E48E6" w:rsidRDefault="00B5565F" w:rsidP="00B5565F">
      <w:pPr>
        <w:spacing w:line="480" w:lineRule="auto"/>
        <w:ind w:firstLine="708"/>
        <w:jc w:val="both"/>
        <w:rPr>
          <w:sz w:val="24"/>
          <w:szCs w:val="24"/>
          <w:lang w:val="en-US"/>
        </w:rPr>
      </w:pPr>
    </w:p>
    <w:p w14:paraId="0F67B67D" w14:textId="55C03C5D" w:rsidR="002F173A" w:rsidRPr="001955DC" w:rsidRDefault="002C398B" w:rsidP="001955DC">
      <w:pPr>
        <w:pStyle w:val="Titolo2"/>
        <w:spacing w:line="480" w:lineRule="auto"/>
        <w:rPr>
          <w:rFonts w:ascii="Times New Roman" w:hAnsi="Times New Roman" w:cs="Times New Roman"/>
          <w:b/>
          <w:bCs/>
          <w:color w:val="000000" w:themeColor="text1"/>
          <w:sz w:val="24"/>
          <w:szCs w:val="24"/>
          <w:lang w:val="en-US"/>
        </w:rPr>
      </w:pPr>
      <w:bookmarkStart w:id="67" w:name="_Toc149387012"/>
      <w:bookmarkStart w:id="68" w:name="_Toc156457443"/>
      <w:r>
        <w:rPr>
          <w:rFonts w:ascii="Times New Roman" w:hAnsi="Times New Roman" w:cs="Times New Roman"/>
          <w:b/>
          <w:bCs/>
          <w:color w:val="000000" w:themeColor="text1"/>
          <w:sz w:val="24"/>
          <w:szCs w:val="24"/>
          <w:lang w:val="en-US"/>
        </w:rPr>
        <w:t>5</w:t>
      </w:r>
      <w:r w:rsidR="002F173A" w:rsidRPr="001955DC">
        <w:rPr>
          <w:rFonts w:ascii="Times New Roman" w:hAnsi="Times New Roman" w:cs="Times New Roman"/>
          <w:b/>
          <w:bCs/>
          <w:color w:val="000000" w:themeColor="text1"/>
          <w:sz w:val="24"/>
          <w:szCs w:val="24"/>
          <w:lang w:val="en-US"/>
        </w:rPr>
        <w:t>.</w:t>
      </w:r>
      <w:r w:rsidR="00B5565F" w:rsidRPr="001955DC">
        <w:rPr>
          <w:rFonts w:ascii="Times New Roman" w:hAnsi="Times New Roman" w:cs="Times New Roman"/>
          <w:b/>
          <w:bCs/>
          <w:color w:val="000000" w:themeColor="text1"/>
          <w:sz w:val="24"/>
          <w:szCs w:val="24"/>
          <w:lang w:val="en-US"/>
        </w:rPr>
        <w:t>8</w:t>
      </w:r>
      <w:r w:rsidR="002F173A" w:rsidRPr="001955DC">
        <w:rPr>
          <w:rFonts w:ascii="Times New Roman" w:hAnsi="Times New Roman" w:cs="Times New Roman"/>
          <w:b/>
          <w:bCs/>
          <w:color w:val="000000" w:themeColor="text1"/>
          <w:sz w:val="24"/>
          <w:szCs w:val="24"/>
          <w:lang w:val="en-US"/>
        </w:rPr>
        <w:t xml:space="preserve"> Statistical analysis</w:t>
      </w:r>
      <w:bookmarkEnd w:id="67"/>
      <w:bookmarkEnd w:id="68"/>
    </w:p>
    <w:p w14:paraId="1B081190" w14:textId="17BFC5EF" w:rsidR="005C1FB7" w:rsidRDefault="002F173A" w:rsidP="002F173A">
      <w:pPr>
        <w:spacing w:line="480" w:lineRule="auto"/>
        <w:ind w:firstLine="708"/>
        <w:jc w:val="both"/>
        <w:rPr>
          <w:sz w:val="24"/>
          <w:szCs w:val="24"/>
          <w:lang w:val="en-US"/>
        </w:rPr>
      </w:pPr>
      <w:r w:rsidRPr="00D02376">
        <w:rPr>
          <w:sz w:val="24"/>
          <w:szCs w:val="24"/>
          <w:lang w:val="en-US"/>
        </w:rPr>
        <w:t>Statistical analyses w</w:t>
      </w:r>
      <w:r w:rsidR="00432CE4" w:rsidRPr="00D02376">
        <w:rPr>
          <w:sz w:val="24"/>
          <w:szCs w:val="24"/>
          <w:lang w:val="en-US"/>
        </w:rPr>
        <w:t>ere</w:t>
      </w:r>
      <w:r w:rsidRPr="00D02376">
        <w:rPr>
          <w:sz w:val="24"/>
          <w:szCs w:val="24"/>
          <w:lang w:val="en-US"/>
        </w:rPr>
        <w:t xml:space="preserve"> performed using SPSS software for Macintosh (SPSS Inc., Chicago, IL, USA). Continuous variables w</w:t>
      </w:r>
      <w:r w:rsidR="00432CE4" w:rsidRPr="00D02376">
        <w:rPr>
          <w:sz w:val="24"/>
          <w:szCs w:val="24"/>
          <w:lang w:val="en-US"/>
        </w:rPr>
        <w:t>ere</w:t>
      </w:r>
      <w:r w:rsidRPr="00D02376">
        <w:rPr>
          <w:sz w:val="24"/>
          <w:szCs w:val="24"/>
          <w:lang w:val="en-US"/>
        </w:rPr>
        <w:t xml:space="preserve"> summarized using the mean and standard deviations. Categorical variables w</w:t>
      </w:r>
      <w:r w:rsidR="00432CE4" w:rsidRPr="00D02376">
        <w:rPr>
          <w:sz w:val="24"/>
          <w:szCs w:val="24"/>
          <w:lang w:val="en-US"/>
        </w:rPr>
        <w:t>ere</w:t>
      </w:r>
      <w:r w:rsidRPr="00D02376">
        <w:rPr>
          <w:sz w:val="24"/>
          <w:szCs w:val="24"/>
          <w:lang w:val="en-US"/>
        </w:rPr>
        <w:t xml:space="preserve"> presented in terms of frequencies and percentages. </w:t>
      </w:r>
      <w:r w:rsidR="009C2113" w:rsidRPr="00D02376">
        <w:rPr>
          <w:sz w:val="24"/>
          <w:szCs w:val="24"/>
          <w:lang w:val="en-US"/>
        </w:rPr>
        <w:t xml:space="preserve">Data were analyzed using intention-to-treat and on-treat procedures. Evaluation of distributions and checking for outliers were performed using histograms and box plots. </w:t>
      </w:r>
    </w:p>
    <w:p w14:paraId="6AA67412" w14:textId="124C4D05" w:rsidR="005C1FB7" w:rsidRDefault="007B5CED" w:rsidP="002F173A">
      <w:pPr>
        <w:spacing w:line="480" w:lineRule="auto"/>
        <w:ind w:firstLine="708"/>
        <w:jc w:val="both"/>
        <w:rPr>
          <w:sz w:val="24"/>
          <w:szCs w:val="24"/>
          <w:lang w:val="en-US"/>
        </w:rPr>
      </w:pPr>
      <w:r w:rsidRPr="00D02376">
        <w:rPr>
          <w:sz w:val="24"/>
          <w:szCs w:val="24"/>
          <w:lang w:val="en-US"/>
        </w:rPr>
        <w:t xml:space="preserve">First, a basic statistical descriptive study to </w:t>
      </w:r>
      <w:r w:rsidR="009240E2" w:rsidRPr="00D02376">
        <w:rPr>
          <w:sz w:val="24"/>
          <w:szCs w:val="24"/>
          <w:lang w:val="en-US"/>
        </w:rPr>
        <w:t>analyze</w:t>
      </w:r>
      <w:r w:rsidRPr="00D02376">
        <w:rPr>
          <w:sz w:val="24"/>
          <w:szCs w:val="24"/>
          <w:lang w:val="en-US"/>
        </w:rPr>
        <w:t xml:space="preserve"> the general characteristics of the population studied was performed. Differences between the </w:t>
      </w:r>
      <w:r w:rsidR="009C2113">
        <w:rPr>
          <w:sz w:val="24"/>
          <w:szCs w:val="24"/>
          <w:lang w:val="en-US"/>
        </w:rPr>
        <w:t>intervention</w:t>
      </w:r>
      <w:r w:rsidRPr="00D02376">
        <w:rPr>
          <w:sz w:val="24"/>
          <w:szCs w:val="24"/>
          <w:lang w:val="en-US"/>
        </w:rPr>
        <w:t xml:space="preserve"> and </w:t>
      </w:r>
      <w:r w:rsidR="009C2113">
        <w:rPr>
          <w:sz w:val="24"/>
          <w:szCs w:val="24"/>
          <w:lang w:val="en-US"/>
        </w:rPr>
        <w:t>control</w:t>
      </w:r>
      <w:r w:rsidRPr="00D02376">
        <w:rPr>
          <w:sz w:val="24"/>
          <w:szCs w:val="24"/>
          <w:lang w:val="en-US"/>
        </w:rPr>
        <w:t xml:space="preserve"> group were </w:t>
      </w:r>
      <w:r w:rsidR="009240E2" w:rsidRPr="00D02376">
        <w:rPr>
          <w:sz w:val="24"/>
          <w:szCs w:val="24"/>
          <w:lang w:val="en-US"/>
        </w:rPr>
        <w:lastRenderedPageBreak/>
        <w:t>analyzed</w:t>
      </w:r>
      <w:r w:rsidRPr="00D02376">
        <w:rPr>
          <w:sz w:val="24"/>
          <w:szCs w:val="24"/>
          <w:lang w:val="en-US"/>
        </w:rPr>
        <w:t xml:space="preserve"> using Chi Square tests for categorical variables and the Mann Whitney test for </w:t>
      </w:r>
      <w:r w:rsidR="009240E2">
        <w:rPr>
          <w:sz w:val="24"/>
          <w:szCs w:val="24"/>
          <w:lang w:val="en-US"/>
        </w:rPr>
        <w:t xml:space="preserve">independent </w:t>
      </w:r>
      <w:r w:rsidRPr="00D02376">
        <w:rPr>
          <w:sz w:val="24"/>
          <w:szCs w:val="24"/>
          <w:lang w:val="en-US"/>
        </w:rPr>
        <w:t>continuous variables</w:t>
      </w:r>
      <w:r w:rsidR="009240E2">
        <w:rPr>
          <w:sz w:val="24"/>
          <w:szCs w:val="24"/>
          <w:lang w:val="en-US"/>
        </w:rPr>
        <w:t>. Differences</w:t>
      </w:r>
      <w:r w:rsidR="00A072C9">
        <w:rPr>
          <w:sz w:val="24"/>
          <w:szCs w:val="24"/>
          <w:lang w:val="en-US"/>
        </w:rPr>
        <w:t xml:space="preserve"> before-after</w:t>
      </w:r>
      <w:r w:rsidR="009240E2">
        <w:rPr>
          <w:sz w:val="24"/>
          <w:szCs w:val="24"/>
          <w:lang w:val="en-US"/>
        </w:rPr>
        <w:t xml:space="preserve"> within the group for the </w:t>
      </w:r>
      <w:r w:rsidR="007C24F0">
        <w:rPr>
          <w:sz w:val="24"/>
          <w:szCs w:val="24"/>
          <w:lang w:val="en-US"/>
        </w:rPr>
        <w:t>continuous</w:t>
      </w:r>
      <w:r w:rsidR="009240E2">
        <w:rPr>
          <w:sz w:val="24"/>
          <w:szCs w:val="24"/>
          <w:lang w:val="en-US"/>
        </w:rPr>
        <w:t xml:space="preserve"> variables were analyzed with the Wilcoxon test.</w:t>
      </w:r>
    </w:p>
    <w:p w14:paraId="18D08399" w14:textId="52ABFA27" w:rsidR="002F173A" w:rsidRPr="00D02376" w:rsidRDefault="007F5F76" w:rsidP="002F173A">
      <w:pPr>
        <w:spacing w:line="480" w:lineRule="auto"/>
        <w:ind w:firstLine="708"/>
        <w:jc w:val="both"/>
        <w:rPr>
          <w:sz w:val="24"/>
          <w:szCs w:val="24"/>
          <w:lang w:val="en-US"/>
        </w:rPr>
      </w:pPr>
      <w:r>
        <w:rPr>
          <w:sz w:val="24"/>
          <w:szCs w:val="24"/>
          <w:lang w:val="en-US"/>
        </w:rPr>
        <w:t xml:space="preserve">The results were </w:t>
      </w:r>
      <w:r w:rsidR="009240E2">
        <w:rPr>
          <w:sz w:val="24"/>
          <w:szCs w:val="24"/>
          <w:lang w:val="en-US"/>
        </w:rPr>
        <w:t>analyzed</w:t>
      </w:r>
      <w:r>
        <w:rPr>
          <w:sz w:val="24"/>
          <w:szCs w:val="24"/>
          <w:lang w:val="en-US"/>
        </w:rPr>
        <w:t xml:space="preserve"> within each group using a general linear model for </w:t>
      </w:r>
      <w:r w:rsidRPr="007F5F76">
        <w:rPr>
          <w:sz w:val="24"/>
          <w:szCs w:val="24"/>
          <w:lang w:val="en-US"/>
        </w:rPr>
        <w:t>repeated measurements</w:t>
      </w:r>
      <w:r w:rsidR="00B44915">
        <w:rPr>
          <w:sz w:val="24"/>
          <w:szCs w:val="24"/>
          <w:lang w:val="en-US"/>
        </w:rPr>
        <w:t xml:space="preserve"> adjusted for possible confounding factors (i.e., </w:t>
      </w:r>
      <w:r w:rsidR="00B44915" w:rsidRPr="002338EB">
        <w:rPr>
          <w:sz w:val="24"/>
          <w:szCs w:val="24"/>
          <w:lang w:val="en-US"/>
        </w:rPr>
        <w:t xml:space="preserve">weight </w:t>
      </w:r>
      <w:r w:rsidR="00B44915">
        <w:rPr>
          <w:sz w:val="24"/>
          <w:szCs w:val="24"/>
          <w:lang w:val="en-US"/>
        </w:rPr>
        <w:t>change</w:t>
      </w:r>
      <w:r w:rsidR="00B44915" w:rsidRPr="002338EB">
        <w:rPr>
          <w:sz w:val="24"/>
          <w:szCs w:val="24"/>
          <w:lang w:val="en-US"/>
        </w:rPr>
        <w:t xml:space="preserve"> </w:t>
      </w:r>
      <w:r w:rsidR="00B44915">
        <w:rPr>
          <w:sz w:val="24"/>
          <w:szCs w:val="24"/>
          <w:lang w:val="en-US"/>
        </w:rPr>
        <w:t>from pre- to post intervention).</w:t>
      </w:r>
      <w:r w:rsidR="002338EB">
        <w:rPr>
          <w:sz w:val="24"/>
          <w:szCs w:val="24"/>
          <w:lang w:val="en-US"/>
        </w:rPr>
        <w:t xml:space="preserve"> </w:t>
      </w:r>
      <w:r w:rsidR="00292C34">
        <w:rPr>
          <w:sz w:val="24"/>
          <w:szCs w:val="24"/>
          <w:lang w:val="en-US"/>
        </w:rPr>
        <w:t>Differences between</w:t>
      </w:r>
      <w:r>
        <w:rPr>
          <w:sz w:val="24"/>
          <w:szCs w:val="24"/>
          <w:lang w:val="en-US"/>
        </w:rPr>
        <w:t xml:space="preserve"> </w:t>
      </w:r>
      <w:r w:rsidR="00DE6CC9" w:rsidRPr="00DE6CC9">
        <w:rPr>
          <w:sz w:val="24"/>
          <w:szCs w:val="24"/>
          <w:lang w:val="en-US"/>
        </w:rPr>
        <w:t xml:space="preserve">absolute variations (mean baseline values subtracted from mean values after intervention) </w:t>
      </w:r>
      <w:r w:rsidR="00292C34">
        <w:rPr>
          <w:sz w:val="24"/>
          <w:szCs w:val="24"/>
          <w:lang w:val="en-US"/>
        </w:rPr>
        <w:t>were estimated by</w:t>
      </w:r>
      <w:r w:rsidR="00DE6CC9">
        <w:rPr>
          <w:sz w:val="24"/>
          <w:szCs w:val="24"/>
          <w:lang w:val="en-US"/>
        </w:rPr>
        <w:t xml:space="preserve"> </w:t>
      </w:r>
      <w:r w:rsidR="00DE6CC9" w:rsidRPr="00DE6CC9">
        <w:rPr>
          <w:sz w:val="24"/>
          <w:szCs w:val="24"/>
          <w:lang w:val="en-US"/>
        </w:rPr>
        <w:t xml:space="preserve">independent sample T-test. </w:t>
      </w:r>
      <w:r w:rsidR="00D02376" w:rsidRPr="00D02376">
        <w:rPr>
          <w:sz w:val="24"/>
          <w:szCs w:val="24"/>
          <w:lang w:val="en-US"/>
        </w:rPr>
        <w:t>Since these tests assume normal data distribution, non-distributed data have been transformed into logs and further analyses were made with the processed data. However, to facilitate interpretation, the log data were again converted to the original scale (antilog) and presented as geometric means with 95% confidence intervals (CI).</w:t>
      </w:r>
    </w:p>
    <w:p w14:paraId="1255422D" w14:textId="4EA3CE96" w:rsidR="002F173A" w:rsidRPr="006E48E6" w:rsidRDefault="00D02376" w:rsidP="002F173A">
      <w:pPr>
        <w:spacing w:line="480" w:lineRule="auto"/>
        <w:ind w:firstLine="708"/>
        <w:jc w:val="both"/>
        <w:rPr>
          <w:sz w:val="24"/>
          <w:szCs w:val="24"/>
          <w:lang w:val="en-US"/>
        </w:rPr>
      </w:pPr>
      <w:r w:rsidRPr="00D02376">
        <w:rPr>
          <w:sz w:val="24"/>
          <w:szCs w:val="24"/>
          <w:lang w:val="en-US"/>
        </w:rPr>
        <w:t>Taking into account that the intervention group was composed of both morning and evening subjects, subgroup analyses were carried out to evaluate if there were statistical differences in</w:t>
      </w:r>
      <w:r w:rsidR="0034677A">
        <w:rPr>
          <w:sz w:val="24"/>
          <w:szCs w:val="24"/>
          <w:lang w:val="en-US"/>
        </w:rPr>
        <w:t xml:space="preserve"> sociodemographic variables, anthropometric and biochemical parameters, and adherence to the </w:t>
      </w:r>
      <w:r w:rsidR="00AC5605">
        <w:rPr>
          <w:sz w:val="24"/>
          <w:szCs w:val="24"/>
          <w:lang w:val="en-US"/>
        </w:rPr>
        <w:t xml:space="preserve">study </w:t>
      </w:r>
      <w:r w:rsidR="0034677A">
        <w:rPr>
          <w:sz w:val="24"/>
          <w:szCs w:val="24"/>
          <w:lang w:val="en-US"/>
        </w:rPr>
        <w:t>intervention</w:t>
      </w:r>
      <w:r w:rsidRPr="00D02376">
        <w:rPr>
          <w:sz w:val="24"/>
          <w:szCs w:val="24"/>
          <w:lang w:val="en-US"/>
        </w:rPr>
        <w:t xml:space="preserve">. </w:t>
      </w:r>
      <w:r w:rsidR="002F173A" w:rsidRPr="00D02376">
        <w:rPr>
          <w:sz w:val="24"/>
          <w:szCs w:val="24"/>
          <w:lang w:val="en-US"/>
        </w:rPr>
        <w:t>A P value &lt; 0.05 w</w:t>
      </w:r>
      <w:r w:rsidR="00432CE4" w:rsidRPr="00D02376">
        <w:rPr>
          <w:sz w:val="24"/>
          <w:szCs w:val="24"/>
          <w:lang w:val="en-US"/>
        </w:rPr>
        <w:t>as</w:t>
      </w:r>
      <w:r w:rsidR="002F173A" w:rsidRPr="00D02376">
        <w:rPr>
          <w:sz w:val="24"/>
          <w:szCs w:val="24"/>
          <w:lang w:val="en-US"/>
        </w:rPr>
        <w:t xml:space="preserve"> considered statistically significant.</w:t>
      </w:r>
      <w:r w:rsidR="002F173A" w:rsidRPr="006E48E6">
        <w:rPr>
          <w:sz w:val="24"/>
          <w:szCs w:val="24"/>
          <w:lang w:val="en-US"/>
        </w:rPr>
        <w:t xml:space="preserve"> </w:t>
      </w:r>
    </w:p>
    <w:p w14:paraId="6BD877A9" w14:textId="66FC39F6" w:rsidR="002F173A" w:rsidRDefault="002F173A" w:rsidP="002F173A">
      <w:pPr>
        <w:spacing w:line="480" w:lineRule="auto"/>
        <w:jc w:val="both"/>
        <w:rPr>
          <w:b/>
          <w:bCs/>
          <w:sz w:val="24"/>
          <w:szCs w:val="24"/>
          <w:lang w:val="en-US"/>
        </w:rPr>
      </w:pPr>
    </w:p>
    <w:p w14:paraId="754886E1" w14:textId="7A6B50E2" w:rsidR="00B45B7F" w:rsidRDefault="00B45B7F" w:rsidP="002F173A">
      <w:pPr>
        <w:spacing w:line="480" w:lineRule="auto"/>
        <w:jc w:val="both"/>
        <w:rPr>
          <w:b/>
          <w:bCs/>
          <w:sz w:val="24"/>
          <w:szCs w:val="24"/>
          <w:lang w:val="en-US"/>
        </w:rPr>
      </w:pPr>
    </w:p>
    <w:p w14:paraId="020AE4B8" w14:textId="76F508A2" w:rsidR="00B45B7F" w:rsidRDefault="00B45B7F" w:rsidP="002F173A">
      <w:pPr>
        <w:spacing w:line="480" w:lineRule="auto"/>
        <w:jc w:val="both"/>
        <w:rPr>
          <w:b/>
          <w:bCs/>
          <w:sz w:val="24"/>
          <w:szCs w:val="24"/>
          <w:lang w:val="en-US"/>
        </w:rPr>
      </w:pPr>
    </w:p>
    <w:p w14:paraId="31592BFC" w14:textId="44F93A23" w:rsidR="00B45B7F" w:rsidRDefault="00B45B7F" w:rsidP="002F173A">
      <w:pPr>
        <w:spacing w:line="480" w:lineRule="auto"/>
        <w:jc w:val="both"/>
        <w:rPr>
          <w:b/>
          <w:bCs/>
          <w:sz w:val="24"/>
          <w:szCs w:val="24"/>
          <w:lang w:val="en-US"/>
        </w:rPr>
      </w:pPr>
    </w:p>
    <w:p w14:paraId="6A737AE3" w14:textId="648A9694" w:rsidR="00FC1992" w:rsidRDefault="00FC1992" w:rsidP="00FD7521">
      <w:pPr>
        <w:spacing w:line="480" w:lineRule="auto"/>
        <w:rPr>
          <w:b/>
          <w:bCs/>
          <w:sz w:val="24"/>
          <w:szCs w:val="24"/>
          <w:lang w:val="en-US"/>
        </w:rPr>
      </w:pPr>
    </w:p>
    <w:p w14:paraId="33BF99D6" w14:textId="587D7A10" w:rsidR="008A1979" w:rsidRDefault="008A1979" w:rsidP="00FD7521">
      <w:pPr>
        <w:spacing w:line="480" w:lineRule="auto"/>
        <w:rPr>
          <w:b/>
          <w:bCs/>
          <w:sz w:val="24"/>
          <w:szCs w:val="24"/>
          <w:lang w:val="en-US"/>
        </w:rPr>
      </w:pPr>
    </w:p>
    <w:p w14:paraId="60C0910D" w14:textId="56898660" w:rsidR="008A1979" w:rsidRDefault="008A1979" w:rsidP="00FD7521">
      <w:pPr>
        <w:spacing w:line="480" w:lineRule="auto"/>
        <w:rPr>
          <w:b/>
          <w:bCs/>
          <w:sz w:val="24"/>
          <w:szCs w:val="24"/>
          <w:lang w:val="en-US"/>
        </w:rPr>
      </w:pPr>
    </w:p>
    <w:p w14:paraId="74F4E4DE" w14:textId="71FD0A3D" w:rsidR="008A1979" w:rsidRDefault="008A1979" w:rsidP="00FD7521">
      <w:pPr>
        <w:spacing w:line="480" w:lineRule="auto"/>
        <w:rPr>
          <w:b/>
          <w:bCs/>
          <w:sz w:val="24"/>
          <w:szCs w:val="24"/>
          <w:lang w:val="en-US"/>
        </w:rPr>
      </w:pPr>
    </w:p>
    <w:p w14:paraId="137EAE17" w14:textId="7DE9596E" w:rsidR="008A1979" w:rsidRDefault="008A1979" w:rsidP="00FD7521">
      <w:pPr>
        <w:spacing w:line="480" w:lineRule="auto"/>
        <w:rPr>
          <w:b/>
          <w:bCs/>
          <w:sz w:val="24"/>
          <w:szCs w:val="24"/>
          <w:lang w:val="en-US"/>
        </w:rPr>
      </w:pPr>
    </w:p>
    <w:p w14:paraId="1E0B1055" w14:textId="17D3C064" w:rsidR="00B44915" w:rsidRDefault="00B44915" w:rsidP="00FD7521">
      <w:pPr>
        <w:spacing w:line="480" w:lineRule="auto"/>
        <w:rPr>
          <w:b/>
          <w:bCs/>
          <w:sz w:val="24"/>
          <w:szCs w:val="24"/>
          <w:lang w:val="en-US"/>
        </w:rPr>
      </w:pPr>
    </w:p>
    <w:p w14:paraId="31886ED5" w14:textId="77777777" w:rsidR="00021FDB" w:rsidRDefault="00021FDB" w:rsidP="00FD7521">
      <w:pPr>
        <w:spacing w:line="480" w:lineRule="auto"/>
        <w:rPr>
          <w:b/>
          <w:bCs/>
          <w:sz w:val="24"/>
          <w:szCs w:val="24"/>
          <w:lang w:val="en-US"/>
        </w:rPr>
      </w:pPr>
    </w:p>
    <w:p w14:paraId="336F2200" w14:textId="42DCA588" w:rsidR="00B45B7F" w:rsidRPr="001955DC" w:rsidRDefault="00EB22F7" w:rsidP="001955DC">
      <w:pPr>
        <w:pStyle w:val="Titolo1"/>
        <w:jc w:val="center"/>
        <w:rPr>
          <w:sz w:val="30"/>
          <w:szCs w:val="30"/>
          <w:lang w:val="en-US"/>
        </w:rPr>
      </w:pPr>
      <w:bookmarkStart w:id="69" w:name="_Toc149387013"/>
      <w:bookmarkStart w:id="70" w:name="_Toc156457444"/>
      <w:r>
        <w:rPr>
          <w:sz w:val="30"/>
          <w:szCs w:val="30"/>
          <w:lang w:val="en-US"/>
        </w:rPr>
        <w:lastRenderedPageBreak/>
        <w:t>6</w:t>
      </w:r>
      <w:r w:rsidR="00B45B7F" w:rsidRPr="001955DC">
        <w:rPr>
          <w:sz w:val="30"/>
          <w:szCs w:val="30"/>
          <w:lang w:val="en-US"/>
        </w:rPr>
        <w:t xml:space="preserve">. </w:t>
      </w:r>
      <w:r w:rsidR="00AF0EA7" w:rsidRPr="001955DC">
        <w:rPr>
          <w:sz w:val="30"/>
          <w:szCs w:val="30"/>
          <w:lang w:val="en-US"/>
        </w:rPr>
        <w:t>RESULTS</w:t>
      </w:r>
      <w:bookmarkEnd w:id="69"/>
      <w:bookmarkEnd w:id="70"/>
    </w:p>
    <w:p w14:paraId="732B80E1" w14:textId="77777777" w:rsidR="00B45B7F" w:rsidRDefault="00B45B7F" w:rsidP="00B45B7F">
      <w:pPr>
        <w:spacing w:line="480" w:lineRule="auto"/>
        <w:jc w:val="center"/>
        <w:rPr>
          <w:b/>
          <w:bCs/>
          <w:sz w:val="30"/>
          <w:szCs w:val="30"/>
          <w:lang w:val="en-US"/>
        </w:rPr>
      </w:pPr>
    </w:p>
    <w:p w14:paraId="0BB3C103" w14:textId="652CFC3B" w:rsidR="00B45B7F" w:rsidRPr="001955DC" w:rsidRDefault="00EB22F7" w:rsidP="001955DC">
      <w:pPr>
        <w:pStyle w:val="Titolo2"/>
        <w:spacing w:line="480" w:lineRule="auto"/>
        <w:rPr>
          <w:rFonts w:ascii="Times New Roman" w:hAnsi="Times New Roman" w:cs="Times New Roman"/>
          <w:b/>
          <w:bCs/>
          <w:color w:val="000000" w:themeColor="text1"/>
          <w:sz w:val="24"/>
          <w:szCs w:val="24"/>
          <w:lang w:val="en-US"/>
        </w:rPr>
      </w:pPr>
      <w:bookmarkStart w:id="71" w:name="_Toc149387014"/>
      <w:bookmarkStart w:id="72" w:name="_Toc156457445"/>
      <w:r>
        <w:rPr>
          <w:rFonts w:ascii="Times New Roman" w:hAnsi="Times New Roman" w:cs="Times New Roman"/>
          <w:b/>
          <w:bCs/>
          <w:color w:val="000000" w:themeColor="text1"/>
          <w:sz w:val="24"/>
          <w:szCs w:val="24"/>
          <w:lang w:val="en-US"/>
        </w:rPr>
        <w:t>6</w:t>
      </w:r>
      <w:r w:rsidR="00B45B7F" w:rsidRPr="001955DC">
        <w:rPr>
          <w:rFonts w:ascii="Times New Roman" w:hAnsi="Times New Roman" w:cs="Times New Roman"/>
          <w:b/>
          <w:bCs/>
          <w:color w:val="000000" w:themeColor="text1"/>
          <w:sz w:val="24"/>
          <w:szCs w:val="24"/>
          <w:lang w:val="en-US"/>
        </w:rPr>
        <w:t>.1 Participants</w:t>
      </w:r>
      <w:bookmarkEnd w:id="71"/>
      <w:bookmarkEnd w:id="72"/>
    </w:p>
    <w:p w14:paraId="1F48E7ED" w14:textId="54ECF47B" w:rsidR="00222480" w:rsidRDefault="00C55D56" w:rsidP="00AF6144">
      <w:pPr>
        <w:spacing w:line="480" w:lineRule="auto"/>
        <w:ind w:firstLine="708"/>
        <w:jc w:val="both"/>
        <w:rPr>
          <w:sz w:val="24"/>
          <w:szCs w:val="24"/>
          <w:lang w:val="en-US"/>
        </w:rPr>
      </w:pPr>
      <w:r>
        <w:rPr>
          <w:sz w:val="24"/>
          <w:szCs w:val="24"/>
          <w:lang w:val="en-US"/>
        </w:rPr>
        <w:t xml:space="preserve">Ninety-two subjects were assessed for eligibility but 10 were excluded because they did not meet the inclusion criteria or because they refused to participate. Hence, 82 subjects were enrolled and entered the randomization. </w:t>
      </w:r>
      <w:r w:rsidR="00F40E95" w:rsidRPr="00F40E95">
        <w:rPr>
          <w:sz w:val="24"/>
          <w:szCs w:val="24"/>
          <w:lang w:val="en-US"/>
        </w:rPr>
        <w:t xml:space="preserve">Figure </w:t>
      </w:r>
      <w:r w:rsidR="00EB22F7">
        <w:rPr>
          <w:sz w:val="24"/>
          <w:szCs w:val="24"/>
          <w:lang w:val="en-US"/>
        </w:rPr>
        <w:t>6</w:t>
      </w:r>
      <w:r w:rsidR="00F40E95" w:rsidRPr="00F40E95">
        <w:rPr>
          <w:sz w:val="24"/>
          <w:szCs w:val="24"/>
          <w:lang w:val="en-US"/>
        </w:rPr>
        <w:t>.1</w:t>
      </w:r>
      <w:r>
        <w:rPr>
          <w:sz w:val="24"/>
          <w:szCs w:val="24"/>
          <w:lang w:val="en-US"/>
        </w:rPr>
        <w:t xml:space="preserve"> shows the enrolment of participants in the study.</w:t>
      </w:r>
    </w:p>
    <w:p w14:paraId="1BA91930" w14:textId="77777777" w:rsidR="00B2191A" w:rsidRDefault="00B2191A" w:rsidP="00AF6144">
      <w:pPr>
        <w:spacing w:line="480" w:lineRule="auto"/>
        <w:ind w:firstLine="708"/>
        <w:jc w:val="both"/>
        <w:rPr>
          <w:sz w:val="24"/>
          <w:szCs w:val="24"/>
          <w:lang w:val="en-US"/>
        </w:rPr>
      </w:pPr>
    </w:p>
    <w:p w14:paraId="2891CE21" w14:textId="6B2E6979" w:rsidR="005A3D9C" w:rsidRDefault="005A3D9C" w:rsidP="00981C6B">
      <w:pPr>
        <w:spacing w:line="480" w:lineRule="auto"/>
        <w:rPr>
          <w:sz w:val="24"/>
          <w:szCs w:val="24"/>
          <w:lang w:val="en-US"/>
        </w:rPr>
      </w:pPr>
    </w:p>
    <w:p w14:paraId="6E913D1E" w14:textId="132D23AA" w:rsidR="00981C6B" w:rsidRDefault="00981C6B" w:rsidP="00981C6B">
      <w:pPr>
        <w:spacing w:line="480" w:lineRule="auto"/>
        <w:rPr>
          <w:sz w:val="24"/>
          <w:szCs w:val="24"/>
          <w:lang w:val="en-US"/>
        </w:rPr>
      </w:pPr>
      <w:r>
        <w:rPr>
          <w:noProof/>
          <w:sz w:val="24"/>
          <w:szCs w:val="24"/>
          <w:lang w:val="en-US"/>
        </w:rPr>
        <w:drawing>
          <wp:inline distT="0" distB="0" distL="0" distR="0" wp14:anchorId="45BDF5FE" wp14:editId="5F972A22">
            <wp:extent cx="6120130" cy="4073525"/>
            <wp:effectExtent l="0" t="0" r="1270" b="3175"/>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magine 26"/>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120130" cy="4073525"/>
                    </a:xfrm>
                    <a:prstGeom prst="rect">
                      <a:avLst/>
                    </a:prstGeom>
                  </pic:spPr>
                </pic:pic>
              </a:graphicData>
            </a:graphic>
          </wp:inline>
        </w:drawing>
      </w:r>
    </w:p>
    <w:p w14:paraId="1A30F6B7" w14:textId="77777777" w:rsidR="00981C6B" w:rsidRDefault="00981C6B" w:rsidP="005A3D9C">
      <w:pPr>
        <w:spacing w:line="480" w:lineRule="auto"/>
        <w:jc w:val="center"/>
        <w:rPr>
          <w:b/>
          <w:bCs/>
          <w:sz w:val="24"/>
          <w:szCs w:val="24"/>
          <w:lang w:val="en-US"/>
        </w:rPr>
      </w:pPr>
    </w:p>
    <w:p w14:paraId="6F76AAAE" w14:textId="4440E3A5" w:rsidR="005A3D9C" w:rsidRPr="001E0CA0" w:rsidRDefault="005A3D9C" w:rsidP="005A3D9C">
      <w:pPr>
        <w:spacing w:line="480" w:lineRule="auto"/>
        <w:jc w:val="center"/>
        <w:rPr>
          <w:sz w:val="24"/>
          <w:szCs w:val="24"/>
          <w:lang w:val="en-US"/>
        </w:rPr>
      </w:pPr>
      <w:r w:rsidRPr="0095241A">
        <w:rPr>
          <w:b/>
          <w:bCs/>
          <w:sz w:val="24"/>
          <w:szCs w:val="24"/>
          <w:lang w:val="en-US"/>
        </w:rPr>
        <w:t xml:space="preserve">Figure </w:t>
      </w:r>
      <w:r w:rsidR="00EB22F7">
        <w:rPr>
          <w:b/>
          <w:bCs/>
          <w:sz w:val="24"/>
          <w:szCs w:val="24"/>
          <w:lang w:val="en-US"/>
        </w:rPr>
        <w:t>6</w:t>
      </w:r>
      <w:r w:rsidRPr="0095241A">
        <w:rPr>
          <w:b/>
          <w:bCs/>
          <w:sz w:val="24"/>
          <w:szCs w:val="24"/>
          <w:lang w:val="en-US"/>
        </w:rPr>
        <w:t>.</w:t>
      </w:r>
      <w:r>
        <w:rPr>
          <w:b/>
          <w:bCs/>
          <w:sz w:val="24"/>
          <w:szCs w:val="24"/>
          <w:lang w:val="en-US"/>
        </w:rPr>
        <w:t>1</w:t>
      </w:r>
      <w:r w:rsidRPr="0095241A">
        <w:rPr>
          <w:b/>
          <w:bCs/>
          <w:sz w:val="24"/>
          <w:szCs w:val="24"/>
          <w:lang w:val="en-US"/>
        </w:rPr>
        <w:t>.</w:t>
      </w:r>
      <w:r>
        <w:rPr>
          <w:b/>
          <w:bCs/>
          <w:sz w:val="24"/>
          <w:szCs w:val="24"/>
          <w:lang w:val="en-US"/>
        </w:rPr>
        <w:t xml:space="preserve"> </w:t>
      </w:r>
      <w:r>
        <w:rPr>
          <w:sz w:val="24"/>
          <w:szCs w:val="24"/>
          <w:lang w:val="en-US"/>
        </w:rPr>
        <w:t>Flow-chart of</w:t>
      </w:r>
      <w:r w:rsidR="005E5E4B">
        <w:rPr>
          <w:sz w:val="24"/>
          <w:szCs w:val="24"/>
          <w:lang w:val="en-US"/>
        </w:rPr>
        <w:t xml:space="preserve"> the</w:t>
      </w:r>
      <w:r>
        <w:rPr>
          <w:sz w:val="24"/>
          <w:szCs w:val="24"/>
          <w:lang w:val="en-US"/>
        </w:rPr>
        <w:t xml:space="preserve"> study</w:t>
      </w:r>
      <w:r w:rsidR="00981C6B">
        <w:rPr>
          <w:sz w:val="24"/>
          <w:szCs w:val="24"/>
          <w:lang w:val="en-US"/>
        </w:rPr>
        <w:t>.</w:t>
      </w:r>
    </w:p>
    <w:p w14:paraId="2591A20A" w14:textId="3EFC3E4E" w:rsidR="00B45B7F" w:rsidRDefault="00B45B7F" w:rsidP="00B45B7F">
      <w:pPr>
        <w:spacing w:line="480" w:lineRule="auto"/>
        <w:jc w:val="both"/>
        <w:rPr>
          <w:sz w:val="24"/>
          <w:szCs w:val="24"/>
          <w:lang w:val="en-US"/>
        </w:rPr>
      </w:pPr>
    </w:p>
    <w:p w14:paraId="751ABD5F" w14:textId="3C357648" w:rsidR="003D7D39" w:rsidRDefault="003D7D39" w:rsidP="00AF6144">
      <w:pPr>
        <w:spacing w:line="480" w:lineRule="auto"/>
        <w:ind w:firstLine="708"/>
        <w:jc w:val="both"/>
        <w:rPr>
          <w:sz w:val="24"/>
          <w:szCs w:val="24"/>
          <w:lang w:val="en-US"/>
        </w:rPr>
      </w:pPr>
    </w:p>
    <w:p w14:paraId="2D1DECB6" w14:textId="20B38336" w:rsidR="0009038F" w:rsidRDefault="0009038F" w:rsidP="00CC2D13">
      <w:pPr>
        <w:spacing w:line="480" w:lineRule="auto"/>
        <w:jc w:val="both"/>
        <w:rPr>
          <w:sz w:val="24"/>
          <w:szCs w:val="24"/>
          <w:lang w:val="en-US"/>
        </w:rPr>
      </w:pPr>
    </w:p>
    <w:p w14:paraId="21BD7A86" w14:textId="77777777" w:rsidR="00265E97" w:rsidRDefault="00265E97" w:rsidP="00CC2D13">
      <w:pPr>
        <w:spacing w:line="480" w:lineRule="auto"/>
        <w:jc w:val="both"/>
        <w:rPr>
          <w:sz w:val="24"/>
          <w:szCs w:val="24"/>
          <w:lang w:val="en-US"/>
        </w:rPr>
      </w:pPr>
    </w:p>
    <w:p w14:paraId="16392C7A" w14:textId="0C51C164" w:rsidR="00AF6144" w:rsidRPr="00A750B0" w:rsidRDefault="00C55D56" w:rsidP="00163346">
      <w:pPr>
        <w:spacing w:line="480" w:lineRule="auto"/>
        <w:ind w:firstLine="708"/>
        <w:jc w:val="both"/>
        <w:rPr>
          <w:bCs/>
          <w:sz w:val="24"/>
          <w:szCs w:val="24"/>
          <w:lang w:val="en-US"/>
        </w:rPr>
      </w:pPr>
      <w:r>
        <w:rPr>
          <w:sz w:val="24"/>
          <w:szCs w:val="24"/>
          <w:lang w:val="en-US"/>
        </w:rPr>
        <w:lastRenderedPageBreak/>
        <w:t>Thirty-nine</w:t>
      </w:r>
      <w:r w:rsidR="00AF6144" w:rsidRPr="00222480">
        <w:rPr>
          <w:sz w:val="24"/>
          <w:szCs w:val="24"/>
          <w:lang w:val="en-US"/>
        </w:rPr>
        <w:t xml:space="preserve"> subjects were </w:t>
      </w:r>
      <w:r w:rsidR="00931AE3" w:rsidRPr="00222480">
        <w:rPr>
          <w:sz w:val="24"/>
          <w:szCs w:val="24"/>
          <w:lang w:val="en-US"/>
        </w:rPr>
        <w:t>randomized</w:t>
      </w:r>
      <w:r w:rsidR="00AF6144" w:rsidRPr="00222480">
        <w:rPr>
          <w:sz w:val="24"/>
          <w:szCs w:val="24"/>
          <w:lang w:val="en-US"/>
        </w:rPr>
        <w:t xml:space="preserve"> in the control group</w:t>
      </w:r>
      <w:r w:rsidR="003175EE">
        <w:rPr>
          <w:sz w:val="24"/>
          <w:szCs w:val="24"/>
          <w:lang w:val="en-US"/>
        </w:rPr>
        <w:t xml:space="preserve"> and </w:t>
      </w:r>
      <w:r>
        <w:rPr>
          <w:sz w:val="24"/>
          <w:szCs w:val="24"/>
          <w:lang w:val="en-US"/>
        </w:rPr>
        <w:t>43</w:t>
      </w:r>
      <w:r w:rsidR="003175EE">
        <w:rPr>
          <w:sz w:val="24"/>
          <w:szCs w:val="24"/>
          <w:lang w:val="en-US"/>
        </w:rPr>
        <w:t xml:space="preserve"> in the intervention one,</w:t>
      </w:r>
      <w:r w:rsidR="00383A31" w:rsidRPr="00383A31">
        <w:rPr>
          <w:sz w:val="24"/>
          <w:szCs w:val="24"/>
          <w:lang w:val="en-US"/>
        </w:rPr>
        <w:t xml:space="preserve"> </w:t>
      </w:r>
      <w:r w:rsidR="00383A31">
        <w:rPr>
          <w:sz w:val="24"/>
          <w:szCs w:val="24"/>
          <w:lang w:val="en-US"/>
        </w:rPr>
        <w:t xml:space="preserve">who </w:t>
      </w:r>
      <w:r w:rsidR="00383A31" w:rsidRPr="00222480">
        <w:rPr>
          <w:sz w:val="24"/>
          <w:szCs w:val="24"/>
          <w:lang w:val="en-US"/>
        </w:rPr>
        <w:t xml:space="preserve">according to their chronotype were divided into </w:t>
      </w:r>
      <w:r>
        <w:rPr>
          <w:sz w:val="24"/>
          <w:szCs w:val="24"/>
          <w:lang w:val="en-US"/>
        </w:rPr>
        <w:t>24</w:t>
      </w:r>
      <w:r w:rsidR="00383A31" w:rsidRPr="00222480">
        <w:rPr>
          <w:sz w:val="24"/>
          <w:szCs w:val="24"/>
          <w:lang w:val="en-US"/>
        </w:rPr>
        <w:t xml:space="preserve"> subjects with morning intervention and </w:t>
      </w:r>
      <w:r>
        <w:rPr>
          <w:sz w:val="24"/>
          <w:szCs w:val="24"/>
          <w:lang w:val="en-US"/>
        </w:rPr>
        <w:t>19</w:t>
      </w:r>
      <w:r w:rsidR="00383A31" w:rsidRPr="00222480">
        <w:rPr>
          <w:sz w:val="24"/>
          <w:szCs w:val="24"/>
          <w:lang w:val="en-US"/>
        </w:rPr>
        <w:t xml:space="preserve"> subjects with </w:t>
      </w:r>
      <w:r w:rsidR="00383A31">
        <w:rPr>
          <w:sz w:val="24"/>
          <w:szCs w:val="24"/>
          <w:lang w:val="en-US"/>
        </w:rPr>
        <w:t>evening</w:t>
      </w:r>
      <w:r w:rsidR="00383A31" w:rsidRPr="00222480">
        <w:rPr>
          <w:sz w:val="24"/>
          <w:szCs w:val="24"/>
          <w:lang w:val="en-US"/>
        </w:rPr>
        <w:t xml:space="preserve"> intervention.</w:t>
      </w:r>
      <w:r w:rsidR="003175EE">
        <w:rPr>
          <w:sz w:val="24"/>
          <w:szCs w:val="24"/>
          <w:lang w:val="en-US"/>
        </w:rPr>
        <w:t xml:space="preserve"> </w:t>
      </w:r>
      <w:r w:rsidR="008340F4">
        <w:rPr>
          <w:sz w:val="24"/>
          <w:szCs w:val="24"/>
          <w:lang w:val="en-US"/>
        </w:rPr>
        <w:t>Eleven</w:t>
      </w:r>
      <w:r w:rsidR="003175EE">
        <w:rPr>
          <w:sz w:val="24"/>
          <w:szCs w:val="24"/>
          <w:lang w:val="en-US"/>
        </w:rPr>
        <w:t xml:space="preserve"> participants </w:t>
      </w:r>
      <w:r w:rsidR="00AF6144" w:rsidRPr="00222480">
        <w:rPr>
          <w:sz w:val="24"/>
          <w:szCs w:val="24"/>
          <w:lang w:val="en-US"/>
        </w:rPr>
        <w:t xml:space="preserve">dropped out of the study for personal reasons or due to </w:t>
      </w:r>
      <w:r w:rsidR="00D2269B">
        <w:rPr>
          <w:sz w:val="24"/>
          <w:szCs w:val="24"/>
          <w:lang w:val="en-US"/>
        </w:rPr>
        <w:t>the impossibility to be adherent</w:t>
      </w:r>
      <w:r w:rsidR="00AF6144" w:rsidRPr="00222480">
        <w:rPr>
          <w:sz w:val="24"/>
          <w:szCs w:val="24"/>
          <w:lang w:val="en-US"/>
        </w:rPr>
        <w:t xml:space="preserve"> to the dietary regime administered</w:t>
      </w:r>
      <w:r>
        <w:rPr>
          <w:sz w:val="24"/>
          <w:szCs w:val="24"/>
          <w:lang w:val="en-US"/>
        </w:rPr>
        <w:t xml:space="preserve">. </w:t>
      </w:r>
      <w:r w:rsidR="002A677B">
        <w:rPr>
          <w:sz w:val="24"/>
          <w:szCs w:val="24"/>
          <w:lang w:val="en-US"/>
        </w:rPr>
        <w:t xml:space="preserve">A total of 71 subjects concluded the study and were included in the analyses. </w:t>
      </w:r>
      <w:r w:rsidR="00A750B0" w:rsidRPr="00A750B0">
        <w:rPr>
          <w:bCs/>
          <w:sz w:val="24"/>
          <w:szCs w:val="24"/>
          <w:lang w:val="en-US"/>
        </w:rPr>
        <w:t>The participation rate at the end of the study was 86.6%.</w:t>
      </w:r>
    </w:p>
    <w:p w14:paraId="436BF262" w14:textId="67886830" w:rsidR="00686D0C" w:rsidRDefault="0023310E" w:rsidP="00686D0C">
      <w:pPr>
        <w:spacing w:line="480" w:lineRule="auto"/>
        <w:ind w:firstLine="708"/>
        <w:jc w:val="both"/>
        <w:rPr>
          <w:sz w:val="24"/>
          <w:szCs w:val="24"/>
          <w:lang w:val="en-US"/>
        </w:rPr>
      </w:pPr>
      <w:r>
        <w:rPr>
          <w:sz w:val="24"/>
          <w:szCs w:val="24"/>
          <w:lang w:val="en-US"/>
        </w:rPr>
        <w:t>Sociodemographic</w:t>
      </w:r>
      <w:r w:rsidR="00AD111B">
        <w:rPr>
          <w:sz w:val="24"/>
          <w:szCs w:val="24"/>
          <w:lang w:val="en-US"/>
        </w:rPr>
        <w:t xml:space="preserve"> characteristics</w:t>
      </w:r>
      <w:r w:rsidR="002A28EC">
        <w:rPr>
          <w:sz w:val="24"/>
          <w:szCs w:val="24"/>
          <w:lang w:val="en-US"/>
        </w:rPr>
        <w:t xml:space="preserve">, </w:t>
      </w:r>
      <w:r>
        <w:rPr>
          <w:sz w:val="24"/>
          <w:szCs w:val="24"/>
          <w:lang w:val="en-US"/>
        </w:rPr>
        <w:t>blood biomarkers</w:t>
      </w:r>
      <w:r w:rsidR="00416C3D">
        <w:rPr>
          <w:sz w:val="24"/>
          <w:szCs w:val="24"/>
          <w:lang w:val="en-US"/>
        </w:rPr>
        <w:t xml:space="preserve"> values</w:t>
      </w:r>
      <w:r w:rsidR="00AD111B">
        <w:rPr>
          <w:sz w:val="24"/>
          <w:szCs w:val="24"/>
          <w:lang w:val="en-US"/>
        </w:rPr>
        <w:t xml:space="preserve"> </w:t>
      </w:r>
      <w:r w:rsidR="002A28EC">
        <w:rPr>
          <w:sz w:val="24"/>
          <w:szCs w:val="24"/>
          <w:lang w:val="en-US"/>
        </w:rPr>
        <w:t xml:space="preserve">and dietary profile </w:t>
      </w:r>
      <w:r w:rsidR="00AD111B">
        <w:rPr>
          <w:sz w:val="24"/>
          <w:szCs w:val="24"/>
          <w:lang w:val="en-US"/>
        </w:rPr>
        <w:t>of the studied populatio</w:t>
      </w:r>
      <w:r w:rsidR="00346D54">
        <w:rPr>
          <w:sz w:val="24"/>
          <w:szCs w:val="24"/>
          <w:lang w:val="en-US"/>
        </w:rPr>
        <w:t>n</w:t>
      </w:r>
      <w:r w:rsidR="00AD111B">
        <w:rPr>
          <w:sz w:val="24"/>
          <w:szCs w:val="24"/>
          <w:lang w:val="en-US"/>
        </w:rPr>
        <w:t xml:space="preserve">, according to the dietary intervention, are shown in Table </w:t>
      </w:r>
      <w:r w:rsidR="00EB22F7">
        <w:rPr>
          <w:sz w:val="24"/>
          <w:szCs w:val="24"/>
          <w:lang w:val="en-US"/>
        </w:rPr>
        <w:t>6</w:t>
      </w:r>
      <w:r w:rsidR="0065540B">
        <w:rPr>
          <w:sz w:val="24"/>
          <w:szCs w:val="24"/>
          <w:lang w:val="en-US"/>
        </w:rPr>
        <w:t>.2.</w:t>
      </w:r>
      <w:r w:rsidR="002A28EC">
        <w:rPr>
          <w:sz w:val="24"/>
          <w:szCs w:val="24"/>
          <w:lang w:val="en-US"/>
        </w:rPr>
        <w:t xml:space="preserve"> </w:t>
      </w:r>
    </w:p>
    <w:p w14:paraId="50192D1B" w14:textId="0D86C7F6" w:rsidR="00686D0C" w:rsidRDefault="006D496F" w:rsidP="00762252">
      <w:pPr>
        <w:spacing w:line="480" w:lineRule="auto"/>
        <w:ind w:firstLine="708"/>
        <w:jc w:val="both"/>
        <w:rPr>
          <w:sz w:val="24"/>
          <w:szCs w:val="24"/>
          <w:lang w:val="en-US"/>
        </w:rPr>
      </w:pPr>
      <w:r w:rsidRPr="006D496F">
        <w:rPr>
          <w:sz w:val="24"/>
          <w:szCs w:val="24"/>
          <w:lang w:val="en-US"/>
        </w:rPr>
        <w:t xml:space="preserve">The majority of the participants were female (68%). The </w:t>
      </w:r>
      <w:r w:rsidR="00AF6604">
        <w:rPr>
          <w:sz w:val="24"/>
          <w:szCs w:val="24"/>
          <w:lang w:val="en-US"/>
        </w:rPr>
        <w:t xml:space="preserve">mean </w:t>
      </w:r>
      <w:r w:rsidRPr="006D496F">
        <w:rPr>
          <w:sz w:val="24"/>
          <w:szCs w:val="24"/>
          <w:lang w:val="en-US"/>
        </w:rPr>
        <w:t xml:space="preserve">age was </w:t>
      </w:r>
      <w:r w:rsidR="00AF6604">
        <w:rPr>
          <w:sz w:val="24"/>
          <w:szCs w:val="24"/>
          <w:lang w:val="en-US"/>
        </w:rPr>
        <w:t xml:space="preserve">53 </w:t>
      </w:r>
      <w:r w:rsidRPr="006D496F">
        <w:rPr>
          <w:sz w:val="24"/>
          <w:szCs w:val="24"/>
          <w:lang w:val="en-US"/>
        </w:rPr>
        <w:t>years</w:t>
      </w:r>
      <w:r w:rsidR="00AF6604">
        <w:rPr>
          <w:sz w:val="24"/>
          <w:szCs w:val="24"/>
          <w:lang w:val="en-US"/>
        </w:rPr>
        <w:t xml:space="preserve"> (range 21-65) and the </w:t>
      </w:r>
      <w:r w:rsidRPr="006D496F">
        <w:rPr>
          <w:sz w:val="24"/>
          <w:szCs w:val="24"/>
          <w:lang w:val="en-US"/>
        </w:rPr>
        <w:t xml:space="preserve">BMI was </w:t>
      </w:r>
      <w:r w:rsidR="00AF6604">
        <w:rPr>
          <w:sz w:val="24"/>
          <w:szCs w:val="24"/>
          <w:lang w:val="en-US"/>
        </w:rPr>
        <w:t xml:space="preserve">on average </w:t>
      </w:r>
      <w:r w:rsidRPr="006D496F">
        <w:rPr>
          <w:sz w:val="24"/>
          <w:szCs w:val="24"/>
          <w:lang w:val="en-US"/>
        </w:rPr>
        <w:t>29.5 ± 4.6 kg/</w:t>
      </w:r>
      <w:proofErr w:type="spellStart"/>
      <w:r w:rsidRPr="006D496F">
        <w:rPr>
          <w:sz w:val="24"/>
          <w:szCs w:val="24"/>
          <w:lang w:val="en-US"/>
        </w:rPr>
        <w:t>m</w:t>
      </w:r>
      <w:r w:rsidR="00AF6604">
        <w:rPr>
          <w:sz w:val="24"/>
          <w:szCs w:val="24"/>
          <w:vertAlign w:val="superscript"/>
          <w:lang w:val="en-US"/>
        </w:rPr>
        <w:t>2</w:t>
      </w:r>
      <w:proofErr w:type="spellEnd"/>
      <w:r w:rsidRPr="006D496F">
        <w:rPr>
          <w:sz w:val="24"/>
          <w:szCs w:val="24"/>
          <w:lang w:val="en-US"/>
        </w:rPr>
        <w:t xml:space="preserve">, with 31% of the sample being obese. More than half of the sample </w:t>
      </w:r>
      <w:r w:rsidR="00AF6604">
        <w:rPr>
          <w:sz w:val="24"/>
          <w:szCs w:val="24"/>
          <w:lang w:val="en-US"/>
        </w:rPr>
        <w:t>was</w:t>
      </w:r>
      <w:r w:rsidRPr="006D496F">
        <w:rPr>
          <w:sz w:val="24"/>
          <w:szCs w:val="24"/>
          <w:lang w:val="en-US"/>
        </w:rPr>
        <w:t xml:space="preserve"> married, ha</w:t>
      </w:r>
      <w:r w:rsidR="00AF6604">
        <w:rPr>
          <w:sz w:val="24"/>
          <w:szCs w:val="24"/>
          <w:lang w:val="en-US"/>
        </w:rPr>
        <w:t>d</w:t>
      </w:r>
      <w:r w:rsidRPr="006D496F">
        <w:rPr>
          <w:sz w:val="24"/>
          <w:szCs w:val="24"/>
          <w:lang w:val="en-US"/>
        </w:rPr>
        <w:t xml:space="preserve"> children, ha</w:t>
      </w:r>
      <w:r w:rsidR="00AF6604">
        <w:rPr>
          <w:sz w:val="24"/>
          <w:szCs w:val="24"/>
          <w:lang w:val="en-US"/>
        </w:rPr>
        <w:t>d</w:t>
      </w:r>
      <w:r w:rsidRPr="006D496F">
        <w:rPr>
          <w:sz w:val="24"/>
          <w:szCs w:val="24"/>
          <w:lang w:val="en-US"/>
        </w:rPr>
        <w:t xml:space="preserve"> a university degree, d</w:t>
      </w:r>
      <w:r w:rsidR="00AF6604">
        <w:rPr>
          <w:sz w:val="24"/>
          <w:szCs w:val="24"/>
          <w:lang w:val="en-US"/>
        </w:rPr>
        <w:t>id</w:t>
      </w:r>
      <w:r w:rsidRPr="006D496F">
        <w:rPr>
          <w:sz w:val="24"/>
          <w:szCs w:val="24"/>
          <w:lang w:val="en-US"/>
        </w:rPr>
        <w:t xml:space="preserve"> not smoke and </w:t>
      </w:r>
      <w:r w:rsidR="00797392">
        <w:rPr>
          <w:sz w:val="24"/>
          <w:szCs w:val="24"/>
          <w:lang w:val="en-US"/>
        </w:rPr>
        <w:t>practiced</w:t>
      </w:r>
      <w:r w:rsidRPr="006D496F">
        <w:rPr>
          <w:sz w:val="24"/>
          <w:szCs w:val="24"/>
          <w:lang w:val="en-US"/>
        </w:rPr>
        <w:t xml:space="preserve"> physica</w:t>
      </w:r>
      <w:r w:rsidR="00797392">
        <w:rPr>
          <w:sz w:val="24"/>
          <w:szCs w:val="24"/>
          <w:lang w:val="en-US"/>
        </w:rPr>
        <w:t>l</w:t>
      </w:r>
      <w:r w:rsidRPr="006D496F">
        <w:rPr>
          <w:sz w:val="24"/>
          <w:szCs w:val="24"/>
          <w:lang w:val="en-US"/>
        </w:rPr>
        <w:t xml:space="preserve"> activ</w:t>
      </w:r>
      <w:r w:rsidR="00797392">
        <w:rPr>
          <w:sz w:val="24"/>
          <w:szCs w:val="24"/>
          <w:lang w:val="en-US"/>
        </w:rPr>
        <w:t>ity at least 1-2 times a week</w:t>
      </w:r>
      <w:r w:rsidRPr="006D496F">
        <w:rPr>
          <w:sz w:val="24"/>
          <w:szCs w:val="24"/>
          <w:lang w:val="en-US"/>
        </w:rPr>
        <w:t xml:space="preserve">. </w:t>
      </w:r>
      <w:r w:rsidR="00AF6604">
        <w:rPr>
          <w:sz w:val="24"/>
          <w:szCs w:val="24"/>
          <w:lang w:val="en-US"/>
        </w:rPr>
        <w:t xml:space="preserve">At the time of enrollment, </w:t>
      </w:r>
      <w:r w:rsidR="00B429EA">
        <w:rPr>
          <w:sz w:val="24"/>
          <w:szCs w:val="24"/>
          <w:lang w:val="en-US"/>
        </w:rPr>
        <w:t>all</w:t>
      </w:r>
      <w:r w:rsidRPr="006D496F">
        <w:rPr>
          <w:sz w:val="24"/>
          <w:szCs w:val="24"/>
          <w:lang w:val="en-US"/>
        </w:rPr>
        <w:t xml:space="preserve"> blood parameters</w:t>
      </w:r>
      <w:r w:rsidR="00B429EA">
        <w:rPr>
          <w:sz w:val="24"/>
          <w:szCs w:val="24"/>
          <w:lang w:val="en-US"/>
        </w:rPr>
        <w:t xml:space="preserve"> </w:t>
      </w:r>
      <w:r w:rsidRPr="006D496F">
        <w:rPr>
          <w:sz w:val="24"/>
          <w:szCs w:val="24"/>
          <w:lang w:val="en-US"/>
        </w:rPr>
        <w:t xml:space="preserve">were </w:t>
      </w:r>
      <w:r w:rsidR="00931AE3">
        <w:rPr>
          <w:sz w:val="24"/>
          <w:szCs w:val="24"/>
          <w:lang w:val="en-US"/>
        </w:rPr>
        <w:t xml:space="preserve">in </w:t>
      </w:r>
      <w:r w:rsidRPr="006D496F">
        <w:rPr>
          <w:sz w:val="24"/>
          <w:szCs w:val="24"/>
          <w:lang w:val="en-US"/>
        </w:rPr>
        <w:t>the normal range</w:t>
      </w:r>
      <w:r w:rsidR="00762252">
        <w:rPr>
          <w:sz w:val="24"/>
          <w:szCs w:val="24"/>
          <w:lang w:val="en-US"/>
        </w:rPr>
        <w:t xml:space="preserve"> with median fasting glucose level of </w:t>
      </w:r>
      <w:r w:rsidR="00762252" w:rsidRPr="00762252">
        <w:rPr>
          <w:sz w:val="24"/>
          <w:szCs w:val="24"/>
          <w:lang w:val="en-US"/>
        </w:rPr>
        <w:t>87.6 ± 10.3</w:t>
      </w:r>
      <w:r w:rsidR="00762252">
        <w:rPr>
          <w:sz w:val="24"/>
          <w:szCs w:val="24"/>
          <w:lang w:val="en-US"/>
        </w:rPr>
        <w:t xml:space="preserve"> mg/dL, total cholesterol of </w:t>
      </w:r>
      <w:r w:rsidR="00762252" w:rsidRPr="00762252">
        <w:rPr>
          <w:sz w:val="24"/>
          <w:szCs w:val="24"/>
          <w:lang w:val="en-US"/>
        </w:rPr>
        <w:t>190.5 ± 36.3</w:t>
      </w:r>
      <w:r w:rsidR="00762252">
        <w:rPr>
          <w:sz w:val="24"/>
          <w:szCs w:val="24"/>
          <w:lang w:val="en-US"/>
        </w:rPr>
        <w:t xml:space="preserve"> mg/dL and triglycerides of </w:t>
      </w:r>
      <w:r w:rsidR="00762252" w:rsidRPr="00762252">
        <w:rPr>
          <w:sz w:val="24"/>
          <w:szCs w:val="24"/>
          <w:lang w:val="en-US"/>
        </w:rPr>
        <w:t>97.5 ± 53.5</w:t>
      </w:r>
      <w:r w:rsidR="00762252">
        <w:rPr>
          <w:sz w:val="24"/>
          <w:szCs w:val="24"/>
          <w:lang w:val="en-US"/>
        </w:rPr>
        <w:t xml:space="preserve"> mg/dL</w:t>
      </w:r>
      <w:r w:rsidRPr="006D496F">
        <w:rPr>
          <w:sz w:val="24"/>
          <w:szCs w:val="24"/>
          <w:lang w:val="en-US"/>
        </w:rPr>
        <w:t>.</w:t>
      </w:r>
      <w:r w:rsidR="00C4133A">
        <w:rPr>
          <w:sz w:val="24"/>
          <w:szCs w:val="24"/>
          <w:lang w:val="en-US"/>
        </w:rPr>
        <w:t xml:space="preserve"> </w:t>
      </w:r>
      <w:r w:rsidR="00686D0C">
        <w:rPr>
          <w:sz w:val="24"/>
          <w:szCs w:val="24"/>
          <w:lang w:val="en-US"/>
        </w:rPr>
        <w:t xml:space="preserve">The analysis of the dietary profile showed that the sample assumed a mean daily caloric intake of </w:t>
      </w:r>
      <w:r w:rsidR="00686D0C" w:rsidRPr="00B85422">
        <w:rPr>
          <w:sz w:val="24"/>
          <w:szCs w:val="24"/>
          <w:lang w:val="en-US"/>
        </w:rPr>
        <w:t>1731.3 ± 425.3</w:t>
      </w:r>
      <w:r w:rsidR="00686D0C">
        <w:rPr>
          <w:sz w:val="24"/>
          <w:szCs w:val="24"/>
          <w:lang w:val="en-US"/>
        </w:rPr>
        <w:t xml:space="preserve"> kcal, with a mean percentage of carbohydrates, fats and </w:t>
      </w:r>
      <w:r w:rsidR="00762252">
        <w:rPr>
          <w:sz w:val="24"/>
          <w:szCs w:val="24"/>
          <w:lang w:val="en-US"/>
        </w:rPr>
        <w:t xml:space="preserve">protein of </w:t>
      </w:r>
      <w:r w:rsidR="00686D0C">
        <w:rPr>
          <w:sz w:val="24"/>
          <w:szCs w:val="24"/>
          <w:lang w:val="en-US"/>
        </w:rPr>
        <w:t>44%, 39% and 1</w:t>
      </w:r>
      <w:r w:rsidR="00762252">
        <w:rPr>
          <w:sz w:val="24"/>
          <w:szCs w:val="24"/>
          <w:lang w:val="en-US"/>
        </w:rPr>
        <w:t>7</w:t>
      </w:r>
      <w:r w:rsidR="00686D0C">
        <w:rPr>
          <w:sz w:val="24"/>
          <w:szCs w:val="24"/>
          <w:lang w:val="en-US"/>
        </w:rPr>
        <w:t xml:space="preserve">%, respectively. </w:t>
      </w:r>
      <w:r w:rsidR="00686D0C" w:rsidRPr="00C35ECD">
        <w:rPr>
          <w:sz w:val="24"/>
          <w:szCs w:val="24"/>
          <w:lang w:val="en-US"/>
        </w:rPr>
        <w:t xml:space="preserve">The daily </w:t>
      </w:r>
      <w:r w:rsidR="00762252">
        <w:rPr>
          <w:sz w:val="24"/>
          <w:szCs w:val="24"/>
          <w:lang w:val="en-US"/>
        </w:rPr>
        <w:t>percentage of saturated fat</w:t>
      </w:r>
      <w:r w:rsidR="00686D0C" w:rsidRPr="00C35ECD">
        <w:rPr>
          <w:sz w:val="24"/>
          <w:szCs w:val="24"/>
          <w:lang w:val="en-US"/>
        </w:rPr>
        <w:t xml:space="preserve"> intake was 1</w:t>
      </w:r>
      <w:r w:rsidR="00762252">
        <w:rPr>
          <w:sz w:val="24"/>
          <w:szCs w:val="24"/>
          <w:lang w:val="en-US"/>
        </w:rPr>
        <w:t>5</w:t>
      </w:r>
      <w:r w:rsidR="00686D0C" w:rsidRPr="00C35ECD">
        <w:rPr>
          <w:sz w:val="24"/>
          <w:szCs w:val="24"/>
          <w:lang w:val="en-US"/>
        </w:rPr>
        <w:t xml:space="preserve">%, </w:t>
      </w:r>
      <w:r w:rsidR="00762252">
        <w:rPr>
          <w:sz w:val="24"/>
          <w:szCs w:val="24"/>
          <w:lang w:val="en-US"/>
        </w:rPr>
        <w:t xml:space="preserve">while the intake of cholesterol was on average of 213.4 mg/day. </w:t>
      </w:r>
      <w:r w:rsidR="00686D0C" w:rsidRPr="00CA1FC7">
        <w:rPr>
          <w:sz w:val="24"/>
          <w:szCs w:val="24"/>
          <w:lang w:val="en-US"/>
        </w:rPr>
        <w:t xml:space="preserve">The daily intake of </w:t>
      </w:r>
      <w:proofErr w:type="spellStart"/>
      <w:r w:rsidR="00686D0C" w:rsidRPr="00CA1FC7">
        <w:rPr>
          <w:sz w:val="24"/>
          <w:szCs w:val="24"/>
          <w:lang w:val="en-US"/>
        </w:rPr>
        <w:t>fibre</w:t>
      </w:r>
      <w:proofErr w:type="spellEnd"/>
      <w:r w:rsidR="00686D0C" w:rsidRPr="00CA1FC7">
        <w:rPr>
          <w:sz w:val="24"/>
          <w:szCs w:val="24"/>
          <w:lang w:val="en-US"/>
        </w:rPr>
        <w:t xml:space="preserve"> was 17</w:t>
      </w:r>
      <w:r w:rsidR="00686D0C">
        <w:rPr>
          <w:sz w:val="24"/>
          <w:szCs w:val="24"/>
          <w:lang w:val="en-US"/>
        </w:rPr>
        <w:t xml:space="preserve"> </w:t>
      </w:r>
      <w:r w:rsidR="00686D0C" w:rsidRPr="00CA1FC7">
        <w:rPr>
          <w:sz w:val="24"/>
          <w:szCs w:val="24"/>
          <w:lang w:val="en-US"/>
        </w:rPr>
        <w:t>g/day</w:t>
      </w:r>
      <w:r w:rsidR="00686D0C">
        <w:rPr>
          <w:sz w:val="24"/>
          <w:szCs w:val="24"/>
          <w:lang w:val="en-US"/>
        </w:rPr>
        <w:t>.</w:t>
      </w:r>
    </w:p>
    <w:p w14:paraId="577FD0D3" w14:textId="0AB2568B" w:rsidR="00B429EA" w:rsidRDefault="00C4133A" w:rsidP="00122A56">
      <w:pPr>
        <w:spacing w:line="480" w:lineRule="auto"/>
        <w:ind w:firstLine="708"/>
        <w:jc w:val="both"/>
        <w:rPr>
          <w:sz w:val="24"/>
          <w:szCs w:val="24"/>
          <w:lang w:val="en-US"/>
        </w:rPr>
      </w:pPr>
      <w:r w:rsidRPr="00C4133A">
        <w:rPr>
          <w:sz w:val="24"/>
          <w:szCs w:val="24"/>
          <w:lang w:val="en-US"/>
        </w:rPr>
        <w:t xml:space="preserve">No significant differences were found between </w:t>
      </w:r>
      <w:r w:rsidR="00604563">
        <w:rPr>
          <w:sz w:val="24"/>
          <w:szCs w:val="24"/>
          <w:lang w:val="en-US"/>
        </w:rPr>
        <w:t xml:space="preserve">participants of </w:t>
      </w:r>
      <w:r w:rsidRPr="00C4133A">
        <w:rPr>
          <w:sz w:val="24"/>
          <w:szCs w:val="24"/>
          <w:lang w:val="en-US"/>
        </w:rPr>
        <w:t xml:space="preserve">the </w:t>
      </w:r>
      <w:r w:rsidR="00CF0C85">
        <w:rPr>
          <w:sz w:val="24"/>
          <w:szCs w:val="24"/>
          <w:lang w:val="en-US"/>
        </w:rPr>
        <w:t>intervention</w:t>
      </w:r>
      <w:r w:rsidRPr="00C4133A">
        <w:rPr>
          <w:sz w:val="24"/>
          <w:szCs w:val="24"/>
          <w:lang w:val="en-US"/>
        </w:rPr>
        <w:t xml:space="preserve"> and </w:t>
      </w:r>
      <w:r w:rsidR="00CF0C85">
        <w:rPr>
          <w:sz w:val="24"/>
          <w:szCs w:val="24"/>
          <w:lang w:val="en-US"/>
        </w:rPr>
        <w:t>control</w:t>
      </w:r>
      <w:r w:rsidRPr="00C4133A">
        <w:rPr>
          <w:sz w:val="24"/>
          <w:szCs w:val="24"/>
          <w:lang w:val="en-US"/>
        </w:rPr>
        <w:t xml:space="preserve"> groups in all </w:t>
      </w:r>
      <w:r w:rsidR="00604563">
        <w:rPr>
          <w:sz w:val="24"/>
          <w:szCs w:val="24"/>
          <w:lang w:val="en-US"/>
        </w:rPr>
        <w:t xml:space="preserve">the </w:t>
      </w:r>
      <w:r w:rsidR="002A28EC">
        <w:rPr>
          <w:sz w:val="24"/>
          <w:szCs w:val="24"/>
          <w:lang w:val="en-US"/>
        </w:rPr>
        <w:t>socio</w:t>
      </w:r>
      <w:r w:rsidRPr="00C4133A">
        <w:rPr>
          <w:sz w:val="24"/>
          <w:szCs w:val="24"/>
          <w:lang w:val="en-US"/>
        </w:rPr>
        <w:t>demographic</w:t>
      </w:r>
      <w:r w:rsidR="00EF7E53">
        <w:rPr>
          <w:sz w:val="24"/>
          <w:szCs w:val="24"/>
          <w:lang w:val="en-US"/>
        </w:rPr>
        <w:t xml:space="preserve"> variables</w:t>
      </w:r>
      <w:r w:rsidR="00EA047E">
        <w:rPr>
          <w:sz w:val="24"/>
          <w:szCs w:val="24"/>
          <w:lang w:val="en-US"/>
        </w:rPr>
        <w:t>,</w:t>
      </w:r>
      <w:r w:rsidR="00CF0C85">
        <w:rPr>
          <w:sz w:val="24"/>
          <w:szCs w:val="24"/>
          <w:lang w:val="en-US"/>
        </w:rPr>
        <w:t xml:space="preserve"> anthropometric</w:t>
      </w:r>
      <w:r w:rsidR="00EF7E53">
        <w:rPr>
          <w:sz w:val="24"/>
          <w:szCs w:val="24"/>
          <w:lang w:val="en-US"/>
        </w:rPr>
        <w:t xml:space="preserve"> </w:t>
      </w:r>
      <w:r w:rsidRPr="00C4133A">
        <w:rPr>
          <w:sz w:val="24"/>
          <w:szCs w:val="24"/>
          <w:lang w:val="en-US"/>
        </w:rPr>
        <w:t xml:space="preserve">and blood </w:t>
      </w:r>
      <w:r w:rsidR="00CF0C85">
        <w:rPr>
          <w:sz w:val="24"/>
          <w:szCs w:val="24"/>
          <w:lang w:val="en-US"/>
        </w:rPr>
        <w:t>parameters</w:t>
      </w:r>
      <w:r w:rsidR="00604563">
        <w:rPr>
          <w:sz w:val="24"/>
          <w:szCs w:val="24"/>
          <w:lang w:val="en-US"/>
        </w:rPr>
        <w:t>.</w:t>
      </w:r>
      <w:r w:rsidR="002A28EC">
        <w:rPr>
          <w:sz w:val="24"/>
          <w:szCs w:val="24"/>
          <w:lang w:val="en-US"/>
        </w:rPr>
        <w:t xml:space="preserve"> </w:t>
      </w:r>
      <w:r w:rsidR="00CF0C85">
        <w:rPr>
          <w:sz w:val="24"/>
          <w:szCs w:val="24"/>
          <w:lang w:val="en-US"/>
        </w:rPr>
        <w:t>Likewise</w:t>
      </w:r>
      <w:r w:rsidR="002A28EC">
        <w:rPr>
          <w:sz w:val="24"/>
          <w:szCs w:val="24"/>
          <w:lang w:val="en-US"/>
        </w:rPr>
        <w:t>, from the dietary profile analysis no significant difference</w:t>
      </w:r>
      <w:r w:rsidR="00CB33A3">
        <w:rPr>
          <w:sz w:val="24"/>
          <w:szCs w:val="24"/>
          <w:lang w:val="en-US"/>
        </w:rPr>
        <w:t>s</w:t>
      </w:r>
      <w:r w:rsidR="002A28EC">
        <w:rPr>
          <w:sz w:val="24"/>
          <w:szCs w:val="24"/>
          <w:lang w:val="en-US"/>
        </w:rPr>
        <w:t xml:space="preserve"> emerged between the </w:t>
      </w:r>
      <w:r w:rsidR="00EA047E">
        <w:rPr>
          <w:sz w:val="24"/>
          <w:szCs w:val="24"/>
          <w:lang w:val="en-US"/>
        </w:rPr>
        <w:t xml:space="preserve">two </w:t>
      </w:r>
      <w:r w:rsidR="002A28EC">
        <w:rPr>
          <w:sz w:val="24"/>
          <w:szCs w:val="24"/>
          <w:lang w:val="en-US"/>
        </w:rPr>
        <w:t>group</w:t>
      </w:r>
      <w:r w:rsidR="00604563">
        <w:rPr>
          <w:sz w:val="24"/>
          <w:szCs w:val="24"/>
          <w:lang w:val="en-US"/>
        </w:rPr>
        <w:t xml:space="preserve">s in the </w:t>
      </w:r>
      <w:r w:rsidR="008542F0">
        <w:rPr>
          <w:sz w:val="24"/>
          <w:szCs w:val="24"/>
          <w:lang w:val="en-US"/>
        </w:rPr>
        <w:t xml:space="preserve">dietary </w:t>
      </w:r>
      <w:r w:rsidR="00604563">
        <w:rPr>
          <w:sz w:val="24"/>
          <w:szCs w:val="24"/>
          <w:lang w:val="en-US"/>
        </w:rPr>
        <w:t>composition before the onset of the</w:t>
      </w:r>
      <w:r w:rsidR="00BE527D">
        <w:rPr>
          <w:sz w:val="24"/>
          <w:szCs w:val="24"/>
          <w:lang w:val="en-US"/>
        </w:rPr>
        <w:t xml:space="preserve"> study</w:t>
      </w:r>
      <w:r w:rsidR="008542F0">
        <w:rPr>
          <w:sz w:val="24"/>
          <w:szCs w:val="24"/>
          <w:lang w:val="en-US"/>
        </w:rPr>
        <w:t>.</w:t>
      </w:r>
    </w:p>
    <w:p w14:paraId="76AED7F4" w14:textId="77777777" w:rsidR="008542F0" w:rsidRDefault="008542F0" w:rsidP="00122A56">
      <w:pPr>
        <w:spacing w:line="480" w:lineRule="auto"/>
        <w:ind w:firstLine="708"/>
        <w:jc w:val="both"/>
        <w:rPr>
          <w:sz w:val="24"/>
          <w:szCs w:val="24"/>
          <w:lang w:val="en-US"/>
        </w:rPr>
      </w:pPr>
    </w:p>
    <w:p w14:paraId="0BE1F0B1" w14:textId="4DC15A18" w:rsidR="00122A56" w:rsidRDefault="00122A56" w:rsidP="00122A56">
      <w:pPr>
        <w:spacing w:line="480" w:lineRule="auto"/>
        <w:ind w:firstLine="708"/>
        <w:jc w:val="both"/>
        <w:rPr>
          <w:sz w:val="24"/>
          <w:szCs w:val="24"/>
          <w:lang w:val="en-US"/>
        </w:rPr>
      </w:pPr>
    </w:p>
    <w:p w14:paraId="0DAA1B92" w14:textId="51F06324" w:rsidR="00122A56" w:rsidRDefault="00122A56" w:rsidP="00122A56">
      <w:pPr>
        <w:spacing w:line="480" w:lineRule="auto"/>
        <w:ind w:firstLine="708"/>
        <w:jc w:val="both"/>
        <w:rPr>
          <w:sz w:val="24"/>
          <w:szCs w:val="24"/>
          <w:lang w:val="en-US"/>
        </w:rPr>
      </w:pPr>
    </w:p>
    <w:p w14:paraId="0E183146" w14:textId="5127120F" w:rsidR="00122A56" w:rsidRDefault="00122A56" w:rsidP="00122A56">
      <w:pPr>
        <w:spacing w:line="480" w:lineRule="auto"/>
        <w:ind w:firstLine="708"/>
        <w:jc w:val="both"/>
        <w:rPr>
          <w:sz w:val="24"/>
          <w:szCs w:val="24"/>
          <w:lang w:val="en-US"/>
        </w:rPr>
      </w:pPr>
    </w:p>
    <w:p w14:paraId="055574F7" w14:textId="77777777" w:rsidR="0009038F" w:rsidRDefault="0009038F" w:rsidP="001036DD">
      <w:pPr>
        <w:spacing w:line="480" w:lineRule="auto"/>
        <w:jc w:val="both"/>
        <w:rPr>
          <w:sz w:val="24"/>
          <w:szCs w:val="24"/>
          <w:lang w:val="en-US"/>
        </w:rPr>
      </w:pPr>
    </w:p>
    <w:p w14:paraId="25AE6095" w14:textId="050DB800" w:rsidR="006E0179" w:rsidRDefault="006E0179" w:rsidP="006E0179">
      <w:pPr>
        <w:spacing w:line="480" w:lineRule="auto"/>
        <w:jc w:val="both"/>
        <w:rPr>
          <w:sz w:val="24"/>
          <w:szCs w:val="24"/>
          <w:lang w:val="en-US"/>
        </w:rPr>
      </w:pPr>
      <w:r w:rsidRPr="006E0179">
        <w:rPr>
          <w:b/>
          <w:bCs/>
          <w:sz w:val="24"/>
          <w:szCs w:val="24"/>
          <w:lang w:val="en-US"/>
        </w:rPr>
        <w:lastRenderedPageBreak/>
        <w:t xml:space="preserve">Table </w:t>
      </w:r>
      <w:r w:rsidR="00EB22F7">
        <w:rPr>
          <w:b/>
          <w:bCs/>
          <w:sz w:val="24"/>
          <w:szCs w:val="24"/>
          <w:lang w:val="en-US"/>
        </w:rPr>
        <w:t>6</w:t>
      </w:r>
      <w:r w:rsidRPr="006E0179">
        <w:rPr>
          <w:b/>
          <w:bCs/>
          <w:sz w:val="24"/>
          <w:szCs w:val="24"/>
          <w:lang w:val="en-US"/>
        </w:rPr>
        <w:t>.2.</w:t>
      </w:r>
      <w:r>
        <w:rPr>
          <w:sz w:val="24"/>
          <w:szCs w:val="24"/>
          <w:lang w:val="en-US"/>
        </w:rPr>
        <w:t xml:space="preserve"> Sociodemographic</w:t>
      </w:r>
      <w:r w:rsidR="00710D04">
        <w:rPr>
          <w:sz w:val="24"/>
          <w:szCs w:val="24"/>
          <w:lang w:val="en-US"/>
        </w:rPr>
        <w:t xml:space="preserve"> and anthropometric</w:t>
      </w:r>
      <w:r>
        <w:rPr>
          <w:sz w:val="24"/>
          <w:szCs w:val="24"/>
          <w:lang w:val="en-US"/>
        </w:rPr>
        <w:t xml:space="preserve"> characteristics</w:t>
      </w:r>
      <w:r w:rsidR="00541895">
        <w:rPr>
          <w:sz w:val="24"/>
          <w:szCs w:val="24"/>
          <w:lang w:val="en-US"/>
        </w:rPr>
        <w:t xml:space="preserve">, </w:t>
      </w:r>
      <w:r>
        <w:rPr>
          <w:sz w:val="24"/>
          <w:szCs w:val="24"/>
          <w:lang w:val="en-US"/>
        </w:rPr>
        <w:t>blood biomarkers values</w:t>
      </w:r>
      <w:r w:rsidR="00541895">
        <w:rPr>
          <w:sz w:val="24"/>
          <w:szCs w:val="24"/>
          <w:lang w:val="en-US"/>
        </w:rPr>
        <w:t xml:space="preserve"> and dietary profile</w:t>
      </w:r>
      <w:r>
        <w:rPr>
          <w:sz w:val="24"/>
          <w:szCs w:val="24"/>
          <w:lang w:val="en-US"/>
        </w:rPr>
        <w:t xml:space="preserve"> of the sample according to randomization.</w:t>
      </w:r>
    </w:p>
    <w:tbl>
      <w:tblPr>
        <w:tblStyle w:val="Grigliatabella"/>
        <w:tblW w:w="9940" w:type="dxa"/>
        <w:tblLook w:val="04A0" w:firstRow="1" w:lastRow="0" w:firstColumn="1" w:lastColumn="0" w:noHBand="0" w:noVBand="1"/>
      </w:tblPr>
      <w:tblGrid>
        <w:gridCol w:w="2835"/>
        <w:gridCol w:w="1985"/>
        <w:gridCol w:w="1984"/>
        <w:gridCol w:w="2041"/>
        <w:gridCol w:w="1095"/>
      </w:tblGrid>
      <w:tr w:rsidR="000F29B9" w:rsidRPr="00CE7F47" w14:paraId="45B5E988" w14:textId="77777777" w:rsidTr="00706BAE">
        <w:trPr>
          <w:trHeight w:val="272"/>
        </w:trPr>
        <w:tc>
          <w:tcPr>
            <w:tcW w:w="2835" w:type="dxa"/>
            <w:tcBorders>
              <w:left w:val="nil"/>
              <w:bottom w:val="single" w:sz="4" w:space="0" w:color="auto"/>
              <w:right w:val="nil"/>
            </w:tcBorders>
            <w:shd w:val="clear" w:color="auto" w:fill="auto"/>
          </w:tcPr>
          <w:p w14:paraId="7D4AE4B5" w14:textId="77777777" w:rsidR="000F29B9" w:rsidRPr="007C27A5" w:rsidRDefault="000F29B9" w:rsidP="00706BAE">
            <w:pPr>
              <w:rPr>
                <w:sz w:val="20"/>
                <w:szCs w:val="20"/>
                <w:lang w:val="en-US"/>
              </w:rPr>
            </w:pPr>
          </w:p>
        </w:tc>
        <w:tc>
          <w:tcPr>
            <w:tcW w:w="1985" w:type="dxa"/>
            <w:tcBorders>
              <w:left w:val="nil"/>
              <w:bottom w:val="single" w:sz="4" w:space="0" w:color="auto"/>
              <w:right w:val="nil"/>
            </w:tcBorders>
            <w:shd w:val="clear" w:color="auto" w:fill="auto"/>
          </w:tcPr>
          <w:p w14:paraId="3D34FE86" w14:textId="77777777" w:rsidR="000F29B9" w:rsidRPr="00110D6E" w:rsidRDefault="000F29B9" w:rsidP="00706BAE">
            <w:pPr>
              <w:jc w:val="center"/>
              <w:rPr>
                <w:b/>
                <w:bCs/>
                <w:sz w:val="20"/>
                <w:szCs w:val="20"/>
              </w:rPr>
            </w:pPr>
            <w:proofErr w:type="spellStart"/>
            <w:r w:rsidRPr="00110D6E">
              <w:rPr>
                <w:b/>
                <w:bCs/>
                <w:sz w:val="20"/>
                <w:szCs w:val="20"/>
              </w:rPr>
              <w:t>All</w:t>
            </w:r>
            <w:proofErr w:type="spellEnd"/>
          </w:p>
          <w:p w14:paraId="35151D71" w14:textId="77777777" w:rsidR="000F29B9" w:rsidRPr="00CE7F47" w:rsidRDefault="000F29B9" w:rsidP="00706BAE">
            <w:pPr>
              <w:jc w:val="center"/>
              <w:rPr>
                <w:sz w:val="20"/>
                <w:szCs w:val="20"/>
              </w:rPr>
            </w:pPr>
            <w:r w:rsidRPr="00CE7F47">
              <w:rPr>
                <w:sz w:val="20"/>
                <w:szCs w:val="20"/>
              </w:rPr>
              <w:t>(n=71)</w:t>
            </w:r>
          </w:p>
        </w:tc>
        <w:tc>
          <w:tcPr>
            <w:tcW w:w="1984" w:type="dxa"/>
            <w:tcBorders>
              <w:left w:val="nil"/>
              <w:bottom w:val="single" w:sz="4" w:space="0" w:color="auto"/>
              <w:right w:val="nil"/>
            </w:tcBorders>
            <w:shd w:val="clear" w:color="auto" w:fill="auto"/>
          </w:tcPr>
          <w:p w14:paraId="06174BD3" w14:textId="77777777" w:rsidR="000F29B9" w:rsidRPr="00110D6E" w:rsidRDefault="000F29B9" w:rsidP="00706BAE">
            <w:pPr>
              <w:jc w:val="center"/>
              <w:rPr>
                <w:b/>
                <w:bCs/>
                <w:sz w:val="20"/>
                <w:szCs w:val="20"/>
              </w:rPr>
            </w:pPr>
            <w:r w:rsidRPr="00110D6E">
              <w:rPr>
                <w:b/>
                <w:bCs/>
                <w:sz w:val="20"/>
                <w:szCs w:val="20"/>
              </w:rPr>
              <w:t xml:space="preserve">Control </w:t>
            </w:r>
            <w:proofErr w:type="spellStart"/>
            <w:r w:rsidRPr="00110D6E">
              <w:rPr>
                <w:b/>
                <w:bCs/>
                <w:sz w:val="20"/>
                <w:szCs w:val="20"/>
              </w:rPr>
              <w:t>group</w:t>
            </w:r>
            <w:proofErr w:type="spellEnd"/>
          </w:p>
          <w:p w14:paraId="46C493FA" w14:textId="77777777" w:rsidR="000F29B9" w:rsidRPr="00CE7F47" w:rsidRDefault="000F29B9" w:rsidP="00706BAE">
            <w:pPr>
              <w:jc w:val="center"/>
              <w:rPr>
                <w:sz w:val="20"/>
                <w:szCs w:val="20"/>
              </w:rPr>
            </w:pPr>
            <w:r>
              <w:rPr>
                <w:sz w:val="20"/>
                <w:szCs w:val="20"/>
              </w:rPr>
              <w:t>(n=33)</w:t>
            </w:r>
          </w:p>
        </w:tc>
        <w:tc>
          <w:tcPr>
            <w:tcW w:w="2041" w:type="dxa"/>
            <w:tcBorders>
              <w:left w:val="nil"/>
              <w:bottom w:val="single" w:sz="4" w:space="0" w:color="auto"/>
              <w:right w:val="nil"/>
            </w:tcBorders>
          </w:tcPr>
          <w:p w14:paraId="7E6DABBE" w14:textId="55FD9B0D" w:rsidR="000F29B9" w:rsidRDefault="000F29B9" w:rsidP="00706BAE">
            <w:pPr>
              <w:jc w:val="center"/>
              <w:rPr>
                <w:b/>
                <w:bCs/>
                <w:sz w:val="20"/>
                <w:szCs w:val="20"/>
              </w:rPr>
            </w:pPr>
            <w:proofErr w:type="spellStart"/>
            <w:r>
              <w:rPr>
                <w:b/>
                <w:bCs/>
                <w:sz w:val="20"/>
                <w:szCs w:val="20"/>
              </w:rPr>
              <w:t>C</w:t>
            </w:r>
            <w:r w:rsidR="00C12497">
              <w:rPr>
                <w:b/>
                <w:bCs/>
                <w:sz w:val="20"/>
                <w:szCs w:val="20"/>
              </w:rPr>
              <w:t>hrono</w:t>
            </w:r>
            <w:proofErr w:type="spellEnd"/>
            <w:r>
              <w:rPr>
                <w:b/>
                <w:bCs/>
                <w:sz w:val="20"/>
                <w:szCs w:val="20"/>
              </w:rPr>
              <w:t xml:space="preserve"> </w:t>
            </w:r>
            <w:proofErr w:type="spellStart"/>
            <w:r>
              <w:rPr>
                <w:b/>
                <w:bCs/>
                <w:sz w:val="20"/>
                <w:szCs w:val="20"/>
              </w:rPr>
              <w:t>group</w:t>
            </w:r>
            <w:proofErr w:type="spellEnd"/>
          </w:p>
          <w:p w14:paraId="506294A1" w14:textId="77777777" w:rsidR="000F29B9" w:rsidRPr="00110D6E" w:rsidRDefault="000F29B9" w:rsidP="00706BAE">
            <w:pPr>
              <w:jc w:val="center"/>
              <w:rPr>
                <w:b/>
                <w:bCs/>
                <w:sz w:val="20"/>
                <w:szCs w:val="20"/>
              </w:rPr>
            </w:pPr>
            <w:r>
              <w:rPr>
                <w:sz w:val="20"/>
                <w:szCs w:val="20"/>
              </w:rPr>
              <w:t>(n=38)</w:t>
            </w:r>
          </w:p>
        </w:tc>
        <w:tc>
          <w:tcPr>
            <w:tcW w:w="1095" w:type="dxa"/>
            <w:tcBorders>
              <w:left w:val="nil"/>
              <w:bottom w:val="single" w:sz="4" w:space="0" w:color="auto"/>
              <w:right w:val="nil"/>
            </w:tcBorders>
            <w:shd w:val="clear" w:color="auto" w:fill="auto"/>
          </w:tcPr>
          <w:p w14:paraId="70ECC106" w14:textId="77777777" w:rsidR="000F29B9" w:rsidRPr="00110D6E" w:rsidRDefault="000F29B9" w:rsidP="00706BAE">
            <w:pPr>
              <w:jc w:val="center"/>
              <w:rPr>
                <w:b/>
                <w:bCs/>
                <w:sz w:val="20"/>
                <w:szCs w:val="20"/>
              </w:rPr>
            </w:pPr>
            <w:r w:rsidRPr="00110D6E">
              <w:rPr>
                <w:b/>
                <w:bCs/>
                <w:sz w:val="20"/>
                <w:szCs w:val="20"/>
              </w:rPr>
              <w:t>p-</w:t>
            </w:r>
            <w:proofErr w:type="spellStart"/>
            <w:r w:rsidRPr="00110D6E">
              <w:rPr>
                <w:b/>
                <w:bCs/>
                <w:sz w:val="20"/>
                <w:szCs w:val="20"/>
              </w:rPr>
              <w:t>value</w:t>
            </w:r>
            <w:proofErr w:type="spellEnd"/>
          </w:p>
        </w:tc>
      </w:tr>
      <w:tr w:rsidR="000F29B9" w:rsidRPr="00CE7F47" w14:paraId="457B9A48" w14:textId="77777777" w:rsidTr="00706BAE">
        <w:trPr>
          <w:trHeight w:val="272"/>
        </w:trPr>
        <w:tc>
          <w:tcPr>
            <w:tcW w:w="9940" w:type="dxa"/>
            <w:gridSpan w:val="5"/>
            <w:tcBorders>
              <w:left w:val="nil"/>
              <w:right w:val="nil"/>
            </w:tcBorders>
            <w:shd w:val="clear" w:color="auto" w:fill="F7CAAC" w:themeFill="accent2" w:themeFillTint="66"/>
          </w:tcPr>
          <w:p w14:paraId="6ECCE50A" w14:textId="4A67E5BD" w:rsidR="000F29B9" w:rsidRPr="00110D6E" w:rsidRDefault="00E505CB" w:rsidP="00706BAE">
            <w:pPr>
              <w:rPr>
                <w:b/>
                <w:bCs/>
                <w:sz w:val="20"/>
                <w:szCs w:val="20"/>
              </w:rPr>
            </w:pPr>
            <w:proofErr w:type="spellStart"/>
            <w:r>
              <w:rPr>
                <w:b/>
                <w:bCs/>
                <w:sz w:val="20"/>
                <w:szCs w:val="20"/>
              </w:rPr>
              <w:t>Sociod</w:t>
            </w:r>
            <w:r w:rsidR="000F29B9">
              <w:rPr>
                <w:b/>
                <w:bCs/>
                <w:sz w:val="20"/>
                <w:szCs w:val="20"/>
              </w:rPr>
              <w:t>emographic</w:t>
            </w:r>
            <w:proofErr w:type="spellEnd"/>
            <w:r w:rsidR="000F29B9">
              <w:rPr>
                <w:b/>
                <w:bCs/>
                <w:sz w:val="20"/>
                <w:szCs w:val="20"/>
              </w:rPr>
              <w:t xml:space="preserve"> </w:t>
            </w:r>
            <w:proofErr w:type="spellStart"/>
            <w:r w:rsidR="000F29B9">
              <w:rPr>
                <w:b/>
                <w:bCs/>
                <w:sz w:val="20"/>
                <w:szCs w:val="20"/>
              </w:rPr>
              <w:t>characteristics</w:t>
            </w:r>
            <w:proofErr w:type="spellEnd"/>
          </w:p>
        </w:tc>
      </w:tr>
      <w:tr w:rsidR="000F29B9" w:rsidRPr="00CE7F47" w14:paraId="5DA5D591" w14:textId="77777777" w:rsidTr="00706BAE">
        <w:trPr>
          <w:trHeight w:val="272"/>
        </w:trPr>
        <w:tc>
          <w:tcPr>
            <w:tcW w:w="2835" w:type="dxa"/>
            <w:tcBorders>
              <w:top w:val="nil"/>
              <w:left w:val="nil"/>
              <w:bottom w:val="nil"/>
              <w:right w:val="nil"/>
            </w:tcBorders>
          </w:tcPr>
          <w:p w14:paraId="31DA9A7E" w14:textId="77777777" w:rsidR="000F29B9" w:rsidRPr="00110D6E" w:rsidRDefault="000F29B9" w:rsidP="00706BAE">
            <w:pPr>
              <w:rPr>
                <w:b/>
                <w:bCs/>
                <w:sz w:val="20"/>
                <w:szCs w:val="20"/>
              </w:rPr>
            </w:pPr>
            <w:r w:rsidRPr="00110D6E">
              <w:rPr>
                <w:b/>
                <w:bCs/>
                <w:sz w:val="20"/>
                <w:szCs w:val="20"/>
              </w:rPr>
              <w:t>Gender</w:t>
            </w:r>
          </w:p>
          <w:p w14:paraId="17F36688" w14:textId="22B131B1" w:rsidR="000F29B9" w:rsidRPr="00CE7F47" w:rsidRDefault="000F29B9" w:rsidP="00E65364">
            <w:pPr>
              <w:rPr>
                <w:sz w:val="20"/>
                <w:szCs w:val="20"/>
              </w:rPr>
            </w:pPr>
            <w:r>
              <w:rPr>
                <w:sz w:val="20"/>
                <w:szCs w:val="20"/>
              </w:rPr>
              <w:t xml:space="preserve">    </w:t>
            </w:r>
            <w:proofErr w:type="spellStart"/>
            <w:r>
              <w:rPr>
                <w:sz w:val="20"/>
                <w:szCs w:val="20"/>
              </w:rPr>
              <w:t>Female</w:t>
            </w:r>
            <w:proofErr w:type="spellEnd"/>
            <w:r>
              <w:rPr>
                <w:sz w:val="20"/>
                <w:szCs w:val="20"/>
              </w:rPr>
              <w:t>, n (%)</w:t>
            </w:r>
          </w:p>
        </w:tc>
        <w:tc>
          <w:tcPr>
            <w:tcW w:w="1985" w:type="dxa"/>
            <w:tcBorders>
              <w:top w:val="nil"/>
              <w:left w:val="nil"/>
              <w:bottom w:val="nil"/>
              <w:right w:val="nil"/>
            </w:tcBorders>
          </w:tcPr>
          <w:p w14:paraId="6FB12DBE" w14:textId="77777777" w:rsidR="000F29B9" w:rsidRDefault="000F29B9" w:rsidP="00706BAE">
            <w:pPr>
              <w:jc w:val="center"/>
              <w:rPr>
                <w:sz w:val="20"/>
                <w:szCs w:val="20"/>
              </w:rPr>
            </w:pPr>
          </w:p>
          <w:p w14:paraId="3529C48B" w14:textId="77777777" w:rsidR="000F29B9" w:rsidRPr="00CE7F47" w:rsidRDefault="000F29B9" w:rsidP="00706BAE">
            <w:pPr>
              <w:jc w:val="center"/>
              <w:rPr>
                <w:sz w:val="20"/>
                <w:szCs w:val="20"/>
              </w:rPr>
            </w:pPr>
            <w:r>
              <w:rPr>
                <w:sz w:val="20"/>
                <w:szCs w:val="20"/>
              </w:rPr>
              <w:t>48 (67.6)</w:t>
            </w:r>
          </w:p>
        </w:tc>
        <w:tc>
          <w:tcPr>
            <w:tcW w:w="1984" w:type="dxa"/>
            <w:tcBorders>
              <w:top w:val="nil"/>
              <w:left w:val="nil"/>
              <w:bottom w:val="nil"/>
              <w:right w:val="nil"/>
            </w:tcBorders>
          </w:tcPr>
          <w:p w14:paraId="1E65C75D" w14:textId="77777777" w:rsidR="000F29B9" w:rsidRDefault="000F29B9" w:rsidP="00706BAE">
            <w:pPr>
              <w:jc w:val="center"/>
              <w:rPr>
                <w:sz w:val="20"/>
                <w:szCs w:val="20"/>
              </w:rPr>
            </w:pPr>
          </w:p>
          <w:p w14:paraId="6511D7C2" w14:textId="77777777" w:rsidR="000F29B9" w:rsidRPr="00CE7F47" w:rsidRDefault="000F29B9" w:rsidP="00706BAE">
            <w:pPr>
              <w:jc w:val="center"/>
              <w:rPr>
                <w:sz w:val="20"/>
                <w:szCs w:val="20"/>
              </w:rPr>
            </w:pPr>
            <w:r>
              <w:rPr>
                <w:sz w:val="20"/>
                <w:szCs w:val="20"/>
              </w:rPr>
              <w:t>21 (63.6)</w:t>
            </w:r>
          </w:p>
        </w:tc>
        <w:tc>
          <w:tcPr>
            <w:tcW w:w="2041" w:type="dxa"/>
            <w:tcBorders>
              <w:top w:val="nil"/>
              <w:left w:val="nil"/>
              <w:bottom w:val="nil"/>
              <w:right w:val="nil"/>
            </w:tcBorders>
          </w:tcPr>
          <w:p w14:paraId="788F0E48" w14:textId="77777777" w:rsidR="000F29B9" w:rsidRDefault="000F29B9" w:rsidP="00706BAE">
            <w:pPr>
              <w:jc w:val="center"/>
              <w:rPr>
                <w:sz w:val="20"/>
                <w:szCs w:val="20"/>
              </w:rPr>
            </w:pPr>
          </w:p>
          <w:p w14:paraId="308B9061" w14:textId="7A95A9F8" w:rsidR="000F29B9" w:rsidRDefault="000F29B9" w:rsidP="00706BAE">
            <w:pPr>
              <w:jc w:val="center"/>
              <w:rPr>
                <w:sz w:val="20"/>
                <w:szCs w:val="20"/>
              </w:rPr>
            </w:pPr>
            <w:r>
              <w:rPr>
                <w:sz w:val="20"/>
                <w:szCs w:val="20"/>
              </w:rPr>
              <w:t>27 (71.1</w:t>
            </w:r>
            <w:r w:rsidR="004006D7">
              <w:rPr>
                <w:sz w:val="20"/>
                <w:szCs w:val="20"/>
              </w:rPr>
              <w:t>)</w:t>
            </w:r>
          </w:p>
        </w:tc>
        <w:tc>
          <w:tcPr>
            <w:tcW w:w="1095" w:type="dxa"/>
            <w:tcBorders>
              <w:top w:val="nil"/>
              <w:left w:val="nil"/>
              <w:bottom w:val="nil"/>
              <w:right w:val="nil"/>
            </w:tcBorders>
          </w:tcPr>
          <w:p w14:paraId="752EAAE8" w14:textId="77777777" w:rsidR="000F29B9" w:rsidRDefault="000F29B9" w:rsidP="00706BAE">
            <w:pPr>
              <w:jc w:val="center"/>
              <w:rPr>
                <w:sz w:val="20"/>
                <w:szCs w:val="20"/>
              </w:rPr>
            </w:pPr>
          </w:p>
          <w:p w14:paraId="1A5F8609" w14:textId="77777777" w:rsidR="000F29B9" w:rsidRPr="00CE7F47" w:rsidRDefault="000F29B9" w:rsidP="00706BAE">
            <w:pPr>
              <w:jc w:val="center"/>
              <w:rPr>
                <w:sz w:val="20"/>
                <w:szCs w:val="20"/>
              </w:rPr>
            </w:pPr>
            <w:r>
              <w:rPr>
                <w:sz w:val="20"/>
                <w:szCs w:val="20"/>
              </w:rPr>
              <w:t>0.50</w:t>
            </w:r>
          </w:p>
        </w:tc>
      </w:tr>
      <w:tr w:rsidR="000F29B9" w:rsidRPr="00CE7F47" w14:paraId="2D89FFFA" w14:textId="77777777" w:rsidTr="00706BAE">
        <w:trPr>
          <w:trHeight w:val="272"/>
        </w:trPr>
        <w:tc>
          <w:tcPr>
            <w:tcW w:w="2835" w:type="dxa"/>
            <w:tcBorders>
              <w:top w:val="nil"/>
              <w:left w:val="nil"/>
              <w:bottom w:val="nil"/>
              <w:right w:val="nil"/>
            </w:tcBorders>
          </w:tcPr>
          <w:p w14:paraId="3DFF14C3" w14:textId="77777777" w:rsidR="000F29B9" w:rsidRPr="00CE7F47" w:rsidRDefault="000F29B9" w:rsidP="00706BAE">
            <w:pPr>
              <w:rPr>
                <w:sz w:val="20"/>
                <w:szCs w:val="20"/>
              </w:rPr>
            </w:pPr>
            <w:r w:rsidRPr="00110D6E">
              <w:rPr>
                <w:b/>
                <w:bCs/>
                <w:sz w:val="20"/>
                <w:szCs w:val="20"/>
              </w:rPr>
              <w:t>Age</w:t>
            </w:r>
            <w:r w:rsidRPr="00CE7F47">
              <w:rPr>
                <w:sz w:val="20"/>
                <w:szCs w:val="20"/>
              </w:rPr>
              <w:t xml:space="preserve">, </w:t>
            </w:r>
            <w:proofErr w:type="spellStart"/>
            <w:r w:rsidRPr="00CE7F47">
              <w:rPr>
                <w:sz w:val="20"/>
                <w:szCs w:val="20"/>
              </w:rPr>
              <w:t>years</w:t>
            </w:r>
            <w:proofErr w:type="spellEnd"/>
          </w:p>
        </w:tc>
        <w:tc>
          <w:tcPr>
            <w:tcW w:w="1985" w:type="dxa"/>
            <w:tcBorders>
              <w:top w:val="nil"/>
              <w:left w:val="nil"/>
              <w:bottom w:val="nil"/>
              <w:right w:val="nil"/>
            </w:tcBorders>
          </w:tcPr>
          <w:p w14:paraId="7DCC44B1" w14:textId="77777777" w:rsidR="000F29B9" w:rsidRPr="00CE7F47" w:rsidRDefault="000F29B9" w:rsidP="00706BAE">
            <w:pPr>
              <w:jc w:val="center"/>
              <w:rPr>
                <w:sz w:val="20"/>
                <w:szCs w:val="20"/>
              </w:rPr>
            </w:pPr>
            <w:r>
              <w:rPr>
                <w:sz w:val="20"/>
                <w:szCs w:val="20"/>
              </w:rPr>
              <w:t>53 (21-65)</w:t>
            </w:r>
          </w:p>
        </w:tc>
        <w:tc>
          <w:tcPr>
            <w:tcW w:w="1984" w:type="dxa"/>
            <w:tcBorders>
              <w:top w:val="nil"/>
              <w:left w:val="nil"/>
              <w:bottom w:val="nil"/>
              <w:right w:val="nil"/>
            </w:tcBorders>
          </w:tcPr>
          <w:p w14:paraId="207441EC" w14:textId="77777777" w:rsidR="000F29B9" w:rsidRPr="00CE7F47" w:rsidRDefault="000F29B9" w:rsidP="00706BAE">
            <w:pPr>
              <w:jc w:val="center"/>
              <w:rPr>
                <w:sz w:val="20"/>
                <w:szCs w:val="20"/>
              </w:rPr>
            </w:pPr>
            <w:r>
              <w:rPr>
                <w:sz w:val="20"/>
                <w:szCs w:val="20"/>
              </w:rPr>
              <w:t>54 (29-65)</w:t>
            </w:r>
          </w:p>
        </w:tc>
        <w:tc>
          <w:tcPr>
            <w:tcW w:w="2041" w:type="dxa"/>
            <w:tcBorders>
              <w:top w:val="nil"/>
              <w:left w:val="nil"/>
              <w:bottom w:val="nil"/>
              <w:right w:val="nil"/>
            </w:tcBorders>
          </w:tcPr>
          <w:p w14:paraId="2711CBE2" w14:textId="77777777" w:rsidR="000F29B9" w:rsidRDefault="000F29B9" w:rsidP="00706BAE">
            <w:pPr>
              <w:jc w:val="center"/>
              <w:rPr>
                <w:sz w:val="20"/>
                <w:szCs w:val="20"/>
              </w:rPr>
            </w:pPr>
            <w:r>
              <w:rPr>
                <w:sz w:val="20"/>
                <w:szCs w:val="20"/>
              </w:rPr>
              <w:t>50 (21-65)</w:t>
            </w:r>
          </w:p>
        </w:tc>
        <w:tc>
          <w:tcPr>
            <w:tcW w:w="1095" w:type="dxa"/>
            <w:tcBorders>
              <w:top w:val="nil"/>
              <w:left w:val="nil"/>
              <w:bottom w:val="nil"/>
              <w:right w:val="nil"/>
            </w:tcBorders>
          </w:tcPr>
          <w:p w14:paraId="70C76C13" w14:textId="77777777" w:rsidR="000F29B9" w:rsidRPr="00CE7F47" w:rsidRDefault="000F29B9" w:rsidP="00706BAE">
            <w:pPr>
              <w:jc w:val="center"/>
              <w:rPr>
                <w:sz w:val="20"/>
                <w:szCs w:val="20"/>
              </w:rPr>
            </w:pPr>
            <w:r>
              <w:rPr>
                <w:sz w:val="20"/>
                <w:szCs w:val="20"/>
              </w:rPr>
              <w:t>0.16</w:t>
            </w:r>
          </w:p>
        </w:tc>
      </w:tr>
      <w:tr w:rsidR="000F29B9" w:rsidRPr="00CE7F47" w14:paraId="7E069F3A" w14:textId="77777777" w:rsidTr="00706BAE">
        <w:trPr>
          <w:trHeight w:val="272"/>
        </w:trPr>
        <w:tc>
          <w:tcPr>
            <w:tcW w:w="2835" w:type="dxa"/>
            <w:tcBorders>
              <w:top w:val="nil"/>
              <w:left w:val="nil"/>
              <w:bottom w:val="nil"/>
              <w:right w:val="nil"/>
            </w:tcBorders>
          </w:tcPr>
          <w:p w14:paraId="222DE307" w14:textId="77777777" w:rsidR="000F29B9" w:rsidRPr="00CE7F47" w:rsidRDefault="000F29B9" w:rsidP="00706BAE">
            <w:pPr>
              <w:rPr>
                <w:sz w:val="20"/>
                <w:szCs w:val="20"/>
              </w:rPr>
            </w:pPr>
            <w:proofErr w:type="spellStart"/>
            <w:r w:rsidRPr="00110D6E">
              <w:rPr>
                <w:b/>
                <w:bCs/>
                <w:sz w:val="20"/>
                <w:szCs w:val="20"/>
              </w:rPr>
              <w:t>Weight</w:t>
            </w:r>
            <w:proofErr w:type="spellEnd"/>
            <w:r>
              <w:rPr>
                <w:sz w:val="20"/>
                <w:szCs w:val="20"/>
              </w:rPr>
              <w:t>, kg</w:t>
            </w:r>
          </w:p>
        </w:tc>
        <w:tc>
          <w:tcPr>
            <w:tcW w:w="1985" w:type="dxa"/>
            <w:tcBorders>
              <w:top w:val="nil"/>
              <w:left w:val="nil"/>
              <w:bottom w:val="nil"/>
              <w:right w:val="nil"/>
            </w:tcBorders>
          </w:tcPr>
          <w:p w14:paraId="556B48C7" w14:textId="77777777" w:rsidR="000F29B9" w:rsidRPr="00CE7F47" w:rsidRDefault="000F29B9" w:rsidP="00706BAE">
            <w:pPr>
              <w:jc w:val="center"/>
              <w:rPr>
                <w:sz w:val="20"/>
                <w:szCs w:val="20"/>
              </w:rPr>
            </w:pPr>
            <w:r>
              <w:rPr>
                <w:sz w:val="20"/>
                <w:szCs w:val="20"/>
              </w:rPr>
              <w:t>83.3 ± 16.6</w:t>
            </w:r>
          </w:p>
        </w:tc>
        <w:tc>
          <w:tcPr>
            <w:tcW w:w="1984" w:type="dxa"/>
            <w:tcBorders>
              <w:top w:val="nil"/>
              <w:left w:val="nil"/>
              <w:bottom w:val="nil"/>
              <w:right w:val="nil"/>
            </w:tcBorders>
          </w:tcPr>
          <w:p w14:paraId="0FD3CDD7" w14:textId="77777777" w:rsidR="000F29B9" w:rsidRDefault="000F29B9" w:rsidP="00706BAE">
            <w:pPr>
              <w:jc w:val="center"/>
              <w:rPr>
                <w:sz w:val="20"/>
                <w:szCs w:val="20"/>
              </w:rPr>
            </w:pPr>
            <w:r>
              <w:rPr>
                <w:sz w:val="20"/>
                <w:szCs w:val="20"/>
              </w:rPr>
              <w:t>83 ± 17.1</w:t>
            </w:r>
          </w:p>
        </w:tc>
        <w:tc>
          <w:tcPr>
            <w:tcW w:w="2041" w:type="dxa"/>
            <w:tcBorders>
              <w:top w:val="nil"/>
              <w:left w:val="nil"/>
              <w:bottom w:val="nil"/>
              <w:right w:val="nil"/>
            </w:tcBorders>
          </w:tcPr>
          <w:p w14:paraId="4B8C78E3" w14:textId="77777777" w:rsidR="000F29B9" w:rsidRDefault="000F29B9" w:rsidP="00706BAE">
            <w:pPr>
              <w:jc w:val="center"/>
              <w:rPr>
                <w:sz w:val="20"/>
                <w:szCs w:val="20"/>
              </w:rPr>
            </w:pPr>
            <w:r>
              <w:rPr>
                <w:sz w:val="20"/>
                <w:szCs w:val="20"/>
              </w:rPr>
              <w:t>83.5 ± 16.4</w:t>
            </w:r>
          </w:p>
        </w:tc>
        <w:tc>
          <w:tcPr>
            <w:tcW w:w="1095" w:type="dxa"/>
            <w:tcBorders>
              <w:top w:val="nil"/>
              <w:left w:val="nil"/>
              <w:bottom w:val="nil"/>
              <w:right w:val="nil"/>
            </w:tcBorders>
          </w:tcPr>
          <w:p w14:paraId="670676C0" w14:textId="77777777" w:rsidR="000F29B9" w:rsidRPr="00CE7F47" w:rsidRDefault="000F29B9" w:rsidP="00706BAE">
            <w:pPr>
              <w:jc w:val="center"/>
              <w:rPr>
                <w:sz w:val="20"/>
                <w:szCs w:val="20"/>
              </w:rPr>
            </w:pPr>
            <w:r>
              <w:rPr>
                <w:sz w:val="20"/>
                <w:szCs w:val="20"/>
              </w:rPr>
              <w:t>0.88</w:t>
            </w:r>
          </w:p>
        </w:tc>
      </w:tr>
      <w:tr w:rsidR="000F29B9" w:rsidRPr="00CE7F47" w14:paraId="482B5C70" w14:textId="77777777" w:rsidTr="00706BAE">
        <w:trPr>
          <w:trHeight w:val="272"/>
        </w:trPr>
        <w:tc>
          <w:tcPr>
            <w:tcW w:w="2835" w:type="dxa"/>
            <w:tcBorders>
              <w:top w:val="nil"/>
              <w:left w:val="nil"/>
              <w:bottom w:val="nil"/>
              <w:right w:val="nil"/>
            </w:tcBorders>
          </w:tcPr>
          <w:p w14:paraId="5F178175" w14:textId="77777777" w:rsidR="000F29B9" w:rsidRPr="000F29B9" w:rsidRDefault="000F29B9" w:rsidP="00706BAE">
            <w:pPr>
              <w:rPr>
                <w:sz w:val="20"/>
                <w:szCs w:val="20"/>
                <w:vertAlign w:val="superscript"/>
                <w:lang w:val="en-US"/>
              </w:rPr>
            </w:pPr>
            <w:r w:rsidRPr="000F29B9">
              <w:rPr>
                <w:b/>
                <w:bCs/>
                <w:sz w:val="20"/>
                <w:szCs w:val="20"/>
                <w:lang w:val="en-US"/>
              </w:rPr>
              <w:t>BMI</w:t>
            </w:r>
            <w:r w:rsidRPr="000F29B9">
              <w:rPr>
                <w:sz w:val="20"/>
                <w:szCs w:val="20"/>
                <w:lang w:val="en-US"/>
              </w:rPr>
              <w:t>, kg/</w:t>
            </w:r>
            <w:proofErr w:type="spellStart"/>
            <w:r w:rsidRPr="000F29B9">
              <w:rPr>
                <w:sz w:val="20"/>
                <w:szCs w:val="20"/>
                <w:lang w:val="en-US"/>
              </w:rPr>
              <w:t>m</w:t>
            </w:r>
            <w:r w:rsidRPr="000F29B9">
              <w:rPr>
                <w:sz w:val="20"/>
                <w:szCs w:val="20"/>
                <w:vertAlign w:val="superscript"/>
                <w:lang w:val="en-US"/>
              </w:rPr>
              <w:t>2</w:t>
            </w:r>
            <w:proofErr w:type="spellEnd"/>
          </w:p>
          <w:p w14:paraId="23CE5C6B" w14:textId="77777777" w:rsidR="000F29B9" w:rsidRPr="000F29B9" w:rsidRDefault="000F29B9" w:rsidP="00706BAE">
            <w:pPr>
              <w:rPr>
                <w:sz w:val="20"/>
                <w:szCs w:val="20"/>
                <w:lang w:val="en-US"/>
              </w:rPr>
            </w:pPr>
            <w:r w:rsidRPr="000F29B9">
              <w:rPr>
                <w:sz w:val="20"/>
                <w:szCs w:val="20"/>
                <w:lang w:val="en-US"/>
              </w:rPr>
              <w:t xml:space="preserve">  Overweight (25-29.9 kg/</w:t>
            </w:r>
            <w:proofErr w:type="spellStart"/>
            <w:r w:rsidRPr="000F29B9">
              <w:rPr>
                <w:sz w:val="20"/>
                <w:szCs w:val="20"/>
                <w:lang w:val="en-US"/>
              </w:rPr>
              <w:t>m</w:t>
            </w:r>
            <w:r w:rsidRPr="000F29B9">
              <w:rPr>
                <w:sz w:val="20"/>
                <w:szCs w:val="20"/>
                <w:vertAlign w:val="superscript"/>
                <w:lang w:val="en-US"/>
              </w:rPr>
              <w:t>2</w:t>
            </w:r>
            <w:proofErr w:type="spellEnd"/>
            <w:r w:rsidRPr="000F29B9">
              <w:rPr>
                <w:sz w:val="20"/>
                <w:szCs w:val="20"/>
                <w:lang w:val="en-US"/>
              </w:rPr>
              <w:t>)</w:t>
            </w:r>
          </w:p>
          <w:p w14:paraId="3EBC3276" w14:textId="77777777" w:rsidR="000F29B9" w:rsidRPr="000451B6" w:rsidRDefault="000F29B9" w:rsidP="00706BAE">
            <w:pPr>
              <w:rPr>
                <w:sz w:val="20"/>
                <w:szCs w:val="20"/>
              </w:rPr>
            </w:pPr>
            <w:r w:rsidRPr="000F29B9">
              <w:rPr>
                <w:sz w:val="20"/>
                <w:szCs w:val="20"/>
                <w:lang w:val="en-US"/>
              </w:rPr>
              <w:t xml:space="preserve">  </w:t>
            </w:r>
            <w:r>
              <w:rPr>
                <w:sz w:val="20"/>
                <w:szCs w:val="20"/>
              </w:rPr>
              <w:t>Obese (&gt;30 kg/</w:t>
            </w:r>
            <w:proofErr w:type="spellStart"/>
            <w:r>
              <w:rPr>
                <w:sz w:val="20"/>
                <w:szCs w:val="20"/>
              </w:rPr>
              <w:t>m</w:t>
            </w:r>
            <w:r>
              <w:rPr>
                <w:sz w:val="20"/>
                <w:szCs w:val="20"/>
                <w:vertAlign w:val="superscript"/>
              </w:rPr>
              <w:t>2</w:t>
            </w:r>
            <w:proofErr w:type="spellEnd"/>
            <w:r>
              <w:rPr>
                <w:sz w:val="20"/>
                <w:szCs w:val="20"/>
              </w:rPr>
              <w:t>)</w:t>
            </w:r>
          </w:p>
        </w:tc>
        <w:tc>
          <w:tcPr>
            <w:tcW w:w="1985" w:type="dxa"/>
            <w:tcBorders>
              <w:top w:val="nil"/>
              <w:left w:val="nil"/>
              <w:bottom w:val="nil"/>
              <w:right w:val="nil"/>
            </w:tcBorders>
          </w:tcPr>
          <w:p w14:paraId="54E8BE8B" w14:textId="77777777" w:rsidR="000F29B9" w:rsidRDefault="000F29B9" w:rsidP="00706BAE">
            <w:pPr>
              <w:jc w:val="center"/>
              <w:rPr>
                <w:sz w:val="20"/>
                <w:szCs w:val="20"/>
              </w:rPr>
            </w:pPr>
            <w:r>
              <w:rPr>
                <w:sz w:val="20"/>
                <w:szCs w:val="20"/>
              </w:rPr>
              <w:t>29.5 ± 4.6</w:t>
            </w:r>
          </w:p>
          <w:p w14:paraId="7FE2C6FD" w14:textId="77777777" w:rsidR="000F29B9" w:rsidRDefault="000F29B9" w:rsidP="00706BAE">
            <w:pPr>
              <w:jc w:val="center"/>
              <w:rPr>
                <w:sz w:val="20"/>
                <w:szCs w:val="20"/>
              </w:rPr>
            </w:pPr>
            <w:r>
              <w:rPr>
                <w:sz w:val="20"/>
                <w:szCs w:val="20"/>
              </w:rPr>
              <w:t>49 (69)</w:t>
            </w:r>
          </w:p>
          <w:p w14:paraId="39F8D8B6" w14:textId="77777777" w:rsidR="000F29B9" w:rsidRPr="00CE7F47" w:rsidRDefault="000F29B9" w:rsidP="00706BAE">
            <w:pPr>
              <w:jc w:val="center"/>
              <w:rPr>
                <w:sz w:val="20"/>
                <w:szCs w:val="20"/>
              </w:rPr>
            </w:pPr>
            <w:r>
              <w:rPr>
                <w:sz w:val="20"/>
                <w:szCs w:val="20"/>
              </w:rPr>
              <w:t>22 (31)</w:t>
            </w:r>
          </w:p>
        </w:tc>
        <w:tc>
          <w:tcPr>
            <w:tcW w:w="1984" w:type="dxa"/>
            <w:tcBorders>
              <w:top w:val="nil"/>
              <w:left w:val="nil"/>
              <w:bottom w:val="nil"/>
              <w:right w:val="nil"/>
            </w:tcBorders>
          </w:tcPr>
          <w:p w14:paraId="1A9EA140" w14:textId="77777777" w:rsidR="000F29B9" w:rsidRDefault="000F29B9" w:rsidP="00706BAE">
            <w:pPr>
              <w:jc w:val="center"/>
              <w:rPr>
                <w:sz w:val="20"/>
                <w:szCs w:val="20"/>
              </w:rPr>
            </w:pPr>
            <w:r>
              <w:rPr>
                <w:sz w:val="20"/>
                <w:szCs w:val="20"/>
              </w:rPr>
              <w:t>29.5 ± 4.6</w:t>
            </w:r>
          </w:p>
          <w:p w14:paraId="529CD3A3" w14:textId="77777777" w:rsidR="000F29B9" w:rsidRDefault="000F29B9" w:rsidP="00706BAE">
            <w:pPr>
              <w:jc w:val="center"/>
              <w:rPr>
                <w:sz w:val="20"/>
                <w:szCs w:val="20"/>
              </w:rPr>
            </w:pPr>
            <w:r>
              <w:rPr>
                <w:sz w:val="20"/>
                <w:szCs w:val="20"/>
              </w:rPr>
              <w:t>22 (66.7)</w:t>
            </w:r>
          </w:p>
          <w:p w14:paraId="657007AD" w14:textId="77777777" w:rsidR="000F29B9" w:rsidRDefault="000F29B9" w:rsidP="00706BAE">
            <w:pPr>
              <w:jc w:val="center"/>
              <w:rPr>
                <w:sz w:val="20"/>
                <w:szCs w:val="20"/>
              </w:rPr>
            </w:pPr>
            <w:r>
              <w:rPr>
                <w:sz w:val="20"/>
                <w:szCs w:val="20"/>
              </w:rPr>
              <w:t>11 (33.3)</w:t>
            </w:r>
          </w:p>
        </w:tc>
        <w:tc>
          <w:tcPr>
            <w:tcW w:w="2041" w:type="dxa"/>
            <w:tcBorders>
              <w:top w:val="nil"/>
              <w:left w:val="nil"/>
              <w:bottom w:val="nil"/>
              <w:right w:val="nil"/>
            </w:tcBorders>
          </w:tcPr>
          <w:p w14:paraId="15E37488" w14:textId="77777777" w:rsidR="000F29B9" w:rsidRDefault="000F29B9" w:rsidP="00706BAE">
            <w:pPr>
              <w:jc w:val="center"/>
              <w:rPr>
                <w:sz w:val="20"/>
                <w:szCs w:val="20"/>
              </w:rPr>
            </w:pPr>
            <w:r>
              <w:rPr>
                <w:sz w:val="20"/>
                <w:szCs w:val="20"/>
              </w:rPr>
              <w:t>29.5 ± 4.3</w:t>
            </w:r>
          </w:p>
          <w:p w14:paraId="51FA4279" w14:textId="5AA6960A" w:rsidR="000F29B9" w:rsidRDefault="000F29B9" w:rsidP="00706BAE">
            <w:pPr>
              <w:jc w:val="center"/>
              <w:rPr>
                <w:sz w:val="20"/>
                <w:szCs w:val="20"/>
              </w:rPr>
            </w:pPr>
            <w:r>
              <w:rPr>
                <w:sz w:val="20"/>
                <w:szCs w:val="20"/>
              </w:rPr>
              <w:t>27 (71.1</w:t>
            </w:r>
            <w:r w:rsidR="004006D7">
              <w:rPr>
                <w:sz w:val="20"/>
                <w:szCs w:val="20"/>
              </w:rPr>
              <w:t>)</w:t>
            </w:r>
          </w:p>
          <w:p w14:paraId="08D4F739" w14:textId="77777777" w:rsidR="000F29B9" w:rsidRDefault="000F29B9" w:rsidP="00706BAE">
            <w:pPr>
              <w:jc w:val="center"/>
              <w:rPr>
                <w:sz w:val="20"/>
                <w:szCs w:val="20"/>
              </w:rPr>
            </w:pPr>
            <w:r>
              <w:rPr>
                <w:sz w:val="20"/>
                <w:szCs w:val="20"/>
              </w:rPr>
              <w:t>11 (28.9)</w:t>
            </w:r>
          </w:p>
        </w:tc>
        <w:tc>
          <w:tcPr>
            <w:tcW w:w="1095" w:type="dxa"/>
            <w:tcBorders>
              <w:top w:val="nil"/>
              <w:left w:val="nil"/>
              <w:bottom w:val="nil"/>
              <w:right w:val="nil"/>
            </w:tcBorders>
          </w:tcPr>
          <w:p w14:paraId="6D1D0252" w14:textId="77777777" w:rsidR="000F29B9" w:rsidRDefault="000F29B9" w:rsidP="00706BAE">
            <w:pPr>
              <w:jc w:val="center"/>
              <w:rPr>
                <w:sz w:val="20"/>
                <w:szCs w:val="20"/>
              </w:rPr>
            </w:pPr>
            <w:r>
              <w:rPr>
                <w:sz w:val="20"/>
                <w:szCs w:val="20"/>
              </w:rPr>
              <w:t>0.95</w:t>
            </w:r>
          </w:p>
          <w:p w14:paraId="0CEF01F9" w14:textId="77777777" w:rsidR="000F29B9" w:rsidRPr="00CE7F47" w:rsidRDefault="000F29B9" w:rsidP="00706BAE">
            <w:pPr>
              <w:jc w:val="center"/>
              <w:rPr>
                <w:sz w:val="20"/>
                <w:szCs w:val="20"/>
              </w:rPr>
            </w:pPr>
            <w:r>
              <w:rPr>
                <w:sz w:val="20"/>
                <w:szCs w:val="20"/>
              </w:rPr>
              <w:t>0.69</w:t>
            </w:r>
          </w:p>
        </w:tc>
      </w:tr>
      <w:tr w:rsidR="000F29B9" w:rsidRPr="00CE7F47" w14:paraId="6E228643" w14:textId="77777777" w:rsidTr="00706BAE">
        <w:trPr>
          <w:trHeight w:val="272"/>
        </w:trPr>
        <w:tc>
          <w:tcPr>
            <w:tcW w:w="2835" w:type="dxa"/>
            <w:tcBorders>
              <w:top w:val="nil"/>
              <w:left w:val="nil"/>
              <w:bottom w:val="nil"/>
              <w:right w:val="nil"/>
            </w:tcBorders>
          </w:tcPr>
          <w:p w14:paraId="42860A41" w14:textId="72A89DF6" w:rsidR="000F29B9" w:rsidRDefault="000F29B9" w:rsidP="00706BAE">
            <w:pPr>
              <w:rPr>
                <w:sz w:val="20"/>
                <w:szCs w:val="20"/>
              </w:rPr>
            </w:pPr>
            <w:r w:rsidRPr="00110D6E">
              <w:rPr>
                <w:b/>
                <w:bCs/>
                <w:sz w:val="20"/>
                <w:szCs w:val="20"/>
              </w:rPr>
              <w:t>F</w:t>
            </w:r>
            <w:r w:rsidR="00B434CD">
              <w:rPr>
                <w:b/>
                <w:bCs/>
                <w:sz w:val="20"/>
                <w:szCs w:val="20"/>
              </w:rPr>
              <w:t>M</w:t>
            </w:r>
            <w:r>
              <w:rPr>
                <w:sz w:val="20"/>
                <w:szCs w:val="20"/>
              </w:rPr>
              <w:t xml:space="preserve"> (%)</w:t>
            </w:r>
          </w:p>
        </w:tc>
        <w:tc>
          <w:tcPr>
            <w:tcW w:w="1985" w:type="dxa"/>
            <w:tcBorders>
              <w:top w:val="nil"/>
              <w:left w:val="nil"/>
              <w:bottom w:val="nil"/>
              <w:right w:val="nil"/>
            </w:tcBorders>
          </w:tcPr>
          <w:p w14:paraId="2B444A17" w14:textId="77777777" w:rsidR="000F29B9" w:rsidRDefault="000F29B9" w:rsidP="00706BAE">
            <w:pPr>
              <w:jc w:val="center"/>
              <w:rPr>
                <w:sz w:val="20"/>
                <w:szCs w:val="20"/>
              </w:rPr>
            </w:pPr>
            <w:r>
              <w:rPr>
                <w:sz w:val="20"/>
                <w:szCs w:val="20"/>
              </w:rPr>
              <w:t>30.2 ± 8.5</w:t>
            </w:r>
          </w:p>
        </w:tc>
        <w:tc>
          <w:tcPr>
            <w:tcW w:w="1984" w:type="dxa"/>
            <w:tcBorders>
              <w:top w:val="nil"/>
              <w:left w:val="nil"/>
              <w:bottom w:val="nil"/>
              <w:right w:val="nil"/>
            </w:tcBorders>
          </w:tcPr>
          <w:p w14:paraId="75DB0C19" w14:textId="7F50B57D" w:rsidR="000F29B9" w:rsidRDefault="000F29B9" w:rsidP="00706BAE">
            <w:pPr>
              <w:jc w:val="center"/>
              <w:rPr>
                <w:sz w:val="20"/>
                <w:szCs w:val="20"/>
              </w:rPr>
            </w:pPr>
            <w:r>
              <w:rPr>
                <w:sz w:val="20"/>
                <w:szCs w:val="20"/>
              </w:rPr>
              <w:t xml:space="preserve">28.8 ± </w:t>
            </w:r>
            <w:r w:rsidR="001F0FF3">
              <w:rPr>
                <w:sz w:val="20"/>
                <w:szCs w:val="20"/>
              </w:rPr>
              <w:t>7</w:t>
            </w:r>
            <w:r>
              <w:rPr>
                <w:sz w:val="20"/>
                <w:szCs w:val="20"/>
              </w:rPr>
              <w:t>.1</w:t>
            </w:r>
          </w:p>
        </w:tc>
        <w:tc>
          <w:tcPr>
            <w:tcW w:w="2041" w:type="dxa"/>
            <w:tcBorders>
              <w:top w:val="nil"/>
              <w:left w:val="nil"/>
              <w:bottom w:val="nil"/>
              <w:right w:val="nil"/>
            </w:tcBorders>
          </w:tcPr>
          <w:p w14:paraId="6F6C20AD" w14:textId="77777777" w:rsidR="000F29B9" w:rsidRDefault="000F29B9" w:rsidP="00706BAE">
            <w:pPr>
              <w:jc w:val="center"/>
              <w:rPr>
                <w:sz w:val="20"/>
                <w:szCs w:val="20"/>
              </w:rPr>
            </w:pPr>
            <w:r>
              <w:rPr>
                <w:sz w:val="20"/>
                <w:szCs w:val="20"/>
              </w:rPr>
              <w:t>31.4 ± 7.9</w:t>
            </w:r>
          </w:p>
        </w:tc>
        <w:tc>
          <w:tcPr>
            <w:tcW w:w="1095" w:type="dxa"/>
            <w:tcBorders>
              <w:top w:val="nil"/>
              <w:left w:val="nil"/>
              <w:bottom w:val="nil"/>
              <w:right w:val="nil"/>
            </w:tcBorders>
          </w:tcPr>
          <w:p w14:paraId="222E87F5" w14:textId="77777777" w:rsidR="000F29B9" w:rsidRDefault="000F29B9" w:rsidP="00706BAE">
            <w:pPr>
              <w:jc w:val="center"/>
              <w:rPr>
                <w:sz w:val="20"/>
                <w:szCs w:val="20"/>
              </w:rPr>
            </w:pPr>
            <w:r>
              <w:rPr>
                <w:sz w:val="20"/>
                <w:szCs w:val="20"/>
              </w:rPr>
              <w:t>0.10</w:t>
            </w:r>
          </w:p>
        </w:tc>
      </w:tr>
      <w:tr w:rsidR="000F29B9" w:rsidRPr="00CE7F47" w14:paraId="6D691CDA" w14:textId="77777777" w:rsidTr="00706BAE">
        <w:trPr>
          <w:trHeight w:val="272"/>
        </w:trPr>
        <w:tc>
          <w:tcPr>
            <w:tcW w:w="2835" w:type="dxa"/>
            <w:tcBorders>
              <w:top w:val="nil"/>
              <w:left w:val="nil"/>
              <w:bottom w:val="nil"/>
              <w:right w:val="nil"/>
            </w:tcBorders>
          </w:tcPr>
          <w:p w14:paraId="3D85A463" w14:textId="77777777" w:rsidR="000F29B9" w:rsidRPr="000F29B9" w:rsidRDefault="000F29B9" w:rsidP="00706BAE">
            <w:pPr>
              <w:rPr>
                <w:b/>
                <w:bCs/>
                <w:sz w:val="20"/>
                <w:szCs w:val="20"/>
                <w:lang w:val="en-US"/>
              </w:rPr>
            </w:pPr>
            <w:r w:rsidRPr="000F29B9">
              <w:rPr>
                <w:b/>
                <w:bCs/>
                <w:sz w:val="20"/>
                <w:szCs w:val="20"/>
                <w:lang w:val="en-US"/>
              </w:rPr>
              <w:t>Marital status</w:t>
            </w:r>
          </w:p>
          <w:p w14:paraId="4B00411B" w14:textId="77777777" w:rsidR="000F29B9" w:rsidRPr="000F29B9" w:rsidRDefault="000F29B9" w:rsidP="00706BAE">
            <w:pPr>
              <w:rPr>
                <w:sz w:val="20"/>
                <w:szCs w:val="20"/>
                <w:lang w:val="en-US"/>
              </w:rPr>
            </w:pPr>
            <w:r w:rsidRPr="000F29B9">
              <w:rPr>
                <w:sz w:val="20"/>
                <w:szCs w:val="20"/>
                <w:lang w:val="en-US"/>
              </w:rPr>
              <w:t xml:space="preserve">  Unmarried/single, n (%)</w:t>
            </w:r>
          </w:p>
          <w:p w14:paraId="63CE8C29" w14:textId="77777777" w:rsidR="000F29B9" w:rsidRPr="00CE7F47" w:rsidRDefault="000F29B9" w:rsidP="00706BAE">
            <w:pPr>
              <w:rPr>
                <w:sz w:val="20"/>
                <w:szCs w:val="20"/>
              </w:rPr>
            </w:pPr>
            <w:r w:rsidRPr="000F29B9">
              <w:rPr>
                <w:sz w:val="20"/>
                <w:szCs w:val="20"/>
                <w:lang w:val="en-US"/>
              </w:rPr>
              <w:t xml:space="preserve">  </w:t>
            </w:r>
            <w:proofErr w:type="spellStart"/>
            <w:r>
              <w:rPr>
                <w:sz w:val="20"/>
                <w:szCs w:val="20"/>
              </w:rPr>
              <w:t>Married</w:t>
            </w:r>
            <w:proofErr w:type="spellEnd"/>
            <w:r>
              <w:rPr>
                <w:sz w:val="20"/>
                <w:szCs w:val="20"/>
              </w:rPr>
              <w:t>/partner, n (%)</w:t>
            </w:r>
          </w:p>
        </w:tc>
        <w:tc>
          <w:tcPr>
            <w:tcW w:w="1985" w:type="dxa"/>
            <w:tcBorders>
              <w:top w:val="nil"/>
              <w:left w:val="nil"/>
              <w:bottom w:val="nil"/>
              <w:right w:val="nil"/>
            </w:tcBorders>
          </w:tcPr>
          <w:p w14:paraId="05E3FB8E" w14:textId="77777777" w:rsidR="000F29B9" w:rsidRDefault="000F29B9" w:rsidP="00706BAE">
            <w:pPr>
              <w:jc w:val="center"/>
              <w:rPr>
                <w:sz w:val="20"/>
                <w:szCs w:val="20"/>
              </w:rPr>
            </w:pPr>
          </w:p>
          <w:p w14:paraId="16363754" w14:textId="77777777" w:rsidR="000F29B9" w:rsidRDefault="000F29B9" w:rsidP="00706BAE">
            <w:pPr>
              <w:jc w:val="center"/>
              <w:rPr>
                <w:sz w:val="20"/>
                <w:szCs w:val="20"/>
              </w:rPr>
            </w:pPr>
            <w:r>
              <w:rPr>
                <w:sz w:val="20"/>
                <w:szCs w:val="20"/>
              </w:rPr>
              <w:t>17 (23.9)</w:t>
            </w:r>
          </w:p>
          <w:p w14:paraId="38F54298" w14:textId="77777777" w:rsidR="000F29B9" w:rsidRPr="00CE7F47" w:rsidRDefault="000F29B9" w:rsidP="00706BAE">
            <w:pPr>
              <w:jc w:val="center"/>
              <w:rPr>
                <w:sz w:val="20"/>
                <w:szCs w:val="20"/>
              </w:rPr>
            </w:pPr>
            <w:r>
              <w:rPr>
                <w:sz w:val="20"/>
                <w:szCs w:val="20"/>
              </w:rPr>
              <w:t>54 (76.1)</w:t>
            </w:r>
          </w:p>
        </w:tc>
        <w:tc>
          <w:tcPr>
            <w:tcW w:w="1984" w:type="dxa"/>
            <w:tcBorders>
              <w:top w:val="nil"/>
              <w:left w:val="nil"/>
              <w:bottom w:val="nil"/>
              <w:right w:val="nil"/>
            </w:tcBorders>
          </w:tcPr>
          <w:p w14:paraId="34089A16" w14:textId="77777777" w:rsidR="000F29B9" w:rsidRDefault="000F29B9" w:rsidP="00706BAE">
            <w:pPr>
              <w:jc w:val="center"/>
              <w:rPr>
                <w:sz w:val="20"/>
                <w:szCs w:val="20"/>
              </w:rPr>
            </w:pPr>
          </w:p>
          <w:p w14:paraId="490C01CD" w14:textId="77777777" w:rsidR="000F29B9" w:rsidRDefault="000F29B9" w:rsidP="00706BAE">
            <w:pPr>
              <w:jc w:val="center"/>
              <w:rPr>
                <w:sz w:val="20"/>
                <w:szCs w:val="20"/>
              </w:rPr>
            </w:pPr>
            <w:r>
              <w:rPr>
                <w:sz w:val="20"/>
                <w:szCs w:val="20"/>
              </w:rPr>
              <w:t>8 (24.2)</w:t>
            </w:r>
          </w:p>
          <w:p w14:paraId="6CADFE12" w14:textId="77777777" w:rsidR="000F29B9" w:rsidRPr="00CE7F47" w:rsidRDefault="000F29B9" w:rsidP="00706BAE">
            <w:pPr>
              <w:jc w:val="center"/>
              <w:rPr>
                <w:sz w:val="20"/>
                <w:szCs w:val="20"/>
              </w:rPr>
            </w:pPr>
            <w:r>
              <w:rPr>
                <w:sz w:val="20"/>
                <w:szCs w:val="20"/>
              </w:rPr>
              <w:t>25 (75.8)</w:t>
            </w:r>
          </w:p>
        </w:tc>
        <w:tc>
          <w:tcPr>
            <w:tcW w:w="2041" w:type="dxa"/>
            <w:tcBorders>
              <w:top w:val="nil"/>
              <w:left w:val="nil"/>
              <w:bottom w:val="nil"/>
              <w:right w:val="nil"/>
            </w:tcBorders>
          </w:tcPr>
          <w:p w14:paraId="69F8E841" w14:textId="77777777" w:rsidR="000F29B9" w:rsidRDefault="000F29B9" w:rsidP="00706BAE">
            <w:pPr>
              <w:jc w:val="center"/>
              <w:rPr>
                <w:sz w:val="20"/>
                <w:szCs w:val="20"/>
              </w:rPr>
            </w:pPr>
          </w:p>
          <w:p w14:paraId="0CF2FF3A" w14:textId="77777777" w:rsidR="000F29B9" w:rsidRDefault="000F29B9" w:rsidP="00706BAE">
            <w:pPr>
              <w:jc w:val="center"/>
              <w:rPr>
                <w:sz w:val="20"/>
                <w:szCs w:val="20"/>
              </w:rPr>
            </w:pPr>
            <w:r>
              <w:rPr>
                <w:sz w:val="20"/>
                <w:szCs w:val="20"/>
              </w:rPr>
              <w:t>9 (23.7)</w:t>
            </w:r>
          </w:p>
          <w:p w14:paraId="6135FFFA" w14:textId="77777777" w:rsidR="000F29B9" w:rsidRDefault="000F29B9" w:rsidP="00706BAE">
            <w:pPr>
              <w:jc w:val="center"/>
              <w:rPr>
                <w:sz w:val="20"/>
                <w:szCs w:val="20"/>
              </w:rPr>
            </w:pPr>
            <w:r>
              <w:rPr>
                <w:sz w:val="20"/>
                <w:szCs w:val="20"/>
              </w:rPr>
              <w:t>29 (76.3)</w:t>
            </w:r>
          </w:p>
        </w:tc>
        <w:tc>
          <w:tcPr>
            <w:tcW w:w="1095" w:type="dxa"/>
            <w:tcBorders>
              <w:top w:val="nil"/>
              <w:left w:val="nil"/>
              <w:bottom w:val="nil"/>
              <w:right w:val="nil"/>
            </w:tcBorders>
          </w:tcPr>
          <w:p w14:paraId="6FAA0497" w14:textId="77777777" w:rsidR="000F29B9" w:rsidRDefault="000F29B9" w:rsidP="00706BAE">
            <w:pPr>
              <w:jc w:val="center"/>
              <w:rPr>
                <w:sz w:val="20"/>
                <w:szCs w:val="20"/>
              </w:rPr>
            </w:pPr>
          </w:p>
          <w:p w14:paraId="687F0ED6" w14:textId="77777777" w:rsidR="000F29B9" w:rsidRPr="00CE7F47" w:rsidRDefault="000F29B9" w:rsidP="00706BAE">
            <w:pPr>
              <w:jc w:val="center"/>
              <w:rPr>
                <w:sz w:val="20"/>
                <w:szCs w:val="20"/>
              </w:rPr>
            </w:pPr>
            <w:r>
              <w:rPr>
                <w:sz w:val="20"/>
                <w:szCs w:val="20"/>
              </w:rPr>
              <w:t>0.95</w:t>
            </w:r>
          </w:p>
        </w:tc>
      </w:tr>
      <w:tr w:rsidR="000F29B9" w:rsidRPr="00CE7F47" w14:paraId="4CDB36C6" w14:textId="77777777" w:rsidTr="00706BAE">
        <w:trPr>
          <w:trHeight w:val="272"/>
        </w:trPr>
        <w:tc>
          <w:tcPr>
            <w:tcW w:w="2835" w:type="dxa"/>
            <w:tcBorders>
              <w:top w:val="nil"/>
              <w:left w:val="nil"/>
              <w:bottom w:val="nil"/>
              <w:right w:val="nil"/>
            </w:tcBorders>
          </w:tcPr>
          <w:p w14:paraId="4E36F54D" w14:textId="77777777" w:rsidR="003D2CCB" w:rsidRDefault="003D2CCB" w:rsidP="003D2CCB">
            <w:pPr>
              <w:rPr>
                <w:sz w:val="20"/>
                <w:szCs w:val="20"/>
              </w:rPr>
            </w:pPr>
            <w:proofErr w:type="spellStart"/>
            <w:r>
              <w:rPr>
                <w:b/>
                <w:bCs/>
                <w:sz w:val="20"/>
                <w:szCs w:val="20"/>
              </w:rPr>
              <w:t>C</w:t>
            </w:r>
            <w:r w:rsidR="000F29B9" w:rsidRPr="00110D6E">
              <w:rPr>
                <w:b/>
                <w:bCs/>
                <w:sz w:val="20"/>
                <w:szCs w:val="20"/>
              </w:rPr>
              <w:t>hildre</w:t>
            </w:r>
            <w:r>
              <w:rPr>
                <w:b/>
                <w:bCs/>
                <w:sz w:val="20"/>
                <w:szCs w:val="20"/>
              </w:rPr>
              <w:t>n</w:t>
            </w:r>
            <w:proofErr w:type="spellEnd"/>
            <w:r>
              <w:rPr>
                <w:sz w:val="20"/>
                <w:szCs w:val="20"/>
              </w:rPr>
              <w:t xml:space="preserve">   </w:t>
            </w:r>
          </w:p>
          <w:p w14:paraId="7484D3B9" w14:textId="4D6F7ADC" w:rsidR="003D2CCB" w:rsidRDefault="003D2CCB" w:rsidP="003D2CCB">
            <w:pPr>
              <w:rPr>
                <w:sz w:val="20"/>
                <w:szCs w:val="20"/>
              </w:rPr>
            </w:pPr>
            <w:r>
              <w:rPr>
                <w:sz w:val="20"/>
                <w:szCs w:val="20"/>
              </w:rPr>
              <w:t xml:space="preserve">  Yes, n (%)</w:t>
            </w:r>
          </w:p>
        </w:tc>
        <w:tc>
          <w:tcPr>
            <w:tcW w:w="1985" w:type="dxa"/>
            <w:tcBorders>
              <w:top w:val="nil"/>
              <w:left w:val="nil"/>
              <w:bottom w:val="nil"/>
              <w:right w:val="nil"/>
            </w:tcBorders>
          </w:tcPr>
          <w:p w14:paraId="5FE44748" w14:textId="77777777" w:rsidR="003D2CCB" w:rsidRDefault="003D2CCB" w:rsidP="00706BAE">
            <w:pPr>
              <w:jc w:val="center"/>
              <w:rPr>
                <w:sz w:val="20"/>
                <w:szCs w:val="20"/>
              </w:rPr>
            </w:pPr>
          </w:p>
          <w:p w14:paraId="26BB5C37" w14:textId="07303816" w:rsidR="000F29B9" w:rsidRPr="00CE7F47" w:rsidRDefault="000F29B9" w:rsidP="00706BAE">
            <w:pPr>
              <w:jc w:val="center"/>
              <w:rPr>
                <w:sz w:val="20"/>
                <w:szCs w:val="20"/>
              </w:rPr>
            </w:pPr>
            <w:r>
              <w:rPr>
                <w:sz w:val="20"/>
                <w:szCs w:val="20"/>
              </w:rPr>
              <w:t>47 (66.2)</w:t>
            </w:r>
          </w:p>
        </w:tc>
        <w:tc>
          <w:tcPr>
            <w:tcW w:w="1984" w:type="dxa"/>
            <w:tcBorders>
              <w:top w:val="nil"/>
              <w:left w:val="nil"/>
              <w:bottom w:val="nil"/>
              <w:right w:val="nil"/>
            </w:tcBorders>
          </w:tcPr>
          <w:p w14:paraId="43CF79B6" w14:textId="77777777" w:rsidR="003D2CCB" w:rsidRDefault="003D2CCB" w:rsidP="00706BAE">
            <w:pPr>
              <w:jc w:val="center"/>
              <w:rPr>
                <w:sz w:val="20"/>
                <w:szCs w:val="20"/>
              </w:rPr>
            </w:pPr>
          </w:p>
          <w:p w14:paraId="7CCD7521" w14:textId="538F8433" w:rsidR="000F29B9" w:rsidRPr="00CE7F47" w:rsidRDefault="000F29B9" w:rsidP="00706BAE">
            <w:pPr>
              <w:jc w:val="center"/>
              <w:rPr>
                <w:sz w:val="20"/>
                <w:szCs w:val="20"/>
              </w:rPr>
            </w:pPr>
            <w:r>
              <w:rPr>
                <w:sz w:val="20"/>
                <w:szCs w:val="20"/>
              </w:rPr>
              <w:t>23 (69.7)</w:t>
            </w:r>
          </w:p>
        </w:tc>
        <w:tc>
          <w:tcPr>
            <w:tcW w:w="2041" w:type="dxa"/>
            <w:tcBorders>
              <w:top w:val="nil"/>
              <w:left w:val="nil"/>
              <w:bottom w:val="nil"/>
              <w:right w:val="nil"/>
            </w:tcBorders>
          </w:tcPr>
          <w:p w14:paraId="1C3B47F7" w14:textId="77777777" w:rsidR="003D2CCB" w:rsidRDefault="003D2CCB" w:rsidP="00706BAE">
            <w:pPr>
              <w:jc w:val="center"/>
              <w:rPr>
                <w:sz w:val="20"/>
                <w:szCs w:val="20"/>
              </w:rPr>
            </w:pPr>
          </w:p>
          <w:p w14:paraId="71137A4E" w14:textId="097D0526" w:rsidR="000F29B9" w:rsidRDefault="000F29B9" w:rsidP="00706BAE">
            <w:pPr>
              <w:jc w:val="center"/>
              <w:rPr>
                <w:sz w:val="20"/>
                <w:szCs w:val="20"/>
              </w:rPr>
            </w:pPr>
            <w:r>
              <w:rPr>
                <w:sz w:val="20"/>
                <w:szCs w:val="20"/>
              </w:rPr>
              <w:t>24 (63.2)</w:t>
            </w:r>
          </w:p>
        </w:tc>
        <w:tc>
          <w:tcPr>
            <w:tcW w:w="1095" w:type="dxa"/>
            <w:tcBorders>
              <w:top w:val="nil"/>
              <w:left w:val="nil"/>
              <w:bottom w:val="nil"/>
              <w:right w:val="nil"/>
            </w:tcBorders>
          </w:tcPr>
          <w:p w14:paraId="4806F19A" w14:textId="77777777" w:rsidR="003D2CCB" w:rsidRDefault="003D2CCB" w:rsidP="00706BAE">
            <w:pPr>
              <w:jc w:val="center"/>
              <w:rPr>
                <w:sz w:val="20"/>
                <w:szCs w:val="20"/>
              </w:rPr>
            </w:pPr>
          </w:p>
          <w:p w14:paraId="13480457" w14:textId="29449B4F" w:rsidR="000F29B9" w:rsidRPr="00CE7F47" w:rsidRDefault="000F29B9" w:rsidP="00706BAE">
            <w:pPr>
              <w:jc w:val="center"/>
              <w:rPr>
                <w:sz w:val="20"/>
                <w:szCs w:val="20"/>
              </w:rPr>
            </w:pPr>
            <w:r>
              <w:rPr>
                <w:sz w:val="20"/>
                <w:szCs w:val="20"/>
              </w:rPr>
              <w:t>0.56</w:t>
            </w:r>
          </w:p>
        </w:tc>
      </w:tr>
      <w:tr w:rsidR="000F29B9" w:rsidRPr="00CE7F47" w14:paraId="310F7647" w14:textId="77777777" w:rsidTr="00706BAE">
        <w:trPr>
          <w:trHeight w:val="272"/>
        </w:trPr>
        <w:tc>
          <w:tcPr>
            <w:tcW w:w="2835" w:type="dxa"/>
            <w:tcBorders>
              <w:top w:val="nil"/>
              <w:left w:val="nil"/>
              <w:bottom w:val="nil"/>
              <w:right w:val="nil"/>
            </w:tcBorders>
          </w:tcPr>
          <w:p w14:paraId="10D13A7A" w14:textId="77777777" w:rsidR="000F29B9" w:rsidRPr="000F29B9" w:rsidRDefault="000F29B9" w:rsidP="00706BAE">
            <w:pPr>
              <w:rPr>
                <w:b/>
                <w:bCs/>
                <w:sz w:val="20"/>
                <w:szCs w:val="20"/>
                <w:lang w:val="en-US"/>
              </w:rPr>
            </w:pPr>
            <w:r w:rsidRPr="000F29B9">
              <w:rPr>
                <w:b/>
                <w:bCs/>
                <w:sz w:val="20"/>
                <w:szCs w:val="20"/>
                <w:lang w:val="en-US"/>
              </w:rPr>
              <w:t>Educational level</w:t>
            </w:r>
          </w:p>
          <w:p w14:paraId="45BD070D" w14:textId="77777777" w:rsidR="000F29B9" w:rsidRPr="00CE7F47" w:rsidRDefault="000F29B9" w:rsidP="00706BAE">
            <w:pPr>
              <w:rPr>
                <w:i/>
                <w:iCs/>
                <w:sz w:val="20"/>
                <w:szCs w:val="20"/>
                <w:lang w:val="en-GB"/>
              </w:rPr>
            </w:pPr>
            <w:r w:rsidRPr="000F29B9">
              <w:rPr>
                <w:sz w:val="20"/>
                <w:szCs w:val="20"/>
                <w:lang w:val="en-US"/>
              </w:rPr>
              <w:t xml:space="preserve">  </w:t>
            </w:r>
            <w:r w:rsidRPr="00CE7F47">
              <w:rPr>
                <w:sz w:val="20"/>
                <w:szCs w:val="20"/>
                <w:lang w:val="en-GB"/>
              </w:rPr>
              <w:t>Prim/sec school, n (%)</w:t>
            </w:r>
          </w:p>
          <w:p w14:paraId="7FC4686B" w14:textId="77777777" w:rsidR="000F29B9" w:rsidRPr="00CE7F47" w:rsidRDefault="000F29B9" w:rsidP="00706BAE">
            <w:pPr>
              <w:rPr>
                <w:i/>
                <w:iCs/>
                <w:sz w:val="20"/>
                <w:szCs w:val="20"/>
                <w:lang w:val="en-GB"/>
              </w:rPr>
            </w:pPr>
            <w:r w:rsidRPr="00CE7F47">
              <w:rPr>
                <w:sz w:val="20"/>
                <w:szCs w:val="20"/>
                <w:lang w:val="en-GB"/>
              </w:rPr>
              <w:t xml:space="preserve">   High school, n (%)</w:t>
            </w:r>
          </w:p>
          <w:p w14:paraId="2CE6C3E3" w14:textId="77777777" w:rsidR="000F29B9" w:rsidRPr="002A28EC" w:rsidRDefault="000F29B9" w:rsidP="00706BAE">
            <w:pPr>
              <w:rPr>
                <w:sz w:val="20"/>
                <w:szCs w:val="20"/>
                <w:lang w:val="en-US"/>
              </w:rPr>
            </w:pPr>
            <w:r w:rsidRPr="00CE7F47">
              <w:rPr>
                <w:sz w:val="20"/>
                <w:szCs w:val="20"/>
                <w:lang w:val="en-GB"/>
              </w:rPr>
              <w:t xml:space="preserve">   University, n (%)</w:t>
            </w:r>
          </w:p>
        </w:tc>
        <w:tc>
          <w:tcPr>
            <w:tcW w:w="1985" w:type="dxa"/>
            <w:tcBorders>
              <w:top w:val="nil"/>
              <w:left w:val="nil"/>
              <w:bottom w:val="nil"/>
              <w:right w:val="nil"/>
            </w:tcBorders>
          </w:tcPr>
          <w:p w14:paraId="2BF5AE69" w14:textId="77777777" w:rsidR="000F29B9" w:rsidRPr="002A28EC" w:rsidRDefault="000F29B9" w:rsidP="00706BAE">
            <w:pPr>
              <w:jc w:val="center"/>
              <w:rPr>
                <w:sz w:val="20"/>
                <w:szCs w:val="20"/>
                <w:lang w:val="en-US"/>
              </w:rPr>
            </w:pPr>
          </w:p>
          <w:p w14:paraId="0B30CEE9" w14:textId="77777777" w:rsidR="000F29B9" w:rsidRDefault="000F29B9" w:rsidP="00706BAE">
            <w:pPr>
              <w:jc w:val="center"/>
              <w:rPr>
                <w:sz w:val="20"/>
                <w:szCs w:val="20"/>
              </w:rPr>
            </w:pPr>
            <w:r>
              <w:rPr>
                <w:sz w:val="20"/>
                <w:szCs w:val="20"/>
              </w:rPr>
              <w:t>4 (5.6)</w:t>
            </w:r>
          </w:p>
          <w:p w14:paraId="6A7E6F2C" w14:textId="77777777" w:rsidR="000F29B9" w:rsidRDefault="000F29B9" w:rsidP="00706BAE">
            <w:pPr>
              <w:jc w:val="center"/>
              <w:rPr>
                <w:sz w:val="20"/>
                <w:szCs w:val="20"/>
              </w:rPr>
            </w:pPr>
            <w:r>
              <w:rPr>
                <w:sz w:val="20"/>
                <w:szCs w:val="20"/>
              </w:rPr>
              <w:t>28 (39.4)</w:t>
            </w:r>
          </w:p>
          <w:p w14:paraId="0F7BE379" w14:textId="77777777" w:rsidR="000F29B9" w:rsidRPr="00CE7F47" w:rsidRDefault="000F29B9" w:rsidP="00706BAE">
            <w:pPr>
              <w:jc w:val="center"/>
              <w:rPr>
                <w:sz w:val="20"/>
                <w:szCs w:val="20"/>
              </w:rPr>
            </w:pPr>
            <w:r>
              <w:rPr>
                <w:sz w:val="20"/>
                <w:szCs w:val="20"/>
              </w:rPr>
              <w:t>39 (54.9)</w:t>
            </w:r>
          </w:p>
        </w:tc>
        <w:tc>
          <w:tcPr>
            <w:tcW w:w="1984" w:type="dxa"/>
            <w:tcBorders>
              <w:top w:val="nil"/>
              <w:left w:val="nil"/>
              <w:bottom w:val="nil"/>
              <w:right w:val="nil"/>
            </w:tcBorders>
          </w:tcPr>
          <w:p w14:paraId="1ED24F6F" w14:textId="77777777" w:rsidR="000F29B9" w:rsidRDefault="000F29B9" w:rsidP="00706BAE">
            <w:pPr>
              <w:jc w:val="center"/>
              <w:rPr>
                <w:sz w:val="20"/>
                <w:szCs w:val="20"/>
              </w:rPr>
            </w:pPr>
          </w:p>
          <w:p w14:paraId="053E0AD4" w14:textId="77777777" w:rsidR="000F29B9" w:rsidRDefault="000F29B9" w:rsidP="00706BAE">
            <w:pPr>
              <w:jc w:val="center"/>
              <w:rPr>
                <w:sz w:val="20"/>
                <w:szCs w:val="20"/>
              </w:rPr>
            </w:pPr>
            <w:r>
              <w:rPr>
                <w:sz w:val="20"/>
                <w:szCs w:val="20"/>
              </w:rPr>
              <w:t>3 (9.1)</w:t>
            </w:r>
          </w:p>
          <w:p w14:paraId="38320EA7" w14:textId="77777777" w:rsidR="000F29B9" w:rsidRDefault="000F29B9" w:rsidP="00706BAE">
            <w:pPr>
              <w:jc w:val="center"/>
              <w:rPr>
                <w:sz w:val="20"/>
                <w:szCs w:val="20"/>
              </w:rPr>
            </w:pPr>
            <w:r>
              <w:rPr>
                <w:sz w:val="20"/>
                <w:szCs w:val="20"/>
              </w:rPr>
              <w:t>14 (42.4)</w:t>
            </w:r>
          </w:p>
          <w:p w14:paraId="7368F9E0" w14:textId="77777777" w:rsidR="000F29B9" w:rsidRPr="00CE7F47" w:rsidRDefault="000F29B9" w:rsidP="00706BAE">
            <w:pPr>
              <w:jc w:val="center"/>
              <w:rPr>
                <w:sz w:val="20"/>
                <w:szCs w:val="20"/>
              </w:rPr>
            </w:pPr>
            <w:r>
              <w:rPr>
                <w:sz w:val="20"/>
                <w:szCs w:val="20"/>
              </w:rPr>
              <w:t>16 (48.5)</w:t>
            </w:r>
          </w:p>
        </w:tc>
        <w:tc>
          <w:tcPr>
            <w:tcW w:w="2041" w:type="dxa"/>
            <w:tcBorders>
              <w:top w:val="nil"/>
              <w:left w:val="nil"/>
              <w:bottom w:val="nil"/>
              <w:right w:val="nil"/>
            </w:tcBorders>
          </w:tcPr>
          <w:p w14:paraId="1D470515" w14:textId="77777777" w:rsidR="000F29B9" w:rsidRDefault="000F29B9" w:rsidP="00706BAE">
            <w:pPr>
              <w:jc w:val="center"/>
              <w:rPr>
                <w:sz w:val="20"/>
                <w:szCs w:val="20"/>
              </w:rPr>
            </w:pPr>
          </w:p>
          <w:p w14:paraId="489AB019" w14:textId="77777777" w:rsidR="000F29B9" w:rsidRDefault="000F29B9" w:rsidP="00706BAE">
            <w:pPr>
              <w:jc w:val="center"/>
              <w:rPr>
                <w:sz w:val="20"/>
                <w:szCs w:val="20"/>
              </w:rPr>
            </w:pPr>
            <w:r>
              <w:rPr>
                <w:sz w:val="20"/>
                <w:szCs w:val="20"/>
              </w:rPr>
              <w:t>1 (2.6)</w:t>
            </w:r>
          </w:p>
          <w:p w14:paraId="71629522" w14:textId="77777777" w:rsidR="000F29B9" w:rsidRDefault="000F29B9" w:rsidP="00706BAE">
            <w:pPr>
              <w:jc w:val="center"/>
              <w:rPr>
                <w:sz w:val="20"/>
                <w:szCs w:val="20"/>
              </w:rPr>
            </w:pPr>
            <w:r>
              <w:rPr>
                <w:sz w:val="20"/>
                <w:szCs w:val="20"/>
              </w:rPr>
              <w:t>14 (36.8)</w:t>
            </w:r>
          </w:p>
          <w:p w14:paraId="6E002253" w14:textId="77777777" w:rsidR="000F29B9" w:rsidRDefault="000F29B9" w:rsidP="00706BAE">
            <w:pPr>
              <w:jc w:val="center"/>
              <w:rPr>
                <w:sz w:val="20"/>
                <w:szCs w:val="20"/>
              </w:rPr>
            </w:pPr>
            <w:r>
              <w:rPr>
                <w:sz w:val="20"/>
                <w:szCs w:val="20"/>
              </w:rPr>
              <w:t>23 (60.5)</w:t>
            </w:r>
          </w:p>
        </w:tc>
        <w:tc>
          <w:tcPr>
            <w:tcW w:w="1095" w:type="dxa"/>
            <w:tcBorders>
              <w:top w:val="nil"/>
              <w:left w:val="nil"/>
              <w:bottom w:val="nil"/>
              <w:right w:val="nil"/>
            </w:tcBorders>
          </w:tcPr>
          <w:p w14:paraId="1631B66D" w14:textId="77777777" w:rsidR="000F29B9" w:rsidRDefault="000F29B9" w:rsidP="00706BAE">
            <w:pPr>
              <w:jc w:val="center"/>
              <w:rPr>
                <w:sz w:val="20"/>
                <w:szCs w:val="20"/>
              </w:rPr>
            </w:pPr>
          </w:p>
          <w:p w14:paraId="0C303936" w14:textId="77777777" w:rsidR="000F29B9" w:rsidRPr="00CE7F47" w:rsidRDefault="000F29B9" w:rsidP="00706BAE">
            <w:pPr>
              <w:jc w:val="center"/>
              <w:rPr>
                <w:sz w:val="20"/>
                <w:szCs w:val="20"/>
              </w:rPr>
            </w:pPr>
            <w:r>
              <w:rPr>
                <w:sz w:val="20"/>
                <w:szCs w:val="20"/>
              </w:rPr>
              <w:t>0.38</w:t>
            </w:r>
          </w:p>
        </w:tc>
      </w:tr>
      <w:tr w:rsidR="000F29B9" w:rsidRPr="00CE7F47" w14:paraId="70FDDC48" w14:textId="77777777" w:rsidTr="00706BAE">
        <w:trPr>
          <w:trHeight w:val="272"/>
        </w:trPr>
        <w:tc>
          <w:tcPr>
            <w:tcW w:w="2835" w:type="dxa"/>
            <w:tcBorders>
              <w:top w:val="nil"/>
              <w:left w:val="nil"/>
              <w:bottom w:val="nil"/>
              <w:right w:val="nil"/>
            </w:tcBorders>
          </w:tcPr>
          <w:p w14:paraId="39395B55" w14:textId="3E7E7CE1" w:rsidR="000F29B9" w:rsidRPr="002A28EC" w:rsidRDefault="000F29B9" w:rsidP="00706BAE">
            <w:pPr>
              <w:rPr>
                <w:b/>
                <w:bCs/>
                <w:sz w:val="20"/>
                <w:szCs w:val="20"/>
                <w:lang w:val="en-US"/>
              </w:rPr>
            </w:pPr>
            <w:r w:rsidRPr="002A28EC">
              <w:rPr>
                <w:b/>
                <w:bCs/>
                <w:sz w:val="20"/>
                <w:szCs w:val="20"/>
                <w:lang w:val="en-US"/>
              </w:rPr>
              <w:t>Smoking</w:t>
            </w:r>
            <w:r w:rsidR="001F0FF3">
              <w:rPr>
                <w:b/>
                <w:bCs/>
                <w:sz w:val="20"/>
                <w:szCs w:val="20"/>
                <w:lang w:val="en-US"/>
              </w:rPr>
              <w:t>,</w:t>
            </w:r>
            <w:r w:rsidR="001F0FF3" w:rsidRPr="002A28EC">
              <w:rPr>
                <w:sz w:val="20"/>
                <w:szCs w:val="20"/>
                <w:lang w:val="en-US"/>
              </w:rPr>
              <w:t xml:space="preserve"> </w:t>
            </w:r>
          </w:p>
          <w:p w14:paraId="6B487181" w14:textId="5DEF4031" w:rsidR="000F29B9" w:rsidRPr="002A28EC" w:rsidRDefault="000F29B9" w:rsidP="00706BAE">
            <w:pPr>
              <w:rPr>
                <w:sz w:val="20"/>
                <w:szCs w:val="20"/>
                <w:lang w:val="en-US"/>
              </w:rPr>
            </w:pPr>
            <w:r w:rsidRPr="002A28EC">
              <w:rPr>
                <w:sz w:val="20"/>
                <w:szCs w:val="20"/>
                <w:lang w:val="en-US"/>
              </w:rPr>
              <w:t xml:space="preserve">  </w:t>
            </w:r>
            <w:r w:rsidR="001F0FF3">
              <w:rPr>
                <w:sz w:val="20"/>
                <w:szCs w:val="20"/>
                <w:lang w:val="en-US"/>
              </w:rPr>
              <w:t>Current</w:t>
            </w:r>
            <w:r w:rsidR="00EC76B0">
              <w:rPr>
                <w:sz w:val="20"/>
                <w:szCs w:val="20"/>
                <w:lang w:val="en-US"/>
              </w:rPr>
              <w:t xml:space="preserve">, </w:t>
            </w:r>
            <w:r w:rsidR="00EC76B0" w:rsidRPr="002A28EC">
              <w:rPr>
                <w:sz w:val="20"/>
                <w:szCs w:val="20"/>
                <w:lang w:val="en-US"/>
              </w:rPr>
              <w:t>n (%</w:t>
            </w:r>
            <w:r w:rsidR="00EC76B0">
              <w:rPr>
                <w:sz w:val="20"/>
                <w:szCs w:val="20"/>
                <w:lang w:val="en-US"/>
              </w:rPr>
              <w:t>)</w:t>
            </w:r>
          </w:p>
        </w:tc>
        <w:tc>
          <w:tcPr>
            <w:tcW w:w="1985" w:type="dxa"/>
            <w:tcBorders>
              <w:top w:val="nil"/>
              <w:left w:val="nil"/>
              <w:bottom w:val="nil"/>
              <w:right w:val="nil"/>
            </w:tcBorders>
          </w:tcPr>
          <w:p w14:paraId="553754F4" w14:textId="77777777" w:rsidR="000F29B9" w:rsidRPr="002A28EC" w:rsidRDefault="000F29B9" w:rsidP="00706BAE">
            <w:pPr>
              <w:jc w:val="center"/>
              <w:rPr>
                <w:sz w:val="20"/>
                <w:szCs w:val="20"/>
                <w:lang w:val="en-US"/>
              </w:rPr>
            </w:pPr>
          </w:p>
          <w:p w14:paraId="3F43B65B" w14:textId="52BCB36D" w:rsidR="000F29B9" w:rsidRPr="00CE7F47" w:rsidRDefault="000F29B9" w:rsidP="007A69B0">
            <w:pPr>
              <w:jc w:val="center"/>
              <w:rPr>
                <w:sz w:val="20"/>
                <w:szCs w:val="20"/>
              </w:rPr>
            </w:pPr>
            <w:r>
              <w:rPr>
                <w:sz w:val="20"/>
                <w:szCs w:val="20"/>
              </w:rPr>
              <w:t>5 (7)</w:t>
            </w:r>
          </w:p>
        </w:tc>
        <w:tc>
          <w:tcPr>
            <w:tcW w:w="1984" w:type="dxa"/>
            <w:tcBorders>
              <w:top w:val="nil"/>
              <w:left w:val="nil"/>
              <w:bottom w:val="nil"/>
              <w:right w:val="nil"/>
            </w:tcBorders>
          </w:tcPr>
          <w:p w14:paraId="23B79A73" w14:textId="77777777" w:rsidR="000F29B9" w:rsidRDefault="000F29B9" w:rsidP="00706BAE">
            <w:pPr>
              <w:jc w:val="center"/>
              <w:rPr>
                <w:sz w:val="20"/>
                <w:szCs w:val="20"/>
              </w:rPr>
            </w:pPr>
          </w:p>
          <w:p w14:paraId="684C7E1D" w14:textId="1C0163DF" w:rsidR="000F29B9" w:rsidRPr="00CE7F47" w:rsidRDefault="000F29B9" w:rsidP="007A69B0">
            <w:pPr>
              <w:jc w:val="center"/>
              <w:rPr>
                <w:sz w:val="20"/>
                <w:szCs w:val="20"/>
              </w:rPr>
            </w:pPr>
            <w:r>
              <w:rPr>
                <w:sz w:val="20"/>
                <w:szCs w:val="20"/>
              </w:rPr>
              <w:t>2 (6.1)</w:t>
            </w:r>
          </w:p>
        </w:tc>
        <w:tc>
          <w:tcPr>
            <w:tcW w:w="2041" w:type="dxa"/>
            <w:tcBorders>
              <w:top w:val="nil"/>
              <w:left w:val="nil"/>
              <w:bottom w:val="nil"/>
              <w:right w:val="nil"/>
            </w:tcBorders>
          </w:tcPr>
          <w:p w14:paraId="598F10E0" w14:textId="77777777" w:rsidR="000F29B9" w:rsidRDefault="000F29B9" w:rsidP="00706BAE">
            <w:pPr>
              <w:jc w:val="center"/>
              <w:rPr>
                <w:sz w:val="20"/>
                <w:szCs w:val="20"/>
              </w:rPr>
            </w:pPr>
          </w:p>
          <w:p w14:paraId="4005B27F" w14:textId="36A9E9BE" w:rsidR="000F29B9" w:rsidRDefault="000F29B9" w:rsidP="007A69B0">
            <w:pPr>
              <w:jc w:val="center"/>
              <w:rPr>
                <w:sz w:val="20"/>
                <w:szCs w:val="20"/>
              </w:rPr>
            </w:pPr>
            <w:r>
              <w:rPr>
                <w:sz w:val="20"/>
                <w:szCs w:val="20"/>
              </w:rPr>
              <w:t>3 (7.9)</w:t>
            </w:r>
          </w:p>
        </w:tc>
        <w:tc>
          <w:tcPr>
            <w:tcW w:w="1095" w:type="dxa"/>
            <w:tcBorders>
              <w:top w:val="nil"/>
              <w:left w:val="nil"/>
              <w:bottom w:val="nil"/>
              <w:right w:val="nil"/>
            </w:tcBorders>
          </w:tcPr>
          <w:p w14:paraId="359D87C8" w14:textId="77777777" w:rsidR="000F29B9" w:rsidRDefault="000F29B9" w:rsidP="00706BAE">
            <w:pPr>
              <w:jc w:val="center"/>
              <w:rPr>
                <w:sz w:val="20"/>
                <w:szCs w:val="20"/>
              </w:rPr>
            </w:pPr>
          </w:p>
          <w:p w14:paraId="776ECEBB" w14:textId="1EFEAF29" w:rsidR="000F29B9" w:rsidRPr="00CE7F47" w:rsidRDefault="000F29B9" w:rsidP="00706BAE">
            <w:pPr>
              <w:jc w:val="center"/>
              <w:rPr>
                <w:sz w:val="20"/>
                <w:szCs w:val="20"/>
              </w:rPr>
            </w:pPr>
            <w:r>
              <w:rPr>
                <w:sz w:val="20"/>
                <w:szCs w:val="20"/>
              </w:rPr>
              <w:t>0.</w:t>
            </w:r>
            <w:r w:rsidR="00CF1243">
              <w:rPr>
                <w:sz w:val="20"/>
                <w:szCs w:val="20"/>
              </w:rPr>
              <w:t>76</w:t>
            </w:r>
          </w:p>
        </w:tc>
      </w:tr>
      <w:tr w:rsidR="000F29B9" w:rsidRPr="00CE7F47" w14:paraId="7ED9923F" w14:textId="77777777" w:rsidTr="00706BAE">
        <w:trPr>
          <w:trHeight w:val="272"/>
        </w:trPr>
        <w:tc>
          <w:tcPr>
            <w:tcW w:w="2835" w:type="dxa"/>
            <w:tcBorders>
              <w:top w:val="nil"/>
              <w:left w:val="nil"/>
              <w:bottom w:val="single" w:sz="4" w:space="0" w:color="auto"/>
              <w:right w:val="nil"/>
            </w:tcBorders>
          </w:tcPr>
          <w:p w14:paraId="367C1B97" w14:textId="77777777" w:rsidR="000F29B9" w:rsidRDefault="003D2CCB" w:rsidP="00706BAE">
            <w:pPr>
              <w:rPr>
                <w:b/>
                <w:bCs/>
                <w:sz w:val="20"/>
                <w:szCs w:val="20"/>
                <w:lang w:val="en-US"/>
              </w:rPr>
            </w:pPr>
            <w:r>
              <w:rPr>
                <w:b/>
                <w:bCs/>
                <w:sz w:val="20"/>
                <w:szCs w:val="20"/>
                <w:lang w:val="en-US"/>
              </w:rPr>
              <w:t>P</w:t>
            </w:r>
            <w:r w:rsidR="000F29B9" w:rsidRPr="00294036">
              <w:rPr>
                <w:b/>
                <w:bCs/>
                <w:sz w:val="20"/>
                <w:szCs w:val="20"/>
                <w:lang w:val="en-US"/>
              </w:rPr>
              <w:t>hysica</w:t>
            </w:r>
            <w:r w:rsidR="00011000" w:rsidRPr="00294036">
              <w:rPr>
                <w:b/>
                <w:bCs/>
                <w:sz w:val="20"/>
                <w:szCs w:val="20"/>
                <w:lang w:val="en-US"/>
              </w:rPr>
              <w:t>l</w:t>
            </w:r>
            <w:r w:rsidR="000F29B9" w:rsidRPr="00294036">
              <w:rPr>
                <w:b/>
                <w:bCs/>
                <w:sz w:val="20"/>
                <w:szCs w:val="20"/>
                <w:lang w:val="en-US"/>
              </w:rPr>
              <w:t xml:space="preserve"> activ</w:t>
            </w:r>
            <w:r w:rsidR="00011000" w:rsidRPr="00294036">
              <w:rPr>
                <w:b/>
                <w:bCs/>
                <w:sz w:val="20"/>
                <w:szCs w:val="20"/>
                <w:lang w:val="en-US"/>
              </w:rPr>
              <w:t>ity</w:t>
            </w:r>
          </w:p>
          <w:p w14:paraId="0DB3B1F3" w14:textId="77777777" w:rsidR="003D2CCB" w:rsidRDefault="003D2CCB" w:rsidP="00706BAE">
            <w:pPr>
              <w:rPr>
                <w:sz w:val="20"/>
                <w:szCs w:val="20"/>
                <w:lang w:val="en-US"/>
              </w:rPr>
            </w:pPr>
            <w:r>
              <w:rPr>
                <w:b/>
                <w:bCs/>
                <w:sz w:val="20"/>
                <w:szCs w:val="20"/>
                <w:lang w:val="en-US"/>
              </w:rPr>
              <w:t xml:space="preserve">  </w:t>
            </w:r>
            <w:r w:rsidRPr="003D2CCB">
              <w:rPr>
                <w:sz w:val="20"/>
                <w:szCs w:val="20"/>
                <w:lang w:val="en-US"/>
              </w:rPr>
              <w:t>No,</w:t>
            </w:r>
            <w:r>
              <w:rPr>
                <w:sz w:val="20"/>
                <w:szCs w:val="20"/>
                <w:lang w:val="en-US"/>
              </w:rPr>
              <w:t xml:space="preserve"> </w:t>
            </w:r>
            <w:r w:rsidRPr="002A28EC">
              <w:rPr>
                <w:sz w:val="20"/>
                <w:szCs w:val="20"/>
                <w:lang w:val="en-US"/>
              </w:rPr>
              <w:t>n (%</w:t>
            </w:r>
            <w:r>
              <w:rPr>
                <w:sz w:val="20"/>
                <w:szCs w:val="20"/>
                <w:lang w:val="en-US"/>
              </w:rPr>
              <w:t>)</w:t>
            </w:r>
          </w:p>
          <w:p w14:paraId="67AE57D1" w14:textId="77777777" w:rsidR="003D2CCB" w:rsidRDefault="003D2CCB" w:rsidP="00706BAE">
            <w:pPr>
              <w:rPr>
                <w:sz w:val="20"/>
                <w:szCs w:val="20"/>
                <w:lang w:val="en-US"/>
              </w:rPr>
            </w:pPr>
            <w:r>
              <w:rPr>
                <w:sz w:val="20"/>
                <w:szCs w:val="20"/>
                <w:lang w:val="en-US"/>
              </w:rPr>
              <w:t xml:space="preserve">  1-2 times a week, </w:t>
            </w:r>
            <w:r w:rsidRPr="002A28EC">
              <w:rPr>
                <w:sz w:val="20"/>
                <w:szCs w:val="20"/>
                <w:lang w:val="en-US"/>
              </w:rPr>
              <w:t>n (%</w:t>
            </w:r>
            <w:r>
              <w:rPr>
                <w:sz w:val="20"/>
                <w:szCs w:val="20"/>
                <w:lang w:val="en-US"/>
              </w:rPr>
              <w:t>)</w:t>
            </w:r>
          </w:p>
          <w:p w14:paraId="55F8BC34" w14:textId="0CA827D5" w:rsidR="003D2CCB" w:rsidRPr="003D2CCB" w:rsidRDefault="003D2CCB" w:rsidP="00706BAE">
            <w:pPr>
              <w:rPr>
                <w:sz w:val="20"/>
                <w:szCs w:val="20"/>
                <w:lang w:val="en-US"/>
              </w:rPr>
            </w:pPr>
            <w:r>
              <w:rPr>
                <w:sz w:val="20"/>
                <w:szCs w:val="20"/>
                <w:lang w:val="en-US"/>
              </w:rPr>
              <w:t xml:space="preserve">  &gt;3 times a week, </w:t>
            </w:r>
            <w:r w:rsidRPr="002A28EC">
              <w:rPr>
                <w:sz w:val="20"/>
                <w:szCs w:val="20"/>
                <w:lang w:val="en-US"/>
              </w:rPr>
              <w:t>n (%</w:t>
            </w:r>
            <w:r>
              <w:rPr>
                <w:sz w:val="20"/>
                <w:szCs w:val="20"/>
                <w:lang w:val="en-US"/>
              </w:rPr>
              <w:t>)</w:t>
            </w:r>
          </w:p>
        </w:tc>
        <w:tc>
          <w:tcPr>
            <w:tcW w:w="1985" w:type="dxa"/>
            <w:tcBorders>
              <w:top w:val="nil"/>
              <w:left w:val="nil"/>
              <w:bottom w:val="single" w:sz="4" w:space="0" w:color="auto"/>
              <w:right w:val="nil"/>
            </w:tcBorders>
          </w:tcPr>
          <w:p w14:paraId="1A455FAB" w14:textId="77777777" w:rsidR="000F29B9" w:rsidRDefault="000F29B9" w:rsidP="00FA3B4E">
            <w:pPr>
              <w:jc w:val="center"/>
              <w:rPr>
                <w:sz w:val="20"/>
                <w:szCs w:val="20"/>
              </w:rPr>
            </w:pPr>
          </w:p>
          <w:p w14:paraId="5A9224F1" w14:textId="77777777" w:rsidR="00FA3B4E" w:rsidRDefault="00FA3B4E" w:rsidP="00FA3B4E">
            <w:pPr>
              <w:jc w:val="center"/>
              <w:rPr>
                <w:sz w:val="20"/>
                <w:szCs w:val="20"/>
              </w:rPr>
            </w:pPr>
            <w:r>
              <w:rPr>
                <w:sz w:val="20"/>
                <w:szCs w:val="20"/>
              </w:rPr>
              <w:t>27 (38)</w:t>
            </w:r>
          </w:p>
          <w:p w14:paraId="5F60309B" w14:textId="77777777" w:rsidR="00FA3B4E" w:rsidRDefault="00FA3B4E" w:rsidP="00FA3B4E">
            <w:pPr>
              <w:jc w:val="center"/>
              <w:rPr>
                <w:sz w:val="20"/>
                <w:szCs w:val="20"/>
              </w:rPr>
            </w:pPr>
            <w:r>
              <w:rPr>
                <w:sz w:val="20"/>
                <w:szCs w:val="20"/>
              </w:rPr>
              <w:t>21 (30)</w:t>
            </w:r>
          </w:p>
          <w:p w14:paraId="4258EF15" w14:textId="04A2D189" w:rsidR="00FA3B4E" w:rsidRPr="00CE7F47" w:rsidRDefault="00FA3B4E" w:rsidP="00FA3B4E">
            <w:pPr>
              <w:jc w:val="center"/>
              <w:rPr>
                <w:sz w:val="20"/>
                <w:szCs w:val="20"/>
              </w:rPr>
            </w:pPr>
            <w:r>
              <w:rPr>
                <w:sz w:val="20"/>
                <w:szCs w:val="20"/>
              </w:rPr>
              <w:t>23 (32)</w:t>
            </w:r>
          </w:p>
        </w:tc>
        <w:tc>
          <w:tcPr>
            <w:tcW w:w="1984" w:type="dxa"/>
            <w:tcBorders>
              <w:top w:val="nil"/>
              <w:left w:val="nil"/>
              <w:bottom w:val="single" w:sz="4" w:space="0" w:color="auto"/>
              <w:right w:val="nil"/>
            </w:tcBorders>
          </w:tcPr>
          <w:p w14:paraId="32C4DBC5" w14:textId="77777777" w:rsidR="000F29B9" w:rsidRDefault="000F29B9" w:rsidP="00FA3B4E">
            <w:pPr>
              <w:rPr>
                <w:sz w:val="20"/>
                <w:szCs w:val="20"/>
              </w:rPr>
            </w:pPr>
          </w:p>
          <w:p w14:paraId="427C7258" w14:textId="18791194" w:rsidR="00567E67" w:rsidRDefault="00567E67" w:rsidP="00567E67">
            <w:pPr>
              <w:jc w:val="center"/>
              <w:rPr>
                <w:sz w:val="20"/>
                <w:szCs w:val="20"/>
              </w:rPr>
            </w:pPr>
            <w:r>
              <w:rPr>
                <w:sz w:val="20"/>
                <w:szCs w:val="20"/>
              </w:rPr>
              <w:t>13 (40)</w:t>
            </w:r>
          </w:p>
          <w:p w14:paraId="23DB7EC8" w14:textId="77777777" w:rsidR="00567E67" w:rsidRDefault="00567E67" w:rsidP="00567E67">
            <w:pPr>
              <w:jc w:val="center"/>
              <w:rPr>
                <w:sz w:val="20"/>
                <w:szCs w:val="20"/>
              </w:rPr>
            </w:pPr>
            <w:r>
              <w:rPr>
                <w:sz w:val="20"/>
                <w:szCs w:val="20"/>
              </w:rPr>
              <w:t>10 (30)</w:t>
            </w:r>
          </w:p>
          <w:p w14:paraId="68D8CA73" w14:textId="592EDC64" w:rsidR="00567E67" w:rsidRDefault="00567E67" w:rsidP="00567E67">
            <w:pPr>
              <w:jc w:val="center"/>
              <w:rPr>
                <w:sz w:val="20"/>
                <w:szCs w:val="20"/>
              </w:rPr>
            </w:pPr>
            <w:r>
              <w:rPr>
                <w:sz w:val="20"/>
                <w:szCs w:val="20"/>
              </w:rPr>
              <w:t>10 (30)</w:t>
            </w:r>
          </w:p>
        </w:tc>
        <w:tc>
          <w:tcPr>
            <w:tcW w:w="2041" w:type="dxa"/>
            <w:tcBorders>
              <w:top w:val="nil"/>
              <w:left w:val="nil"/>
              <w:bottom w:val="single" w:sz="4" w:space="0" w:color="auto"/>
              <w:right w:val="nil"/>
            </w:tcBorders>
          </w:tcPr>
          <w:p w14:paraId="6BBD7274" w14:textId="77777777" w:rsidR="000F29B9" w:rsidRDefault="000F29B9" w:rsidP="00567E67">
            <w:pPr>
              <w:jc w:val="center"/>
              <w:rPr>
                <w:sz w:val="20"/>
                <w:szCs w:val="20"/>
              </w:rPr>
            </w:pPr>
          </w:p>
          <w:p w14:paraId="06CACCA9" w14:textId="77777777" w:rsidR="00567E67" w:rsidRDefault="00567E67" w:rsidP="00567E67">
            <w:pPr>
              <w:jc w:val="center"/>
              <w:rPr>
                <w:sz w:val="20"/>
                <w:szCs w:val="20"/>
              </w:rPr>
            </w:pPr>
            <w:r>
              <w:rPr>
                <w:sz w:val="20"/>
                <w:szCs w:val="20"/>
              </w:rPr>
              <w:t>14 (37)</w:t>
            </w:r>
          </w:p>
          <w:p w14:paraId="24223333" w14:textId="77777777" w:rsidR="00567E67" w:rsidRDefault="00567E67" w:rsidP="00567E67">
            <w:pPr>
              <w:jc w:val="center"/>
              <w:rPr>
                <w:sz w:val="20"/>
                <w:szCs w:val="20"/>
              </w:rPr>
            </w:pPr>
            <w:r>
              <w:rPr>
                <w:sz w:val="20"/>
                <w:szCs w:val="20"/>
              </w:rPr>
              <w:t>11 (29)</w:t>
            </w:r>
          </w:p>
          <w:p w14:paraId="5FDB851A" w14:textId="7FDBC28E" w:rsidR="00567E67" w:rsidRDefault="00567E67" w:rsidP="00567E67">
            <w:pPr>
              <w:jc w:val="center"/>
              <w:rPr>
                <w:sz w:val="20"/>
                <w:szCs w:val="20"/>
              </w:rPr>
            </w:pPr>
            <w:r>
              <w:rPr>
                <w:sz w:val="20"/>
                <w:szCs w:val="20"/>
              </w:rPr>
              <w:t>12 (34)</w:t>
            </w:r>
          </w:p>
        </w:tc>
        <w:tc>
          <w:tcPr>
            <w:tcW w:w="1095" w:type="dxa"/>
            <w:tcBorders>
              <w:top w:val="nil"/>
              <w:left w:val="nil"/>
              <w:bottom w:val="single" w:sz="4" w:space="0" w:color="auto"/>
              <w:right w:val="nil"/>
            </w:tcBorders>
          </w:tcPr>
          <w:p w14:paraId="6E2785F5" w14:textId="77777777" w:rsidR="000F29B9" w:rsidRDefault="000F29B9" w:rsidP="00567E67">
            <w:pPr>
              <w:jc w:val="center"/>
              <w:rPr>
                <w:sz w:val="20"/>
                <w:szCs w:val="20"/>
              </w:rPr>
            </w:pPr>
          </w:p>
          <w:p w14:paraId="038E22CC" w14:textId="424CE577" w:rsidR="00567E67" w:rsidRPr="00CE7F47" w:rsidRDefault="00567E67" w:rsidP="00567E67">
            <w:pPr>
              <w:jc w:val="center"/>
              <w:rPr>
                <w:sz w:val="20"/>
                <w:szCs w:val="20"/>
              </w:rPr>
            </w:pPr>
            <w:r>
              <w:rPr>
                <w:sz w:val="20"/>
                <w:szCs w:val="20"/>
              </w:rPr>
              <w:t>0.94</w:t>
            </w:r>
          </w:p>
        </w:tc>
      </w:tr>
      <w:tr w:rsidR="000F29B9" w:rsidRPr="00CE7F47" w14:paraId="2ED09CA5" w14:textId="77777777" w:rsidTr="00706BAE">
        <w:trPr>
          <w:trHeight w:val="272"/>
        </w:trPr>
        <w:tc>
          <w:tcPr>
            <w:tcW w:w="2835" w:type="dxa"/>
            <w:tcBorders>
              <w:top w:val="nil"/>
              <w:left w:val="nil"/>
              <w:bottom w:val="single" w:sz="4" w:space="0" w:color="auto"/>
              <w:right w:val="nil"/>
            </w:tcBorders>
            <w:shd w:val="clear" w:color="auto" w:fill="F7CAAC" w:themeFill="accent2" w:themeFillTint="66"/>
          </w:tcPr>
          <w:p w14:paraId="7BCC662E" w14:textId="77777777" w:rsidR="000F29B9" w:rsidRPr="00110D6E" w:rsidRDefault="000F29B9" w:rsidP="00706BAE">
            <w:pPr>
              <w:rPr>
                <w:b/>
                <w:bCs/>
                <w:sz w:val="20"/>
                <w:szCs w:val="20"/>
              </w:rPr>
            </w:pPr>
            <w:r>
              <w:rPr>
                <w:b/>
                <w:bCs/>
                <w:sz w:val="20"/>
                <w:szCs w:val="20"/>
              </w:rPr>
              <w:t xml:space="preserve">Blood </w:t>
            </w:r>
            <w:proofErr w:type="spellStart"/>
            <w:r>
              <w:rPr>
                <w:b/>
                <w:bCs/>
                <w:sz w:val="20"/>
                <w:szCs w:val="20"/>
              </w:rPr>
              <w:t>biomarkers</w:t>
            </w:r>
            <w:proofErr w:type="spellEnd"/>
          </w:p>
        </w:tc>
        <w:tc>
          <w:tcPr>
            <w:tcW w:w="1985" w:type="dxa"/>
            <w:tcBorders>
              <w:top w:val="nil"/>
              <w:left w:val="nil"/>
              <w:bottom w:val="single" w:sz="4" w:space="0" w:color="auto"/>
              <w:right w:val="nil"/>
            </w:tcBorders>
            <w:shd w:val="clear" w:color="auto" w:fill="F7CAAC" w:themeFill="accent2" w:themeFillTint="66"/>
          </w:tcPr>
          <w:p w14:paraId="6B78F71B" w14:textId="77777777" w:rsidR="000F29B9" w:rsidRDefault="000F29B9" w:rsidP="00706BAE">
            <w:pPr>
              <w:jc w:val="center"/>
              <w:rPr>
                <w:sz w:val="20"/>
                <w:szCs w:val="20"/>
              </w:rPr>
            </w:pPr>
          </w:p>
        </w:tc>
        <w:tc>
          <w:tcPr>
            <w:tcW w:w="1984" w:type="dxa"/>
            <w:tcBorders>
              <w:top w:val="nil"/>
              <w:left w:val="nil"/>
              <w:bottom w:val="single" w:sz="4" w:space="0" w:color="auto"/>
              <w:right w:val="nil"/>
            </w:tcBorders>
            <w:shd w:val="clear" w:color="auto" w:fill="F7CAAC" w:themeFill="accent2" w:themeFillTint="66"/>
          </w:tcPr>
          <w:p w14:paraId="1AACC584" w14:textId="77777777" w:rsidR="000F29B9" w:rsidRDefault="000F29B9" w:rsidP="00706BAE">
            <w:pPr>
              <w:jc w:val="center"/>
              <w:rPr>
                <w:sz w:val="20"/>
                <w:szCs w:val="20"/>
              </w:rPr>
            </w:pPr>
          </w:p>
        </w:tc>
        <w:tc>
          <w:tcPr>
            <w:tcW w:w="2041" w:type="dxa"/>
            <w:tcBorders>
              <w:top w:val="nil"/>
              <w:left w:val="nil"/>
              <w:bottom w:val="single" w:sz="4" w:space="0" w:color="auto"/>
              <w:right w:val="nil"/>
            </w:tcBorders>
            <w:shd w:val="clear" w:color="auto" w:fill="F7CAAC" w:themeFill="accent2" w:themeFillTint="66"/>
          </w:tcPr>
          <w:p w14:paraId="7122126C" w14:textId="77777777" w:rsidR="000F29B9" w:rsidRDefault="000F29B9" w:rsidP="00706BAE">
            <w:pPr>
              <w:jc w:val="center"/>
              <w:rPr>
                <w:sz w:val="20"/>
                <w:szCs w:val="20"/>
              </w:rPr>
            </w:pPr>
          </w:p>
        </w:tc>
        <w:tc>
          <w:tcPr>
            <w:tcW w:w="1095" w:type="dxa"/>
            <w:tcBorders>
              <w:top w:val="nil"/>
              <w:left w:val="nil"/>
              <w:bottom w:val="single" w:sz="4" w:space="0" w:color="auto"/>
              <w:right w:val="nil"/>
            </w:tcBorders>
            <w:shd w:val="clear" w:color="auto" w:fill="F7CAAC" w:themeFill="accent2" w:themeFillTint="66"/>
          </w:tcPr>
          <w:p w14:paraId="43299F49" w14:textId="77777777" w:rsidR="000F29B9" w:rsidRDefault="000F29B9" w:rsidP="00706BAE">
            <w:pPr>
              <w:jc w:val="center"/>
              <w:rPr>
                <w:sz w:val="20"/>
                <w:szCs w:val="20"/>
              </w:rPr>
            </w:pPr>
          </w:p>
        </w:tc>
      </w:tr>
      <w:tr w:rsidR="000F29B9" w:rsidRPr="00CE7F47" w14:paraId="0660B5BF" w14:textId="77777777" w:rsidTr="00706BAE">
        <w:trPr>
          <w:trHeight w:val="272"/>
        </w:trPr>
        <w:tc>
          <w:tcPr>
            <w:tcW w:w="2835" w:type="dxa"/>
            <w:tcBorders>
              <w:top w:val="nil"/>
              <w:left w:val="nil"/>
              <w:bottom w:val="nil"/>
              <w:right w:val="nil"/>
            </w:tcBorders>
          </w:tcPr>
          <w:p w14:paraId="141639B7" w14:textId="77777777" w:rsidR="000F29B9" w:rsidRPr="00A569B9" w:rsidRDefault="000F29B9" w:rsidP="00706BAE">
            <w:pPr>
              <w:rPr>
                <w:sz w:val="20"/>
                <w:szCs w:val="20"/>
              </w:rPr>
            </w:pPr>
            <w:proofErr w:type="spellStart"/>
            <w:r w:rsidRPr="007C27A5">
              <w:rPr>
                <w:b/>
                <w:bCs/>
                <w:sz w:val="20"/>
                <w:szCs w:val="20"/>
              </w:rPr>
              <w:t>Glucose</w:t>
            </w:r>
            <w:proofErr w:type="spellEnd"/>
            <w:r>
              <w:rPr>
                <w:sz w:val="20"/>
                <w:szCs w:val="20"/>
              </w:rPr>
              <w:t>, mg/</w:t>
            </w:r>
            <w:proofErr w:type="spellStart"/>
            <w:r>
              <w:rPr>
                <w:sz w:val="20"/>
                <w:szCs w:val="20"/>
              </w:rPr>
              <w:t>dL</w:t>
            </w:r>
            <w:proofErr w:type="spellEnd"/>
          </w:p>
        </w:tc>
        <w:tc>
          <w:tcPr>
            <w:tcW w:w="1985" w:type="dxa"/>
            <w:tcBorders>
              <w:top w:val="nil"/>
              <w:left w:val="nil"/>
              <w:bottom w:val="nil"/>
              <w:right w:val="nil"/>
            </w:tcBorders>
          </w:tcPr>
          <w:p w14:paraId="33B0D7CE" w14:textId="77777777" w:rsidR="000F29B9" w:rsidRDefault="000F29B9" w:rsidP="00706BAE">
            <w:pPr>
              <w:jc w:val="center"/>
              <w:rPr>
                <w:sz w:val="20"/>
                <w:szCs w:val="20"/>
              </w:rPr>
            </w:pPr>
            <w:r>
              <w:rPr>
                <w:sz w:val="20"/>
                <w:szCs w:val="20"/>
              </w:rPr>
              <w:t>87.6 ± 10.3</w:t>
            </w:r>
          </w:p>
        </w:tc>
        <w:tc>
          <w:tcPr>
            <w:tcW w:w="1984" w:type="dxa"/>
            <w:tcBorders>
              <w:top w:val="nil"/>
              <w:left w:val="nil"/>
              <w:bottom w:val="nil"/>
              <w:right w:val="nil"/>
            </w:tcBorders>
          </w:tcPr>
          <w:p w14:paraId="2253C7C3" w14:textId="77777777" w:rsidR="000F29B9" w:rsidRDefault="000F29B9" w:rsidP="00706BAE">
            <w:pPr>
              <w:jc w:val="center"/>
              <w:rPr>
                <w:sz w:val="20"/>
                <w:szCs w:val="20"/>
              </w:rPr>
            </w:pPr>
            <w:r>
              <w:rPr>
                <w:sz w:val="20"/>
                <w:szCs w:val="20"/>
              </w:rPr>
              <w:t>87.7 ± 11.7</w:t>
            </w:r>
          </w:p>
        </w:tc>
        <w:tc>
          <w:tcPr>
            <w:tcW w:w="2041" w:type="dxa"/>
            <w:tcBorders>
              <w:top w:val="nil"/>
              <w:left w:val="nil"/>
              <w:bottom w:val="nil"/>
              <w:right w:val="nil"/>
            </w:tcBorders>
          </w:tcPr>
          <w:p w14:paraId="03235A16" w14:textId="77777777" w:rsidR="000F29B9" w:rsidRDefault="000F29B9" w:rsidP="00706BAE">
            <w:pPr>
              <w:jc w:val="center"/>
              <w:rPr>
                <w:sz w:val="20"/>
                <w:szCs w:val="20"/>
              </w:rPr>
            </w:pPr>
            <w:r>
              <w:rPr>
                <w:sz w:val="20"/>
                <w:szCs w:val="20"/>
              </w:rPr>
              <w:t>87.5 ± 9.1</w:t>
            </w:r>
          </w:p>
        </w:tc>
        <w:tc>
          <w:tcPr>
            <w:tcW w:w="1095" w:type="dxa"/>
            <w:tcBorders>
              <w:top w:val="nil"/>
              <w:left w:val="nil"/>
              <w:bottom w:val="nil"/>
              <w:right w:val="nil"/>
            </w:tcBorders>
          </w:tcPr>
          <w:p w14:paraId="7E43B416" w14:textId="77777777" w:rsidR="000F29B9" w:rsidRDefault="000F29B9" w:rsidP="00706BAE">
            <w:pPr>
              <w:jc w:val="center"/>
              <w:rPr>
                <w:sz w:val="20"/>
                <w:szCs w:val="20"/>
              </w:rPr>
            </w:pPr>
            <w:r>
              <w:rPr>
                <w:sz w:val="20"/>
                <w:szCs w:val="20"/>
              </w:rPr>
              <w:t>0.60</w:t>
            </w:r>
          </w:p>
        </w:tc>
      </w:tr>
      <w:tr w:rsidR="000F29B9" w:rsidRPr="00CE7F47" w14:paraId="2308A4D6" w14:textId="77777777" w:rsidTr="00706BAE">
        <w:trPr>
          <w:trHeight w:val="272"/>
        </w:trPr>
        <w:tc>
          <w:tcPr>
            <w:tcW w:w="2835" w:type="dxa"/>
            <w:tcBorders>
              <w:top w:val="nil"/>
              <w:left w:val="nil"/>
              <w:bottom w:val="nil"/>
              <w:right w:val="nil"/>
            </w:tcBorders>
          </w:tcPr>
          <w:p w14:paraId="47290D45" w14:textId="77777777" w:rsidR="000F29B9" w:rsidRPr="00A569B9" w:rsidRDefault="000F29B9" w:rsidP="00706BAE">
            <w:pPr>
              <w:rPr>
                <w:sz w:val="20"/>
                <w:szCs w:val="20"/>
              </w:rPr>
            </w:pPr>
            <w:r w:rsidRPr="007C27A5">
              <w:rPr>
                <w:b/>
                <w:bCs/>
                <w:sz w:val="20"/>
                <w:szCs w:val="20"/>
              </w:rPr>
              <w:t xml:space="preserve">Total </w:t>
            </w:r>
            <w:proofErr w:type="spellStart"/>
            <w:r w:rsidRPr="007C27A5">
              <w:rPr>
                <w:b/>
                <w:bCs/>
                <w:sz w:val="20"/>
                <w:szCs w:val="20"/>
              </w:rPr>
              <w:t>cholesterol</w:t>
            </w:r>
            <w:proofErr w:type="spellEnd"/>
            <w:r>
              <w:rPr>
                <w:sz w:val="20"/>
                <w:szCs w:val="20"/>
              </w:rPr>
              <w:t>, mg/</w:t>
            </w:r>
            <w:proofErr w:type="spellStart"/>
            <w:r>
              <w:rPr>
                <w:sz w:val="20"/>
                <w:szCs w:val="20"/>
              </w:rPr>
              <w:t>dL</w:t>
            </w:r>
            <w:proofErr w:type="spellEnd"/>
          </w:p>
        </w:tc>
        <w:tc>
          <w:tcPr>
            <w:tcW w:w="1985" w:type="dxa"/>
            <w:tcBorders>
              <w:top w:val="nil"/>
              <w:left w:val="nil"/>
              <w:bottom w:val="nil"/>
              <w:right w:val="nil"/>
            </w:tcBorders>
          </w:tcPr>
          <w:p w14:paraId="0CEEE257" w14:textId="77777777" w:rsidR="000F29B9" w:rsidRDefault="000F29B9" w:rsidP="00706BAE">
            <w:pPr>
              <w:jc w:val="center"/>
              <w:rPr>
                <w:sz w:val="20"/>
                <w:szCs w:val="20"/>
              </w:rPr>
            </w:pPr>
            <w:r>
              <w:rPr>
                <w:sz w:val="20"/>
                <w:szCs w:val="20"/>
              </w:rPr>
              <w:t>190.5 ± 36.3</w:t>
            </w:r>
          </w:p>
        </w:tc>
        <w:tc>
          <w:tcPr>
            <w:tcW w:w="1984" w:type="dxa"/>
            <w:tcBorders>
              <w:top w:val="nil"/>
              <w:left w:val="nil"/>
              <w:bottom w:val="nil"/>
              <w:right w:val="nil"/>
            </w:tcBorders>
          </w:tcPr>
          <w:p w14:paraId="436DE804" w14:textId="77777777" w:rsidR="000F29B9" w:rsidRDefault="000F29B9" w:rsidP="00706BAE">
            <w:pPr>
              <w:jc w:val="center"/>
              <w:rPr>
                <w:sz w:val="20"/>
                <w:szCs w:val="20"/>
              </w:rPr>
            </w:pPr>
            <w:r>
              <w:rPr>
                <w:sz w:val="20"/>
                <w:szCs w:val="20"/>
              </w:rPr>
              <w:t>196.8 ± 41.1</w:t>
            </w:r>
          </w:p>
        </w:tc>
        <w:tc>
          <w:tcPr>
            <w:tcW w:w="2041" w:type="dxa"/>
            <w:tcBorders>
              <w:top w:val="nil"/>
              <w:left w:val="nil"/>
              <w:bottom w:val="nil"/>
              <w:right w:val="nil"/>
            </w:tcBorders>
          </w:tcPr>
          <w:p w14:paraId="6A6AB512" w14:textId="77777777" w:rsidR="000F29B9" w:rsidRDefault="000F29B9" w:rsidP="00706BAE">
            <w:pPr>
              <w:jc w:val="center"/>
              <w:rPr>
                <w:sz w:val="20"/>
                <w:szCs w:val="20"/>
              </w:rPr>
            </w:pPr>
            <w:r>
              <w:rPr>
                <w:sz w:val="20"/>
                <w:szCs w:val="20"/>
              </w:rPr>
              <w:t>185.1 ± 31.1</w:t>
            </w:r>
          </w:p>
        </w:tc>
        <w:tc>
          <w:tcPr>
            <w:tcW w:w="1095" w:type="dxa"/>
            <w:tcBorders>
              <w:top w:val="nil"/>
              <w:left w:val="nil"/>
              <w:bottom w:val="nil"/>
              <w:right w:val="nil"/>
            </w:tcBorders>
          </w:tcPr>
          <w:p w14:paraId="1AB168A8" w14:textId="77777777" w:rsidR="000F29B9" w:rsidRDefault="000F29B9" w:rsidP="00706BAE">
            <w:pPr>
              <w:jc w:val="center"/>
              <w:rPr>
                <w:sz w:val="20"/>
                <w:szCs w:val="20"/>
              </w:rPr>
            </w:pPr>
            <w:r>
              <w:rPr>
                <w:sz w:val="20"/>
                <w:szCs w:val="20"/>
              </w:rPr>
              <w:t>0.18</w:t>
            </w:r>
          </w:p>
        </w:tc>
      </w:tr>
      <w:tr w:rsidR="000F29B9" w:rsidRPr="00CE7F47" w14:paraId="35265573" w14:textId="77777777" w:rsidTr="00706BAE">
        <w:trPr>
          <w:trHeight w:val="272"/>
        </w:trPr>
        <w:tc>
          <w:tcPr>
            <w:tcW w:w="2835" w:type="dxa"/>
            <w:tcBorders>
              <w:top w:val="nil"/>
              <w:left w:val="nil"/>
              <w:bottom w:val="nil"/>
              <w:right w:val="nil"/>
            </w:tcBorders>
          </w:tcPr>
          <w:p w14:paraId="1DA87B3D" w14:textId="77777777" w:rsidR="000F29B9" w:rsidRPr="00A569B9" w:rsidRDefault="000F29B9" w:rsidP="00706BAE">
            <w:pPr>
              <w:rPr>
                <w:sz w:val="20"/>
                <w:szCs w:val="20"/>
              </w:rPr>
            </w:pPr>
            <w:proofErr w:type="spellStart"/>
            <w:r w:rsidRPr="007C27A5">
              <w:rPr>
                <w:b/>
                <w:bCs/>
                <w:sz w:val="20"/>
                <w:szCs w:val="20"/>
              </w:rPr>
              <w:t>HDL-cholesterol</w:t>
            </w:r>
            <w:proofErr w:type="spellEnd"/>
            <w:r>
              <w:rPr>
                <w:sz w:val="20"/>
                <w:szCs w:val="20"/>
              </w:rPr>
              <w:t>, mg/</w:t>
            </w:r>
            <w:proofErr w:type="spellStart"/>
            <w:r>
              <w:rPr>
                <w:sz w:val="20"/>
                <w:szCs w:val="20"/>
              </w:rPr>
              <w:t>dL</w:t>
            </w:r>
            <w:proofErr w:type="spellEnd"/>
          </w:p>
        </w:tc>
        <w:tc>
          <w:tcPr>
            <w:tcW w:w="1985" w:type="dxa"/>
            <w:tcBorders>
              <w:top w:val="nil"/>
              <w:left w:val="nil"/>
              <w:bottom w:val="nil"/>
              <w:right w:val="nil"/>
            </w:tcBorders>
          </w:tcPr>
          <w:p w14:paraId="638C904D" w14:textId="77777777" w:rsidR="000F29B9" w:rsidRDefault="000F29B9" w:rsidP="00706BAE">
            <w:pPr>
              <w:jc w:val="center"/>
              <w:rPr>
                <w:sz w:val="20"/>
                <w:szCs w:val="20"/>
              </w:rPr>
            </w:pPr>
            <w:r>
              <w:rPr>
                <w:sz w:val="20"/>
                <w:szCs w:val="20"/>
              </w:rPr>
              <w:t>58.2 ± 13.8</w:t>
            </w:r>
          </w:p>
        </w:tc>
        <w:tc>
          <w:tcPr>
            <w:tcW w:w="1984" w:type="dxa"/>
            <w:tcBorders>
              <w:top w:val="nil"/>
              <w:left w:val="nil"/>
              <w:bottom w:val="nil"/>
              <w:right w:val="nil"/>
            </w:tcBorders>
          </w:tcPr>
          <w:p w14:paraId="2288BC35" w14:textId="77777777" w:rsidR="000F29B9" w:rsidRDefault="000F29B9" w:rsidP="00706BAE">
            <w:pPr>
              <w:jc w:val="center"/>
              <w:rPr>
                <w:sz w:val="20"/>
                <w:szCs w:val="20"/>
              </w:rPr>
            </w:pPr>
            <w:r>
              <w:rPr>
                <w:sz w:val="20"/>
                <w:szCs w:val="20"/>
              </w:rPr>
              <w:t>59.6 ± 13.6</w:t>
            </w:r>
          </w:p>
        </w:tc>
        <w:tc>
          <w:tcPr>
            <w:tcW w:w="2041" w:type="dxa"/>
            <w:tcBorders>
              <w:top w:val="nil"/>
              <w:left w:val="nil"/>
              <w:bottom w:val="nil"/>
              <w:right w:val="nil"/>
            </w:tcBorders>
          </w:tcPr>
          <w:p w14:paraId="72A8F5BF" w14:textId="77777777" w:rsidR="000F29B9" w:rsidRDefault="000F29B9" w:rsidP="00706BAE">
            <w:pPr>
              <w:jc w:val="center"/>
              <w:rPr>
                <w:sz w:val="20"/>
                <w:szCs w:val="20"/>
              </w:rPr>
            </w:pPr>
            <w:r>
              <w:rPr>
                <w:sz w:val="20"/>
                <w:szCs w:val="20"/>
              </w:rPr>
              <w:t>57 ± 14.1</w:t>
            </w:r>
          </w:p>
        </w:tc>
        <w:tc>
          <w:tcPr>
            <w:tcW w:w="1095" w:type="dxa"/>
            <w:tcBorders>
              <w:top w:val="nil"/>
              <w:left w:val="nil"/>
              <w:bottom w:val="nil"/>
              <w:right w:val="nil"/>
            </w:tcBorders>
          </w:tcPr>
          <w:p w14:paraId="56E89EF1" w14:textId="77777777" w:rsidR="000F29B9" w:rsidRDefault="000F29B9" w:rsidP="00706BAE">
            <w:pPr>
              <w:jc w:val="center"/>
              <w:rPr>
                <w:sz w:val="20"/>
                <w:szCs w:val="20"/>
              </w:rPr>
            </w:pPr>
            <w:r>
              <w:rPr>
                <w:sz w:val="20"/>
                <w:szCs w:val="20"/>
              </w:rPr>
              <w:t>0.32</w:t>
            </w:r>
          </w:p>
        </w:tc>
      </w:tr>
      <w:tr w:rsidR="000F29B9" w:rsidRPr="00CE7F47" w14:paraId="46CFD6A3" w14:textId="77777777" w:rsidTr="00706BAE">
        <w:trPr>
          <w:trHeight w:val="272"/>
        </w:trPr>
        <w:tc>
          <w:tcPr>
            <w:tcW w:w="2835" w:type="dxa"/>
            <w:tcBorders>
              <w:top w:val="nil"/>
              <w:left w:val="nil"/>
              <w:bottom w:val="nil"/>
              <w:right w:val="nil"/>
            </w:tcBorders>
          </w:tcPr>
          <w:p w14:paraId="1AA8E4B6" w14:textId="77777777" w:rsidR="000F29B9" w:rsidRPr="00A569B9" w:rsidRDefault="000F29B9" w:rsidP="00706BAE">
            <w:pPr>
              <w:rPr>
                <w:sz w:val="20"/>
                <w:szCs w:val="20"/>
              </w:rPr>
            </w:pPr>
            <w:proofErr w:type="spellStart"/>
            <w:r w:rsidRPr="007C27A5">
              <w:rPr>
                <w:b/>
                <w:bCs/>
                <w:sz w:val="20"/>
                <w:szCs w:val="20"/>
              </w:rPr>
              <w:t>LDL-cholesterol</w:t>
            </w:r>
            <w:proofErr w:type="spellEnd"/>
            <w:r>
              <w:rPr>
                <w:sz w:val="20"/>
                <w:szCs w:val="20"/>
              </w:rPr>
              <w:t>, mg/</w:t>
            </w:r>
            <w:proofErr w:type="spellStart"/>
            <w:r>
              <w:rPr>
                <w:sz w:val="20"/>
                <w:szCs w:val="20"/>
              </w:rPr>
              <w:t>dL</w:t>
            </w:r>
            <w:proofErr w:type="spellEnd"/>
          </w:p>
        </w:tc>
        <w:tc>
          <w:tcPr>
            <w:tcW w:w="1985" w:type="dxa"/>
            <w:tcBorders>
              <w:top w:val="nil"/>
              <w:left w:val="nil"/>
              <w:bottom w:val="nil"/>
              <w:right w:val="nil"/>
            </w:tcBorders>
          </w:tcPr>
          <w:p w14:paraId="5C5ADBFA" w14:textId="77777777" w:rsidR="000F29B9" w:rsidRDefault="000F29B9" w:rsidP="00706BAE">
            <w:pPr>
              <w:jc w:val="center"/>
              <w:rPr>
                <w:sz w:val="20"/>
                <w:szCs w:val="20"/>
              </w:rPr>
            </w:pPr>
            <w:r>
              <w:rPr>
                <w:sz w:val="20"/>
                <w:szCs w:val="20"/>
              </w:rPr>
              <w:t>112.7 ± 31.3</w:t>
            </w:r>
          </w:p>
        </w:tc>
        <w:tc>
          <w:tcPr>
            <w:tcW w:w="1984" w:type="dxa"/>
            <w:tcBorders>
              <w:top w:val="nil"/>
              <w:left w:val="nil"/>
              <w:bottom w:val="nil"/>
              <w:right w:val="nil"/>
            </w:tcBorders>
          </w:tcPr>
          <w:p w14:paraId="24B5F910" w14:textId="77777777" w:rsidR="000F29B9" w:rsidRDefault="000F29B9" w:rsidP="00706BAE">
            <w:pPr>
              <w:jc w:val="center"/>
              <w:rPr>
                <w:sz w:val="20"/>
                <w:szCs w:val="20"/>
              </w:rPr>
            </w:pPr>
            <w:r>
              <w:rPr>
                <w:sz w:val="20"/>
                <w:szCs w:val="20"/>
              </w:rPr>
              <w:t>116.8 ± 33.4</w:t>
            </w:r>
          </w:p>
        </w:tc>
        <w:tc>
          <w:tcPr>
            <w:tcW w:w="2041" w:type="dxa"/>
            <w:tcBorders>
              <w:top w:val="nil"/>
              <w:left w:val="nil"/>
              <w:bottom w:val="nil"/>
              <w:right w:val="nil"/>
            </w:tcBorders>
          </w:tcPr>
          <w:p w14:paraId="74209C39" w14:textId="77777777" w:rsidR="000F29B9" w:rsidRDefault="000F29B9" w:rsidP="00706BAE">
            <w:pPr>
              <w:jc w:val="center"/>
              <w:rPr>
                <w:sz w:val="20"/>
                <w:szCs w:val="20"/>
              </w:rPr>
            </w:pPr>
            <w:r>
              <w:rPr>
                <w:sz w:val="20"/>
                <w:szCs w:val="20"/>
              </w:rPr>
              <w:t>109.2 ± 29.4</w:t>
            </w:r>
          </w:p>
        </w:tc>
        <w:tc>
          <w:tcPr>
            <w:tcW w:w="1095" w:type="dxa"/>
            <w:tcBorders>
              <w:top w:val="nil"/>
              <w:left w:val="nil"/>
              <w:bottom w:val="nil"/>
              <w:right w:val="nil"/>
            </w:tcBorders>
          </w:tcPr>
          <w:p w14:paraId="22162681" w14:textId="77777777" w:rsidR="000F29B9" w:rsidRDefault="000F29B9" w:rsidP="00706BAE">
            <w:pPr>
              <w:jc w:val="center"/>
              <w:rPr>
                <w:sz w:val="20"/>
                <w:szCs w:val="20"/>
              </w:rPr>
            </w:pPr>
            <w:r>
              <w:rPr>
                <w:sz w:val="20"/>
                <w:szCs w:val="20"/>
              </w:rPr>
              <w:t>0.45</w:t>
            </w:r>
          </w:p>
        </w:tc>
      </w:tr>
      <w:tr w:rsidR="000F29B9" w:rsidRPr="00CE7F47" w14:paraId="0FCBA75D" w14:textId="77777777" w:rsidTr="00706BAE">
        <w:trPr>
          <w:trHeight w:val="272"/>
        </w:trPr>
        <w:tc>
          <w:tcPr>
            <w:tcW w:w="2835" w:type="dxa"/>
            <w:tcBorders>
              <w:top w:val="nil"/>
              <w:left w:val="nil"/>
              <w:bottom w:val="nil"/>
              <w:right w:val="nil"/>
            </w:tcBorders>
          </w:tcPr>
          <w:p w14:paraId="2E6A18C3" w14:textId="77777777" w:rsidR="000F29B9" w:rsidRPr="00A569B9" w:rsidRDefault="000F29B9" w:rsidP="00706BAE">
            <w:pPr>
              <w:rPr>
                <w:sz w:val="20"/>
                <w:szCs w:val="20"/>
              </w:rPr>
            </w:pPr>
            <w:proofErr w:type="spellStart"/>
            <w:r w:rsidRPr="007C27A5">
              <w:rPr>
                <w:b/>
                <w:bCs/>
                <w:sz w:val="20"/>
                <w:szCs w:val="20"/>
              </w:rPr>
              <w:t>Triglycerides</w:t>
            </w:r>
            <w:proofErr w:type="spellEnd"/>
            <w:r>
              <w:rPr>
                <w:sz w:val="20"/>
                <w:szCs w:val="20"/>
              </w:rPr>
              <w:t>, mg/</w:t>
            </w:r>
            <w:proofErr w:type="spellStart"/>
            <w:r>
              <w:rPr>
                <w:sz w:val="20"/>
                <w:szCs w:val="20"/>
              </w:rPr>
              <w:t>dL</w:t>
            </w:r>
            <w:proofErr w:type="spellEnd"/>
          </w:p>
        </w:tc>
        <w:tc>
          <w:tcPr>
            <w:tcW w:w="1985" w:type="dxa"/>
            <w:tcBorders>
              <w:top w:val="nil"/>
              <w:left w:val="nil"/>
              <w:bottom w:val="nil"/>
              <w:right w:val="nil"/>
            </w:tcBorders>
          </w:tcPr>
          <w:p w14:paraId="3744B9BF" w14:textId="77777777" w:rsidR="000F29B9" w:rsidRDefault="000F29B9" w:rsidP="00706BAE">
            <w:pPr>
              <w:jc w:val="center"/>
              <w:rPr>
                <w:sz w:val="20"/>
                <w:szCs w:val="20"/>
              </w:rPr>
            </w:pPr>
            <w:r>
              <w:rPr>
                <w:sz w:val="20"/>
                <w:szCs w:val="20"/>
              </w:rPr>
              <w:t>97.5 ± 53.5</w:t>
            </w:r>
          </w:p>
        </w:tc>
        <w:tc>
          <w:tcPr>
            <w:tcW w:w="1984" w:type="dxa"/>
            <w:tcBorders>
              <w:top w:val="nil"/>
              <w:left w:val="nil"/>
              <w:bottom w:val="nil"/>
              <w:right w:val="nil"/>
            </w:tcBorders>
          </w:tcPr>
          <w:p w14:paraId="6296A41C" w14:textId="77777777" w:rsidR="000F29B9" w:rsidRDefault="000F29B9" w:rsidP="00706BAE">
            <w:pPr>
              <w:jc w:val="center"/>
              <w:rPr>
                <w:sz w:val="20"/>
                <w:szCs w:val="20"/>
              </w:rPr>
            </w:pPr>
            <w:r>
              <w:rPr>
                <w:sz w:val="20"/>
                <w:szCs w:val="20"/>
              </w:rPr>
              <w:t>101.5 ± 65.7</w:t>
            </w:r>
          </w:p>
        </w:tc>
        <w:tc>
          <w:tcPr>
            <w:tcW w:w="2041" w:type="dxa"/>
            <w:tcBorders>
              <w:top w:val="nil"/>
              <w:left w:val="nil"/>
              <w:bottom w:val="nil"/>
              <w:right w:val="nil"/>
            </w:tcBorders>
          </w:tcPr>
          <w:p w14:paraId="4822AA33" w14:textId="77777777" w:rsidR="000F29B9" w:rsidRDefault="000F29B9" w:rsidP="00706BAE">
            <w:pPr>
              <w:jc w:val="center"/>
              <w:rPr>
                <w:sz w:val="20"/>
                <w:szCs w:val="20"/>
              </w:rPr>
            </w:pPr>
            <w:r>
              <w:rPr>
                <w:sz w:val="20"/>
                <w:szCs w:val="20"/>
              </w:rPr>
              <w:t>94.1 ± 40.7</w:t>
            </w:r>
          </w:p>
        </w:tc>
        <w:tc>
          <w:tcPr>
            <w:tcW w:w="1095" w:type="dxa"/>
            <w:tcBorders>
              <w:top w:val="nil"/>
              <w:left w:val="nil"/>
              <w:bottom w:val="nil"/>
              <w:right w:val="nil"/>
            </w:tcBorders>
          </w:tcPr>
          <w:p w14:paraId="74E8532C" w14:textId="77777777" w:rsidR="000F29B9" w:rsidRDefault="000F29B9" w:rsidP="00706BAE">
            <w:pPr>
              <w:jc w:val="center"/>
              <w:rPr>
                <w:sz w:val="20"/>
                <w:szCs w:val="20"/>
              </w:rPr>
            </w:pPr>
            <w:r>
              <w:rPr>
                <w:sz w:val="20"/>
                <w:szCs w:val="20"/>
              </w:rPr>
              <w:t>0.76</w:t>
            </w:r>
          </w:p>
        </w:tc>
      </w:tr>
      <w:tr w:rsidR="000F29B9" w:rsidRPr="00CE7F47" w14:paraId="3AA50577" w14:textId="77777777" w:rsidTr="00706BAE">
        <w:trPr>
          <w:trHeight w:val="272"/>
        </w:trPr>
        <w:tc>
          <w:tcPr>
            <w:tcW w:w="2835" w:type="dxa"/>
            <w:tcBorders>
              <w:top w:val="nil"/>
              <w:left w:val="nil"/>
              <w:bottom w:val="nil"/>
              <w:right w:val="nil"/>
            </w:tcBorders>
          </w:tcPr>
          <w:p w14:paraId="12E04F50" w14:textId="77777777" w:rsidR="000F29B9" w:rsidRPr="00A569B9" w:rsidRDefault="000F29B9" w:rsidP="00706BAE">
            <w:pPr>
              <w:rPr>
                <w:sz w:val="20"/>
                <w:szCs w:val="20"/>
              </w:rPr>
            </w:pPr>
            <w:r w:rsidRPr="007C27A5">
              <w:rPr>
                <w:b/>
                <w:bCs/>
                <w:sz w:val="20"/>
                <w:szCs w:val="20"/>
              </w:rPr>
              <w:t>ALT</w:t>
            </w:r>
            <w:r>
              <w:rPr>
                <w:sz w:val="20"/>
                <w:szCs w:val="20"/>
              </w:rPr>
              <w:t>, U/L</w:t>
            </w:r>
          </w:p>
        </w:tc>
        <w:tc>
          <w:tcPr>
            <w:tcW w:w="1985" w:type="dxa"/>
            <w:tcBorders>
              <w:top w:val="nil"/>
              <w:left w:val="nil"/>
              <w:bottom w:val="nil"/>
              <w:right w:val="nil"/>
            </w:tcBorders>
          </w:tcPr>
          <w:p w14:paraId="424F7034" w14:textId="77777777" w:rsidR="000F29B9" w:rsidRDefault="000F29B9" w:rsidP="00706BAE">
            <w:pPr>
              <w:jc w:val="center"/>
              <w:rPr>
                <w:sz w:val="20"/>
                <w:szCs w:val="20"/>
              </w:rPr>
            </w:pPr>
            <w:r>
              <w:rPr>
                <w:sz w:val="20"/>
                <w:szCs w:val="20"/>
              </w:rPr>
              <w:t>21.4 ± 10.5</w:t>
            </w:r>
          </w:p>
        </w:tc>
        <w:tc>
          <w:tcPr>
            <w:tcW w:w="1984" w:type="dxa"/>
            <w:tcBorders>
              <w:top w:val="nil"/>
              <w:left w:val="nil"/>
              <w:bottom w:val="nil"/>
              <w:right w:val="nil"/>
            </w:tcBorders>
          </w:tcPr>
          <w:p w14:paraId="7C9040F2" w14:textId="77777777" w:rsidR="000F29B9" w:rsidRDefault="000F29B9" w:rsidP="00706BAE">
            <w:pPr>
              <w:jc w:val="center"/>
              <w:rPr>
                <w:sz w:val="20"/>
                <w:szCs w:val="20"/>
              </w:rPr>
            </w:pPr>
            <w:r>
              <w:rPr>
                <w:sz w:val="20"/>
                <w:szCs w:val="20"/>
              </w:rPr>
              <w:t>22.3 ± 9</w:t>
            </w:r>
          </w:p>
        </w:tc>
        <w:tc>
          <w:tcPr>
            <w:tcW w:w="2041" w:type="dxa"/>
            <w:tcBorders>
              <w:top w:val="nil"/>
              <w:left w:val="nil"/>
              <w:bottom w:val="nil"/>
              <w:right w:val="nil"/>
            </w:tcBorders>
          </w:tcPr>
          <w:p w14:paraId="45187DBF" w14:textId="77777777" w:rsidR="000F29B9" w:rsidRDefault="000F29B9" w:rsidP="00706BAE">
            <w:pPr>
              <w:jc w:val="center"/>
              <w:rPr>
                <w:sz w:val="20"/>
                <w:szCs w:val="20"/>
              </w:rPr>
            </w:pPr>
            <w:r>
              <w:rPr>
                <w:sz w:val="20"/>
                <w:szCs w:val="20"/>
              </w:rPr>
              <w:t>20.7 ± 11.8</w:t>
            </w:r>
          </w:p>
        </w:tc>
        <w:tc>
          <w:tcPr>
            <w:tcW w:w="1095" w:type="dxa"/>
            <w:tcBorders>
              <w:top w:val="nil"/>
              <w:left w:val="nil"/>
              <w:bottom w:val="nil"/>
              <w:right w:val="nil"/>
            </w:tcBorders>
          </w:tcPr>
          <w:p w14:paraId="579CEFB6" w14:textId="77777777" w:rsidR="000F29B9" w:rsidRDefault="000F29B9" w:rsidP="00706BAE">
            <w:pPr>
              <w:jc w:val="center"/>
              <w:rPr>
                <w:sz w:val="20"/>
                <w:szCs w:val="20"/>
              </w:rPr>
            </w:pPr>
            <w:r>
              <w:rPr>
                <w:sz w:val="20"/>
                <w:szCs w:val="20"/>
              </w:rPr>
              <w:t>0.28</w:t>
            </w:r>
          </w:p>
        </w:tc>
      </w:tr>
      <w:tr w:rsidR="000F29B9" w:rsidRPr="00CE7F47" w14:paraId="21A43853" w14:textId="77777777" w:rsidTr="00706BAE">
        <w:trPr>
          <w:trHeight w:val="272"/>
        </w:trPr>
        <w:tc>
          <w:tcPr>
            <w:tcW w:w="2835" w:type="dxa"/>
            <w:tcBorders>
              <w:top w:val="nil"/>
              <w:left w:val="nil"/>
              <w:bottom w:val="nil"/>
              <w:right w:val="nil"/>
            </w:tcBorders>
          </w:tcPr>
          <w:p w14:paraId="67CF72BB" w14:textId="77777777" w:rsidR="000F29B9" w:rsidRPr="00A569B9" w:rsidRDefault="000F29B9" w:rsidP="00706BAE">
            <w:pPr>
              <w:rPr>
                <w:sz w:val="20"/>
                <w:szCs w:val="20"/>
              </w:rPr>
            </w:pPr>
            <w:proofErr w:type="spellStart"/>
            <w:r w:rsidRPr="007C27A5">
              <w:rPr>
                <w:b/>
                <w:bCs/>
                <w:sz w:val="20"/>
                <w:szCs w:val="20"/>
              </w:rPr>
              <w:t>AST</w:t>
            </w:r>
            <w:proofErr w:type="spellEnd"/>
            <w:r>
              <w:rPr>
                <w:sz w:val="20"/>
                <w:szCs w:val="20"/>
              </w:rPr>
              <w:t>, U/L</w:t>
            </w:r>
          </w:p>
        </w:tc>
        <w:tc>
          <w:tcPr>
            <w:tcW w:w="1985" w:type="dxa"/>
            <w:tcBorders>
              <w:top w:val="nil"/>
              <w:left w:val="nil"/>
              <w:bottom w:val="nil"/>
              <w:right w:val="nil"/>
            </w:tcBorders>
          </w:tcPr>
          <w:p w14:paraId="1C715B3C" w14:textId="77777777" w:rsidR="000F29B9" w:rsidRDefault="000F29B9" w:rsidP="00706BAE">
            <w:pPr>
              <w:jc w:val="center"/>
              <w:rPr>
                <w:sz w:val="20"/>
                <w:szCs w:val="20"/>
              </w:rPr>
            </w:pPr>
            <w:r>
              <w:rPr>
                <w:sz w:val="20"/>
                <w:szCs w:val="20"/>
              </w:rPr>
              <w:t>19.3 ± 4.9</w:t>
            </w:r>
          </w:p>
        </w:tc>
        <w:tc>
          <w:tcPr>
            <w:tcW w:w="1984" w:type="dxa"/>
            <w:tcBorders>
              <w:top w:val="nil"/>
              <w:left w:val="nil"/>
              <w:bottom w:val="nil"/>
              <w:right w:val="nil"/>
            </w:tcBorders>
          </w:tcPr>
          <w:p w14:paraId="43C5C478" w14:textId="77777777" w:rsidR="000F29B9" w:rsidRDefault="000F29B9" w:rsidP="00706BAE">
            <w:pPr>
              <w:jc w:val="center"/>
              <w:rPr>
                <w:sz w:val="20"/>
                <w:szCs w:val="20"/>
              </w:rPr>
            </w:pPr>
            <w:r>
              <w:rPr>
                <w:sz w:val="20"/>
                <w:szCs w:val="20"/>
              </w:rPr>
              <w:t>19.8 ± 4.7</w:t>
            </w:r>
          </w:p>
        </w:tc>
        <w:tc>
          <w:tcPr>
            <w:tcW w:w="2041" w:type="dxa"/>
            <w:tcBorders>
              <w:top w:val="nil"/>
              <w:left w:val="nil"/>
              <w:bottom w:val="nil"/>
              <w:right w:val="nil"/>
            </w:tcBorders>
          </w:tcPr>
          <w:p w14:paraId="150F07DD" w14:textId="77777777" w:rsidR="000F29B9" w:rsidRDefault="000F29B9" w:rsidP="00706BAE">
            <w:pPr>
              <w:jc w:val="center"/>
              <w:rPr>
                <w:sz w:val="20"/>
                <w:szCs w:val="20"/>
              </w:rPr>
            </w:pPr>
            <w:r>
              <w:rPr>
                <w:sz w:val="20"/>
                <w:szCs w:val="20"/>
              </w:rPr>
              <w:t>18.8 ± 5.1</w:t>
            </w:r>
          </w:p>
        </w:tc>
        <w:tc>
          <w:tcPr>
            <w:tcW w:w="1095" w:type="dxa"/>
            <w:tcBorders>
              <w:top w:val="nil"/>
              <w:left w:val="nil"/>
              <w:bottom w:val="nil"/>
              <w:right w:val="nil"/>
            </w:tcBorders>
          </w:tcPr>
          <w:p w14:paraId="7CAD5BB5" w14:textId="77777777" w:rsidR="000F29B9" w:rsidRDefault="000F29B9" w:rsidP="00706BAE">
            <w:pPr>
              <w:jc w:val="center"/>
              <w:rPr>
                <w:sz w:val="20"/>
                <w:szCs w:val="20"/>
              </w:rPr>
            </w:pPr>
            <w:r>
              <w:rPr>
                <w:sz w:val="20"/>
                <w:szCs w:val="20"/>
              </w:rPr>
              <w:t>0.26</w:t>
            </w:r>
          </w:p>
        </w:tc>
      </w:tr>
      <w:tr w:rsidR="000F29B9" w:rsidRPr="00CE7F47" w14:paraId="156D817B" w14:textId="77777777" w:rsidTr="00706BAE">
        <w:trPr>
          <w:trHeight w:val="272"/>
        </w:trPr>
        <w:tc>
          <w:tcPr>
            <w:tcW w:w="2835" w:type="dxa"/>
            <w:tcBorders>
              <w:top w:val="nil"/>
              <w:left w:val="nil"/>
              <w:bottom w:val="nil"/>
              <w:right w:val="nil"/>
            </w:tcBorders>
          </w:tcPr>
          <w:p w14:paraId="34118E83" w14:textId="77777777" w:rsidR="000F29B9" w:rsidRPr="00A569B9" w:rsidRDefault="000F29B9" w:rsidP="00706BAE">
            <w:pPr>
              <w:rPr>
                <w:sz w:val="20"/>
                <w:szCs w:val="20"/>
              </w:rPr>
            </w:pPr>
            <w:r w:rsidRPr="007C27A5">
              <w:rPr>
                <w:b/>
                <w:bCs/>
                <w:sz w:val="20"/>
                <w:szCs w:val="20"/>
              </w:rPr>
              <w:t>Folate</w:t>
            </w:r>
            <w:r>
              <w:rPr>
                <w:sz w:val="20"/>
                <w:szCs w:val="20"/>
              </w:rPr>
              <w:t xml:space="preserve">, </w:t>
            </w:r>
            <w:proofErr w:type="spellStart"/>
            <w:r>
              <w:rPr>
                <w:sz w:val="20"/>
                <w:szCs w:val="20"/>
              </w:rPr>
              <w:t>ng</w:t>
            </w:r>
            <w:proofErr w:type="spellEnd"/>
            <w:r>
              <w:rPr>
                <w:sz w:val="20"/>
                <w:szCs w:val="20"/>
              </w:rPr>
              <w:t>/</w:t>
            </w:r>
            <w:proofErr w:type="spellStart"/>
            <w:r>
              <w:rPr>
                <w:sz w:val="20"/>
                <w:szCs w:val="20"/>
              </w:rPr>
              <w:t>mL</w:t>
            </w:r>
            <w:proofErr w:type="spellEnd"/>
          </w:p>
        </w:tc>
        <w:tc>
          <w:tcPr>
            <w:tcW w:w="1985" w:type="dxa"/>
            <w:tcBorders>
              <w:top w:val="nil"/>
              <w:left w:val="nil"/>
              <w:bottom w:val="nil"/>
              <w:right w:val="nil"/>
            </w:tcBorders>
          </w:tcPr>
          <w:p w14:paraId="20950092" w14:textId="77777777" w:rsidR="000F29B9" w:rsidRDefault="000F29B9" w:rsidP="00706BAE">
            <w:pPr>
              <w:jc w:val="center"/>
              <w:rPr>
                <w:sz w:val="20"/>
                <w:szCs w:val="20"/>
              </w:rPr>
            </w:pPr>
            <w:r>
              <w:rPr>
                <w:sz w:val="20"/>
                <w:szCs w:val="20"/>
              </w:rPr>
              <w:t>6.6 ± 4.1</w:t>
            </w:r>
          </w:p>
        </w:tc>
        <w:tc>
          <w:tcPr>
            <w:tcW w:w="1984" w:type="dxa"/>
            <w:tcBorders>
              <w:top w:val="nil"/>
              <w:left w:val="nil"/>
              <w:bottom w:val="nil"/>
              <w:right w:val="nil"/>
            </w:tcBorders>
          </w:tcPr>
          <w:p w14:paraId="0F43B7BC" w14:textId="77777777" w:rsidR="000F29B9" w:rsidRDefault="000F29B9" w:rsidP="00706BAE">
            <w:pPr>
              <w:jc w:val="center"/>
              <w:rPr>
                <w:sz w:val="20"/>
                <w:szCs w:val="20"/>
              </w:rPr>
            </w:pPr>
            <w:r>
              <w:rPr>
                <w:sz w:val="20"/>
                <w:szCs w:val="20"/>
              </w:rPr>
              <w:t>7.4 ± 4.8</w:t>
            </w:r>
          </w:p>
        </w:tc>
        <w:tc>
          <w:tcPr>
            <w:tcW w:w="2041" w:type="dxa"/>
            <w:tcBorders>
              <w:top w:val="nil"/>
              <w:left w:val="nil"/>
              <w:bottom w:val="nil"/>
              <w:right w:val="nil"/>
            </w:tcBorders>
          </w:tcPr>
          <w:p w14:paraId="33EC60D8" w14:textId="77777777" w:rsidR="000F29B9" w:rsidRDefault="000F29B9" w:rsidP="00706BAE">
            <w:pPr>
              <w:jc w:val="center"/>
              <w:rPr>
                <w:sz w:val="20"/>
                <w:szCs w:val="20"/>
              </w:rPr>
            </w:pPr>
            <w:r>
              <w:rPr>
                <w:sz w:val="20"/>
                <w:szCs w:val="20"/>
              </w:rPr>
              <w:t>5.9 ± 3.1</w:t>
            </w:r>
          </w:p>
        </w:tc>
        <w:tc>
          <w:tcPr>
            <w:tcW w:w="1095" w:type="dxa"/>
            <w:tcBorders>
              <w:top w:val="nil"/>
              <w:left w:val="nil"/>
              <w:bottom w:val="nil"/>
              <w:right w:val="nil"/>
            </w:tcBorders>
          </w:tcPr>
          <w:p w14:paraId="0E4C0521" w14:textId="77777777" w:rsidR="000F29B9" w:rsidRDefault="000F29B9" w:rsidP="00706BAE">
            <w:pPr>
              <w:jc w:val="center"/>
              <w:rPr>
                <w:sz w:val="20"/>
                <w:szCs w:val="20"/>
              </w:rPr>
            </w:pPr>
            <w:r>
              <w:rPr>
                <w:sz w:val="20"/>
                <w:szCs w:val="20"/>
              </w:rPr>
              <w:t>0.12</w:t>
            </w:r>
          </w:p>
        </w:tc>
      </w:tr>
      <w:tr w:rsidR="000F29B9" w:rsidRPr="00CE7F47" w14:paraId="42396CC9" w14:textId="77777777" w:rsidTr="00E102B3">
        <w:trPr>
          <w:trHeight w:val="272"/>
        </w:trPr>
        <w:tc>
          <w:tcPr>
            <w:tcW w:w="2835" w:type="dxa"/>
            <w:tcBorders>
              <w:top w:val="nil"/>
              <w:left w:val="nil"/>
              <w:bottom w:val="single" w:sz="4" w:space="0" w:color="auto"/>
              <w:right w:val="nil"/>
            </w:tcBorders>
          </w:tcPr>
          <w:p w14:paraId="250D11E5" w14:textId="77777777" w:rsidR="000F29B9" w:rsidRPr="00A569B9" w:rsidRDefault="000F29B9" w:rsidP="00706BAE">
            <w:pPr>
              <w:rPr>
                <w:sz w:val="20"/>
                <w:szCs w:val="20"/>
              </w:rPr>
            </w:pPr>
            <w:proofErr w:type="spellStart"/>
            <w:r w:rsidRPr="007C27A5">
              <w:rPr>
                <w:b/>
                <w:bCs/>
                <w:sz w:val="20"/>
                <w:szCs w:val="20"/>
              </w:rPr>
              <w:t>Vitamin</w:t>
            </w:r>
            <w:proofErr w:type="spellEnd"/>
            <w:r w:rsidRPr="007C27A5">
              <w:rPr>
                <w:b/>
                <w:bCs/>
                <w:sz w:val="20"/>
                <w:szCs w:val="20"/>
              </w:rPr>
              <w:t xml:space="preserve"> </w:t>
            </w:r>
            <w:proofErr w:type="spellStart"/>
            <w:r w:rsidRPr="007C27A5">
              <w:rPr>
                <w:b/>
                <w:bCs/>
                <w:sz w:val="20"/>
                <w:szCs w:val="20"/>
              </w:rPr>
              <w:t>B12</w:t>
            </w:r>
            <w:proofErr w:type="spellEnd"/>
            <w:r>
              <w:rPr>
                <w:sz w:val="20"/>
                <w:szCs w:val="20"/>
              </w:rPr>
              <w:t xml:space="preserve">, </w:t>
            </w:r>
            <w:proofErr w:type="spellStart"/>
            <w:r>
              <w:rPr>
                <w:sz w:val="20"/>
                <w:szCs w:val="20"/>
              </w:rPr>
              <w:t>pg</w:t>
            </w:r>
            <w:proofErr w:type="spellEnd"/>
            <w:r>
              <w:rPr>
                <w:sz w:val="20"/>
                <w:szCs w:val="20"/>
              </w:rPr>
              <w:t>/</w:t>
            </w:r>
            <w:proofErr w:type="spellStart"/>
            <w:r>
              <w:rPr>
                <w:sz w:val="20"/>
                <w:szCs w:val="20"/>
              </w:rPr>
              <w:t>mL</w:t>
            </w:r>
            <w:proofErr w:type="spellEnd"/>
          </w:p>
        </w:tc>
        <w:tc>
          <w:tcPr>
            <w:tcW w:w="1985" w:type="dxa"/>
            <w:tcBorders>
              <w:top w:val="nil"/>
              <w:left w:val="nil"/>
              <w:bottom w:val="single" w:sz="4" w:space="0" w:color="auto"/>
              <w:right w:val="nil"/>
            </w:tcBorders>
          </w:tcPr>
          <w:p w14:paraId="0174393D" w14:textId="77777777" w:rsidR="000F29B9" w:rsidRDefault="000F29B9" w:rsidP="00706BAE">
            <w:pPr>
              <w:jc w:val="center"/>
              <w:rPr>
                <w:sz w:val="20"/>
                <w:szCs w:val="20"/>
              </w:rPr>
            </w:pPr>
            <w:r>
              <w:rPr>
                <w:sz w:val="20"/>
                <w:szCs w:val="20"/>
              </w:rPr>
              <w:t>415.1 ± 140.6</w:t>
            </w:r>
          </w:p>
        </w:tc>
        <w:tc>
          <w:tcPr>
            <w:tcW w:w="1984" w:type="dxa"/>
            <w:tcBorders>
              <w:top w:val="nil"/>
              <w:left w:val="nil"/>
              <w:bottom w:val="single" w:sz="4" w:space="0" w:color="auto"/>
              <w:right w:val="nil"/>
            </w:tcBorders>
          </w:tcPr>
          <w:p w14:paraId="62C491BB" w14:textId="77777777" w:rsidR="000F29B9" w:rsidRDefault="000F29B9" w:rsidP="00706BAE">
            <w:pPr>
              <w:jc w:val="center"/>
              <w:rPr>
                <w:sz w:val="20"/>
                <w:szCs w:val="20"/>
              </w:rPr>
            </w:pPr>
            <w:r>
              <w:rPr>
                <w:sz w:val="20"/>
                <w:szCs w:val="20"/>
              </w:rPr>
              <w:t>441.3 ± 135.2</w:t>
            </w:r>
          </w:p>
        </w:tc>
        <w:tc>
          <w:tcPr>
            <w:tcW w:w="2041" w:type="dxa"/>
            <w:tcBorders>
              <w:top w:val="nil"/>
              <w:left w:val="nil"/>
              <w:bottom w:val="single" w:sz="4" w:space="0" w:color="auto"/>
              <w:right w:val="nil"/>
            </w:tcBorders>
          </w:tcPr>
          <w:p w14:paraId="2A179218" w14:textId="77777777" w:rsidR="000F29B9" w:rsidRDefault="000F29B9" w:rsidP="00706BAE">
            <w:pPr>
              <w:jc w:val="center"/>
              <w:rPr>
                <w:sz w:val="20"/>
                <w:szCs w:val="20"/>
              </w:rPr>
            </w:pPr>
            <w:r>
              <w:rPr>
                <w:sz w:val="20"/>
                <w:szCs w:val="20"/>
              </w:rPr>
              <w:t>392.3 ± 143.1</w:t>
            </w:r>
          </w:p>
        </w:tc>
        <w:tc>
          <w:tcPr>
            <w:tcW w:w="1095" w:type="dxa"/>
            <w:tcBorders>
              <w:top w:val="nil"/>
              <w:left w:val="nil"/>
              <w:bottom w:val="single" w:sz="4" w:space="0" w:color="auto"/>
              <w:right w:val="nil"/>
            </w:tcBorders>
          </w:tcPr>
          <w:p w14:paraId="654C7BE2" w14:textId="77777777" w:rsidR="000F29B9" w:rsidRDefault="000F29B9" w:rsidP="00706BAE">
            <w:pPr>
              <w:jc w:val="center"/>
              <w:rPr>
                <w:sz w:val="20"/>
                <w:szCs w:val="20"/>
              </w:rPr>
            </w:pPr>
            <w:r>
              <w:rPr>
                <w:sz w:val="20"/>
                <w:szCs w:val="20"/>
              </w:rPr>
              <w:t>0.15</w:t>
            </w:r>
          </w:p>
        </w:tc>
      </w:tr>
      <w:tr w:rsidR="000F29B9" w:rsidRPr="00CE7F47" w14:paraId="52299091" w14:textId="77777777" w:rsidTr="00E102B3">
        <w:trPr>
          <w:trHeight w:val="272"/>
        </w:trPr>
        <w:tc>
          <w:tcPr>
            <w:tcW w:w="9940" w:type="dxa"/>
            <w:gridSpan w:val="5"/>
            <w:tcBorders>
              <w:top w:val="single" w:sz="4" w:space="0" w:color="auto"/>
              <w:left w:val="nil"/>
              <w:bottom w:val="single" w:sz="4" w:space="0" w:color="auto"/>
              <w:right w:val="nil"/>
            </w:tcBorders>
            <w:shd w:val="clear" w:color="auto" w:fill="F7CAAC" w:themeFill="accent2" w:themeFillTint="66"/>
          </w:tcPr>
          <w:p w14:paraId="300F3323" w14:textId="77777777" w:rsidR="000F29B9" w:rsidRPr="000D7FAF" w:rsidRDefault="000F29B9" w:rsidP="00706BAE">
            <w:pPr>
              <w:rPr>
                <w:b/>
                <w:bCs/>
                <w:sz w:val="20"/>
                <w:szCs w:val="20"/>
              </w:rPr>
            </w:pPr>
            <w:proofErr w:type="spellStart"/>
            <w:r w:rsidRPr="000D7FAF">
              <w:rPr>
                <w:b/>
                <w:bCs/>
                <w:sz w:val="20"/>
                <w:szCs w:val="20"/>
              </w:rPr>
              <w:t>Dietary</w:t>
            </w:r>
            <w:proofErr w:type="spellEnd"/>
            <w:r w:rsidRPr="000D7FAF">
              <w:rPr>
                <w:b/>
                <w:bCs/>
                <w:sz w:val="20"/>
                <w:szCs w:val="20"/>
              </w:rPr>
              <w:t xml:space="preserve"> </w:t>
            </w:r>
            <w:proofErr w:type="spellStart"/>
            <w:r w:rsidRPr="000D7FAF">
              <w:rPr>
                <w:b/>
                <w:bCs/>
                <w:sz w:val="20"/>
                <w:szCs w:val="20"/>
              </w:rPr>
              <w:t>profile</w:t>
            </w:r>
            <w:proofErr w:type="spellEnd"/>
          </w:p>
        </w:tc>
      </w:tr>
      <w:tr w:rsidR="000F29B9" w:rsidRPr="00CE7F47" w14:paraId="6816DE38" w14:textId="77777777" w:rsidTr="00706BAE">
        <w:trPr>
          <w:trHeight w:val="272"/>
        </w:trPr>
        <w:tc>
          <w:tcPr>
            <w:tcW w:w="2835" w:type="dxa"/>
            <w:tcBorders>
              <w:top w:val="single" w:sz="4" w:space="0" w:color="auto"/>
              <w:left w:val="nil"/>
              <w:bottom w:val="nil"/>
              <w:right w:val="nil"/>
            </w:tcBorders>
          </w:tcPr>
          <w:p w14:paraId="1F9BF620" w14:textId="77777777" w:rsidR="000F29B9" w:rsidRPr="00A569B9" w:rsidRDefault="000F29B9" w:rsidP="00706BAE">
            <w:pPr>
              <w:rPr>
                <w:sz w:val="20"/>
                <w:szCs w:val="20"/>
              </w:rPr>
            </w:pPr>
            <w:r w:rsidRPr="00F0128E">
              <w:rPr>
                <w:b/>
                <w:bCs/>
                <w:sz w:val="20"/>
                <w:szCs w:val="20"/>
              </w:rPr>
              <w:t xml:space="preserve">Total </w:t>
            </w:r>
            <w:proofErr w:type="spellStart"/>
            <w:r w:rsidRPr="00F0128E">
              <w:rPr>
                <w:b/>
                <w:bCs/>
                <w:sz w:val="20"/>
                <w:szCs w:val="20"/>
              </w:rPr>
              <w:t>energy</w:t>
            </w:r>
            <w:proofErr w:type="spellEnd"/>
            <w:r w:rsidRPr="007A59DE">
              <w:rPr>
                <w:sz w:val="20"/>
                <w:szCs w:val="20"/>
              </w:rPr>
              <w:t>, kcal/</w:t>
            </w:r>
            <w:proofErr w:type="spellStart"/>
            <w:r w:rsidRPr="007A59DE">
              <w:rPr>
                <w:sz w:val="20"/>
                <w:szCs w:val="20"/>
              </w:rPr>
              <w:t>day</w:t>
            </w:r>
            <w:proofErr w:type="spellEnd"/>
          </w:p>
        </w:tc>
        <w:tc>
          <w:tcPr>
            <w:tcW w:w="1985" w:type="dxa"/>
            <w:tcBorders>
              <w:top w:val="single" w:sz="4" w:space="0" w:color="auto"/>
              <w:left w:val="nil"/>
              <w:bottom w:val="nil"/>
              <w:right w:val="nil"/>
            </w:tcBorders>
          </w:tcPr>
          <w:p w14:paraId="3D3DEF3C" w14:textId="3B75C884" w:rsidR="000F29B9" w:rsidRPr="00CE7F47" w:rsidRDefault="000F29B9" w:rsidP="00706BAE">
            <w:pPr>
              <w:jc w:val="center"/>
              <w:rPr>
                <w:sz w:val="20"/>
                <w:szCs w:val="20"/>
              </w:rPr>
            </w:pPr>
            <w:r>
              <w:rPr>
                <w:sz w:val="20"/>
                <w:szCs w:val="20"/>
              </w:rPr>
              <w:t>1731 ± 425</w:t>
            </w:r>
          </w:p>
        </w:tc>
        <w:tc>
          <w:tcPr>
            <w:tcW w:w="1984" w:type="dxa"/>
            <w:tcBorders>
              <w:top w:val="single" w:sz="4" w:space="0" w:color="auto"/>
              <w:left w:val="nil"/>
              <w:bottom w:val="nil"/>
              <w:right w:val="nil"/>
            </w:tcBorders>
          </w:tcPr>
          <w:p w14:paraId="0C0FA0D3" w14:textId="281C78CB" w:rsidR="000F29B9" w:rsidRPr="00CE7F47" w:rsidRDefault="000F29B9" w:rsidP="00706BAE">
            <w:pPr>
              <w:jc w:val="center"/>
              <w:rPr>
                <w:sz w:val="20"/>
                <w:szCs w:val="20"/>
              </w:rPr>
            </w:pPr>
            <w:r>
              <w:rPr>
                <w:sz w:val="20"/>
                <w:szCs w:val="20"/>
              </w:rPr>
              <w:t>1660 ± 283</w:t>
            </w:r>
          </w:p>
        </w:tc>
        <w:tc>
          <w:tcPr>
            <w:tcW w:w="2041" w:type="dxa"/>
            <w:tcBorders>
              <w:top w:val="single" w:sz="4" w:space="0" w:color="auto"/>
              <w:left w:val="nil"/>
              <w:bottom w:val="nil"/>
              <w:right w:val="nil"/>
            </w:tcBorders>
          </w:tcPr>
          <w:p w14:paraId="4E9971D4" w14:textId="6E96117C" w:rsidR="000F29B9" w:rsidRDefault="000F29B9" w:rsidP="00706BAE">
            <w:pPr>
              <w:jc w:val="center"/>
              <w:rPr>
                <w:sz w:val="20"/>
                <w:szCs w:val="20"/>
              </w:rPr>
            </w:pPr>
            <w:r>
              <w:rPr>
                <w:sz w:val="20"/>
                <w:szCs w:val="20"/>
              </w:rPr>
              <w:t>1792</w:t>
            </w:r>
            <w:r w:rsidR="00051248">
              <w:rPr>
                <w:sz w:val="20"/>
                <w:szCs w:val="20"/>
              </w:rPr>
              <w:t xml:space="preserve"> </w:t>
            </w:r>
            <w:r>
              <w:rPr>
                <w:sz w:val="20"/>
                <w:szCs w:val="20"/>
              </w:rPr>
              <w:t>± 514</w:t>
            </w:r>
          </w:p>
        </w:tc>
        <w:tc>
          <w:tcPr>
            <w:tcW w:w="1095" w:type="dxa"/>
            <w:tcBorders>
              <w:top w:val="single" w:sz="4" w:space="0" w:color="auto"/>
              <w:left w:val="nil"/>
              <w:bottom w:val="nil"/>
              <w:right w:val="nil"/>
            </w:tcBorders>
          </w:tcPr>
          <w:p w14:paraId="6FB0AE2D" w14:textId="77777777" w:rsidR="000F29B9" w:rsidRDefault="000F29B9" w:rsidP="00706BAE">
            <w:pPr>
              <w:jc w:val="center"/>
              <w:rPr>
                <w:sz w:val="20"/>
                <w:szCs w:val="20"/>
              </w:rPr>
            </w:pPr>
            <w:r>
              <w:rPr>
                <w:sz w:val="20"/>
                <w:szCs w:val="20"/>
              </w:rPr>
              <w:t>0.33</w:t>
            </w:r>
          </w:p>
        </w:tc>
      </w:tr>
      <w:tr w:rsidR="000F29B9" w:rsidRPr="00CE7F47" w14:paraId="68430EE4" w14:textId="77777777" w:rsidTr="00706BAE">
        <w:trPr>
          <w:trHeight w:val="272"/>
        </w:trPr>
        <w:tc>
          <w:tcPr>
            <w:tcW w:w="2835" w:type="dxa"/>
            <w:tcBorders>
              <w:top w:val="nil"/>
              <w:left w:val="nil"/>
              <w:bottom w:val="nil"/>
              <w:right w:val="nil"/>
            </w:tcBorders>
          </w:tcPr>
          <w:p w14:paraId="5057FD82" w14:textId="77777777" w:rsidR="000F29B9" w:rsidRPr="00A569B9" w:rsidRDefault="000F29B9" w:rsidP="00706BAE">
            <w:pPr>
              <w:rPr>
                <w:sz w:val="20"/>
                <w:szCs w:val="20"/>
              </w:rPr>
            </w:pPr>
            <w:proofErr w:type="spellStart"/>
            <w:r w:rsidRPr="00F0128E">
              <w:rPr>
                <w:b/>
                <w:bCs/>
                <w:sz w:val="20"/>
                <w:szCs w:val="20"/>
              </w:rPr>
              <w:t>Carbohydrate</w:t>
            </w:r>
            <w:proofErr w:type="spellEnd"/>
            <w:r>
              <w:rPr>
                <w:sz w:val="20"/>
                <w:szCs w:val="20"/>
              </w:rPr>
              <w:t xml:space="preserve">, % of </w:t>
            </w:r>
            <w:proofErr w:type="spellStart"/>
            <w:r>
              <w:rPr>
                <w:sz w:val="20"/>
                <w:szCs w:val="20"/>
              </w:rPr>
              <w:t>energy</w:t>
            </w:r>
            <w:proofErr w:type="spellEnd"/>
          </w:p>
        </w:tc>
        <w:tc>
          <w:tcPr>
            <w:tcW w:w="1985" w:type="dxa"/>
            <w:tcBorders>
              <w:top w:val="nil"/>
              <w:left w:val="nil"/>
              <w:bottom w:val="nil"/>
              <w:right w:val="nil"/>
            </w:tcBorders>
          </w:tcPr>
          <w:p w14:paraId="5AA54508" w14:textId="77777777" w:rsidR="000F29B9" w:rsidRDefault="000F29B9" w:rsidP="00706BAE">
            <w:pPr>
              <w:jc w:val="center"/>
              <w:rPr>
                <w:sz w:val="20"/>
                <w:szCs w:val="20"/>
              </w:rPr>
            </w:pPr>
            <w:r>
              <w:rPr>
                <w:sz w:val="20"/>
                <w:szCs w:val="20"/>
              </w:rPr>
              <w:t>43.6 ± 6.6</w:t>
            </w:r>
          </w:p>
        </w:tc>
        <w:tc>
          <w:tcPr>
            <w:tcW w:w="1984" w:type="dxa"/>
            <w:tcBorders>
              <w:top w:val="nil"/>
              <w:left w:val="nil"/>
              <w:bottom w:val="nil"/>
              <w:right w:val="nil"/>
            </w:tcBorders>
          </w:tcPr>
          <w:p w14:paraId="115637D3" w14:textId="77777777" w:rsidR="000F29B9" w:rsidRPr="00CE7F47" w:rsidRDefault="000F29B9" w:rsidP="00706BAE">
            <w:pPr>
              <w:jc w:val="center"/>
              <w:rPr>
                <w:sz w:val="20"/>
                <w:szCs w:val="20"/>
              </w:rPr>
            </w:pPr>
            <w:r>
              <w:rPr>
                <w:sz w:val="20"/>
                <w:szCs w:val="20"/>
              </w:rPr>
              <w:t>44.6 ± 6.9</w:t>
            </w:r>
          </w:p>
        </w:tc>
        <w:tc>
          <w:tcPr>
            <w:tcW w:w="2041" w:type="dxa"/>
            <w:tcBorders>
              <w:top w:val="nil"/>
              <w:left w:val="nil"/>
              <w:bottom w:val="nil"/>
              <w:right w:val="nil"/>
            </w:tcBorders>
          </w:tcPr>
          <w:p w14:paraId="33A84D0E" w14:textId="77777777" w:rsidR="000F29B9" w:rsidRDefault="000F29B9" w:rsidP="00706BAE">
            <w:pPr>
              <w:jc w:val="center"/>
              <w:rPr>
                <w:sz w:val="20"/>
                <w:szCs w:val="20"/>
              </w:rPr>
            </w:pPr>
            <w:r>
              <w:rPr>
                <w:sz w:val="20"/>
                <w:szCs w:val="20"/>
              </w:rPr>
              <w:t>42.7 ± 6.2</w:t>
            </w:r>
          </w:p>
        </w:tc>
        <w:tc>
          <w:tcPr>
            <w:tcW w:w="1095" w:type="dxa"/>
            <w:tcBorders>
              <w:top w:val="nil"/>
              <w:left w:val="nil"/>
              <w:bottom w:val="nil"/>
              <w:right w:val="nil"/>
            </w:tcBorders>
          </w:tcPr>
          <w:p w14:paraId="5AA0DCCA" w14:textId="77777777" w:rsidR="000F29B9" w:rsidRDefault="000F29B9" w:rsidP="00706BAE">
            <w:pPr>
              <w:jc w:val="center"/>
              <w:rPr>
                <w:sz w:val="20"/>
                <w:szCs w:val="20"/>
              </w:rPr>
            </w:pPr>
            <w:r>
              <w:rPr>
                <w:sz w:val="20"/>
                <w:szCs w:val="20"/>
              </w:rPr>
              <w:t>0.27</w:t>
            </w:r>
          </w:p>
        </w:tc>
      </w:tr>
      <w:tr w:rsidR="000F29B9" w:rsidRPr="00CE7F47" w14:paraId="3040BDD0" w14:textId="77777777" w:rsidTr="00706BAE">
        <w:trPr>
          <w:trHeight w:val="272"/>
        </w:trPr>
        <w:tc>
          <w:tcPr>
            <w:tcW w:w="2835" w:type="dxa"/>
            <w:tcBorders>
              <w:top w:val="nil"/>
              <w:left w:val="nil"/>
              <w:bottom w:val="nil"/>
              <w:right w:val="nil"/>
            </w:tcBorders>
          </w:tcPr>
          <w:p w14:paraId="4DD755CC" w14:textId="737690C7" w:rsidR="000F29B9" w:rsidRPr="00BD7D76" w:rsidRDefault="000F29B9" w:rsidP="00706BAE">
            <w:pPr>
              <w:rPr>
                <w:sz w:val="20"/>
                <w:szCs w:val="20"/>
                <w:lang w:val="en-US"/>
              </w:rPr>
            </w:pPr>
            <w:r w:rsidRPr="002A28EC">
              <w:rPr>
                <w:b/>
                <w:bCs/>
                <w:sz w:val="20"/>
                <w:szCs w:val="20"/>
                <w:lang w:val="en-US"/>
              </w:rPr>
              <w:t>Protein</w:t>
            </w:r>
            <w:r w:rsidRPr="002A28EC">
              <w:rPr>
                <w:sz w:val="20"/>
                <w:szCs w:val="20"/>
                <w:lang w:val="en-US"/>
              </w:rPr>
              <w:t>, % of energy</w:t>
            </w:r>
          </w:p>
        </w:tc>
        <w:tc>
          <w:tcPr>
            <w:tcW w:w="1985" w:type="dxa"/>
            <w:tcBorders>
              <w:top w:val="nil"/>
              <w:left w:val="nil"/>
              <w:bottom w:val="nil"/>
              <w:right w:val="nil"/>
            </w:tcBorders>
          </w:tcPr>
          <w:p w14:paraId="29ABD8CA" w14:textId="7338EB5D" w:rsidR="000F29B9" w:rsidRDefault="000F29B9" w:rsidP="00BD7D76">
            <w:pPr>
              <w:jc w:val="center"/>
              <w:rPr>
                <w:sz w:val="20"/>
                <w:szCs w:val="20"/>
              </w:rPr>
            </w:pPr>
            <w:r>
              <w:rPr>
                <w:sz w:val="20"/>
                <w:szCs w:val="20"/>
              </w:rPr>
              <w:t>17.4 ± 3.3</w:t>
            </w:r>
          </w:p>
        </w:tc>
        <w:tc>
          <w:tcPr>
            <w:tcW w:w="1984" w:type="dxa"/>
            <w:tcBorders>
              <w:top w:val="nil"/>
              <w:left w:val="nil"/>
              <w:bottom w:val="nil"/>
              <w:right w:val="nil"/>
            </w:tcBorders>
          </w:tcPr>
          <w:p w14:paraId="4FF34B1C" w14:textId="44773F50" w:rsidR="000F29B9" w:rsidRPr="00CE7F47" w:rsidRDefault="000F29B9" w:rsidP="00BD7D76">
            <w:pPr>
              <w:jc w:val="center"/>
              <w:rPr>
                <w:sz w:val="20"/>
                <w:szCs w:val="20"/>
              </w:rPr>
            </w:pPr>
            <w:r>
              <w:rPr>
                <w:sz w:val="20"/>
                <w:szCs w:val="20"/>
              </w:rPr>
              <w:t>17.6 ± 3.7</w:t>
            </w:r>
          </w:p>
        </w:tc>
        <w:tc>
          <w:tcPr>
            <w:tcW w:w="2041" w:type="dxa"/>
            <w:tcBorders>
              <w:top w:val="nil"/>
              <w:left w:val="nil"/>
              <w:bottom w:val="nil"/>
              <w:right w:val="nil"/>
            </w:tcBorders>
          </w:tcPr>
          <w:p w14:paraId="240F17B2" w14:textId="0A4F1ECB" w:rsidR="000F29B9" w:rsidRDefault="000F29B9" w:rsidP="00BD7D76">
            <w:pPr>
              <w:jc w:val="center"/>
              <w:rPr>
                <w:sz w:val="20"/>
                <w:szCs w:val="20"/>
              </w:rPr>
            </w:pPr>
            <w:r>
              <w:rPr>
                <w:sz w:val="20"/>
                <w:szCs w:val="20"/>
              </w:rPr>
              <w:t>17.3 ± 3</w:t>
            </w:r>
          </w:p>
        </w:tc>
        <w:tc>
          <w:tcPr>
            <w:tcW w:w="1095" w:type="dxa"/>
            <w:tcBorders>
              <w:top w:val="nil"/>
              <w:left w:val="nil"/>
              <w:bottom w:val="nil"/>
              <w:right w:val="nil"/>
            </w:tcBorders>
          </w:tcPr>
          <w:p w14:paraId="3A858B60" w14:textId="43844E8B" w:rsidR="000F29B9" w:rsidRDefault="000F29B9" w:rsidP="00BD7D76">
            <w:pPr>
              <w:jc w:val="center"/>
              <w:rPr>
                <w:sz w:val="20"/>
                <w:szCs w:val="20"/>
              </w:rPr>
            </w:pPr>
            <w:r>
              <w:rPr>
                <w:sz w:val="20"/>
                <w:szCs w:val="20"/>
              </w:rPr>
              <w:t>0.79</w:t>
            </w:r>
          </w:p>
        </w:tc>
      </w:tr>
      <w:tr w:rsidR="000F29B9" w:rsidRPr="00CE7F47" w14:paraId="75F479D6" w14:textId="77777777" w:rsidTr="00706BAE">
        <w:trPr>
          <w:trHeight w:val="272"/>
        </w:trPr>
        <w:tc>
          <w:tcPr>
            <w:tcW w:w="2835" w:type="dxa"/>
            <w:tcBorders>
              <w:top w:val="nil"/>
              <w:left w:val="nil"/>
              <w:bottom w:val="nil"/>
              <w:right w:val="nil"/>
            </w:tcBorders>
          </w:tcPr>
          <w:p w14:paraId="3EBEA988" w14:textId="3767411A" w:rsidR="000F29B9" w:rsidRPr="000F29B9" w:rsidRDefault="000F29B9" w:rsidP="00706BAE">
            <w:pPr>
              <w:rPr>
                <w:sz w:val="20"/>
                <w:szCs w:val="20"/>
                <w:lang w:val="en-US"/>
              </w:rPr>
            </w:pPr>
            <w:r w:rsidRPr="000F29B9">
              <w:rPr>
                <w:b/>
                <w:bCs/>
                <w:sz w:val="20"/>
                <w:szCs w:val="20"/>
                <w:lang w:val="en-US"/>
              </w:rPr>
              <w:t>Total fat</w:t>
            </w:r>
            <w:r w:rsidR="00995F53">
              <w:rPr>
                <w:b/>
                <w:bCs/>
                <w:sz w:val="20"/>
                <w:szCs w:val="20"/>
                <w:lang w:val="en-US"/>
              </w:rPr>
              <w:t>s</w:t>
            </w:r>
            <w:r w:rsidRPr="000F29B9">
              <w:rPr>
                <w:sz w:val="20"/>
                <w:szCs w:val="20"/>
                <w:lang w:val="en-US"/>
              </w:rPr>
              <w:t>, % of energy</w:t>
            </w:r>
          </w:p>
          <w:p w14:paraId="337A9F7F" w14:textId="47E255B5" w:rsidR="000F29B9" w:rsidRPr="000F29B9" w:rsidRDefault="000F29B9" w:rsidP="00706BAE">
            <w:pPr>
              <w:rPr>
                <w:sz w:val="20"/>
                <w:szCs w:val="20"/>
                <w:lang w:val="en-US"/>
              </w:rPr>
            </w:pPr>
            <w:r w:rsidRPr="000F29B9">
              <w:rPr>
                <w:b/>
                <w:bCs/>
                <w:sz w:val="20"/>
                <w:szCs w:val="20"/>
                <w:lang w:val="en-US"/>
              </w:rPr>
              <w:t>Total cholesterol</w:t>
            </w:r>
            <w:r w:rsidRPr="000F29B9">
              <w:rPr>
                <w:sz w:val="20"/>
                <w:szCs w:val="20"/>
                <w:lang w:val="en-US"/>
              </w:rPr>
              <w:t>, mg</w:t>
            </w:r>
          </w:p>
          <w:p w14:paraId="0BB572CF" w14:textId="50FEE130" w:rsidR="00E07D1E" w:rsidRPr="00BD0663" w:rsidRDefault="002F2E03" w:rsidP="00706BAE">
            <w:pPr>
              <w:rPr>
                <w:sz w:val="20"/>
                <w:szCs w:val="20"/>
                <w:lang w:val="en-US"/>
              </w:rPr>
            </w:pPr>
            <w:r>
              <w:rPr>
                <w:b/>
                <w:bCs/>
                <w:sz w:val="20"/>
                <w:szCs w:val="20"/>
                <w:lang w:val="en-US"/>
              </w:rPr>
              <w:t>S</w:t>
            </w:r>
            <w:r w:rsidR="000F29B9" w:rsidRPr="000F29B9">
              <w:rPr>
                <w:b/>
                <w:bCs/>
                <w:sz w:val="20"/>
                <w:szCs w:val="20"/>
                <w:lang w:val="en-US"/>
              </w:rPr>
              <w:t>atur</w:t>
            </w:r>
            <w:r w:rsidR="00E07D1E">
              <w:rPr>
                <w:b/>
                <w:bCs/>
                <w:sz w:val="20"/>
                <w:szCs w:val="20"/>
                <w:lang w:val="en-US"/>
              </w:rPr>
              <w:t xml:space="preserve">ated </w:t>
            </w:r>
            <w:r w:rsidR="000F29B9" w:rsidRPr="000F29B9">
              <w:rPr>
                <w:b/>
                <w:bCs/>
                <w:sz w:val="20"/>
                <w:szCs w:val="20"/>
                <w:lang w:val="en-US"/>
              </w:rPr>
              <w:t>fat</w:t>
            </w:r>
            <w:r w:rsidR="000F29B9" w:rsidRPr="000F29B9">
              <w:rPr>
                <w:sz w:val="20"/>
                <w:szCs w:val="20"/>
                <w:lang w:val="en-US"/>
              </w:rPr>
              <w:t>, % of energy</w:t>
            </w:r>
          </w:p>
        </w:tc>
        <w:tc>
          <w:tcPr>
            <w:tcW w:w="1985" w:type="dxa"/>
            <w:tcBorders>
              <w:top w:val="nil"/>
              <w:left w:val="nil"/>
              <w:bottom w:val="nil"/>
              <w:right w:val="nil"/>
            </w:tcBorders>
          </w:tcPr>
          <w:p w14:paraId="4B022872" w14:textId="77777777" w:rsidR="000F29B9" w:rsidRDefault="000F29B9" w:rsidP="00706BAE">
            <w:pPr>
              <w:jc w:val="center"/>
              <w:rPr>
                <w:sz w:val="20"/>
                <w:szCs w:val="20"/>
              </w:rPr>
            </w:pPr>
            <w:r>
              <w:rPr>
                <w:sz w:val="20"/>
                <w:szCs w:val="20"/>
              </w:rPr>
              <w:t>38.5 ± 6.6</w:t>
            </w:r>
          </w:p>
          <w:p w14:paraId="2CD66E90" w14:textId="77777777" w:rsidR="000F29B9" w:rsidRDefault="000F29B9" w:rsidP="00706BAE">
            <w:pPr>
              <w:jc w:val="center"/>
              <w:rPr>
                <w:sz w:val="20"/>
                <w:szCs w:val="20"/>
              </w:rPr>
            </w:pPr>
            <w:r>
              <w:rPr>
                <w:sz w:val="20"/>
                <w:szCs w:val="20"/>
              </w:rPr>
              <w:t>213.4 ± 130.1</w:t>
            </w:r>
          </w:p>
          <w:p w14:paraId="1B87005A" w14:textId="5F9E3D56" w:rsidR="000F29B9" w:rsidRDefault="000F29B9" w:rsidP="00BD0663">
            <w:pPr>
              <w:jc w:val="center"/>
              <w:rPr>
                <w:sz w:val="20"/>
                <w:szCs w:val="20"/>
              </w:rPr>
            </w:pPr>
            <w:r>
              <w:rPr>
                <w:sz w:val="20"/>
                <w:szCs w:val="20"/>
              </w:rPr>
              <w:t>15.1 ± 3.4</w:t>
            </w:r>
          </w:p>
        </w:tc>
        <w:tc>
          <w:tcPr>
            <w:tcW w:w="1984" w:type="dxa"/>
            <w:tcBorders>
              <w:top w:val="nil"/>
              <w:left w:val="nil"/>
              <w:bottom w:val="nil"/>
              <w:right w:val="nil"/>
            </w:tcBorders>
          </w:tcPr>
          <w:p w14:paraId="25253AF6" w14:textId="77777777" w:rsidR="000F29B9" w:rsidRDefault="000F29B9" w:rsidP="00706BAE">
            <w:pPr>
              <w:jc w:val="center"/>
              <w:rPr>
                <w:sz w:val="20"/>
                <w:szCs w:val="20"/>
              </w:rPr>
            </w:pPr>
            <w:r>
              <w:rPr>
                <w:sz w:val="20"/>
                <w:szCs w:val="20"/>
              </w:rPr>
              <w:t>37.4 ± 6</w:t>
            </w:r>
          </w:p>
          <w:p w14:paraId="2053C709" w14:textId="77777777" w:rsidR="000F29B9" w:rsidRDefault="000F29B9" w:rsidP="00706BAE">
            <w:pPr>
              <w:jc w:val="center"/>
              <w:rPr>
                <w:sz w:val="20"/>
                <w:szCs w:val="20"/>
              </w:rPr>
            </w:pPr>
            <w:r>
              <w:rPr>
                <w:sz w:val="20"/>
                <w:szCs w:val="20"/>
              </w:rPr>
              <w:t>220.5 ± 106.6</w:t>
            </w:r>
          </w:p>
          <w:p w14:paraId="600B7BC1" w14:textId="2E7F4826" w:rsidR="000F29B9" w:rsidRPr="00CE7F47" w:rsidRDefault="000F29B9" w:rsidP="00BD0663">
            <w:pPr>
              <w:jc w:val="center"/>
              <w:rPr>
                <w:sz w:val="20"/>
                <w:szCs w:val="20"/>
              </w:rPr>
            </w:pPr>
            <w:r>
              <w:rPr>
                <w:sz w:val="20"/>
                <w:szCs w:val="20"/>
              </w:rPr>
              <w:t>14.4 ± 4</w:t>
            </w:r>
          </w:p>
        </w:tc>
        <w:tc>
          <w:tcPr>
            <w:tcW w:w="2041" w:type="dxa"/>
            <w:tcBorders>
              <w:top w:val="nil"/>
              <w:left w:val="nil"/>
              <w:bottom w:val="nil"/>
              <w:right w:val="nil"/>
            </w:tcBorders>
          </w:tcPr>
          <w:p w14:paraId="33978044" w14:textId="77777777" w:rsidR="000F29B9" w:rsidRDefault="000F29B9" w:rsidP="00706BAE">
            <w:pPr>
              <w:jc w:val="center"/>
              <w:rPr>
                <w:sz w:val="20"/>
                <w:szCs w:val="20"/>
              </w:rPr>
            </w:pPr>
            <w:r>
              <w:rPr>
                <w:sz w:val="20"/>
                <w:szCs w:val="20"/>
              </w:rPr>
              <w:t>39.4 ± 7.1</w:t>
            </w:r>
          </w:p>
          <w:p w14:paraId="562092C9" w14:textId="77777777" w:rsidR="000F29B9" w:rsidRDefault="000F29B9" w:rsidP="00706BAE">
            <w:pPr>
              <w:jc w:val="center"/>
              <w:rPr>
                <w:sz w:val="20"/>
                <w:szCs w:val="20"/>
              </w:rPr>
            </w:pPr>
            <w:r>
              <w:rPr>
                <w:sz w:val="20"/>
                <w:szCs w:val="20"/>
              </w:rPr>
              <w:t>207.2 ± 148.7</w:t>
            </w:r>
          </w:p>
          <w:p w14:paraId="1067FE9F" w14:textId="5FE13D8C" w:rsidR="000F29B9" w:rsidRDefault="000F29B9" w:rsidP="00BD0663">
            <w:pPr>
              <w:jc w:val="center"/>
              <w:rPr>
                <w:sz w:val="20"/>
                <w:szCs w:val="20"/>
              </w:rPr>
            </w:pPr>
            <w:r>
              <w:rPr>
                <w:sz w:val="20"/>
                <w:szCs w:val="20"/>
              </w:rPr>
              <w:t>15.7 ± 2.8</w:t>
            </w:r>
          </w:p>
        </w:tc>
        <w:tc>
          <w:tcPr>
            <w:tcW w:w="1095" w:type="dxa"/>
            <w:tcBorders>
              <w:top w:val="nil"/>
              <w:left w:val="nil"/>
              <w:bottom w:val="nil"/>
              <w:right w:val="nil"/>
            </w:tcBorders>
          </w:tcPr>
          <w:p w14:paraId="009FE1EC" w14:textId="77777777" w:rsidR="000F29B9" w:rsidRDefault="000F29B9" w:rsidP="00706BAE">
            <w:pPr>
              <w:jc w:val="center"/>
              <w:rPr>
                <w:sz w:val="20"/>
                <w:szCs w:val="20"/>
              </w:rPr>
            </w:pPr>
            <w:r>
              <w:rPr>
                <w:sz w:val="20"/>
                <w:szCs w:val="20"/>
              </w:rPr>
              <w:t>0.16</w:t>
            </w:r>
          </w:p>
          <w:p w14:paraId="10AACB24" w14:textId="77777777" w:rsidR="000F29B9" w:rsidRDefault="000F29B9" w:rsidP="00706BAE">
            <w:pPr>
              <w:jc w:val="center"/>
              <w:rPr>
                <w:sz w:val="20"/>
                <w:szCs w:val="20"/>
              </w:rPr>
            </w:pPr>
            <w:r>
              <w:rPr>
                <w:sz w:val="20"/>
                <w:szCs w:val="20"/>
              </w:rPr>
              <w:t>0.35</w:t>
            </w:r>
          </w:p>
          <w:p w14:paraId="139FD67F" w14:textId="148BA282" w:rsidR="000F29B9" w:rsidRDefault="000F29B9" w:rsidP="00BD0663">
            <w:pPr>
              <w:jc w:val="center"/>
              <w:rPr>
                <w:sz w:val="20"/>
                <w:szCs w:val="20"/>
              </w:rPr>
            </w:pPr>
            <w:r>
              <w:rPr>
                <w:sz w:val="20"/>
                <w:szCs w:val="20"/>
              </w:rPr>
              <w:t>0.13</w:t>
            </w:r>
          </w:p>
        </w:tc>
      </w:tr>
      <w:tr w:rsidR="000F29B9" w:rsidRPr="00CE7F47" w14:paraId="15F2906A" w14:textId="77777777" w:rsidTr="00706BAE">
        <w:trPr>
          <w:trHeight w:val="272"/>
        </w:trPr>
        <w:tc>
          <w:tcPr>
            <w:tcW w:w="2835" w:type="dxa"/>
            <w:tcBorders>
              <w:top w:val="nil"/>
              <w:left w:val="nil"/>
              <w:bottom w:val="single" w:sz="4" w:space="0" w:color="auto"/>
              <w:right w:val="nil"/>
            </w:tcBorders>
          </w:tcPr>
          <w:p w14:paraId="3EF2ED52" w14:textId="5D11BF82" w:rsidR="000F29B9" w:rsidRPr="00A569B9" w:rsidRDefault="000F29B9" w:rsidP="00706BAE">
            <w:pPr>
              <w:rPr>
                <w:sz w:val="20"/>
                <w:szCs w:val="20"/>
              </w:rPr>
            </w:pPr>
            <w:r w:rsidRPr="00F0128E">
              <w:rPr>
                <w:b/>
                <w:bCs/>
                <w:sz w:val="20"/>
                <w:szCs w:val="20"/>
              </w:rPr>
              <w:t>Fibre</w:t>
            </w:r>
            <w:r>
              <w:rPr>
                <w:sz w:val="20"/>
                <w:szCs w:val="20"/>
              </w:rPr>
              <w:t>, g</w:t>
            </w:r>
          </w:p>
        </w:tc>
        <w:tc>
          <w:tcPr>
            <w:tcW w:w="1985" w:type="dxa"/>
            <w:tcBorders>
              <w:top w:val="nil"/>
              <w:left w:val="nil"/>
              <w:bottom w:val="single" w:sz="4" w:space="0" w:color="auto"/>
              <w:right w:val="nil"/>
            </w:tcBorders>
          </w:tcPr>
          <w:p w14:paraId="08872FE5" w14:textId="77777777" w:rsidR="000F29B9" w:rsidRDefault="000F29B9" w:rsidP="00706BAE">
            <w:pPr>
              <w:jc w:val="center"/>
              <w:rPr>
                <w:sz w:val="20"/>
                <w:szCs w:val="20"/>
              </w:rPr>
            </w:pPr>
            <w:r>
              <w:rPr>
                <w:sz w:val="20"/>
                <w:szCs w:val="20"/>
              </w:rPr>
              <w:t>17.9 ± 5.3</w:t>
            </w:r>
          </w:p>
        </w:tc>
        <w:tc>
          <w:tcPr>
            <w:tcW w:w="1984" w:type="dxa"/>
            <w:tcBorders>
              <w:top w:val="nil"/>
              <w:left w:val="nil"/>
              <w:bottom w:val="single" w:sz="4" w:space="0" w:color="auto"/>
              <w:right w:val="nil"/>
            </w:tcBorders>
          </w:tcPr>
          <w:p w14:paraId="45451425" w14:textId="77777777" w:rsidR="000F29B9" w:rsidRPr="00CE7F47" w:rsidRDefault="000F29B9" w:rsidP="00706BAE">
            <w:pPr>
              <w:jc w:val="center"/>
              <w:rPr>
                <w:sz w:val="20"/>
                <w:szCs w:val="20"/>
              </w:rPr>
            </w:pPr>
            <w:r>
              <w:rPr>
                <w:sz w:val="20"/>
                <w:szCs w:val="20"/>
              </w:rPr>
              <w:t>16.5 ± 4.6</w:t>
            </w:r>
          </w:p>
        </w:tc>
        <w:tc>
          <w:tcPr>
            <w:tcW w:w="2041" w:type="dxa"/>
            <w:tcBorders>
              <w:top w:val="nil"/>
              <w:left w:val="nil"/>
              <w:bottom w:val="single" w:sz="4" w:space="0" w:color="auto"/>
              <w:right w:val="nil"/>
            </w:tcBorders>
          </w:tcPr>
          <w:p w14:paraId="0622B2E0" w14:textId="77777777" w:rsidR="000F29B9" w:rsidRDefault="000F29B9" w:rsidP="00706BAE">
            <w:pPr>
              <w:jc w:val="center"/>
              <w:rPr>
                <w:sz w:val="20"/>
                <w:szCs w:val="20"/>
              </w:rPr>
            </w:pPr>
            <w:r>
              <w:rPr>
                <w:sz w:val="20"/>
                <w:szCs w:val="20"/>
              </w:rPr>
              <w:t>19.1 ± 5.7</w:t>
            </w:r>
          </w:p>
        </w:tc>
        <w:tc>
          <w:tcPr>
            <w:tcW w:w="1095" w:type="dxa"/>
            <w:tcBorders>
              <w:top w:val="nil"/>
              <w:left w:val="nil"/>
              <w:bottom w:val="single" w:sz="4" w:space="0" w:color="auto"/>
              <w:right w:val="nil"/>
            </w:tcBorders>
          </w:tcPr>
          <w:p w14:paraId="7C34F045" w14:textId="77777777" w:rsidR="000F29B9" w:rsidRDefault="000F29B9" w:rsidP="00706BAE">
            <w:pPr>
              <w:jc w:val="center"/>
              <w:rPr>
                <w:sz w:val="20"/>
                <w:szCs w:val="20"/>
              </w:rPr>
            </w:pPr>
            <w:r>
              <w:rPr>
                <w:sz w:val="20"/>
                <w:szCs w:val="20"/>
              </w:rPr>
              <w:t>0.05</w:t>
            </w:r>
          </w:p>
        </w:tc>
      </w:tr>
    </w:tbl>
    <w:p w14:paraId="11A84359" w14:textId="413AE09D" w:rsidR="00B070F7" w:rsidRDefault="00B070F7" w:rsidP="00E65C5C">
      <w:pPr>
        <w:jc w:val="both"/>
        <w:rPr>
          <w:sz w:val="20"/>
          <w:szCs w:val="20"/>
          <w:lang w:val="en-US"/>
        </w:rPr>
      </w:pPr>
      <w:r w:rsidRPr="001E0D33">
        <w:rPr>
          <w:sz w:val="20"/>
          <w:szCs w:val="20"/>
          <w:lang w:val="en-US"/>
        </w:rPr>
        <w:t>p-value</w:t>
      </w:r>
      <w:r w:rsidR="00E65C5C">
        <w:rPr>
          <w:sz w:val="20"/>
          <w:szCs w:val="20"/>
          <w:lang w:val="en-US"/>
        </w:rPr>
        <w:t xml:space="preserve"> was</w:t>
      </w:r>
      <w:r w:rsidRPr="001E0D33">
        <w:rPr>
          <w:sz w:val="20"/>
          <w:szCs w:val="20"/>
          <w:lang w:val="en-US"/>
        </w:rPr>
        <w:t xml:space="preserve"> calculated using</w:t>
      </w:r>
      <w:r>
        <w:rPr>
          <w:sz w:val="20"/>
          <w:szCs w:val="20"/>
          <w:lang w:val="en-US"/>
        </w:rPr>
        <w:t xml:space="preserve"> the Chi-square test </w:t>
      </w:r>
      <w:r w:rsidRPr="00E130DE">
        <w:rPr>
          <w:sz w:val="20"/>
          <w:szCs w:val="20"/>
          <w:lang w:val="en-US"/>
        </w:rPr>
        <w:t>for categorical variables</w:t>
      </w:r>
      <w:r w:rsidRPr="001E0D33">
        <w:rPr>
          <w:sz w:val="20"/>
          <w:szCs w:val="20"/>
          <w:lang w:val="en-US"/>
        </w:rPr>
        <w:t xml:space="preserve"> </w:t>
      </w:r>
      <w:r>
        <w:rPr>
          <w:sz w:val="20"/>
          <w:szCs w:val="20"/>
          <w:lang w:val="en-US"/>
        </w:rPr>
        <w:t xml:space="preserve">and </w:t>
      </w:r>
      <w:r w:rsidRPr="001E0D33">
        <w:rPr>
          <w:sz w:val="20"/>
          <w:szCs w:val="20"/>
          <w:lang w:val="en-US"/>
        </w:rPr>
        <w:t xml:space="preserve">the </w:t>
      </w:r>
      <w:r w:rsidR="00A11462">
        <w:rPr>
          <w:sz w:val="20"/>
          <w:szCs w:val="20"/>
          <w:lang w:val="en-US"/>
        </w:rPr>
        <w:t>Mann-Whitney</w:t>
      </w:r>
      <w:r w:rsidRPr="001E0D33">
        <w:rPr>
          <w:sz w:val="20"/>
          <w:szCs w:val="20"/>
          <w:lang w:val="en-US"/>
        </w:rPr>
        <w:t xml:space="preserve"> test</w:t>
      </w:r>
      <w:r>
        <w:rPr>
          <w:sz w:val="20"/>
          <w:szCs w:val="20"/>
          <w:lang w:val="en-US"/>
        </w:rPr>
        <w:t xml:space="preserve"> </w:t>
      </w:r>
      <w:r w:rsidRPr="00E130DE">
        <w:rPr>
          <w:sz w:val="20"/>
          <w:szCs w:val="20"/>
          <w:lang w:val="en-US"/>
        </w:rPr>
        <w:t>for continuous variable</w:t>
      </w:r>
      <w:r>
        <w:rPr>
          <w:sz w:val="20"/>
          <w:szCs w:val="20"/>
          <w:lang w:val="en-US"/>
        </w:rPr>
        <w:t>s.</w:t>
      </w:r>
    </w:p>
    <w:p w14:paraId="152BEB7A" w14:textId="4D8713A2" w:rsidR="00DA39A5" w:rsidRDefault="00E32B6B" w:rsidP="00896570">
      <w:pPr>
        <w:rPr>
          <w:sz w:val="20"/>
          <w:szCs w:val="20"/>
          <w:lang w:val="en-US"/>
        </w:rPr>
      </w:pPr>
      <w:r>
        <w:rPr>
          <w:sz w:val="20"/>
          <w:szCs w:val="20"/>
          <w:lang w:val="en-US"/>
        </w:rPr>
        <w:t>ALT: Alanine aminotransferases; AST: Aspartate aminotransferases; BMI: Body Mass Index; FM: Fat Mass GT: Glutamyl Transferase; HDL: High Density Lipoprotein; LDL: Low Density Lipoprotein</w:t>
      </w:r>
      <w:r w:rsidR="0030614C">
        <w:rPr>
          <w:sz w:val="20"/>
          <w:szCs w:val="20"/>
          <w:lang w:val="en-US"/>
        </w:rPr>
        <w:t>.</w:t>
      </w:r>
    </w:p>
    <w:p w14:paraId="5209152D" w14:textId="417E4BB2" w:rsidR="00896570" w:rsidRDefault="00896570" w:rsidP="00896570">
      <w:pPr>
        <w:rPr>
          <w:sz w:val="20"/>
          <w:szCs w:val="20"/>
          <w:lang w:val="en-US"/>
        </w:rPr>
      </w:pPr>
    </w:p>
    <w:p w14:paraId="252AB82B" w14:textId="77777777" w:rsidR="00896570" w:rsidRPr="00896570" w:rsidRDefault="00896570" w:rsidP="00896570">
      <w:pPr>
        <w:rPr>
          <w:sz w:val="20"/>
          <w:szCs w:val="20"/>
          <w:lang w:val="en-US"/>
        </w:rPr>
      </w:pPr>
    </w:p>
    <w:p w14:paraId="4DEDE633" w14:textId="77777777" w:rsidR="00E02E4F" w:rsidRDefault="00E02E4F" w:rsidP="001E27C1">
      <w:pPr>
        <w:spacing w:line="480" w:lineRule="auto"/>
        <w:ind w:firstLine="708"/>
        <w:jc w:val="both"/>
        <w:rPr>
          <w:sz w:val="24"/>
          <w:szCs w:val="24"/>
          <w:lang w:val="en-US"/>
        </w:rPr>
      </w:pPr>
    </w:p>
    <w:p w14:paraId="266B1643" w14:textId="302B2D2B" w:rsidR="0065540B" w:rsidRDefault="00EA320F" w:rsidP="001E27C1">
      <w:pPr>
        <w:spacing w:line="480" w:lineRule="auto"/>
        <w:ind w:firstLine="708"/>
        <w:jc w:val="both"/>
        <w:rPr>
          <w:sz w:val="24"/>
          <w:szCs w:val="24"/>
          <w:lang w:val="en-US"/>
        </w:rPr>
      </w:pPr>
      <w:r>
        <w:rPr>
          <w:sz w:val="24"/>
          <w:szCs w:val="24"/>
          <w:lang w:val="en-US"/>
        </w:rPr>
        <w:lastRenderedPageBreak/>
        <w:t xml:space="preserve">Taking into account that </w:t>
      </w:r>
      <w:r w:rsidR="0030614C">
        <w:rPr>
          <w:sz w:val="24"/>
          <w:szCs w:val="24"/>
          <w:lang w:val="en-US"/>
        </w:rPr>
        <w:t>intervention</w:t>
      </w:r>
      <w:r>
        <w:rPr>
          <w:sz w:val="24"/>
          <w:szCs w:val="24"/>
          <w:lang w:val="en-US"/>
        </w:rPr>
        <w:t xml:space="preserve"> group was composed of morning and evening subjects, a subgroup analysis was carried out to evaluate if there were statistical differences in </w:t>
      </w:r>
      <w:r w:rsidR="0030614C">
        <w:rPr>
          <w:sz w:val="24"/>
          <w:szCs w:val="24"/>
          <w:lang w:val="en-US"/>
        </w:rPr>
        <w:t>sociodemographic</w:t>
      </w:r>
      <w:r>
        <w:rPr>
          <w:sz w:val="24"/>
          <w:szCs w:val="24"/>
          <w:lang w:val="en-US"/>
        </w:rPr>
        <w:t xml:space="preserve"> </w:t>
      </w:r>
      <w:r w:rsidR="00C828F1">
        <w:rPr>
          <w:sz w:val="24"/>
          <w:szCs w:val="24"/>
          <w:lang w:val="en-US"/>
        </w:rPr>
        <w:t xml:space="preserve">characteristics, </w:t>
      </w:r>
      <w:r>
        <w:rPr>
          <w:sz w:val="24"/>
          <w:szCs w:val="24"/>
          <w:lang w:val="en-US"/>
        </w:rPr>
        <w:t xml:space="preserve">blood biomarkers </w:t>
      </w:r>
      <w:r w:rsidR="00C06959">
        <w:rPr>
          <w:sz w:val="24"/>
          <w:szCs w:val="24"/>
          <w:lang w:val="en-US"/>
        </w:rPr>
        <w:t>a</w:t>
      </w:r>
      <w:r>
        <w:rPr>
          <w:sz w:val="24"/>
          <w:szCs w:val="24"/>
          <w:lang w:val="en-US"/>
        </w:rPr>
        <w:t>nd dietary habits according to the different chronotype</w:t>
      </w:r>
      <w:r w:rsidR="00C06959">
        <w:rPr>
          <w:sz w:val="24"/>
          <w:szCs w:val="24"/>
          <w:lang w:val="en-US"/>
        </w:rPr>
        <w:t>s</w:t>
      </w:r>
      <w:r w:rsidR="001036DD">
        <w:rPr>
          <w:sz w:val="24"/>
          <w:szCs w:val="24"/>
          <w:lang w:val="en-US"/>
        </w:rPr>
        <w:t xml:space="preserve"> (Table </w:t>
      </w:r>
      <w:r w:rsidR="00EB22F7">
        <w:rPr>
          <w:sz w:val="24"/>
          <w:szCs w:val="24"/>
          <w:lang w:val="en-US"/>
        </w:rPr>
        <w:t>6</w:t>
      </w:r>
      <w:r w:rsidR="001036DD">
        <w:rPr>
          <w:sz w:val="24"/>
          <w:szCs w:val="24"/>
          <w:lang w:val="en-US"/>
        </w:rPr>
        <w:t>.3)</w:t>
      </w:r>
      <w:r>
        <w:rPr>
          <w:sz w:val="24"/>
          <w:szCs w:val="24"/>
          <w:lang w:val="en-US"/>
        </w:rPr>
        <w:t>.</w:t>
      </w:r>
      <w:r w:rsidR="00795508">
        <w:rPr>
          <w:sz w:val="24"/>
          <w:szCs w:val="24"/>
          <w:lang w:val="en-US"/>
        </w:rPr>
        <w:t xml:space="preserve"> </w:t>
      </w:r>
      <w:r w:rsidR="00795508" w:rsidRPr="00795508">
        <w:rPr>
          <w:sz w:val="24"/>
          <w:szCs w:val="24"/>
          <w:lang w:val="en-US"/>
        </w:rPr>
        <w:t xml:space="preserve">Interestingly, subjects with an evening chronotype had a significantly lower median age (45 years </w:t>
      </w:r>
      <w:r w:rsidR="00795508">
        <w:rPr>
          <w:sz w:val="24"/>
          <w:szCs w:val="24"/>
          <w:lang w:val="en-US"/>
        </w:rPr>
        <w:t>vs.</w:t>
      </w:r>
      <w:r w:rsidR="00795508" w:rsidRPr="00795508">
        <w:rPr>
          <w:sz w:val="24"/>
          <w:szCs w:val="24"/>
          <w:lang w:val="en-US"/>
        </w:rPr>
        <w:t xml:space="preserve"> 55 years</w:t>
      </w:r>
      <w:r w:rsidR="00795508">
        <w:rPr>
          <w:sz w:val="24"/>
          <w:szCs w:val="24"/>
          <w:lang w:val="en-US"/>
        </w:rPr>
        <w:t xml:space="preserve">; </w:t>
      </w:r>
      <w:r w:rsidR="00795508" w:rsidRPr="00795508">
        <w:rPr>
          <w:sz w:val="24"/>
          <w:szCs w:val="24"/>
          <w:lang w:val="en-US"/>
        </w:rPr>
        <w:t>p=0.01)</w:t>
      </w:r>
      <w:r w:rsidR="00795508">
        <w:rPr>
          <w:sz w:val="24"/>
          <w:szCs w:val="24"/>
          <w:lang w:val="en-US"/>
        </w:rPr>
        <w:t xml:space="preserve">, while </w:t>
      </w:r>
      <w:r w:rsidR="00795508" w:rsidRPr="00795508">
        <w:rPr>
          <w:sz w:val="24"/>
          <w:szCs w:val="24"/>
          <w:lang w:val="en-US"/>
        </w:rPr>
        <w:t>having children</w:t>
      </w:r>
      <w:r w:rsidR="00795508">
        <w:rPr>
          <w:sz w:val="24"/>
          <w:szCs w:val="24"/>
          <w:lang w:val="en-US"/>
        </w:rPr>
        <w:t xml:space="preserve"> was significantly associated with morning </w:t>
      </w:r>
      <w:r w:rsidR="000327E8">
        <w:rPr>
          <w:sz w:val="24"/>
          <w:szCs w:val="24"/>
          <w:lang w:val="en-US"/>
        </w:rPr>
        <w:t>chronotype</w:t>
      </w:r>
      <w:r w:rsidR="00795508">
        <w:rPr>
          <w:sz w:val="24"/>
          <w:szCs w:val="24"/>
          <w:lang w:val="en-US"/>
        </w:rPr>
        <w:t xml:space="preserve"> (81% vs. 41%; p=0.01).</w:t>
      </w:r>
      <w:r w:rsidR="000327E8">
        <w:rPr>
          <w:sz w:val="24"/>
          <w:szCs w:val="24"/>
          <w:lang w:val="en-US"/>
        </w:rPr>
        <w:t xml:space="preserve"> </w:t>
      </w:r>
      <w:r w:rsidR="00981017">
        <w:rPr>
          <w:sz w:val="24"/>
          <w:szCs w:val="24"/>
          <w:lang w:val="en-US"/>
        </w:rPr>
        <w:t xml:space="preserve">No significant differences emerged for the other sociodemographic variables, as well as for all </w:t>
      </w:r>
      <w:r w:rsidR="000327E8">
        <w:rPr>
          <w:sz w:val="24"/>
          <w:szCs w:val="24"/>
          <w:lang w:val="en-US"/>
        </w:rPr>
        <w:t>the blood biomarkers</w:t>
      </w:r>
      <w:r w:rsidR="00981017">
        <w:rPr>
          <w:sz w:val="24"/>
          <w:szCs w:val="24"/>
          <w:lang w:val="en-US"/>
        </w:rPr>
        <w:t>.</w:t>
      </w:r>
    </w:p>
    <w:p w14:paraId="1C39E151" w14:textId="447754BC" w:rsidR="000327E8" w:rsidRDefault="00C828F1" w:rsidP="00304656">
      <w:pPr>
        <w:spacing w:line="480" w:lineRule="auto"/>
        <w:ind w:firstLine="708"/>
        <w:jc w:val="both"/>
        <w:rPr>
          <w:sz w:val="24"/>
          <w:szCs w:val="24"/>
          <w:lang w:val="en-US"/>
        </w:rPr>
      </w:pPr>
      <w:r>
        <w:rPr>
          <w:sz w:val="24"/>
          <w:szCs w:val="24"/>
          <w:lang w:val="en-US"/>
        </w:rPr>
        <w:t xml:space="preserve">With </w:t>
      </w:r>
      <w:r w:rsidR="00680102">
        <w:rPr>
          <w:sz w:val="24"/>
          <w:szCs w:val="24"/>
          <w:lang w:val="en-US"/>
        </w:rPr>
        <w:t>regard</w:t>
      </w:r>
      <w:r>
        <w:rPr>
          <w:sz w:val="24"/>
          <w:szCs w:val="24"/>
          <w:lang w:val="en-US"/>
        </w:rPr>
        <w:t xml:space="preserve"> to</w:t>
      </w:r>
      <w:r w:rsidR="00680102">
        <w:rPr>
          <w:sz w:val="24"/>
          <w:szCs w:val="24"/>
          <w:lang w:val="en-US"/>
        </w:rPr>
        <w:t xml:space="preserve"> the dietary profile,</w:t>
      </w:r>
      <w:r>
        <w:rPr>
          <w:sz w:val="24"/>
          <w:szCs w:val="24"/>
          <w:lang w:val="en-US"/>
        </w:rPr>
        <w:t xml:space="preserve"> the</w:t>
      </w:r>
      <w:r w:rsidR="000327E8" w:rsidRPr="000327E8">
        <w:rPr>
          <w:sz w:val="24"/>
          <w:szCs w:val="24"/>
          <w:lang w:val="en-US"/>
        </w:rPr>
        <w:t xml:space="preserve"> </w:t>
      </w:r>
      <w:r w:rsidR="00B3523A">
        <w:rPr>
          <w:sz w:val="24"/>
          <w:szCs w:val="24"/>
          <w:lang w:val="en-US"/>
        </w:rPr>
        <w:t>evening subjects were associated with a significant</w:t>
      </w:r>
      <w:r>
        <w:rPr>
          <w:sz w:val="24"/>
          <w:szCs w:val="24"/>
          <w:lang w:val="en-US"/>
        </w:rPr>
        <w:t>ly</w:t>
      </w:r>
      <w:r w:rsidR="00B3523A">
        <w:rPr>
          <w:sz w:val="24"/>
          <w:szCs w:val="24"/>
          <w:lang w:val="en-US"/>
        </w:rPr>
        <w:t xml:space="preserve"> higher total daily </w:t>
      </w:r>
      <w:r w:rsidR="00C06959">
        <w:rPr>
          <w:sz w:val="24"/>
          <w:szCs w:val="24"/>
          <w:lang w:val="en-US"/>
        </w:rPr>
        <w:t xml:space="preserve">energy </w:t>
      </w:r>
      <w:r w:rsidR="00B3523A">
        <w:rPr>
          <w:sz w:val="24"/>
          <w:szCs w:val="24"/>
          <w:lang w:val="en-US"/>
        </w:rPr>
        <w:t>intake (</w:t>
      </w:r>
      <w:r w:rsidR="00B3523A" w:rsidRPr="00B3523A">
        <w:rPr>
          <w:sz w:val="24"/>
          <w:szCs w:val="24"/>
          <w:lang w:val="en-US"/>
        </w:rPr>
        <w:t>1890 ± 341</w:t>
      </w:r>
      <w:r w:rsidR="00B3523A">
        <w:rPr>
          <w:sz w:val="24"/>
          <w:szCs w:val="24"/>
          <w:lang w:val="en-US"/>
        </w:rPr>
        <w:t xml:space="preserve"> kcal/die vs. </w:t>
      </w:r>
      <w:r w:rsidR="00B3523A" w:rsidRPr="00B3523A">
        <w:rPr>
          <w:sz w:val="24"/>
          <w:szCs w:val="24"/>
          <w:lang w:val="en-US"/>
        </w:rPr>
        <w:t>1713 ± 617</w:t>
      </w:r>
      <w:r w:rsidR="00B3523A">
        <w:rPr>
          <w:sz w:val="24"/>
          <w:szCs w:val="24"/>
          <w:lang w:val="en-US"/>
        </w:rPr>
        <w:t>; p=0.009)</w:t>
      </w:r>
      <w:r>
        <w:rPr>
          <w:sz w:val="24"/>
          <w:szCs w:val="24"/>
          <w:lang w:val="en-US"/>
        </w:rPr>
        <w:t xml:space="preserve"> and </w:t>
      </w:r>
      <w:r w:rsidR="00B3523A">
        <w:rPr>
          <w:sz w:val="24"/>
          <w:szCs w:val="24"/>
          <w:lang w:val="en-US"/>
        </w:rPr>
        <w:t>a significant</w:t>
      </w:r>
      <w:r>
        <w:rPr>
          <w:sz w:val="24"/>
          <w:szCs w:val="24"/>
          <w:lang w:val="en-US"/>
        </w:rPr>
        <w:t>ly</w:t>
      </w:r>
      <w:r w:rsidR="00B3523A">
        <w:rPr>
          <w:sz w:val="24"/>
          <w:szCs w:val="24"/>
          <w:lang w:val="en-US"/>
        </w:rPr>
        <w:t xml:space="preserve"> higher intake of satur</w:t>
      </w:r>
      <w:r w:rsidR="001830D2">
        <w:rPr>
          <w:sz w:val="24"/>
          <w:szCs w:val="24"/>
          <w:lang w:val="en-US"/>
        </w:rPr>
        <w:t>ate</w:t>
      </w:r>
      <w:r w:rsidR="00B3523A">
        <w:rPr>
          <w:sz w:val="24"/>
          <w:szCs w:val="24"/>
          <w:lang w:val="en-US"/>
        </w:rPr>
        <w:t>d fat (</w:t>
      </w:r>
      <w:r w:rsidR="00B3523A" w:rsidRPr="00B3523A">
        <w:rPr>
          <w:sz w:val="24"/>
          <w:szCs w:val="24"/>
          <w:lang w:val="en-US"/>
        </w:rPr>
        <w:t>16.9 ± 2.5</w:t>
      </w:r>
      <w:r w:rsidR="00B3523A">
        <w:rPr>
          <w:sz w:val="24"/>
          <w:szCs w:val="24"/>
          <w:lang w:val="en-US"/>
        </w:rPr>
        <w:t xml:space="preserve"> % of energy vs. </w:t>
      </w:r>
      <w:r w:rsidR="00B3523A" w:rsidRPr="00B3523A">
        <w:rPr>
          <w:sz w:val="24"/>
          <w:szCs w:val="24"/>
          <w:lang w:val="en-US"/>
        </w:rPr>
        <w:t>14.8 ± 2.7</w:t>
      </w:r>
      <w:r w:rsidR="00B3523A">
        <w:rPr>
          <w:sz w:val="24"/>
          <w:szCs w:val="24"/>
          <w:lang w:val="en-US"/>
        </w:rPr>
        <w:t xml:space="preserve"> % of energy; p=0.01)</w:t>
      </w:r>
      <w:r>
        <w:rPr>
          <w:sz w:val="24"/>
          <w:szCs w:val="24"/>
          <w:lang w:val="en-US"/>
        </w:rPr>
        <w:t xml:space="preserve"> than the morning subjects</w:t>
      </w:r>
      <w:r w:rsidR="00B3523A">
        <w:rPr>
          <w:sz w:val="24"/>
          <w:szCs w:val="24"/>
          <w:lang w:val="en-US"/>
        </w:rPr>
        <w:t>.</w:t>
      </w:r>
      <w:r w:rsidR="0007585C">
        <w:rPr>
          <w:sz w:val="24"/>
          <w:szCs w:val="24"/>
          <w:lang w:val="en-US"/>
        </w:rPr>
        <w:t xml:space="preserve"> No significant differences emerged fo</w:t>
      </w:r>
      <w:r>
        <w:rPr>
          <w:sz w:val="24"/>
          <w:szCs w:val="24"/>
          <w:lang w:val="en-US"/>
        </w:rPr>
        <w:t xml:space="preserve">r the daily intake of </w:t>
      </w:r>
      <w:r w:rsidR="0007585C">
        <w:rPr>
          <w:sz w:val="24"/>
          <w:szCs w:val="24"/>
          <w:lang w:val="en-US"/>
        </w:rPr>
        <w:t>carbohydrate</w:t>
      </w:r>
      <w:r>
        <w:rPr>
          <w:sz w:val="24"/>
          <w:szCs w:val="24"/>
          <w:lang w:val="en-US"/>
        </w:rPr>
        <w:t>s</w:t>
      </w:r>
      <w:r w:rsidR="0007585C">
        <w:rPr>
          <w:sz w:val="24"/>
          <w:szCs w:val="24"/>
          <w:lang w:val="en-US"/>
        </w:rPr>
        <w:t xml:space="preserve">, protein, total fat and </w:t>
      </w:r>
      <w:proofErr w:type="spellStart"/>
      <w:r w:rsidR="00051248">
        <w:rPr>
          <w:sz w:val="24"/>
          <w:szCs w:val="24"/>
          <w:lang w:val="en-US"/>
        </w:rPr>
        <w:t>fib</w:t>
      </w:r>
      <w:r w:rsidR="00304656">
        <w:rPr>
          <w:sz w:val="24"/>
          <w:szCs w:val="24"/>
          <w:lang w:val="en-US"/>
        </w:rPr>
        <w:t>re</w:t>
      </w:r>
      <w:proofErr w:type="spellEnd"/>
      <w:r w:rsidR="0030614C">
        <w:rPr>
          <w:sz w:val="24"/>
          <w:szCs w:val="24"/>
          <w:lang w:val="en-US"/>
        </w:rPr>
        <w:t xml:space="preserve"> according to chronotype</w:t>
      </w:r>
      <w:r w:rsidR="0007585C">
        <w:rPr>
          <w:sz w:val="24"/>
          <w:szCs w:val="24"/>
          <w:lang w:val="en-US"/>
        </w:rPr>
        <w:t>.</w:t>
      </w:r>
    </w:p>
    <w:p w14:paraId="7C6A43E4" w14:textId="7221BF0F" w:rsidR="001036DD" w:rsidRDefault="001036DD" w:rsidP="001036DD">
      <w:pPr>
        <w:spacing w:line="480" w:lineRule="auto"/>
        <w:jc w:val="both"/>
        <w:rPr>
          <w:b/>
          <w:bCs/>
          <w:sz w:val="24"/>
          <w:szCs w:val="24"/>
          <w:lang w:val="en-US"/>
        </w:rPr>
      </w:pPr>
    </w:p>
    <w:p w14:paraId="13AB92B2" w14:textId="38276E09" w:rsidR="006000EE" w:rsidRDefault="006000EE" w:rsidP="001036DD">
      <w:pPr>
        <w:spacing w:line="480" w:lineRule="auto"/>
        <w:jc w:val="both"/>
        <w:rPr>
          <w:b/>
          <w:bCs/>
          <w:sz w:val="24"/>
          <w:szCs w:val="24"/>
          <w:lang w:val="en-US"/>
        </w:rPr>
      </w:pPr>
    </w:p>
    <w:p w14:paraId="5BB53206" w14:textId="514CF974" w:rsidR="006000EE" w:rsidRDefault="006000EE" w:rsidP="001036DD">
      <w:pPr>
        <w:spacing w:line="480" w:lineRule="auto"/>
        <w:jc w:val="both"/>
        <w:rPr>
          <w:b/>
          <w:bCs/>
          <w:sz w:val="24"/>
          <w:szCs w:val="24"/>
          <w:lang w:val="en-US"/>
        </w:rPr>
      </w:pPr>
    </w:p>
    <w:p w14:paraId="110AB8DA" w14:textId="63623146" w:rsidR="006000EE" w:rsidRDefault="006000EE" w:rsidP="001036DD">
      <w:pPr>
        <w:spacing w:line="480" w:lineRule="auto"/>
        <w:jc w:val="both"/>
        <w:rPr>
          <w:b/>
          <w:bCs/>
          <w:sz w:val="24"/>
          <w:szCs w:val="24"/>
          <w:lang w:val="en-US"/>
        </w:rPr>
      </w:pPr>
    </w:p>
    <w:p w14:paraId="49093F78" w14:textId="02D4ADCC" w:rsidR="006000EE" w:rsidRDefault="006000EE" w:rsidP="001036DD">
      <w:pPr>
        <w:spacing w:line="480" w:lineRule="auto"/>
        <w:jc w:val="both"/>
        <w:rPr>
          <w:b/>
          <w:bCs/>
          <w:sz w:val="24"/>
          <w:szCs w:val="24"/>
          <w:lang w:val="en-US"/>
        </w:rPr>
      </w:pPr>
    </w:p>
    <w:p w14:paraId="341C1E5D" w14:textId="35C5928E" w:rsidR="006000EE" w:rsidRDefault="006000EE" w:rsidP="001036DD">
      <w:pPr>
        <w:spacing w:line="480" w:lineRule="auto"/>
        <w:jc w:val="both"/>
        <w:rPr>
          <w:b/>
          <w:bCs/>
          <w:sz w:val="24"/>
          <w:szCs w:val="24"/>
          <w:lang w:val="en-US"/>
        </w:rPr>
      </w:pPr>
    </w:p>
    <w:p w14:paraId="779427FA" w14:textId="09CE8C39" w:rsidR="006000EE" w:rsidRDefault="006000EE" w:rsidP="001036DD">
      <w:pPr>
        <w:spacing w:line="480" w:lineRule="auto"/>
        <w:jc w:val="both"/>
        <w:rPr>
          <w:b/>
          <w:bCs/>
          <w:sz w:val="24"/>
          <w:szCs w:val="24"/>
          <w:lang w:val="en-US"/>
        </w:rPr>
      </w:pPr>
    </w:p>
    <w:p w14:paraId="53E6177C" w14:textId="3D1FD367" w:rsidR="006000EE" w:rsidRDefault="006000EE" w:rsidP="001036DD">
      <w:pPr>
        <w:spacing w:line="480" w:lineRule="auto"/>
        <w:jc w:val="both"/>
        <w:rPr>
          <w:b/>
          <w:bCs/>
          <w:sz w:val="24"/>
          <w:szCs w:val="24"/>
          <w:lang w:val="en-US"/>
        </w:rPr>
      </w:pPr>
    </w:p>
    <w:p w14:paraId="08FDEAB7" w14:textId="10222F39" w:rsidR="006000EE" w:rsidRDefault="006000EE" w:rsidP="001036DD">
      <w:pPr>
        <w:spacing w:line="480" w:lineRule="auto"/>
        <w:jc w:val="both"/>
        <w:rPr>
          <w:b/>
          <w:bCs/>
          <w:sz w:val="24"/>
          <w:szCs w:val="24"/>
          <w:lang w:val="en-US"/>
        </w:rPr>
      </w:pPr>
    </w:p>
    <w:p w14:paraId="0A7A4ECA" w14:textId="112D4DE3" w:rsidR="006000EE" w:rsidRDefault="006000EE" w:rsidP="001036DD">
      <w:pPr>
        <w:spacing w:line="480" w:lineRule="auto"/>
        <w:jc w:val="both"/>
        <w:rPr>
          <w:b/>
          <w:bCs/>
          <w:sz w:val="24"/>
          <w:szCs w:val="24"/>
          <w:lang w:val="en-US"/>
        </w:rPr>
      </w:pPr>
    </w:p>
    <w:p w14:paraId="1211C147" w14:textId="4E308307" w:rsidR="006000EE" w:rsidRDefault="006000EE" w:rsidP="001036DD">
      <w:pPr>
        <w:spacing w:line="480" w:lineRule="auto"/>
        <w:jc w:val="both"/>
        <w:rPr>
          <w:b/>
          <w:bCs/>
          <w:sz w:val="24"/>
          <w:szCs w:val="24"/>
          <w:lang w:val="en-US"/>
        </w:rPr>
      </w:pPr>
    </w:p>
    <w:p w14:paraId="361F9343" w14:textId="74614482" w:rsidR="006000EE" w:rsidRDefault="006000EE" w:rsidP="001036DD">
      <w:pPr>
        <w:spacing w:line="480" w:lineRule="auto"/>
        <w:jc w:val="both"/>
        <w:rPr>
          <w:b/>
          <w:bCs/>
          <w:sz w:val="24"/>
          <w:szCs w:val="24"/>
          <w:lang w:val="en-US"/>
        </w:rPr>
      </w:pPr>
    </w:p>
    <w:p w14:paraId="1834A153" w14:textId="04931B1B" w:rsidR="006000EE" w:rsidRDefault="006000EE" w:rsidP="001036DD">
      <w:pPr>
        <w:spacing w:line="480" w:lineRule="auto"/>
        <w:jc w:val="both"/>
        <w:rPr>
          <w:b/>
          <w:bCs/>
          <w:sz w:val="24"/>
          <w:szCs w:val="24"/>
          <w:lang w:val="en-US"/>
        </w:rPr>
      </w:pPr>
    </w:p>
    <w:p w14:paraId="1A839435" w14:textId="77777777" w:rsidR="00896570" w:rsidRDefault="00896570" w:rsidP="001036DD">
      <w:pPr>
        <w:spacing w:line="480" w:lineRule="auto"/>
        <w:jc w:val="both"/>
        <w:rPr>
          <w:b/>
          <w:bCs/>
          <w:sz w:val="24"/>
          <w:szCs w:val="24"/>
          <w:lang w:val="en-US"/>
        </w:rPr>
      </w:pPr>
    </w:p>
    <w:p w14:paraId="5BABF126" w14:textId="11F22519" w:rsidR="001036DD" w:rsidRDefault="001036DD" w:rsidP="001036DD">
      <w:pPr>
        <w:spacing w:line="480" w:lineRule="auto"/>
        <w:jc w:val="both"/>
        <w:rPr>
          <w:sz w:val="24"/>
          <w:szCs w:val="24"/>
          <w:lang w:val="en-US"/>
        </w:rPr>
      </w:pPr>
      <w:r w:rsidRPr="006E0179">
        <w:rPr>
          <w:b/>
          <w:bCs/>
          <w:sz w:val="24"/>
          <w:szCs w:val="24"/>
          <w:lang w:val="en-US"/>
        </w:rPr>
        <w:lastRenderedPageBreak/>
        <w:t xml:space="preserve">Table </w:t>
      </w:r>
      <w:r w:rsidR="00EB22F7">
        <w:rPr>
          <w:b/>
          <w:bCs/>
          <w:sz w:val="24"/>
          <w:szCs w:val="24"/>
          <w:lang w:val="en-US"/>
        </w:rPr>
        <w:t>6</w:t>
      </w:r>
      <w:r w:rsidRPr="006E0179">
        <w:rPr>
          <w:b/>
          <w:bCs/>
          <w:sz w:val="24"/>
          <w:szCs w:val="24"/>
          <w:lang w:val="en-US"/>
        </w:rPr>
        <w:t>.</w:t>
      </w:r>
      <w:r>
        <w:rPr>
          <w:b/>
          <w:bCs/>
          <w:sz w:val="24"/>
          <w:szCs w:val="24"/>
          <w:lang w:val="en-US"/>
        </w:rPr>
        <w:t>3</w:t>
      </w:r>
      <w:r w:rsidRPr="006E0179">
        <w:rPr>
          <w:b/>
          <w:bCs/>
          <w:sz w:val="24"/>
          <w:szCs w:val="24"/>
          <w:lang w:val="en-US"/>
        </w:rPr>
        <w:t>.</w:t>
      </w:r>
      <w:r w:rsidRPr="001036DD">
        <w:rPr>
          <w:sz w:val="24"/>
          <w:szCs w:val="24"/>
          <w:lang w:val="en-US"/>
        </w:rPr>
        <w:t xml:space="preserve"> </w:t>
      </w:r>
      <w:r>
        <w:rPr>
          <w:sz w:val="24"/>
          <w:szCs w:val="24"/>
          <w:lang w:val="en-US"/>
        </w:rPr>
        <w:t>Sociodemographic and anthropometric characteristics, blood biomarkers and dietary profile according to chronotype.</w:t>
      </w:r>
    </w:p>
    <w:tbl>
      <w:tblPr>
        <w:tblStyle w:val="Grigliatabella"/>
        <w:tblW w:w="9812" w:type="dxa"/>
        <w:tblLook w:val="04A0" w:firstRow="1" w:lastRow="0" w:firstColumn="1" w:lastColumn="0" w:noHBand="0" w:noVBand="1"/>
      </w:tblPr>
      <w:tblGrid>
        <w:gridCol w:w="3261"/>
        <w:gridCol w:w="3075"/>
        <w:gridCol w:w="2043"/>
        <w:gridCol w:w="1433"/>
      </w:tblGrid>
      <w:tr w:rsidR="001036DD" w:rsidRPr="00110D6E" w14:paraId="530D1312" w14:textId="77777777" w:rsidTr="00E55271">
        <w:trPr>
          <w:trHeight w:val="377"/>
        </w:trPr>
        <w:tc>
          <w:tcPr>
            <w:tcW w:w="3261" w:type="dxa"/>
            <w:vMerge w:val="restart"/>
            <w:tcBorders>
              <w:left w:val="nil"/>
              <w:right w:val="nil"/>
            </w:tcBorders>
            <w:shd w:val="clear" w:color="auto" w:fill="auto"/>
          </w:tcPr>
          <w:p w14:paraId="4DA36D14" w14:textId="77777777" w:rsidR="001036DD" w:rsidRPr="001036DD" w:rsidRDefault="001036DD" w:rsidP="00E55271">
            <w:pPr>
              <w:rPr>
                <w:sz w:val="20"/>
                <w:szCs w:val="20"/>
                <w:lang w:val="en-US"/>
              </w:rPr>
            </w:pPr>
          </w:p>
        </w:tc>
        <w:tc>
          <w:tcPr>
            <w:tcW w:w="5118" w:type="dxa"/>
            <w:gridSpan w:val="2"/>
            <w:tcBorders>
              <w:left w:val="nil"/>
              <w:right w:val="nil"/>
            </w:tcBorders>
            <w:shd w:val="clear" w:color="auto" w:fill="auto"/>
          </w:tcPr>
          <w:p w14:paraId="119C721C" w14:textId="77777777" w:rsidR="001036DD" w:rsidRPr="00110D6E" w:rsidRDefault="001036DD" w:rsidP="00E55271">
            <w:pPr>
              <w:jc w:val="center"/>
              <w:rPr>
                <w:b/>
                <w:bCs/>
                <w:sz w:val="20"/>
                <w:szCs w:val="20"/>
              </w:rPr>
            </w:pPr>
            <w:proofErr w:type="spellStart"/>
            <w:r>
              <w:rPr>
                <w:b/>
                <w:bCs/>
                <w:sz w:val="20"/>
                <w:szCs w:val="20"/>
              </w:rPr>
              <w:t>Chrono</w:t>
            </w:r>
            <w:proofErr w:type="spellEnd"/>
            <w:r w:rsidRPr="00110D6E">
              <w:rPr>
                <w:b/>
                <w:bCs/>
                <w:sz w:val="20"/>
                <w:szCs w:val="20"/>
              </w:rPr>
              <w:t xml:space="preserve"> </w:t>
            </w:r>
            <w:proofErr w:type="spellStart"/>
            <w:r w:rsidRPr="00110D6E">
              <w:rPr>
                <w:b/>
                <w:bCs/>
                <w:sz w:val="20"/>
                <w:szCs w:val="20"/>
              </w:rPr>
              <w:t>group</w:t>
            </w:r>
            <w:proofErr w:type="spellEnd"/>
          </w:p>
        </w:tc>
        <w:tc>
          <w:tcPr>
            <w:tcW w:w="1433" w:type="dxa"/>
            <w:vMerge w:val="restart"/>
            <w:tcBorders>
              <w:left w:val="nil"/>
              <w:right w:val="nil"/>
            </w:tcBorders>
            <w:shd w:val="clear" w:color="auto" w:fill="auto"/>
          </w:tcPr>
          <w:p w14:paraId="39D2477B" w14:textId="77777777" w:rsidR="001036DD" w:rsidRPr="00110D6E" w:rsidRDefault="001036DD" w:rsidP="00E55271">
            <w:pPr>
              <w:jc w:val="center"/>
              <w:rPr>
                <w:b/>
                <w:bCs/>
                <w:sz w:val="20"/>
                <w:szCs w:val="20"/>
              </w:rPr>
            </w:pPr>
            <w:r w:rsidRPr="00110D6E">
              <w:rPr>
                <w:b/>
                <w:bCs/>
                <w:sz w:val="20"/>
                <w:szCs w:val="20"/>
              </w:rPr>
              <w:t>p-</w:t>
            </w:r>
            <w:proofErr w:type="spellStart"/>
            <w:r w:rsidRPr="00110D6E">
              <w:rPr>
                <w:b/>
                <w:bCs/>
                <w:sz w:val="20"/>
                <w:szCs w:val="20"/>
              </w:rPr>
              <w:t>value</w:t>
            </w:r>
            <w:proofErr w:type="spellEnd"/>
          </w:p>
        </w:tc>
      </w:tr>
      <w:tr w:rsidR="001036DD" w:rsidRPr="00CE7F47" w14:paraId="737BDEB1" w14:textId="77777777" w:rsidTr="00E55271">
        <w:trPr>
          <w:trHeight w:val="400"/>
        </w:trPr>
        <w:tc>
          <w:tcPr>
            <w:tcW w:w="3261" w:type="dxa"/>
            <w:vMerge/>
            <w:tcBorders>
              <w:left w:val="nil"/>
              <w:bottom w:val="single" w:sz="4" w:space="0" w:color="auto"/>
              <w:right w:val="nil"/>
            </w:tcBorders>
          </w:tcPr>
          <w:p w14:paraId="37A18E21" w14:textId="77777777" w:rsidR="001036DD" w:rsidRPr="00CE7F47" w:rsidRDefault="001036DD" w:rsidP="00E55271">
            <w:pPr>
              <w:rPr>
                <w:sz w:val="20"/>
                <w:szCs w:val="20"/>
              </w:rPr>
            </w:pPr>
          </w:p>
        </w:tc>
        <w:tc>
          <w:tcPr>
            <w:tcW w:w="3075" w:type="dxa"/>
            <w:tcBorders>
              <w:left w:val="nil"/>
              <w:bottom w:val="single" w:sz="4" w:space="0" w:color="auto"/>
              <w:right w:val="nil"/>
            </w:tcBorders>
            <w:shd w:val="clear" w:color="auto" w:fill="auto"/>
          </w:tcPr>
          <w:p w14:paraId="7C225432" w14:textId="77777777" w:rsidR="002450FE" w:rsidRDefault="001036DD" w:rsidP="00E55271">
            <w:pPr>
              <w:jc w:val="center"/>
              <w:rPr>
                <w:sz w:val="20"/>
                <w:szCs w:val="20"/>
              </w:rPr>
            </w:pPr>
            <w:proofErr w:type="spellStart"/>
            <w:r w:rsidRPr="00110D6E">
              <w:rPr>
                <w:b/>
                <w:bCs/>
                <w:sz w:val="20"/>
                <w:szCs w:val="20"/>
              </w:rPr>
              <w:t>Morning</w:t>
            </w:r>
            <w:proofErr w:type="spellEnd"/>
            <w:r w:rsidRPr="00CE7F47">
              <w:rPr>
                <w:sz w:val="20"/>
                <w:szCs w:val="20"/>
              </w:rPr>
              <w:t xml:space="preserve"> </w:t>
            </w:r>
          </w:p>
          <w:p w14:paraId="4BD653BE" w14:textId="67ECA27C" w:rsidR="001036DD" w:rsidRPr="00CE7F47" w:rsidRDefault="001036DD" w:rsidP="00E55271">
            <w:pPr>
              <w:jc w:val="center"/>
              <w:rPr>
                <w:sz w:val="20"/>
                <w:szCs w:val="20"/>
              </w:rPr>
            </w:pPr>
            <w:r w:rsidRPr="00CE7F47">
              <w:rPr>
                <w:sz w:val="20"/>
                <w:szCs w:val="20"/>
              </w:rPr>
              <w:t>(n=21)</w:t>
            </w:r>
          </w:p>
        </w:tc>
        <w:tc>
          <w:tcPr>
            <w:tcW w:w="2043" w:type="dxa"/>
            <w:tcBorders>
              <w:left w:val="nil"/>
              <w:bottom w:val="single" w:sz="4" w:space="0" w:color="auto"/>
              <w:right w:val="nil"/>
            </w:tcBorders>
            <w:shd w:val="clear" w:color="auto" w:fill="auto"/>
          </w:tcPr>
          <w:p w14:paraId="7874D3AB" w14:textId="4641C99A" w:rsidR="002450FE" w:rsidRDefault="001036DD" w:rsidP="00E55271">
            <w:pPr>
              <w:jc w:val="center"/>
              <w:rPr>
                <w:sz w:val="20"/>
                <w:szCs w:val="20"/>
              </w:rPr>
            </w:pPr>
            <w:proofErr w:type="spellStart"/>
            <w:r w:rsidRPr="00110D6E">
              <w:rPr>
                <w:b/>
                <w:bCs/>
                <w:sz w:val="20"/>
                <w:szCs w:val="20"/>
              </w:rPr>
              <w:t>Evening</w:t>
            </w:r>
            <w:proofErr w:type="spellEnd"/>
          </w:p>
          <w:p w14:paraId="78576BFF" w14:textId="64DFE359" w:rsidR="001036DD" w:rsidRPr="00CE7F47" w:rsidRDefault="006F3CAB" w:rsidP="00E55271">
            <w:pPr>
              <w:jc w:val="center"/>
              <w:rPr>
                <w:sz w:val="20"/>
                <w:szCs w:val="20"/>
              </w:rPr>
            </w:pPr>
            <w:r>
              <w:rPr>
                <w:sz w:val="20"/>
                <w:szCs w:val="20"/>
              </w:rPr>
              <w:t>(</w:t>
            </w:r>
            <w:r w:rsidR="001036DD" w:rsidRPr="00CE7F47">
              <w:rPr>
                <w:sz w:val="20"/>
                <w:szCs w:val="20"/>
              </w:rPr>
              <w:t>n=17)</w:t>
            </w:r>
          </w:p>
        </w:tc>
        <w:tc>
          <w:tcPr>
            <w:tcW w:w="1433" w:type="dxa"/>
            <w:vMerge/>
            <w:tcBorders>
              <w:left w:val="nil"/>
              <w:bottom w:val="single" w:sz="4" w:space="0" w:color="auto"/>
              <w:right w:val="nil"/>
            </w:tcBorders>
          </w:tcPr>
          <w:p w14:paraId="4CD71CE2" w14:textId="77777777" w:rsidR="001036DD" w:rsidRPr="00CE7F47" w:rsidRDefault="001036DD" w:rsidP="00E55271">
            <w:pPr>
              <w:rPr>
                <w:sz w:val="20"/>
                <w:szCs w:val="20"/>
              </w:rPr>
            </w:pPr>
          </w:p>
        </w:tc>
      </w:tr>
      <w:tr w:rsidR="001036DD" w:rsidRPr="00CE7F47" w14:paraId="17F17DC1" w14:textId="77777777" w:rsidTr="00B81976">
        <w:trPr>
          <w:trHeight w:val="295"/>
        </w:trPr>
        <w:tc>
          <w:tcPr>
            <w:tcW w:w="9812" w:type="dxa"/>
            <w:gridSpan w:val="4"/>
            <w:tcBorders>
              <w:left w:val="nil"/>
              <w:bottom w:val="single" w:sz="4" w:space="0" w:color="auto"/>
              <w:right w:val="nil"/>
            </w:tcBorders>
            <w:shd w:val="clear" w:color="auto" w:fill="F7CAAC" w:themeFill="accent2" w:themeFillTint="66"/>
          </w:tcPr>
          <w:p w14:paraId="721B2F46" w14:textId="5F1E9BAB" w:rsidR="001036DD" w:rsidRPr="002B374C" w:rsidRDefault="00CC2D13" w:rsidP="00E55271">
            <w:pPr>
              <w:rPr>
                <w:b/>
                <w:bCs/>
                <w:sz w:val="20"/>
                <w:szCs w:val="20"/>
              </w:rPr>
            </w:pPr>
            <w:proofErr w:type="spellStart"/>
            <w:r>
              <w:rPr>
                <w:b/>
                <w:bCs/>
                <w:sz w:val="20"/>
                <w:szCs w:val="20"/>
              </w:rPr>
              <w:t>Sociod</w:t>
            </w:r>
            <w:r w:rsidR="001036DD" w:rsidRPr="002B374C">
              <w:rPr>
                <w:b/>
                <w:bCs/>
                <w:sz w:val="20"/>
                <w:szCs w:val="20"/>
              </w:rPr>
              <w:t>emographic</w:t>
            </w:r>
            <w:proofErr w:type="spellEnd"/>
            <w:r w:rsidR="001036DD" w:rsidRPr="002B374C">
              <w:rPr>
                <w:b/>
                <w:bCs/>
                <w:sz w:val="20"/>
                <w:szCs w:val="20"/>
              </w:rPr>
              <w:t xml:space="preserve"> </w:t>
            </w:r>
            <w:proofErr w:type="spellStart"/>
            <w:r w:rsidR="001036DD" w:rsidRPr="002B374C">
              <w:rPr>
                <w:b/>
                <w:bCs/>
                <w:sz w:val="20"/>
                <w:szCs w:val="20"/>
              </w:rPr>
              <w:t>characteristics</w:t>
            </w:r>
            <w:proofErr w:type="spellEnd"/>
          </w:p>
        </w:tc>
      </w:tr>
      <w:tr w:rsidR="001036DD" w:rsidRPr="00CE7F47" w14:paraId="06574684" w14:textId="77777777" w:rsidTr="00E55271">
        <w:tc>
          <w:tcPr>
            <w:tcW w:w="3261" w:type="dxa"/>
            <w:tcBorders>
              <w:top w:val="single" w:sz="4" w:space="0" w:color="auto"/>
              <w:left w:val="nil"/>
              <w:bottom w:val="nil"/>
              <w:right w:val="nil"/>
            </w:tcBorders>
          </w:tcPr>
          <w:p w14:paraId="7FD7597D" w14:textId="46B3BEDC" w:rsidR="001036DD" w:rsidRPr="001036DD" w:rsidRDefault="001036DD" w:rsidP="00E55271">
            <w:pPr>
              <w:rPr>
                <w:b/>
                <w:bCs/>
                <w:sz w:val="20"/>
                <w:szCs w:val="20"/>
              </w:rPr>
            </w:pPr>
            <w:r w:rsidRPr="00110D6E">
              <w:rPr>
                <w:b/>
                <w:bCs/>
                <w:sz w:val="20"/>
                <w:szCs w:val="20"/>
              </w:rPr>
              <w:t>Gender</w:t>
            </w:r>
          </w:p>
          <w:p w14:paraId="03911590" w14:textId="77777777" w:rsidR="001036DD" w:rsidRPr="00CE7F47" w:rsidRDefault="001036DD" w:rsidP="00E55271">
            <w:pPr>
              <w:rPr>
                <w:sz w:val="20"/>
                <w:szCs w:val="20"/>
              </w:rPr>
            </w:pPr>
            <w:r>
              <w:rPr>
                <w:sz w:val="20"/>
                <w:szCs w:val="20"/>
              </w:rPr>
              <w:t xml:space="preserve">  </w:t>
            </w:r>
            <w:proofErr w:type="spellStart"/>
            <w:r>
              <w:rPr>
                <w:sz w:val="20"/>
                <w:szCs w:val="20"/>
              </w:rPr>
              <w:t>Female</w:t>
            </w:r>
            <w:proofErr w:type="spellEnd"/>
            <w:r>
              <w:rPr>
                <w:sz w:val="20"/>
                <w:szCs w:val="20"/>
              </w:rPr>
              <w:t>, n (%)</w:t>
            </w:r>
          </w:p>
        </w:tc>
        <w:tc>
          <w:tcPr>
            <w:tcW w:w="3075" w:type="dxa"/>
            <w:tcBorders>
              <w:top w:val="single" w:sz="4" w:space="0" w:color="auto"/>
              <w:left w:val="nil"/>
              <w:bottom w:val="nil"/>
              <w:right w:val="nil"/>
            </w:tcBorders>
            <w:shd w:val="clear" w:color="auto" w:fill="auto"/>
          </w:tcPr>
          <w:p w14:paraId="6FF4E03E" w14:textId="77777777" w:rsidR="001036DD" w:rsidRPr="005A016A" w:rsidRDefault="001036DD" w:rsidP="00E55271">
            <w:pPr>
              <w:jc w:val="center"/>
              <w:rPr>
                <w:sz w:val="20"/>
                <w:szCs w:val="20"/>
              </w:rPr>
            </w:pPr>
          </w:p>
          <w:p w14:paraId="12574DF1" w14:textId="77777777" w:rsidR="001036DD" w:rsidRPr="005A016A" w:rsidRDefault="001036DD" w:rsidP="001036DD">
            <w:pPr>
              <w:jc w:val="center"/>
              <w:rPr>
                <w:sz w:val="20"/>
                <w:szCs w:val="20"/>
              </w:rPr>
            </w:pPr>
            <w:r>
              <w:rPr>
                <w:sz w:val="20"/>
                <w:szCs w:val="20"/>
              </w:rPr>
              <w:t>14 (66.7)</w:t>
            </w:r>
          </w:p>
        </w:tc>
        <w:tc>
          <w:tcPr>
            <w:tcW w:w="2043" w:type="dxa"/>
            <w:tcBorders>
              <w:top w:val="single" w:sz="4" w:space="0" w:color="auto"/>
              <w:left w:val="nil"/>
              <w:bottom w:val="nil"/>
              <w:right w:val="nil"/>
            </w:tcBorders>
            <w:shd w:val="clear" w:color="auto" w:fill="auto"/>
          </w:tcPr>
          <w:p w14:paraId="3A55E06E" w14:textId="77777777" w:rsidR="001036DD" w:rsidRPr="005A016A" w:rsidRDefault="001036DD" w:rsidP="00E55271">
            <w:pPr>
              <w:jc w:val="center"/>
              <w:rPr>
                <w:sz w:val="20"/>
                <w:szCs w:val="20"/>
              </w:rPr>
            </w:pPr>
          </w:p>
          <w:p w14:paraId="23CE04AE" w14:textId="77777777" w:rsidR="001036DD" w:rsidRPr="005A016A" w:rsidRDefault="001036DD" w:rsidP="001036DD">
            <w:pPr>
              <w:jc w:val="center"/>
              <w:rPr>
                <w:sz w:val="20"/>
                <w:szCs w:val="20"/>
              </w:rPr>
            </w:pPr>
            <w:r>
              <w:rPr>
                <w:sz w:val="20"/>
                <w:szCs w:val="20"/>
              </w:rPr>
              <w:t>13 (76.5)</w:t>
            </w:r>
          </w:p>
        </w:tc>
        <w:tc>
          <w:tcPr>
            <w:tcW w:w="1433" w:type="dxa"/>
            <w:tcBorders>
              <w:top w:val="single" w:sz="4" w:space="0" w:color="auto"/>
              <w:left w:val="nil"/>
              <w:bottom w:val="nil"/>
              <w:right w:val="nil"/>
            </w:tcBorders>
          </w:tcPr>
          <w:p w14:paraId="3196525D" w14:textId="77777777" w:rsidR="001036DD" w:rsidRDefault="001036DD" w:rsidP="00E55271">
            <w:pPr>
              <w:rPr>
                <w:sz w:val="20"/>
                <w:szCs w:val="20"/>
              </w:rPr>
            </w:pPr>
          </w:p>
          <w:p w14:paraId="6EE29ABD" w14:textId="77777777" w:rsidR="001036DD" w:rsidRPr="00CE7F47" w:rsidRDefault="001036DD" w:rsidP="00E55271">
            <w:pPr>
              <w:jc w:val="center"/>
              <w:rPr>
                <w:sz w:val="20"/>
                <w:szCs w:val="20"/>
              </w:rPr>
            </w:pPr>
            <w:r>
              <w:rPr>
                <w:sz w:val="20"/>
                <w:szCs w:val="20"/>
              </w:rPr>
              <w:t>0.50</w:t>
            </w:r>
          </w:p>
        </w:tc>
      </w:tr>
      <w:tr w:rsidR="001036DD" w:rsidRPr="00CE7F47" w14:paraId="7D59990F" w14:textId="77777777" w:rsidTr="00E55271">
        <w:tc>
          <w:tcPr>
            <w:tcW w:w="3261" w:type="dxa"/>
            <w:tcBorders>
              <w:top w:val="nil"/>
              <w:left w:val="nil"/>
              <w:bottom w:val="nil"/>
              <w:right w:val="nil"/>
            </w:tcBorders>
          </w:tcPr>
          <w:p w14:paraId="5D38E12F" w14:textId="77777777" w:rsidR="001036DD" w:rsidRPr="00CE7F47" w:rsidRDefault="001036DD" w:rsidP="00E55271">
            <w:pPr>
              <w:rPr>
                <w:sz w:val="20"/>
                <w:szCs w:val="20"/>
              </w:rPr>
            </w:pPr>
            <w:r w:rsidRPr="00110D6E">
              <w:rPr>
                <w:b/>
                <w:bCs/>
                <w:sz w:val="20"/>
                <w:szCs w:val="20"/>
              </w:rPr>
              <w:t>Age</w:t>
            </w:r>
            <w:r w:rsidRPr="00CE7F47">
              <w:rPr>
                <w:sz w:val="20"/>
                <w:szCs w:val="20"/>
              </w:rPr>
              <w:t xml:space="preserve">, </w:t>
            </w:r>
            <w:proofErr w:type="spellStart"/>
            <w:r w:rsidRPr="00CE7F47">
              <w:rPr>
                <w:sz w:val="20"/>
                <w:szCs w:val="20"/>
              </w:rPr>
              <w:t>years</w:t>
            </w:r>
            <w:proofErr w:type="spellEnd"/>
          </w:p>
        </w:tc>
        <w:tc>
          <w:tcPr>
            <w:tcW w:w="3075" w:type="dxa"/>
            <w:tcBorders>
              <w:top w:val="nil"/>
              <w:left w:val="nil"/>
              <w:bottom w:val="nil"/>
              <w:right w:val="nil"/>
            </w:tcBorders>
            <w:shd w:val="clear" w:color="auto" w:fill="auto"/>
          </w:tcPr>
          <w:p w14:paraId="6A23C0DB" w14:textId="77777777" w:rsidR="001036DD" w:rsidRPr="00CE7F47" w:rsidRDefault="001036DD" w:rsidP="00E55271">
            <w:pPr>
              <w:jc w:val="center"/>
              <w:rPr>
                <w:sz w:val="20"/>
                <w:szCs w:val="20"/>
              </w:rPr>
            </w:pPr>
            <w:r>
              <w:rPr>
                <w:sz w:val="20"/>
                <w:szCs w:val="20"/>
              </w:rPr>
              <w:t>55 (24-65)</w:t>
            </w:r>
          </w:p>
        </w:tc>
        <w:tc>
          <w:tcPr>
            <w:tcW w:w="2043" w:type="dxa"/>
            <w:tcBorders>
              <w:top w:val="nil"/>
              <w:left w:val="nil"/>
              <w:bottom w:val="nil"/>
              <w:right w:val="nil"/>
            </w:tcBorders>
            <w:shd w:val="clear" w:color="auto" w:fill="auto"/>
          </w:tcPr>
          <w:p w14:paraId="78AA8A44" w14:textId="77777777" w:rsidR="001036DD" w:rsidRPr="00CE7F47" w:rsidRDefault="001036DD" w:rsidP="00E55271">
            <w:pPr>
              <w:jc w:val="center"/>
              <w:rPr>
                <w:sz w:val="20"/>
                <w:szCs w:val="20"/>
              </w:rPr>
            </w:pPr>
            <w:r>
              <w:rPr>
                <w:sz w:val="20"/>
                <w:szCs w:val="20"/>
              </w:rPr>
              <w:t>45 (21-63)</w:t>
            </w:r>
          </w:p>
        </w:tc>
        <w:tc>
          <w:tcPr>
            <w:tcW w:w="1433" w:type="dxa"/>
            <w:tcBorders>
              <w:top w:val="nil"/>
              <w:left w:val="nil"/>
              <w:bottom w:val="nil"/>
              <w:right w:val="nil"/>
            </w:tcBorders>
          </w:tcPr>
          <w:p w14:paraId="41874472" w14:textId="77777777" w:rsidR="001036DD" w:rsidRPr="00CE7F47" w:rsidRDefault="001036DD" w:rsidP="00E55271">
            <w:pPr>
              <w:jc w:val="center"/>
              <w:rPr>
                <w:sz w:val="20"/>
                <w:szCs w:val="20"/>
              </w:rPr>
            </w:pPr>
            <w:r>
              <w:rPr>
                <w:sz w:val="20"/>
                <w:szCs w:val="20"/>
              </w:rPr>
              <w:t>0.01</w:t>
            </w:r>
          </w:p>
        </w:tc>
      </w:tr>
      <w:tr w:rsidR="001036DD" w:rsidRPr="00CE7F47" w14:paraId="32F83313" w14:textId="77777777" w:rsidTr="00E55271">
        <w:tc>
          <w:tcPr>
            <w:tcW w:w="3261" w:type="dxa"/>
            <w:tcBorders>
              <w:top w:val="nil"/>
              <w:left w:val="nil"/>
              <w:bottom w:val="nil"/>
              <w:right w:val="nil"/>
            </w:tcBorders>
          </w:tcPr>
          <w:p w14:paraId="7151D7DF" w14:textId="77777777" w:rsidR="001036DD" w:rsidRPr="00CE7F47" w:rsidRDefault="001036DD" w:rsidP="00E55271">
            <w:pPr>
              <w:rPr>
                <w:sz w:val="20"/>
                <w:szCs w:val="20"/>
              </w:rPr>
            </w:pPr>
            <w:proofErr w:type="spellStart"/>
            <w:r w:rsidRPr="00110D6E">
              <w:rPr>
                <w:b/>
                <w:bCs/>
                <w:sz w:val="20"/>
                <w:szCs w:val="20"/>
              </w:rPr>
              <w:t>Weight</w:t>
            </w:r>
            <w:proofErr w:type="spellEnd"/>
            <w:r>
              <w:rPr>
                <w:sz w:val="20"/>
                <w:szCs w:val="20"/>
              </w:rPr>
              <w:t>, kg</w:t>
            </w:r>
          </w:p>
        </w:tc>
        <w:tc>
          <w:tcPr>
            <w:tcW w:w="3075" w:type="dxa"/>
            <w:tcBorders>
              <w:top w:val="nil"/>
              <w:left w:val="nil"/>
              <w:bottom w:val="nil"/>
              <w:right w:val="nil"/>
            </w:tcBorders>
            <w:shd w:val="clear" w:color="auto" w:fill="auto"/>
          </w:tcPr>
          <w:p w14:paraId="6BD376ED" w14:textId="77777777" w:rsidR="001036DD" w:rsidRDefault="001036DD" w:rsidP="00E55271">
            <w:pPr>
              <w:jc w:val="center"/>
              <w:rPr>
                <w:sz w:val="20"/>
                <w:szCs w:val="20"/>
              </w:rPr>
            </w:pPr>
            <w:r>
              <w:rPr>
                <w:sz w:val="20"/>
                <w:szCs w:val="20"/>
              </w:rPr>
              <w:t>83.3 ± 18</w:t>
            </w:r>
          </w:p>
        </w:tc>
        <w:tc>
          <w:tcPr>
            <w:tcW w:w="2043" w:type="dxa"/>
            <w:tcBorders>
              <w:top w:val="nil"/>
              <w:left w:val="nil"/>
              <w:bottom w:val="nil"/>
              <w:right w:val="nil"/>
            </w:tcBorders>
            <w:shd w:val="clear" w:color="auto" w:fill="auto"/>
          </w:tcPr>
          <w:p w14:paraId="2A86581D" w14:textId="77777777" w:rsidR="001036DD" w:rsidRDefault="001036DD" w:rsidP="00E55271">
            <w:pPr>
              <w:jc w:val="center"/>
              <w:rPr>
                <w:sz w:val="20"/>
                <w:szCs w:val="20"/>
              </w:rPr>
            </w:pPr>
            <w:r>
              <w:rPr>
                <w:sz w:val="20"/>
                <w:szCs w:val="20"/>
              </w:rPr>
              <w:t>83.8 ± 14.8</w:t>
            </w:r>
          </w:p>
        </w:tc>
        <w:tc>
          <w:tcPr>
            <w:tcW w:w="1433" w:type="dxa"/>
            <w:tcBorders>
              <w:top w:val="nil"/>
              <w:left w:val="nil"/>
              <w:bottom w:val="nil"/>
              <w:right w:val="nil"/>
            </w:tcBorders>
          </w:tcPr>
          <w:p w14:paraId="7EEF074E" w14:textId="77777777" w:rsidR="001036DD" w:rsidRPr="00CE7F47" w:rsidRDefault="001036DD" w:rsidP="00E55271">
            <w:pPr>
              <w:jc w:val="center"/>
              <w:rPr>
                <w:sz w:val="20"/>
                <w:szCs w:val="20"/>
              </w:rPr>
            </w:pPr>
            <w:r>
              <w:rPr>
                <w:sz w:val="20"/>
                <w:szCs w:val="20"/>
              </w:rPr>
              <w:t>0.60</w:t>
            </w:r>
          </w:p>
        </w:tc>
      </w:tr>
      <w:tr w:rsidR="001036DD" w:rsidRPr="00CE7F47" w14:paraId="454EB67A" w14:textId="77777777" w:rsidTr="00E55271">
        <w:tc>
          <w:tcPr>
            <w:tcW w:w="3261" w:type="dxa"/>
            <w:tcBorders>
              <w:top w:val="nil"/>
              <w:left w:val="nil"/>
              <w:bottom w:val="nil"/>
              <w:right w:val="nil"/>
            </w:tcBorders>
          </w:tcPr>
          <w:p w14:paraId="76CC1D91" w14:textId="77777777" w:rsidR="001036DD" w:rsidRPr="001036DD" w:rsidRDefault="001036DD" w:rsidP="00E55271">
            <w:pPr>
              <w:rPr>
                <w:sz w:val="20"/>
                <w:szCs w:val="20"/>
                <w:vertAlign w:val="superscript"/>
                <w:lang w:val="en-US"/>
              </w:rPr>
            </w:pPr>
            <w:r w:rsidRPr="001036DD">
              <w:rPr>
                <w:b/>
                <w:bCs/>
                <w:sz w:val="20"/>
                <w:szCs w:val="20"/>
                <w:lang w:val="en-US"/>
              </w:rPr>
              <w:t>BMI</w:t>
            </w:r>
            <w:r w:rsidRPr="001036DD">
              <w:rPr>
                <w:sz w:val="20"/>
                <w:szCs w:val="20"/>
                <w:lang w:val="en-US"/>
              </w:rPr>
              <w:t>, kg/</w:t>
            </w:r>
            <w:proofErr w:type="spellStart"/>
            <w:r w:rsidRPr="001036DD">
              <w:rPr>
                <w:sz w:val="20"/>
                <w:szCs w:val="20"/>
                <w:lang w:val="en-US"/>
              </w:rPr>
              <w:t>m</w:t>
            </w:r>
            <w:r w:rsidRPr="001036DD">
              <w:rPr>
                <w:sz w:val="20"/>
                <w:szCs w:val="20"/>
                <w:vertAlign w:val="superscript"/>
                <w:lang w:val="en-US"/>
              </w:rPr>
              <w:t>2</w:t>
            </w:r>
            <w:proofErr w:type="spellEnd"/>
          </w:p>
          <w:p w14:paraId="0F973053" w14:textId="77777777" w:rsidR="001036DD" w:rsidRPr="001036DD" w:rsidRDefault="001036DD" w:rsidP="00E55271">
            <w:pPr>
              <w:rPr>
                <w:sz w:val="20"/>
                <w:szCs w:val="20"/>
                <w:lang w:val="en-US"/>
              </w:rPr>
            </w:pPr>
            <w:r w:rsidRPr="001036DD">
              <w:rPr>
                <w:sz w:val="20"/>
                <w:szCs w:val="20"/>
                <w:lang w:val="en-US"/>
              </w:rPr>
              <w:t xml:space="preserve">  Overweight (25-29.9 kg/</w:t>
            </w:r>
            <w:proofErr w:type="spellStart"/>
            <w:r w:rsidRPr="001036DD">
              <w:rPr>
                <w:sz w:val="20"/>
                <w:szCs w:val="20"/>
                <w:lang w:val="en-US"/>
              </w:rPr>
              <w:t>m</w:t>
            </w:r>
            <w:r w:rsidRPr="001036DD">
              <w:rPr>
                <w:sz w:val="20"/>
                <w:szCs w:val="20"/>
                <w:vertAlign w:val="superscript"/>
                <w:lang w:val="en-US"/>
              </w:rPr>
              <w:t>2</w:t>
            </w:r>
            <w:proofErr w:type="spellEnd"/>
            <w:r w:rsidRPr="001036DD">
              <w:rPr>
                <w:sz w:val="20"/>
                <w:szCs w:val="20"/>
                <w:lang w:val="en-US"/>
              </w:rPr>
              <w:t>)</w:t>
            </w:r>
          </w:p>
          <w:p w14:paraId="3625A251" w14:textId="77777777" w:rsidR="001036DD" w:rsidRPr="00110D6E" w:rsidRDefault="001036DD" w:rsidP="00E55271">
            <w:pPr>
              <w:rPr>
                <w:b/>
                <w:bCs/>
                <w:sz w:val="20"/>
                <w:szCs w:val="20"/>
              </w:rPr>
            </w:pPr>
            <w:r w:rsidRPr="001036DD">
              <w:rPr>
                <w:sz w:val="20"/>
                <w:szCs w:val="20"/>
                <w:lang w:val="en-US"/>
              </w:rPr>
              <w:t xml:space="preserve">  </w:t>
            </w:r>
            <w:r>
              <w:rPr>
                <w:sz w:val="20"/>
                <w:szCs w:val="20"/>
              </w:rPr>
              <w:t>Obese (&gt;30 kg/</w:t>
            </w:r>
            <w:proofErr w:type="spellStart"/>
            <w:r>
              <w:rPr>
                <w:sz w:val="20"/>
                <w:szCs w:val="20"/>
              </w:rPr>
              <w:t>m</w:t>
            </w:r>
            <w:r>
              <w:rPr>
                <w:sz w:val="20"/>
                <w:szCs w:val="20"/>
                <w:vertAlign w:val="superscript"/>
              </w:rPr>
              <w:t>2</w:t>
            </w:r>
            <w:proofErr w:type="spellEnd"/>
            <w:r>
              <w:rPr>
                <w:sz w:val="20"/>
                <w:szCs w:val="20"/>
              </w:rPr>
              <w:t>)</w:t>
            </w:r>
          </w:p>
        </w:tc>
        <w:tc>
          <w:tcPr>
            <w:tcW w:w="3075" w:type="dxa"/>
            <w:tcBorders>
              <w:top w:val="nil"/>
              <w:left w:val="nil"/>
              <w:bottom w:val="nil"/>
              <w:right w:val="nil"/>
            </w:tcBorders>
            <w:shd w:val="clear" w:color="auto" w:fill="auto"/>
          </w:tcPr>
          <w:p w14:paraId="5CD0BFD0" w14:textId="77777777" w:rsidR="001036DD" w:rsidRDefault="001036DD" w:rsidP="00E55271">
            <w:pPr>
              <w:jc w:val="center"/>
              <w:rPr>
                <w:sz w:val="20"/>
                <w:szCs w:val="20"/>
              </w:rPr>
            </w:pPr>
            <w:r>
              <w:rPr>
                <w:sz w:val="20"/>
                <w:szCs w:val="20"/>
              </w:rPr>
              <w:t>29.5 ± 4.5</w:t>
            </w:r>
          </w:p>
          <w:p w14:paraId="4F5B65DA" w14:textId="77777777" w:rsidR="001036DD" w:rsidRDefault="001036DD" w:rsidP="00E55271">
            <w:pPr>
              <w:jc w:val="center"/>
              <w:rPr>
                <w:sz w:val="20"/>
                <w:szCs w:val="20"/>
              </w:rPr>
            </w:pPr>
            <w:r>
              <w:rPr>
                <w:sz w:val="20"/>
                <w:szCs w:val="20"/>
              </w:rPr>
              <w:t>14 (66.7)</w:t>
            </w:r>
          </w:p>
          <w:p w14:paraId="005F4D7E" w14:textId="77777777" w:rsidR="001036DD" w:rsidRDefault="001036DD" w:rsidP="00E55271">
            <w:pPr>
              <w:jc w:val="center"/>
              <w:rPr>
                <w:sz w:val="20"/>
                <w:szCs w:val="20"/>
              </w:rPr>
            </w:pPr>
            <w:r>
              <w:rPr>
                <w:sz w:val="20"/>
                <w:szCs w:val="20"/>
              </w:rPr>
              <w:t>7 (33.3)</w:t>
            </w:r>
          </w:p>
        </w:tc>
        <w:tc>
          <w:tcPr>
            <w:tcW w:w="2043" w:type="dxa"/>
            <w:tcBorders>
              <w:top w:val="nil"/>
              <w:left w:val="nil"/>
              <w:bottom w:val="nil"/>
              <w:right w:val="nil"/>
            </w:tcBorders>
            <w:shd w:val="clear" w:color="auto" w:fill="auto"/>
          </w:tcPr>
          <w:p w14:paraId="632C8076" w14:textId="77777777" w:rsidR="001036DD" w:rsidRDefault="001036DD" w:rsidP="00E55271">
            <w:pPr>
              <w:jc w:val="center"/>
              <w:rPr>
                <w:sz w:val="20"/>
                <w:szCs w:val="20"/>
              </w:rPr>
            </w:pPr>
            <w:r>
              <w:rPr>
                <w:sz w:val="20"/>
                <w:szCs w:val="20"/>
              </w:rPr>
              <w:t>29.5 ± 4.2</w:t>
            </w:r>
          </w:p>
          <w:p w14:paraId="3D4916B8" w14:textId="77777777" w:rsidR="001036DD" w:rsidRDefault="001036DD" w:rsidP="00E55271">
            <w:pPr>
              <w:jc w:val="center"/>
              <w:rPr>
                <w:sz w:val="20"/>
                <w:szCs w:val="20"/>
              </w:rPr>
            </w:pPr>
            <w:r>
              <w:rPr>
                <w:sz w:val="20"/>
                <w:szCs w:val="20"/>
              </w:rPr>
              <w:t>13 (76.5)</w:t>
            </w:r>
          </w:p>
          <w:p w14:paraId="37F96FA1" w14:textId="77777777" w:rsidR="001036DD" w:rsidRDefault="001036DD" w:rsidP="00E55271">
            <w:pPr>
              <w:jc w:val="center"/>
              <w:rPr>
                <w:sz w:val="20"/>
                <w:szCs w:val="20"/>
              </w:rPr>
            </w:pPr>
            <w:r>
              <w:rPr>
                <w:sz w:val="20"/>
                <w:szCs w:val="20"/>
              </w:rPr>
              <w:t>4 (23.5)</w:t>
            </w:r>
          </w:p>
        </w:tc>
        <w:tc>
          <w:tcPr>
            <w:tcW w:w="1433" w:type="dxa"/>
            <w:tcBorders>
              <w:top w:val="nil"/>
              <w:left w:val="nil"/>
              <w:bottom w:val="nil"/>
              <w:right w:val="nil"/>
            </w:tcBorders>
          </w:tcPr>
          <w:p w14:paraId="773C44B5" w14:textId="77777777" w:rsidR="001036DD" w:rsidRDefault="001036DD" w:rsidP="00E55271">
            <w:pPr>
              <w:jc w:val="center"/>
              <w:rPr>
                <w:sz w:val="20"/>
                <w:szCs w:val="20"/>
              </w:rPr>
            </w:pPr>
            <w:r>
              <w:rPr>
                <w:sz w:val="20"/>
                <w:szCs w:val="20"/>
              </w:rPr>
              <w:t>0.81</w:t>
            </w:r>
          </w:p>
          <w:p w14:paraId="5E24D00F" w14:textId="77777777" w:rsidR="001036DD" w:rsidRPr="00CE7F47" w:rsidRDefault="001036DD" w:rsidP="00E55271">
            <w:pPr>
              <w:jc w:val="center"/>
              <w:rPr>
                <w:sz w:val="20"/>
                <w:szCs w:val="20"/>
              </w:rPr>
            </w:pPr>
            <w:r>
              <w:rPr>
                <w:sz w:val="20"/>
                <w:szCs w:val="20"/>
              </w:rPr>
              <w:t>0.51</w:t>
            </w:r>
          </w:p>
        </w:tc>
      </w:tr>
      <w:tr w:rsidR="001036DD" w:rsidRPr="00CE7F47" w14:paraId="5A616FEF" w14:textId="77777777" w:rsidTr="00E55271">
        <w:tc>
          <w:tcPr>
            <w:tcW w:w="3261" w:type="dxa"/>
            <w:tcBorders>
              <w:top w:val="nil"/>
              <w:left w:val="nil"/>
              <w:bottom w:val="nil"/>
              <w:right w:val="nil"/>
            </w:tcBorders>
          </w:tcPr>
          <w:p w14:paraId="77BB36CA" w14:textId="77777777" w:rsidR="001036DD" w:rsidRPr="00110D6E" w:rsidRDefault="001036DD" w:rsidP="00E55271">
            <w:pPr>
              <w:rPr>
                <w:b/>
                <w:bCs/>
                <w:sz w:val="20"/>
                <w:szCs w:val="20"/>
              </w:rPr>
            </w:pPr>
            <w:proofErr w:type="spellStart"/>
            <w:r w:rsidRPr="00110D6E">
              <w:rPr>
                <w:b/>
                <w:bCs/>
                <w:sz w:val="20"/>
                <w:szCs w:val="20"/>
              </w:rPr>
              <w:t>Fat</w:t>
            </w:r>
            <w:proofErr w:type="spellEnd"/>
            <w:r w:rsidRPr="00110D6E">
              <w:rPr>
                <w:b/>
                <w:bCs/>
                <w:sz w:val="20"/>
                <w:szCs w:val="20"/>
              </w:rPr>
              <w:t xml:space="preserve"> mass</w:t>
            </w:r>
            <w:r>
              <w:rPr>
                <w:sz w:val="20"/>
                <w:szCs w:val="20"/>
              </w:rPr>
              <w:t xml:space="preserve"> (%)</w:t>
            </w:r>
          </w:p>
        </w:tc>
        <w:tc>
          <w:tcPr>
            <w:tcW w:w="3075" w:type="dxa"/>
            <w:tcBorders>
              <w:top w:val="nil"/>
              <w:left w:val="nil"/>
              <w:bottom w:val="nil"/>
              <w:right w:val="nil"/>
            </w:tcBorders>
            <w:shd w:val="clear" w:color="auto" w:fill="auto"/>
          </w:tcPr>
          <w:p w14:paraId="6431E6BB" w14:textId="77777777" w:rsidR="001036DD" w:rsidRDefault="001036DD" w:rsidP="00E55271">
            <w:pPr>
              <w:jc w:val="center"/>
              <w:rPr>
                <w:sz w:val="20"/>
                <w:szCs w:val="20"/>
              </w:rPr>
            </w:pPr>
            <w:r>
              <w:rPr>
                <w:sz w:val="20"/>
                <w:szCs w:val="20"/>
              </w:rPr>
              <w:t>31.4 ± 6.7</w:t>
            </w:r>
          </w:p>
        </w:tc>
        <w:tc>
          <w:tcPr>
            <w:tcW w:w="2043" w:type="dxa"/>
            <w:tcBorders>
              <w:top w:val="nil"/>
              <w:left w:val="nil"/>
              <w:bottom w:val="nil"/>
              <w:right w:val="nil"/>
            </w:tcBorders>
            <w:shd w:val="clear" w:color="auto" w:fill="auto"/>
          </w:tcPr>
          <w:p w14:paraId="696D7DCE" w14:textId="77777777" w:rsidR="001036DD" w:rsidRDefault="001036DD" w:rsidP="00E55271">
            <w:pPr>
              <w:jc w:val="center"/>
              <w:rPr>
                <w:sz w:val="20"/>
                <w:szCs w:val="20"/>
              </w:rPr>
            </w:pPr>
            <w:r>
              <w:rPr>
                <w:sz w:val="20"/>
                <w:szCs w:val="20"/>
              </w:rPr>
              <w:t>31.5 ± 9.3</w:t>
            </w:r>
          </w:p>
        </w:tc>
        <w:tc>
          <w:tcPr>
            <w:tcW w:w="1433" w:type="dxa"/>
            <w:tcBorders>
              <w:top w:val="nil"/>
              <w:left w:val="nil"/>
              <w:bottom w:val="nil"/>
              <w:right w:val="nil"/>
            </w:tcBorders>
          </w:tcPr>
          <w:p w14:paraId="28803AED" w14:textId="77777777" w:rsidR="001036DD" w:rsidRPr="00CE7F47" w:rsidRDefault="001036DD" w:rsidP="00E55271">
            <w:pPr>
              <w:jc w:val="center"/>
              <w:rPr>
                <w:sz w:val="20"/>
                <w:szCs w:val="20"/>
              </w:rPr>
            </w:pPr>
            <w:r>
              <w:rPr>
                <w:sz w:val="20"/>
                <w:szCs w:val="20"/>
              </w:rPr>
              <w:t>0.93</w:t>
            </w:r>
          </w:p>
        </w:tc>
      </w:tr>
      <w:tr w:rsidR="001036DD" w:rsidRPr="00CE7F47" w14:paraId="3E5011B6" w14:textId="77777777" w:rsidTr="00E55271">
        <w:tc>
          <w:tcPr>
            <w:tcW w:w="3261" w:type="dxa"/>
            <w:tcBorders>
              <w:top w:val="nil"/>
              <w:left w:val="nil"/>
              <w:bottom w:val="nil"/>
              <w:right w:val="nil"/>
            </w:tcBorders>
          </w:tcPr>
          <w:p w14:paraId="67101BDB" w14:textId="77777777" w:rsidR="001036DD" w:rsidRPr="001036DD" w:rsidRDefault="001036DD" w:rsidP="00E55271">
            <w:pPr>
              <w:rPr>
                <w:b/>
                <w:bCs/>
                <w:sz w:val="20"/>
                <w:szCs w:val="20"/>
                <w:lang w:val="en-US"/>
              </w:rPr>
            </w:pPr>
            <w:r w:rsidRPr="001036DD">
              <w:rPr>
                <w:b/>
                <w:bCs/>
                <w:sz w:val="20"/>
                <w:szCs w:val="20"/>
                <w:lang w:val="en-US"/>
              </w:rPr>
              <w:t>Marital status</w:t>
            </w:r>
          </w:p>
          <w:p w14:paraId="7009A04F" w14:textId="77777777" w:rsidR="001036DD" w:rsidRPr="001036DD" w:rsidRDefault="001036DD" w:rsidP="00E55271">
            <w:pPr>
              <w:rPr>
                <w:sz w:val="20"/>
                <w:szCs w:val="20"/>
                <w:lang w:val="en-US"/>
              </w:rPr>
            </w:pPr>
            <w:r w:rsidRPr="001036DD">
              <w:rPr>
                <w:sz w:val="20"/>
                <w:szCs w:val="20"/>
                <w:lang w:val="en-US"/>
              </w:rPr>
              <w:t xml:space="preserve">  Unmarried/single, n (%)</w:t>
            </w:r>
          </w:p>
          <w:p w14:paraId="3C57EB4A" w14:textId="77777777" w:rsidR="001036DD" w:rsidRPr="00110D6E" w:rsidRDefault="001036DD" w:rsidP="00E55271">
            <w:pPr>
              <w:rPr>
                <w:b/>
                <w:bCs/>
                <w:sz w:val="20"/>
                <w:szCs w:val="20"/>
              </w:rPr>
            </w:pPr>
            <w:r w:rsidRPr="001036DD">
              <w:rPr>
                <w:sz w:val="20"/>
                <w:szCs w:val="20"/>
                <w:lang w:val="en-US"/>
              </w:rPr>
              <w:t xml:space="preserve">  </w:t>
            </w:r>
            <w:proofErr w:type="spellStart"/>
            <w:r>
              <w:rPr>
                <w:sz w:val="20"/>
                <w:szCs w:val="20"/>
              </w:rPr>
              <w:t>Married</w:t>
            </w:r>
            <w:proofErr w:type="spellEnd"/>
            <w:r>
              <w:rPr>
                <w:sz w:val="20"/>
                <w:szCs w:val="20"/>
              </w:rPr>
              <w:t>/partner, n (%)</w:t>
            </w:r>
          </w:p>
        </w:tc>
        <w:tc>
          <w:tcPr>
            <w:tcW w:w="3075" w:type="dxa"/>
            <w:tcBorders>
              <w:top w:val="nil"/>
              <w:left w:val="nil"/>
              <w:bottom w:val="nil"/>
              <w:right w:val="nil"/>
            </w:tcBorders>
            <w:shd w:val="clear" w:color="auto" w:fill="auto"/>
          </w:tcPr>
          <w:p w14:paraId="13EA41A3" w14:textId="77777777" w:rsidR="001036DD" w:rsidRDefault="001036DD" w:rsidP="00E55271">
            <w:pPr>
              <w:jc w:val="center"/>
              <w:rPr>
                <w:sz w:val="20"/>
                <w:szCs w:val="20"/>
              </w:rPr>
            </w:pPr>
          </w:p>
          <w:p w14:paraId="1CE4D632" w14:textId="77777777" w:rsidR="001036DD" w:rsidRDefault="001036DD" w:rsidP="00E55271">
            <w:pPr>
              <w:jc w:val="center"/>
              <w:rPr>
                <w:sz w:val="20"/>
                <w:szCs w:val="20"/>
              </w:rPr>
            </w:pPr>
            <w:r>
              <w:rPr>
                <w:sz w:val="20"/>
                <w:szCs w:val="20"/>
              </w:rPr>
              <w:t>3 (14.3)</w:t>
            </w:r>
          </w:p>
          <w:p w14:paraId="11F9F6B0" w14:textId="77777777" w:rsidR="001036DD" w:rsidRPr="00CE7F47" w:rsidRDefault="001036DD" w:rsidP="00E55271">
            <w:pPr>
              <w:jc w:val="center"/>
              <w:rPr>
                <w:sz w:val="20"/>
                <w:szCs w:val="20"/>
              </w:rPr>
            </w:pPr>
            <w:r>
              <w:rPr>
                <w:sz w:val="20"/>
                <w:szCs w:val="20"/>
              </w:rPr>
              <w:t>18 (85.7)</w:t>
            </w:r>
          </w:p>
        </w:tc>
        <w:tc>
          <w:tcPr>
            <w:tcW w:w="2043" w:type="dxa"/>
            <w:tcBorders>
              <w:top w:val="nil"/>
              <w:left w:val="nil"/>
              <w:bottom w:val="nil"/>
              <w:right w:val="nil"/>
            </w:tcBorders>
            <w:shd w:val="clear" w:color="auto" w:fill="auto"/>
          </w:tcPr>
          <w:p w14:paraId="3D796C18" w14:textId="77777777" w:rsidR="001036DD" w:rsidRDefault="001036DD" w:rsidP="00E55271">
            <w:pPr>
              <w:jc w:val="center"/>
              <w:rPr>
                <w:sz w:val="20"/>
                <w:szCs w:val="20"/>
              </w:rPr>
            </w:pPr>
          </w:p>
          <w:p w14:paraId="7634AA5C" w14:textId="77777777" w:rsidR="001036DD" w:rsidRDefault="001036DD" w:rsidP="00E55271">
            <w:pPr>
              <w:jc w:val="center"/>
              <w:rPr>
                <w:sz w:val="20"/>
                <w:szCs w:val="20"/>
              </w:rPr>
            </w:pPr>
            <w:r>
              <w:rPr>
                <w:sz w:val="20"/>
                <w:szCs w:val="20"/>
              </w:rPr>
              <w:t>6 (35.3)</w:t>
            </w:r>
          </w:p>
          <w:p w14:paraId="5D787CDD" w14:textId="77777777" w:rsidR="001036DD" w:rsidRPr="00CE7F47" w:rsidRDefault="001036DD" w:rsidP="00E55271">
            <w:pPr>
              <w:jc w:val="center"/>
              <w:rPr>
                <w:sz w:val="20"/>
                <w:szCs w:val="20"/>
              </w:rPr>
            </w:pPr>
            <w:r>
              <w:rPr>
                <w:sz w:val="20"/>
                <w:szCs w:val="20"/>
              </w:rPr>
              <w:t>11 (64.7)</w:t>
            </w:r>
          </w:p>
        </w:tc>
        <w:tc>
          <w:tcPr>
            <w:tcW w:w="1433" w:type="dxa"/>
            <w:tcBorders>
              <w:top w:val="nil"/>
              <w:left w:val="nil"/>
              <w:bottom w:val="nil"/>
              <w:right w:val="nil"/>
            </w:tcBorders>
          </w:tcPr>
          <w:p w14:paraId="725B046C" w14:textId="77777777" w:rsidR="001036DD" w:rsidRDefault="001036DD" w:rsidP="00E55271">
            <w:pPr>
              <w:rPr>
                <w:sz w:val="20"/>
                <w:szCs w:val="20"/>
              </w:rPr>
            </w:pPr>
          </w:p>
          <w:p w14:paraId="28C590C8" w14:textId="77777777" w:rsidR="001036DD" w:rsidRPr="00CE7F47" w:rsidRDefault="001036DD" w:rsidP="00E55271">
            <w:pPr>
              <w:jc w:val="center"/>
              <w:rPr>
                <w:sz w:val="20"/>
                <w:szCs w:val="20"/>
              </w:rPr>
            </w:pPr>
            <w:r>
              <w:rPr>
                <w:sz w:val="20"/>
                <w:szCs w:val="20"/>
              </w:rPr>
              <w:t>0.13</w:t>
            </w:r>
          </w:p>
        </w:tc>
      </w:tr>
      <w:tr w:rsidR="001036DD" w:rsidRPr="00CE7F47" w14:paraId="3EB89D89" w14:textId="77777777" w:rsidTr="00E55271">
        <w:tc>
          <w:tcPr>
            <w:tcW w:w="3261" w:type="dxa"/>
            <w:tcBorders>
              <w:top w:val="nil"/>
              <w:left w:val="nil"/>
              <w:bottom w:val="nil"/>
              <w:right w:val="nil"/>
            </w:tcBorders>
          </w:tcPr>
          <w:p w14:paraId="00D8D4B2" w14:textId="77777777" w:rsidR="001036DD" w:rsidRDefault="001036DD" w:rsidP="00E55271">
            <w:pPr>
              <w:rPr>
                <w:b/>
                <w:bCs/>
                <w:sz w:val="20"/>
                <w:szCs w:val="20"/>
              </w:rPr>
            </w:pPr>
            <w:proofErr w:type="spellStart"/>
            <w:r>
              <w:rPr>
                <w:b/>
                <w:bCs/>
                <w:sz w:val="20"/>
                <w:szCs w:val="20"/>
              </w:rPr>
              <w:t>C</w:t>
            </w:r>
            <w:r w:rsidRPr="00110D6E">
              <w:rPr>
                <w:b/>
                <w:bCs/>
                <w:sz w:val="20"/>
                <w:szCs w:val="20"/>
              </w:rPr>
              <w:t>hildren</w:t>
            </w:r>
            <w:proofErr w:type="spellEnd"/>
          </w:p>
          <w:p w14:paraId="20C450C8" w14:textId="50F439CE" w:rsidR="001036DD" w:rsidRPr="00110D6E" w:rsidRDefault="001036DD" w:rsidP="00E55271">
            <w:pPr>
              <w:rPr>
                <w:b/>
                <w:bCs/>
                <w:sz w:val="20"/>
                <w:szCs w:val="20"/>
              </w:rPr>
            </w:pPr>
            <w:r>
              <w:rPr>
                <w:sz w:val="20"/>
                <w:szCs w:val="20"/>
              </w:rPr>
              <w:t xml:space="preserve">  Yes, n (%)</w:t>
            </w:r>
          </w:p>
        </w:tc>
        <w:tc>
          <w:tcPr>
            <w:tcW w:w="3075" w:type="dxa"/>
            <w:tcBorders>
              <w:top w:val="nil"/>
              <w:left w:val="nil"/>
              <w:bottom w:val="nil"/>
              <w:right w:val="nil"/>
            </w:tcBorders>
            <w:shd w:val="clear" w:color="auto" w:fill="auto"/>
          </w:tcPr>
          <w:p w14:paraId="5DBDE58B" w14:textId="77777777" w:rsidR="001036DD" w:rsidRDefault="001036DD" w:rsidP="00E55271">
            <w:pPr>
              <w:jc w:val="center"/>
              <w:rPr>
                <w:sz w:val="20"/>
                <w:szCs w:val="20"/>
              </w:rPr>
            </w:pPr>
          </w:p>
          <w:p w14:paraId="265BBE15" w14:textId="445A7817" w:rsidR="001036DD" w:rsidRPr="00CE7F47" w:rsidRDefault="001036DD" w:rsidP="00E55271">
            <w:pPr>
              <w:jc w:val="center"/>
              <w:rPr>
                <w:sz w:val="20"/>
                <w:szCs w:val="20"/>
              </w:rPr>
            </w:pPr>
            <w:r>
              <w:rPr>
                <w:sz w:val="20"/>
                <w:szCs w:val="20"/>
              </w:rPr>
              <w:t>17 (81)</w:t>
            </w:r>
          </w:p>
        </w:tc>
        <w:tc>
          <w:tcPr>
            <w:tcW w:w="2043" w:type="dxa"/>
            <w:tcBorders>
              <w:top w:val="nil"/>
              <w:left w:val="nil"/>
              <w:bottom w:val="nil"/>
              <w:right w:val="nil"/>
            </w:tcBorders>
            <w:shd w:val="clear" w:color="auto" w:fill="auto"/>
          </w:tcPr>
          <w:p w14:paraId="1DA7142A" w14:textId="77777777" w:rsidR="001036DD" w:rsidRDefault="001036DD" w:rsidP="00E55271">
            <w:pPr>
              <w:jc w:val="center"/>
              <w:rPr>
                <w:sz w:val="20"/>
                <w:szCs w:val="20"/>
              </w:rPr>
            </w:pPr>
          </w:p>
          <w:p w14:paraId="2897F2AA" w14:textId="591BE182" w:rsidR="001036DD" w:rsidRPr="00CE7F47" w:rsidRDefault="001036DD" w:rsidP="00E55271">
            <w:pPr>
              <w:jc w:val="center"/>
              <w:rPr>
                <w:sz w:val="20"/>
                <w:szCs w:val="20"/>
              </w:rPr>
            </w:pPr>
            <w:r>
              <w:rPr>
                <w:sz w:val="20"/>
                <w:szCs w:val="20"/>
              </w:rPr>
              <w:t>7 (41.2)</w:t>
            </w:r>
          </w:p>
        </w:tc>
        <w:tc>
          <w:tcPr>
            <w:tcW w:w="1433" w:type="dxa"/>
            <w:tcBorders>
              <w:top w:val="nil"/>
              <w:left w:val="nil"/>
              <w:bottom w:val="nil"/>
              <w:right w:val="nil"/>
            </w:tcBorders>
          </w:tcPr>
          <w:p w14:paraId="55BADE29" w14:textId="77777777" w:rsidR="001036DD" w:rsidRDefault="001036DD" w:rsidP="00E55271">
            <w:pPr>
              <w:jc w:val="center"/>
              <w:rPr>
                <w:sz w:val="20"/>
                <w:szCs w:val="20"/>
              </w:rPr>
            </w:pPr>
          </w:p>
          <w:p w14:paraId="68451EB9" w14:textId="2DBD643A" w:rsidR="001036DD" w:rsidRPr="00CE7F47" w:rsidRDefault="001036DD" w:rsidP="00E55271">
            <w:pPr>
              <w:jc w:val="center"/>
              <w:rPr>
                <w:sz w:val="20"/>
                <w:szCs w:val="20"/>
              </w:rPr>
            </w:pPr>
            <w:r>
              <w:rPr>
                <w:sz w:val="20"/>
                <w:szCs w:val="20"/>
              </w:rPr>
              <w:t>0.01</w:t>
            </w:r>
          </w:p>
        </w:tc>
      </w:tr>
      <w:tr w:rsidR="001036DD" w:rsidRPr="00CE7F47" w14:paraId="13496CBB" w14:textId="77777777" w:rsidTr="00E55271">
        <w:tc>
          <w:tcPr>
            <w:tcW w:w="3261" w:type="dxa"/>
            <w:tcBorders>
              <w:top w:val="nil"/>
              <w:left w:val="nil"/>
              <w:bottom w:val="nil"/>
              <w:right w:val="nil"/>
            </w:tcBorders>
          </w:tcPr>
          <w:p w14:paraId="4B80740D" w14:textId="77777777" w:rsidR="001036DD" w:rsidRPr="001036DD" w:rsidRDefault="001036DD" w:rsidP="00E55271">
            <w:pPr>
              <w:rPr>
                <w:b/>
                <w:bCs/>
                <w:sz w:val="20"/>
                <w:szCs w:val="20"/>
                <w:lang w:val="en-US"/>
              </w:rPr>
            </w:pPr>
            <w:r w:rsidRPr="001036DD">
              <w:rPr>
                <w:b/>
                <w:bCs/>
                <w:sz w:val="20"/>
                <w:szCs w:val="20"/>
                <w:lang w:val="en-US"/>
              </w:rPr>
              <w:t>Educational level</w:t>
            </w:r>
          </w:p>
          <w:p w14:paraId="19F0E40D" w14:textId="77777777" w:rsidR="001036DD" w:rsidRPr="00CE7F47" w:rsidRDefault="001036DD" w:rsidP="00E55271">
            <w:pPr>
              <w:rPr>
                <w:i/>
                <w:iCs/>
                <w:sz w:val="20"/>
                <w:szCs w:val="20"/>
                <w:lang w:val="en-GB"/>
              </w:rPr>
            </w:pPr>
            <w:r w:rsidRPr="001036DD">
              <w:rPr>
                <w:sz w:val="20"/>
                <w:szCs w:val="20"/>
                <w:lang w:val="en-US"/>
              </w:rPr>
              <w:t xml:space="preserve">  </w:t>
            </w:r>
            <w:r w:rsidRPr="00CE7F47">
              <w:rPr>
                <w:sz w:val="20"/>
                <w:szCs w:val="20"/>
                <w:lang w:val="en-GB"/>
              </w:rPr>
              <w:t>Prim/sec school, n (%)</w:t>
            </w:r>
          </w:p>
          <w:p w14:paraId="49698B95" w14:textId="77777777" w:rsidR="001036DD" w:rsidRPr="00CE7F47" w:rsidRDefault="001036DD" w:rsidP="00E55271">
            <w:pPr>
              <w:rPr>
                <w:i/>
                <w:iCs/>
                <w:sz w:val="20"/>
                <w:szCs w:val="20"/>
                <w:lang w:val="en-GB"/>
              </w:rPr>
            </w:pPr>
            <w:r w:rsidRPr="00CE7F47">
              <w:rPr>
                <w:sz w:val="20"/>
                <w:szCs w:val="20"/>
                <w:lang w:val="en-GB"/>
              </w:rPr>
              <w:t xml:space="preserve">   High school, n (%)</w:t>
            </w:r>
          </w:p>
          <w:p w14:paraId="711CAA31" w14:textId="77777777" w:rsidR="001036DD" w:rsidRPr="001036DD" w:rsidRDefault="001036DD" w:rsidP="00E55271">
            <w:pPr>
              <w:rPr>
                <w:b/>
                <w:bCs/>
                <w:sz w:val="20"/>
                <w:szCs w:val="20"/>
                <w:lang w:val="en-US"/>
              </w:rPr>
            </w:pPr>
            <w:r w:rsidRPr="00CE7F47">
              <w:rPr>
                <w:sz w:val="20"/>
                <w:szCs w:val="20"/>
                <w:lang w:val="en-GB"/>
              </w:rPr>
              <w:t xml:space="preserve">   University, n (%)</w:t>
            </w:r>
          </w:p>
        </w:tc>
        <w:tc>
          <w:tcPr>
            <w:tcW w:w="3075" w:type="dxa"/>
            <w:tcBorders>
              <w:top w:val="nil"/>
              <w:left w:val="nil"/>
              <w:bottom w:val="nil"/>
              <w:right w:val="nil"/>
            </w:tcBorders>
            <w:shd w:val="clear" w:color="auto" w:fill="auto"/>
          </w:tcPr>
          <w:p w14:paraId="73BA1C8C" w14:textId="77777777" w:rsidR="001036DD" w:rsidRPr="001036DD" w:rsidRDefault="001036DD" w:rsidP="00E55271">
            <w:pPr>
              <w:jc w:val="center"/>
              <w:rPr>
                <w:sz w:val="20"/>
                <w:szCs w:val="20"/>
                <w:lang w:val="en-US"/>
              </w:rPr>
            </w:pPr>
          </w:p>
          <w:p w14:paraId="45E625B7" w14:textId="77777777" w:rsidR="001036DD" w:rsidRDefault="001036DD" w:rsidP="00E55271">
            <w:pPr>
              <w:jc w:val="center"/>
              <w:rPr>
                <w:sz w:val="20"/>
                <w:szCs w:val="20"/>
              </w:rPr>
            </w:pPr>
            <w:r>
              <w:rPr>
                <w:sz w:val="20"/>
                <w:szCs w:val="20"/>
              </w:rPr>
              <w:t>-</w:t>
            </w:r>
          </w:p>
          <w:p w14:paraId="2941A4E4" w14:textId="77777777" w:rsidR="001036DD" w:rsidRDefault="001036DD" w:rsidP="00E55271">
            <w:pPr>
              <w:jc w:val="center"/>
              <w:rPr>
                <w:sz w:val="20"/>
                <w:szCs w:val="20"/>
              </w:rPr>
            </w:pPr>
            <w:r>
              <w:rPr>
                <w:sz w:val="20"/>
                <w:szCs w:val="20"/>
              </w:rPr>
              <w:t>9 (42.9)</w:t>
            </w:r>
          </w:p>
          <w:p w14:paraId="565F7646" w14:textId="77777777" w:rsidR="001036DD" w:rsidRPr="00CE7F47" w:rsidRDefault="001036DD" w:rsidP="00E55271">
            <w:pPr>
              <w:jc w:val="center"/>
              <w:rPr>
                <w:sz w:val="20"/>
                <w:szCs w:val="20"/>
              </w:rPr>
            </w:pPr>
            <w:r>
              <w:rPr>
                <w:sz w:val="20"/>
                <w:szCs w:val="20"/>
              </w:rPr>
              <w:t>12 (57.1)</w:t>
            </w:r>
          </w:p>
        </w:tc>
        <w:tc>
          <w:tcPr>
            <w:tcW w:w="2043" w:type="dxa"/>
            <w:tcBorders>
              <w:top w:val="nil"/>
              <w:left w:val="nil"/>
              <w:bottom w:val="nil"/>
              <w:right w:val="nil"/>
            </w:tcBorders>
            <w:shd w:val="clear" w:color="auto" w:fill="auto"/>
          </w:tcPr>
          <w:p w14:paraId="27494528" w14:textId="77777777" w:rsidR="001036DD" w:rsidRDefault="001036DD" w:rsidP="00E55271">
            <w:pPr>
              <w:jc w:val="center"/>
              <w:rPr>
                <w:sz w:val="20"/>
                <w:szCs w:val="20"/>
              </w:rPr>
            </w:pPr>
          </w:p>
          <w:p w14:paraId="40EECE52" w14:textId="77777777" w:rsidR="001036DD" w:rsidRDefault="001036DD" w:rsidP="00E55271">
            <w:pPr>
              <w:jc w:val="center"/>
              <w:rPr>
                <w:sz w:val="20"/>
                <w:szCs w:val="20"/>
              </w:rPr>
            </w:pPr>
            <w:r>
              <w:rPr>
                <w:sz w:val="20"/>
                <w:szCs w:val="20"/>
              </w:rPr>
              <w:t>1 (5.9)</w:t>
            </w:r>
          </w:p>
          <w:p w14:paraId="246E01DF" w14:textId="77777777" w:rsidR="001036DD" w:rsidRDefault="001036DD" w:rsidP="00E55271">
            <w:pPr>
              <w:jc w:val="center"/>
              <w:rPr>
                <w:sz w:val="20"/>
                <w:szCs w:val="20"/>
              </w:rPr>
            </w:pPr>
            <w:r>
              <w:rPr>
                <w:sz w:val="20"/>
                <w:szCs w:val="20"/>
              </w:rPr>
              <w:t>5 (29.4)</w:t>
            </w:r>
          </w:p>
          <w:p w14:paraId="2B4A98F0" w14:textId="77777777" w:rsidR="001036DD" w:rsidRPr="00CE7F47" w:rsidRDefault="001036DD" w:rsidP="00E55271">
            <w:pPr>
              <w:jc w:val="center"/>
              <w:rPr>
                <w:sz w:val="20"/>
                <w:szCs w:val="20"/>
              </w:rPr>
            </w:pPr>
            <w:r>
              <w:rPr>
                <w:sz w:val="20"/>
                <w:szCs w:val="20"/>
              </w:rPr>
              <w:t>11 (64.7)</w:t>
            </w:r>
          </w:p>
        </w:tc>
        <w:tc>
          <w:tcPr>
            <w:tcW w:w="1433" w:type="dxa"/>
            <w:tcBorders>
              <w:top w:val="nil"/>
              <w:left w:val="nil"/>
              <w:bottom w:val="nil"/>
              <w:right w:val="nil"/>
            </w:tcBorders>
          </w:tcPr>
          <w:p w14:paraId="67D9E941" w14:textId="77777777" w:rsidR="001036DD" w:rsidRDefault="001036DD" w:rsidP="00E55271">
            <w:pPr>
              <w:rPr>
                <w:sz w:val="20"/>
                <w:szCs w:val="20"/>
              </w:rPr>
            </w:pPr>
          </w:p>
          <w:p w14:paraId="2DD65A0D" w14:textId="77777777" w:rsidR="001036DD" w:rsidRPr="00CE7F47" w:rsidRDefault="001036DD" w:rsidP="00E55271">
            <w:pPr>
              <w:jc w:val="center"/>
              <w:rPr>
                <w:sz w:val="20"/>
                <w:szCs w:val="20"/>
              </w:rPr>
            </w:pPr>
            <w:r>
              <w:rPr>
                <w:sz w:val="20"/>
                <w:szCs w:val="20"/>
              </w:rPr>
              <w:t>0.41</w:t>
            </w:r>
          </w:p>
        </w:tc>
      </w:tr>
      <w:tr w:rsidR="001036DD" w:rsidRPr="00CE7F47" w14:paraId="74220A95" w14:textId="77777777" w:rsidTr="00E55271">
        <w:tc>
          <w:tcPr>
            <w:tcW w:w="3261" w:type="dxa"/>
            <w:tcBorders>
              <w:top w:val="nil"/>
              <w:left w:val="nil"/>
              <w:bottom w:val="nil"/>
              <w:right w:val="nil"/>
            </w:tcBorders>
          </w:tcPr>
          <w:p w14:paraId="02DD0AC5" w14:textId="77777777" w:rsidR="001036DD" w:rsidRPr="001036DD" w:rsidRDefault="001036DD" w:rsidP="00E55271">
            <w:pPr>
              <w:rPr>
                <w:b/>
                <w:bCs/>
                <w:sz w:val="20"/>
                <w:szCs w:val="20"/>
                <w:lang w:val="en-US"/>
              </w:rPr>
            </w:pPr>
            <w:r w:rsidRPr="001036DD">
              <w:rPr>
                <w:b/>
                <w:bCs/>
                <w:sz w:val="20"/>
                <w:szCs w:val="20"/>
                <w:lang w:val="en-US"/>
              </w:rPr>
              <w:t>Smoking</w:t>
            </w:r>
          </w:p>
          <w:p w14:paraId="213AA429" w14:textId="4C45858B" w:rsidR="001036DD" w:rsidRPr="001036DD" w:rsidRDefault="001036DD" w:rsidP="00E55271">
            <w:pPr>
              <w:rPr>
                <w:sz w:val="20"/>
                <w:szCs w:val="20"/>
                <w:lang w:val="en-US"/>
              </w:rPr>
            </w:pPr>
            <w:r w:rsidRPr="001036DD">
              <w:rPr>
                <w:sz w:val="20"/>
                <w:szCs w:val="20"/>
                <w:lang w:val="en-US"/>
              </w:rPr>
              <w:t xml:space="preserve">  </w:t>
            </w:r>
            <w:r w:rsidR="00C06959">
              <w:rPr>
                <w:sz w:val="20"/>
                <w:szCs w:val="20"/>
                <w:lang w:val="en-US"/>
              </w:rPr>
              <w:t>Current</w:t>
            </w:r>
            <w:r w:rsidRPr="001036DD">
              <w:rPr>
                <w:sz w:val="20"/>
                <w:szCs w:val="20"/>
                <w:lang w:val="en-US"/>
              </w:rPr>
              <w:t>, n (%)</w:t>
            </w:r>
          </w:p>
        </w:tc>
        <w:tc>
          <w:tcPr>
            <w:tcW w:w="3075" w:type="dxa"/>
            <w:tcBorders>
              <w:top w:val="nil"/>
              <w:left w:val="nil"/>
              <w:bottom w:val="nil"/>
              <w:right w:val="nil"/>
            </w:tcBorders>
            <w:shd w:val="clear" w:color="auto" w:fill="auto"/>
          </w:tcPr>
          <w:p w14:paraId="61B86F84" w14:textId="77777777" w:rsidR="001036DD" w:rsidRPr="001036DD" w:rsidRDefault="001036DD" w:rsidP="00E55271">
            <w:pPr>
              <w:jc w:val="center"/>
              <w:rPr>
                <w:sz w:val="20"/>
                <w:szCs w:val="20"/>
                <w:lang w:val="en-US"/>
              </w:rPr>
            </w:pPr>
          </w:p>
          <w:p w14:paraId="051225E0" w14:textId="6A9273A8" w:rsidR="001036DD" w:rsidRPr="00CE7F47" w:rsidRDefault="001036DD" w:rsidP="001036DD">
            <w:pPr>
              <w:jc w:val="center"/>
              <w:rPr>
                <w:sz w:val="20"/>
                <w:szCs w:val="20"/>
              </w:rPr>
            </w:pPr>
            <w:r>
              <w:rPr>
                <w:sz w:val="20"/>
                <w:szCs w:val="20"/>
              </w:rPr>
              <w:t>1 (4.8)</w:t>
            </w:r>
          </w:p>
        </w:tc>
        <w:tc>
          <w:tcPr>
            <w:tcW w:w="2043" w:type="dxa"/>
            <w:tcBorders>
              <w:top w:val="nil"/>
              <w:left w:val="nil"/>
              <w:bottom w:val="nil"/>
              <w:right w:val="nil"/>
            </w:tcBorders>
            <w:shd w:val="clear" w:color="auto" w:fill="auto"/>
          </w:tcPr>
          <w:p w14:paraId="2443BA0C" w14:textId="77777777" w:rsidR="001036DD" w:rsidRDefault="001036DD" w:rsidP="00E55271">
            <w:pPr>
              <w:jc w:val="center"/>
              <w:rPr>
                <w:sz w:val="20"/>
                <w:szCs w:val="20"/>
              </w:rPr>
            </w:pPr>
          </w:p>
          <w:p w14:paraId="5B4D70EA" w14:textId="36F947D9" w:rsidR="001036DD" w:rsidRPr="00CE7F47" w:rsidRDefault="001036DD" w:rsidP="001036DD">
            <w:pPr>
              <w:jc w:val="center"/>
              <w:rPr>
                <w:sz w:val="20"/>
                <w:szCs w:val="20"/>
              </w:rPr>
            </w:pPr>
            <w:r>
              <w:rPr>
                <w:sz w:val="20"/>
                <w:szCs w:val="20"/>
              </w:rPr>
              <w:t>2 (11.8)</w:t>
            </w:r>
          </w:p>
        </w:tc>
        <w:tc>
          <w:tcPr>
            <w:tcW w:w="1433" w:type="dxa"/>
            <w:tcBorders>
              <w:top w:val="nil"/>
              <w:left w:val="nil"/>
              <w:bottom w:val="nil"/>
              <w:right w:val="nil"/>
            </w:tcBorders>
          </w:tcPr>
          <w:p w14:paraId="44F1A437" w14:textId="77777777" w:rsidR="001036DD" w:rsidRDefault="001036DD" w:rsidP="00E55271">
            <w:pPr>
              <w:rPr>
                <w:sz w:val="20"/>
                <w:szCs w:val="20"/>
              </w:rPr>
            </w:pPr>
          </w:p>
          <w:p w14:paraId="05359858" w14:textId="77777777" w:rsidR="001036DD" w:rsidRPr="00CE7F47" w:rsidRDefault="001036DD" w:rsidP="00E55271">
            <w:pPr>
              <w:jc w:val="center"/>
              <w:rPr>
                <w:sz w:val="20"/>
                <w:szCs w:val="20"/>
              </w:rPr>
            </w:pPr>
            <w:r>
              <w:rPr>
                <w:sz w:val="20"/>
                <w:szCs w:val="20"/>
              </w:rPr>
              <w:t>0.39</w:t>
            </w:r>
          </w:p>
        </w:tc>
      </w:tr>
      <w:tr w:rsidR="001036DD" w:rsidRPr="00CE7F47" w14:paraId="2D124AFF" w14:textId="77777777" w:rsidTr="00E55271">
        <w:trPr>
          <w:trHeight w:val="206"/>
        </w:trPr>
        <w:tc>
          <w:tcPr>
            <w:tcW w:w="3261" w:type="dxa"/>
            <w:tcBorders>
              <w:top w:val="nil"/>
              <w:left w:val="nil"/>
              <w:bottom w:val="single" w:sz="4" w:space="0" w:color="auto"/>
              <w:right w:val="nil"/>
            </w:tcBorders>
          </w:tcPr>
          <w:p w14:paraId="1DE60696" w14:textId="77777777" w:rsidR="00DC7555" w:rsidRDefault="00DC7555" w:rsidP="00DC7555">
            <w:pPr>
              <w:rPr>
                <w:b/>
                <w:bCs/>
                <w:sz w:val="20"/>
                <w:szCs w:val="20"/>
                <w:lang w:val="en-US"/>
              </w:rPr>
            </w:pPr>
            <w:r>
              <w:rPr>
                <w:b/>
                <w:bCs/>
                <w:sz w:val="20"/>
                <w:szCs w:val="20"/>
                <w:lang w:val="en-US"/>
              </w:rPr>
              <w:t>P</w:t>
            </w:r>
            <w:r w:rsidRPr="00294036">
              <w:rPr>
                <w:b/>
                <w:bCs/>
                <w:sz w:val="20"/>
                <w:szCs w:val="20"/>
                <w:lang w:val="en-US"/>
              </w:rPr>
              <w:t>hysical activity</w:t>
            </w:r>
          </w:p>
          <w:p w14:paraId="1C977871" w14:textId="77777777" w:rsidR="00DC7555" w:rsidRDefault="00DC7555" w:rsidP="00DC7555">
            <w:pPr>
              <w:rPr>
                <w:sz w:val="20"/>
                <w:szCs w:val="20"/>
                <w:lang w:val="en-US"/>
              </w:rPr>
            </w:pPr>
            <w:r>
              <w:rPr>
                <w:b/>
                <w:bCs/>
                <w:sz w:val="20"/>
                <w:szCs w:val="20"/>
                <w:lang w:val="en-US"/>
              </w:rPr>
              <w:t xml:space="preserve">  </w:t>
            </w:r>
            <w:r w:rsidRPr="003D2CCB">
              <w:rPr>
                <w:sz w:val="20"/>
                <w:szCs w:val="20"/>
                <w:lang w:val="en-US"/>
              </w:rPr>
              <w:t>No,</w:t>
            </w:r>
            <w:r>
              <w:rPr>
                <w:sz w:val="20"/>
                <w:szCs w:val="20"/>
                <w:lang w:val="en-US"/>
              </w:rPr>
              <w:t xml:space="preserve"> </w:t>
            </w:r>
            <w:r w:rsidRPr="002A28EC">
              <w:rPr>
                <w:sz w:val="20"/>
                <w:szCs w:val="20"/>
                <w:lang w:val="en-US"/>
              </w:rPr>
              <w:t>n (%</w:t>
            </w:r>
            <w:r>
              <w:rPr>
                <w:sz w:val="20"/>
                <w:szCs w:val="20"/>
                <w:lang w:val="en-US"/>
              </w:rPr>
              <w:t>)</w:t>
            </w:r>
          </w:p>
          <w:p w14:paraId="79F4599E" w14:textId="77777777" w:rsidR="00DC7555" w:rsidRDefault="00DC7555" w:rsidP="00DC7555">
            <w:pPr>
              <w:rPr>
                <w:sz w:val="20"/>
                <w:szCs w:val="20"/>
                <w:lang w:val="en-US"/>
              </w:rPr>
            </w:pPr>
            <w:r>
              <w:rPr>
                <w:sz w:val="20"/>
                <w:szCs w:val="20"/>
                <w:lang w:val="en-US"/>
              </w:rPr>
              <w:t xml:space="preserve">  1-2 times a week, </w:t>
            </w:r>
            <w:r w:rsidRPr="002A28EC">
              <w:rPr>
                <w:sz w:val="20"/>
                <w:szCs w:val="20"/>
                <w:lang w:val="en-US"/>
              </w:rPr>
              <w:t>n (%</w:t>
            </w:r>
            <w:r>
              <w:rPr>
                <w:sz w:val="20"/>
                <w:szCs w:val="20"/>
                <w:lang w:val="en-US"/>
              </w:rPr>
              <w:t>)</w:t>
            </w:r>
          </w:p>
          <w:p w14:paraId="7B0A320E" w14:textId="2E1F090C" w:rsidR="001036DD" w:rsidRPr="00110D6E" w:rsidRDefault="00DC7555" w:rsidP="00DC7555">
            <w:pPr>
              <w:rPr>
                <w:b/>
                <w:bCs/>
                <w:sz w:val="20"/>
                <w:szCs w:val="20"/>
              </w:rPr>
            </w:pPr>
            <w:r>
              <w:rPr>
                <w:sz w:val="20"/>
                <w:szCs w:val="20"/>
                <w:lang w:val="en-US"/>
              </w:rPr>
              <w:t xml:space="preserve">  &gt;3 times a week, </w:t>
            </w:r>
            <w:r w:rsidRPr="002A28EC">
              <w:rPr>
                <w:sz w:val="20"/>
                <w:szCs w:val="20"/>
                <w:lang w:val="en-US"/>
              </w:rPr>
              <w:t>n (%</w:t>
            </w:r>
            <w:r>
              <w:rPr>
                <w:sz w:val="20"/>
                <w:szCs w:val="20"/>
                <w:lang w:val="en-US"/>
              </w:rPr>
              <w:t>)</w:t>
            </w:r>
          </w:p>
        </w:tc>
        <w:tc>
          <w:tcPr>
            <w:tcW w:w="3075" w:type="dxa"/>
            <w:tcBorders>
              <w:top w:val="nil"/>
              <w:left w:val="nil"/>
              <w:bottom w:val="single" w:sz="4" w:space="0" w:color="auto"/>
              <w:right w:val="nil"/>
            </w:tcBorders>
            <w:shd w:val="clear" w:color="auto" w:fill="auto"/>
          </w:tcPr>
          <w:p w14:paraId="1C02027C" w14:textId="77777777" w:rsidR="001036DD" w:rsidRDefault="001036DD" w:rsidP="00E55271">
            <w:pPr>
              <w:jc w:val="center"/>
              <w:rPr>
                <w:sz w:val="20"/>
                <w:szCs w:val="20"/>
              </w:rPr>
            </w:pPr>
          </w:p>
          <w:p w14:paraId="6F47484D" w14:textId="59EEB571" w:rsidR="00CB2660" w:rsidRDefault="00CB2660" w:rsidP="00E55271">
            <w:pPr>
              <w:jc w:val="center"/>
              <w:rPr>
                <w:sz w:val="20"/>
                <w:szCs w:val="20"/>
              </w:rPr>
            </w:pPr>
            <w:r>
              <w:rPr>
                <w:sz w:val="20"/>
                <w:szCs w:val="20"/>
              </w:rPr>
              <w:t>9 (42)</w:t>
            </w:r>
          </w:p>
          <w:p w14:paraId="135C65A1" w14:textId="77777777" w:rsidR="00CB2660" w:rsidRDefault="00CB2660" w:rsidP="00E55271">
            <w:pPr>
              <w:jc w:val="center"/>
              <w:rPr>
                <w:sz w:val="20"/>
                <w:szCs w:val="20"/>
              </w:rPr>
            </w:pPr>
            <w:r>
              <w:rPr>
                <w:sz w:val="20"/>
                <w:szCs w:val="20"/>
              </w:rPr>
              <w:t>6 (29)</w:t>
            </w:r>
          </w:p>
          <w:p w14:paraId="512F3713" w14:textId="3998FFCC" w:rsidR="00CB2660" w:rsidRDefault="00CB2660" w:rsidP="00E55271">
            <w:pPr>
              <w:jc w:val="center"/>
              <w:rPr>
                <w:sz w:val="20"/>
                <w:szCs w:val="20"/>
              </w:rPr>
            </w:pPr>
            <w:r>
              <w:rPr>
                <w:sz w:val="20"/>
                <w:szCs w:val="20"/>
              </w:rPr>
              <w:t>6 (29)</w:t>
            </w:r>
          </w:p>
        </w:tc>
        <w:tc>
          <w:tcPr>
            <w:tcW w:w="2043" w:type="dxa"/>
            <w:tcBorders>
              <w:top w:val="nil"/>
              <w:left w:val="nil"/>
              <w:bottom w:val="single" w:sz="4" w:space="0" w:color="auto"/>
              <w:right w:val="nil"/>
            </w:tcBorders>
            <w:shd w:val="clear" w:color="auto" w:fill="auto"/>
          </w:tcPr>
          <w:p w14:paraId="4319E8DF" w14:textId="77777777" w:rsidR="001036DD" w:rsidRDefault="001036DD" w:rsidP="00E55271">
            <w:pPr>
              <w:jc w:val="center"/>
              <w:rPr>
                <w:sz w:val="20"/>
                <w:szCs w:val="20"/>
              </w:rPr>
            </w:pPr>
          </w:p>
          <w:p w14:paraId="208381E8" w14:textId="77777777" w:rsidR="00CB2660" w:rsidRDefault="00CB2660" w:rsidP="00E55271">
            <w:pPr>
              <w:jc w:val="center"/>
              <w:rPr>
                <w:sz w:val="20"/>
                <w:szCs w:val="20"/>
              </w:rPr>
            </w:pPr>
            <w:r>
              <w:rPr>
                <w:sz w:val="20"/>
                <w:szCs w:val="20"/>
              </w:rPr>
              <w:t>5 (30)</w:t>
            </w:r>
          </w:p>
          <w:p w14:paraId="7B44EF28" w14:textId="77777777" w:rsidR="00CB2660" w:rsidRDefault="00CB2660" w:rsidP="00E55271">
            <w:pPr>
              <w:jc w:val="center"/>
              <w:rPr>
                <w:sz w:val="20"/>
                <w:szCs w:val="20"/>
              </w:rPr>
            </w:pPr>
            <w:r>
              <w:rPr>
                <w:sz w:val="20"/>
                <w:szCs w:val="20"/>
              </w:rPr>
              <w:t>5 (30)</w:t>
            </w:r>
          </w:p>
          <w:p w14:paraId="1B60B4A3" w14:textId="2CB9700E" w:rsidR="00CB2660" w:rsidRDefault="00CB2660" w:rsidP="00E55271">
            <w:pPr>
              <w:jc w:val="center"/>
              <w:rPr>
                <w:sz w:val="20"/>
                <w:szCs w:val="20"/>
              </w:rPr>
            </w:pPr>
            <w:r>
              <w:rPr>
                <w:sz w:val="20"/>
                <w:szCs w:val="20"/>
              </w:rPr>
              <w:t>7 (40)</w:t>
            </w:r>
          </w:p>
        </w:tc>
        <w:tc>
          <w:tcPr>
            <w:tcW w:w="1433" w:type="dxa"/>
            <w:tcBorders>
              <w:top w:val="nil"/>
              <w:left w:val="nil"/>
              <w:bottom w:val="single" w:sz="4" w:space="0" w:color="auto"/>
              <w:right w:val="nil"/>
            </w:tcBorders>
          </w:tcPr>
          <w:p w14:paraId="2AF8494E" w14:textId="77777777" w:rsidR="001036DD" w:rsidRDefault="001036DD" w:rsidP="00E55271">
            <w:pPr>
              <w:jc w:val="center"/>
              <w:rPr>
                <w:sz w:val="20"/>
                <w:szCs w:val="20"/>
              </w:rPr>
            </w:pPr>
          </w:p>
          <w:p w14:paraId="67FE97CC" w14:textId="47D79248" w:rsidR="00CB2660" w:rsidRPr="00CE7F47" w:rsidRDefault="00CB2660" w:rsidP="00E55271">
            <w:pPr>
              <w:jc w:val="center"/>
              <w:rPr>
                <w:sz w:val="20"/>
                <w:szCs w:val="20"/>
              </w:rPr>
            </w:pPr>
            <w:r>
              <w:rPr>
                <w:sz w:val="20"/>
                <w:szCs w:val="20"/>
              </w:rPr>
              <w:t>0.63</w:t>
            </w:r>
          </w:p>
        </w:tc>
      </w:tr>
      <w:tr w:rsidR="001036DD" w:rsidRPr="00CE7F47" w14:paraId="28B6FEC4" w14:textId="77777777" w:rsidTr="00B81976">
        <w:trPr>
          <w:trHeight w:val="295"/>
        </w:trPr>
        <w:tc>
          <w:tcPr>
            <w:tcW w:w="9812" w:type="dxa"/>
            <w:gridSpan w:val="4"/>
            <w:tcBorders>
              <w:left w:val="nil"/>
              <w:bottom w:val="single" w:sz="4" w:space="0" w:color="auto"/>
              <w:right w:val="nil"/>
            </w:tcBorders>
            <w:shd w:val="clear" w:color="auto" w:fill="F7CAAC" w:themeFill="accent2" w:themeFillTint="66"/>
          </w:tcPr>
          <w:p w14:paraId="31D3E2F7" w14:textId="77777777" w:rsidR="001036DD" w:rsidRPr="00CE7F47" w:rsidRDefault="001036DD" w:rsidP="00E55271">
            <w:pPr>
              <w:rPr>
                <w:sz w:val="20"/>
                <w:szCs w:val="20"/>
              </w:rPr>
            </w:pPr>
            <w:r w:rsidRPr="0086133C">
              <w:rPr>
                <w:b/>
                <w:bCs/>
                <w:sz w:val="20"/>
                <w:szCs w:val="20"/>
              </w:rPr>
              <w:t xml:space="preserve">Blood </w:t>
            </w:r>
            <w:proofErr w:type="spellStart"/>
            <w:r w:rsidRPr="0086133C">
              <w:rPr>
                <w:b/>
                <w:bCs/>
                <w:sz w:val="20"/>
                <w:szCs w:val="20"/>
              </w:rPr>
              <w:t>biomarkers</w:t>
            </w:r>
            <w:proofErr w:type="spellEnd"/>
          </w:p>
        </w:tc>
      </w:tr>
      <w:tr w:rsidR="001036DD" w:rsidRPr="00CE7F47" w14:paraId="6A23762F" w14:textId="77777777" w:rsidTr="00E55271">
        <w:trPr>
          <w:trHeight w:val="295"/>
        </w:trPr>
        <w:tc>
          <w:tcPr>
            <w:tcW w:w="3261" w:type="dxa"/>
            <w:tcBorders>
              <w:left w:val="nil"/>
              <w:bottom w:val="nil"/>
              <w:right w:val="nil"/>
            </w:tcBorders>
          </w:tcPr>
          <w:p w14:paraId="0F58614D" w14:textId="77777777" w:rsidR="001036DD" w:rsidRPr="00110D6E" w:rsidRDefault="001036DD" w:rsidP="00E55271">
            <w:pPr>
              <w:rPr>
                <w:b/>
                <w:bCs/>
                <w:sz w:val="20"/>
                <w:szCs w:val="20"/>
              </w:rPr>
            </w:pPr>
            <w:proofErr w:type="spellStart"/>
            <w:r w:rsidRPr="00046911">
              <w:rPr>
                <w:b/>
                <w:bCs/>
                <w:sz w:val="20"/>
                <w:szCs w:val="20"/>
              </w:rPr>
              <w:t>Glucose</w:t>
            </w:r>
            <w:proofErr w:type="spellEnd"/>
            <w:r>
              <w:rPr>
                <w:sz w:val="20"/>
                <w:szCs w:val="20"/>
              </w:rPr>
              <w:t>, mg/</w:t>
            </w:r>
            <w:proofErr w:type="spellStart"/>
            <w:r>
              <w:rPr>
                <w:sz w:val="20"/>
                <w:szCs w:val="20"/>
              </w:rPr>
              <w:t>dL</w:t>
            </w:r>
            <w:proofErr w:type="spellEnd"/>
          </w:p>
        </w:tc>
        <w:tc>
          <w:tcPr>
            <w:tcW w:w="3075" w:type="dxa"/>
            <w:tcBorders>
              <w:left w:val="nil"/>
              <w:bottom w:val="nil"/>
              <w:right w:val="nil"/>
            </w:tcBorders>
            <w:shd w:val="clear" w:color="auto" w:fill="auto"/>
          </w:tcPr>
          <w:p w14:paraId="4C996E03" w14:textId="77777777" w:rsidR="001036DD" w:rsidRDefault="001036DD" w:rsidP="00E55271">
            <w:pPr>
              <w:jc w:val="center"/>
              <w:rPr>
                <w:sz w:val="20"/>
                <w:szCs w:val="20"/>
              </w:rPr>
            </w:pPr>
            <w:r>
              <w:rPr>
                <w:sz w:val="20"/>
                <w:szCs w:val="20"/>
              </w:rPr>
              <w:t>90.1 ± 9.3</w:t>
            </w:r>
          </w:p>
        </w:tc>
        <w:tc>
          <w:tcPr>
            <w:tcW w:w="2043" w:type="dxa"/>
            <w:tcBorders>
              <w:left w:val="nil"/>
              <w:bottom w:val="nil"/>
              <w:right w:val="nil"/>
            </w:tcBorders>
            <w:shd w:val="clear" w:color="auto" w:fill="auto"/>
          </w:tcPr>
          <w:p w14:paraId="351E34EB" w14:textId="77777777" w:rsidR="001036DD" w:rsidRDefault="001036DD" w:rsidP="00E55271">
            <w:pPr>
              <w:jc w:val="center"/>
              <w:rPr>
                <w:sz w:val="20"/>
                <w:szCs w:val="20"/>
              </w:rPr>
            </w:pPr>
            <w:r>
              <w:rPr>
                <w:sz w:val="20"/>
                <w:szCs w:val="20"/>
              </w:rPr>
              <w:t>84.4 ± 8.1</w:t>
            </w:r>
          </w:p>
        </w:tc>
        <w:tc>
          <w:tcPr>
            <w:tcW w:w="1433" w:type="dxa"/>
            <w:tcBorders>
              <w:left w:val="nil"/>
              <w:bottom w:val="nil"/>
              <w:right w:val="nil"/>
            </w:tcBorders>
          </w:tcPr>
          <w:p w14:paraId="62E0EE51" w14:textId="77777777" w:rsidR="001036DD" w:rsidRPr="00CE7F47" w:rsidRDefault="001036DD" w:rsidP="00E55271">
            <w:pPr>
              <w:jc w:val="center"/>
              <w:rPr>
                <w:sz w:val="20"/>
                <w:szCs w:val="20"/>
              </w:rPr>
            </w:pPr>
            <w:r>
              <w:rPr>
                <w:sz w:val="20"/>
                <w:szCs w:val="20"/>
              </w:rPr>
              <w:t>0.13</w:t>
            </w:r>
          </w:p>
        </w:tc>
      </w:tr>
      <w:tr w:rsidR="001036DD" w:rsidRPr="00CE7F47" w14:paraId="4CA2AC2E" w14:textId="77777777" w:rsidTr="00E55271">
        <w:trPr>
          <w:trHeight w:val="295"/>
        </w:trPr>
        <w:tc>
          <w:tcPr>
            <w:tcW w:w="3261" w:type="dxa"/>
            <w:tcBorders>
              <w:top w:val="nil"/>
              <w:left w:val="nil"/>
              <w:bottom w:val="nil"/>
              <w:right w:val="nil"/>
            </w:tcBorders>
          </w:tcPr>
          <w:p w14:paraId="6D79E454" w14:textId="77777777" w:rsidR="001036DD" w:rsidRPr="00A569B9" w:rsidRDefault="001036DD" w:rsidP="00E55271">
            <w:pPr>
              <w:rPr>
                <w:sz w:val="20"/>
                <w:szCs w:val="20"/>
              </w:rPr>
            </w:pPr>
            <w:r w:rsidRPr="00046911">
              <w:rPr>
                <w:b/>
                <w:bCs/>
                <w:sz w:val="20"/>
                <w:szCs w:val="20"/>
              </w:rPr>
              <w:t xml:space="preserve">Total </w:t>
            </w:r>
            <w:proofErr w:type="spellStart"/>
            <w:r w:rsidRPr="00046911">
              <w:rPr>
                <w:b/>
                <w:bCs/>
                <w:sz w:val="20"/>
                <w:szCs w:val="20"/>
              </w:rPr>
              <w:t>cholesterol</w:t>
            </w:r>
            <w:proofErr w:type="spellEnd"/>
            <w:r>
              <w:rPr>
                <w:sz w:val="20"/>
                <w:szCs w:val="20"/>
              </w:rPr>
              <w:t>, mg/</w:t>
            </w:r>
            <w:proofErr w:type="spellStart"/>
            <w:r>
              <w:rPr>
                <w:sz w:val="20"/>
                <w:szCs w:val="20"/>
              </w:rPr>
              <w:t>dL</w:t>
            </w:r>
            <w:proofErr w:type="spellEnd"/>
          </w:p>
        </w:tc>
        <w:tc>
          <w:tcPr>
            <w:tcW w:w="3075" w:type="dxa"/>
            <w:tcBorders>
              <w:top w:val="nil"/>
              <w:left w:val="nil"/>
              <w:bottom w:val="nil"/>
              <w:right w:val="nil"/>
            </w:tcBorders>
            <w:shd w:val="clear" w:color="auto" w:fill="auto"/>
          </w:tcPr>
          <w:p w14:paraId="783962FF" w14:textId="77777777" w:rsidR="001036DD" w:rsidRDefault="001036DD" w:rsidP="00E55271">
            <w:pPr>
              <w:jc w:val="center"/>
              <w:rPr>
                <w:sz w:val="20"/>
                <w:szCs w:val="20"/>
              </w:rPr>
            </w:pPr>
            <w:r>
              <w:rPr>
                <w:sz w:val="20"/>
                <w:szCs w:val="20"/>
              </w:rPr>
              <w:t>189.8 ± 32.3</w:t>
            </w:r>
          </w:p>
        </w:tc>
        <w:tc>
          <w:tcPr>
            <w:tcW w:w="2043" w:type="dxa"/>
            <w:tcBorders>
              <w:top w:val="nil"/>
              <w:left w:val="nil"/>
              <w:bottom w:val="nil"/>
              <w:right w:val="nil"/>
            </w:tcBorders>
            <w:shd w:val="clear" w:color="auto" w:fill="auto"/>
          </w:tcPr>
          <w:p w14:paraId="4C97D3D6" w14:textId="77777777" w:rsidR="001036DD" w:rsidRDefault="001036DD" w:rsidP="00E55271">
            <w:pPr>
              <w:jc w:val="center"/>
              <w:rPr>
                <w:sz w:val="20"/>
                <w:szCs w:val="20"/>
              </w:rPr>
            </w:pPr>
            <w:r>
              <w:rPr>
                <w:sz w:val="20"/>
                <w:szCs w:val="20"/>
              </w:rPr>
              <w:t>179.2 ± 29.3</w:t>
            </w:r>
          </w:p>
        </w:tc>
        <w:tc>
          <w:tcPr>
            <w:tcW w:w="1433" w:type="dxa"/>
            <w:tcBorders>
              <w:top w:val="nil"/>
              <w:left w:val="nil"/>
              <w:bottom w:val="nil"/>
              <w:right w:val="nil"/>
            </w:tcBorders>
          </w:tcPr>
          <w:p w14:paraId="77A694AD" w14:textId="77777777" w:rsidR="001036DD" w:rsidRPr="00CE7F47" w:rsidRDefault="001036DD" w:rsidP="00E55271">
            <w:pPr>
              <w:jc w:val="center"/>
              <w:rPr>
                <w:sz w:val="20"/>
                <w:szCs w:val="20"/>
              </w:rPr>
            </w:pPr>
            <w:r>
              <w:rPr>
                <w:sz w:val="20"/>
                <w:szCs w:val="20"/>
              </w:rPr>
              <w:t>0.15</w:t>
            </w:r>
          </w:p>
        </w:tc>
      </w:tr>
      <w:tr w:rsidR="001036DD" w:rsidRPr="00CE7F47" w14:paraId="1922FBCF" w14:textId="77777777" w:rsidTr="00E55271">
        <w:trPr>
          <w:trHeight w:val="295"/>
        </w:trPr>
        <w:tc>
          <w:tcPr>
            <w:tcW w:w="3261" w:type="dxa"/>
            <w:tcBorders>
              <w:top w:val="nil"/>
              <w:left w:val="nil"/>
              <w:bottom w:val="nil"/>
              <w:right w:val="nil"/>
            </w:tcBorders>
          </w:tcPr>
          <w:p w14:paraId="17B439F4" w14:textId="77777777" w:rsidR="001036DD" w:rsidRPr="00A569B9" w:rsidRDefault="001036DD" w:rsidP="00E55271">
            <w:pPr>
              <w:rPr>
                <w:sz w:val="20"/>
                <w:szCs w:val="20"/>
              </w:rPr>
            </w:pPr>
            <w:proofErr w:type="spellStart"/>
            <w:r w:rsidRPr="00046911">
              <w:rPr>
                <w:b/>
                <w:bCs/>
                <w:sz w:val="20"/>
                <w:szCs w:val="20"/>
              </w:rPr>
              <w:t>HDL-cholesterol</w:t>
            </w:r>
            <w:proofErr w:type="spellEnd"/>
            <w:r>
              <w:rPr>
                <w:sz w:val="20"/>
                <w:szCs w:val="20"/>
              </w:rPr>
              <w:t>, mg/</w:t>
            </w:r>
            <w:proofErr w:type="spellStart"/>
            <w:r>
              <w:rPr>
                <w:sz w:val="20"/>
                <w:szCs w:val="20"/>
              </w:rPr>
              <w:t>dL</w:t>
            </w:r>
            <w:proofErr w:type="spellEnd"/>
          </w:p>
        </w:tc>
        <w:tc>
          <w:tcPr>
            <w:tcW w:w="3075" w:type="dxa"/>
            <w:tcBorders>
              <w:top w:val="nil"/>
              <w:left w:val="nil"/>
              <w:bottom w:val="nil"/>
              <w:right w:val="nil"/>
            </w:tcBorders>
            <w:shd w:val="clear" w:color="auto" w:fill="auto"/>
          </w:tcPr>
          <w:p w14:paraId="782005ED" w14:textId="2DE044B0" w:rsidR="001036DD" w:rsidRDefault="001036DD" w:rsidP="00E55271">
            <w:pPr>
              <w:jc w:val="center"/>
              <w:rPr>
                <w:sz w:val="20"/>
                <w:szCs w:val="20"/>
              </w:rPr>
            </w:pPr>
            <w:r>
              <w:rPr>
                <w:sz w:val="20"/>
                <w:szCs w:val="20"/>
              </w:rPr>
              <w:t>55.8 ± 10.3</w:t>
            </w:r>
          </w:p>
        </w:tc>
        <w:tc>
          <w:tcPr>
            <w:tcW w:w="2043" w:type="dxa"/>
            <w:tcBorders>
              <w:top w:val="nil"/>
              <w:left w:val="nil"/>
              <w:bottom w:val="nil"/>
              <w:right w:val="nil"/>
            </w:tcBorders>
            <w:shd w:val="clear" w:color="auto" w:fill="auto"/>
          </w:tcPr>
          <w:p w14:paraId="7F904F74" w14:textId="77777777" w:rsidR="001036DD" w:rsidRDefault="001036DD" w:rsidP="00E55271">
            <w:pPr>
              <w:jc w:val="center"/>
              <w:rPr>
                <w:sz w:val="20"/>
                <w:szCs w:val="20"/>
              </w:rPr>
            </w:pPr>
            <w:r>
              <w:rPr>
                <w:sz w:val="20"/>
                <w:szCs w:val="20"/>
              </w:rPr>
              <w:t>58.4 ± 17.9</w:t>
            </w:r>
          </w:p>
        </w:tc>
        <w:tc>
          <w:tcPr>
            <w:tcW w:w="1433" w:type="dxa"/>
            <w:tcBorders>
              <w:top w:val="nil"/>
              <w:left w:val="nil"/>
              <w:bottom w:val="nil"/>
              <w:right w:val="nil"/>
            </w:tcBorders>
          </w:tcPr>
          <w:p w14:paraId="5E4506CE" w14:textId="77777777" w:rsidR="001036DD" w:rsidRPr="00CE7F47" w:rsidRDefault="001036DD" w:rsidP="00E55271">
            <w:pPr>
              <w:jc w:val="center"/>
              <w:rPr>
                <w:sz w:val="20"/>
                <w:szCs w:val="20"/>
              </w:rPr>
            </w:pPr>
            <w:r>
              <w:rPr>
                <w:sz w:val="20"/>
                <w:szCs w:val="20"/>
              </w:rPr>
              <w:t>0.77</w:t>
            </w:r>
          </w:p>
        </w:tc>
      </w:tr>
      <w:tr w:rsidR="001036DD" w:rsidRPr="00CE7F47" w14:paraId="2994ACD3" w14:textId="77777777" w:rsidTr="00E55271">
        <w:trPr>
          <w:trHeight w:val="295"/>
        </w:trPr>
        <w:tc>
          <w:tcPr>
            <w:tcW w:w="3261" w:type="dxa"/>
            <w:tcBorders>
              <w:top w:val="nil"/>
              <w:left w:val="nil"/>
              <w:bottom w:val="nil"/>
              <w:right w:val="nil"/>
            </w:tcBorders>
          </w:tcPr>
          <w:p w14:paraId="6E22E80C" w14:textId="77777777" w:rsidR="001036DD" w:rsidRPr="00A569B9" w:rsidRDefault="001036DD" w:rsidP="00E55271">
            <w:pPr>
              <w:rPr>
                <w:sz w:val="20"/>
                <w:szCs w:val="20"/>
              </w:rPr>
            </w:pPr>
            <w:proofErr w:type="spellStart"/>
            <w:r w:rsidRPr="00046911">
              <w:rPr>
                <w:b/>
                <w:bCs/>
                <w:sz w:val="20"/>
                <w:szCs w:val="20"/>
              </w:rPr>
              <w:t>LDL-cholesterol</w:t>
            </w:r>
            <w:proofErr w:type="spellEnd"/>
            <w:r>
              <w:rPr>
                <w:sz w:val="20"/>
                <w:szCs w:val="20"/>
              </w:rPr>
              <w:t>, mg/</w:t>
            </w:r>
            <w:proofErr w:type="spellStart"/>
            <w:r>
              <w:rPr>
                <w:sz w:val="20"/>
                <w:szCs w:val="20"/>
              </w:rPr>
              <w:t>dL</w:t>
            </w:r>
            <w:proofErr w:type="spellEnd"/>
          </w:p>
        </w:tc>
        <w:tc>
          <w:tcPr>
            <w:tcW w:w="3075" w:type="dxa"/>
            <w:tcBorders>
              <w:top w:val="nil"/>
              <w:left w:val="nil"/>
              <w:bottom w:val="nil"/>
              <w:right w:val="nil"/>
            </w:tcBorders>
            <w:shd w:val="clear" w:color="auto" w:fill="auto"/>
          </w:tcPr>
          <w:p w14:paraId="4C2D08DF" w14:textId="77777777" w:rsidR="001036DD" w:rsidRDefault="001036DD" w:rsidP="00E55271">
            <w:pPr>
              <w:jc w:val="center"/>
              <w:rPr>
                <w:sz w:val="20"/>
                <w:szCs w:val="20"/>
              </w:rPr>
            </w:pPr>
            <w:r>
              <w:rPr>
                <w:sz w:val="20"/>
                <w:szCs w:val="20"/>
              </w:rPr>
              <w:t>115.6 ± 29.4</w:t>
            </w:r>
          </w:p>
        </w:tc>
        <w:tc>
          <w:tcPr>
            <w:tcW w:w="2043" w:type="dxa"/>
            <w:tcBorders>
              <w:top w:val="nil"/>
              <w:left w:val="nil"/>
              <w:bottom w:val="nil"/>
              <w:right w:val="nil"/>
            </w:tcBorders>
            <w:shd w:val="clear" w:color="auto" w:fill="auto"/>
          </w:tcPr>
          <w:p w14:paraId="76BA3E3B" w14:textId="77777777" w:rsidR="001036DD" w:rsidRDefault="001036DD" w:rsidP="00E55271">
            <w:pPr>
              <w:jc w:val="center"/>
              <w:rPr>
                <w:sz w:val="20"/>
                <w:szCs w:val="20"/>
              </w:rPr>
            </w:pPr>
            <w:r>
              <w:rPr>
                <w:sz w:val="20"/>
                <w:szCs w:val="20"/>
              </w:rPr>
              <w:t>101.2 ± 28.2</w:t>
            </w:r>
          </w:p>
        </w:tc>
        <w:tc>
          <w:tcPr>
            <w:tcW w:w="1433" w:type="dxa"/>
            <w:tcBorders>
              <w:top w:val="nil"/>
              <w:left w:val="nil"/>
              <w:bottom w:val="nil"/>
              <w:right w:val="nil"/>
            </w:tcBorders>
          </w:tcPr>
          <w:p w14:paraId="61F25ADD" w14:textId="77777777" w:rsidR="001036DD" w:rsidRPr="00CE7F47" w:rsidRDefault="001036DD" w:rsidP="00E55271">
            <w:pPr>
              <w:jc w:val="center"/>
              <w:rPr>
                <w:sz w:val="20"/>
                <w:szCs w:val="20"/>
              </w:rPr>
            </w:pPr>
            <w:r>
              <w:rPr>
                <w:sz w:val="20"/>
                <w:szCs w:val="20"/>
              </w:rPr>
              <w:t>0.06</w:t>
            </w:r>
          </w:p>
        </w:tc>
      </w:tr>
      <w:tr w:rsidR="001036DD" w:rsidRPr="00CE7F47" w14:paraId="790E5D55" w14:textId="77777777" w:rsidTr="00E55271">
        <w:trPr>
          <w:trHeight w:val="295"/>
        </w:trPr>
        <w:tc>
          <w:tcPr>
            <w:tcW w:w="3261" w:type="dxa"/>
            <w:tcBorders>
              <w:top w:val="nil"/>
              <w:left w:val="nil"/>
              <w:bottom w:val="nil"/>
              <w:right w:val="nil"/>
            </w:tcBorders>
          </w:tcPr>
          <w:p w14:paraId="47B6DAA4" w14:textId="77777777" w:rsidR="001036DD" w:rsidRPr="00A569B9" w:rsidRDefault="001036DD" w:rsidP="00E55271">
            <w:pPr>
              <w:rPr>
                <w:sz w:val="20"/>
                <w:szCs w:val="20"/>
              </w:rPr>
            </w:pPr>
            <w:proofErr w:type="spellStart"/>
            <w:r w:rsidRPr="00046911">
              <w:rPr>
                <w:b/>
                <w:bCs/>
                <w:sz w:val="20"/>
                <w:szCs w:val="20"/>
              </w:rPr>
              <w:t>Triglycerides</w:t>
            </w:r>
            <w:proofErr w:type="spellEnd"/>
            <w:r w:rsidRPr="00046911">
              <w:rPr>
                <w:b/>
                <w:bCs/>
                <w:sz w:val="20"/>
                <w:szCs w:val="20"/>
              </w:rPr>
              <w:t>,</w:t>
            </w:r>
            <w:r>
              <w:rPr>
                <w:sz w:val="20"/>
                <w:szCs w:val="20"/>
              </w:rPr>
              <w:t xml:space="preserve"> mg/</w:t>
            </w:r>
            <w:proofErr w:type="spellStart"/>
            <w:r>
              <w:rPr>
                <w:sz w:val="20"/>
                <w:szCs w:val="20"/>
              </w:rPr>
              <w:t>dL</w:t>
            </w:r>
            <w:proofErr w:type="spellEnd"/>
          </w:p>
        </w:tc>
        <w:tc>
          <w:tcPr>
            <w:tcW w:w="3075" w:type="dxa"/>
            <w:tcBorders>
              <w:top w:val="nil"/>
              <w:left w:val="nil"/>
              <w:bottom w:val="nil"/>
              <w:right w:val="nil"/>
            </w:tcBorders>
            <w:shd w:val="clear" w:color="auto" w:fill="auto"/>
          </w:tcPr>
          <w:p w14:paraId="4CEEA410" w14:textId="77777777" w:rsidR="001036DD" w:rsidRDefault="001036DD" w:rsidP="00E55271">
            <w:pPr>
              <w:jc w:val="center"/>
              <w:rPr>
                <w:sz w:val="20"/>
                <w:szCs w:val="20"/>
              </w:rPr>
            </w:pPr>
            <w:r>
              <w:rPr>
                <w:sz w:val="20"/>
                <w:szCs w:val="20"/>
              </w:rPr>
              <w:t>91.4 ± 27.3</w:t>
            </w:r>
          </w:p>
        </w:tc>
        <w:tc>
          <w:tcPr>
            <w:tcW w:w="2043" w:type="dxa"/>
            <w:tcBorders>
              <w:top w:val="nil"/>
              <w:left w:val="nil"/>
              <w:bottom w:val="nil"/>
              <w:right w:val="nil"/>
            </w:tcBorders>
            <w:shd w:val="clear" w:color="auto" w:fill="auto"/>
          </w:tcPr>
          <w:p w14:paraId="7A18D586" w14:textId="77777777" w:rsidR="001036DD" w:rsidRDefault="001036DD" w:rsidP="00E55271">
            <w:pPr>
              <w:jc w:val="center"/>
              <w:rPr>
                <w:sz w:val="20"/>
                <w:szCs w:val="20"/>
              </w:rPr>
            </w:pPr>
            <w:r>
              <w:rPr>
                <w:sz w:val="20"/>
                <w:szCs w:val="20"/>
              </w:rPr>
              <w:t>97.4 ± 53.7</w:t>
            </w:r>
          </w:p>
        </w:tc>
        <w:tc>
          <w:tcPr>
            <w:tcW w:w="1433" w:type="dxa"/>
            <w:tcBorders>
              <w:top w:val="nil"/>
              <w:left w:val="nil"/>
              <w:bottom w:val="nil"/>
              <w:right w:val="nil"/>
            </w:tcBorders>
          </w:tcPr>
          <w:p w14:paraId="25C45C1C" w14:textId="77777777" w:rsidR="001036DD" w:rsidRPr="00CE7F47" w:rsidRDefault="001036DD" w:rsidP="00E55271">
            <w:pPr>
              <w:jc w:val="center"/>
              <w:rPr>
                <w:sz w:val="20"/>
                <w:szCs w:val="20"/>
              </w:rPr>
            </w:pPr>
            <w:r>
              <w:rPr>
                <w:sz w:val="20"/>
                <w:szCs w:val="20"/>
              </w:rPr>
              <w:t>0.83</w:t>
            </w:r>
          </w:p>
        </w:tc>
      </w:tr>
      <w:tr w:rsidR="001036DD" w:rsidRPr="00CE7F47" w14:paraId="3D50D992" w14:textId="77777777" w:rsidTr="00E55271">
        <w:trPr>
          <w:trHeight w:val="295"/>
        </w:trPr>
        <w:tc>
          <w:tcPr>
            <w:tcW w:w="3261" w:type="dxa"/>
            <w:tcBorders>
              <w:top w:val="nil"/>
              <w:left w:val="nil"/>
              <w:bottom w:val="nil"/>
              <w:right w:val="nil"/>
            </w:tcBorders>
          </w:tcPr>
          <w:p w14:paraId="371F8ACD" w14:textId="77777777" w:rsidR="001036DD" w:rsidRPr="00A569B9" w:rsidRDefault="001036DD" w:rsidP="00E55271">
            <w:pPr>
              <w:rPr>
                <w:sz w:val="20"/>
                <w:szCs w:val="20"/>
              </w:rPr>
            </w:pPr>
            <w:r w:rsidRPr="00046911">
              <w:rPr>
                <w:b/>
                <w:bCs/>
                <w:sz w:val="20"/>
                <w:szCs w:val="20"/>
              </w:rPr>
              <w:t>ALT</w:t>
            </w:r>
            <w:r>
              <w:rPr>
                <w:sz w:val="20"/>
                <w:szCs w:val="20"/>
              </w:rPr>
              <w:t>, U/L</w:t>
            </w:r>
          </w:p>
        </w:tc>
        <w:tc>
          <w:tcPr>
            <w:tcW w:w="3075" w:type="dxa"/>
            <w:tcBorders>
              <w:top w:val="nil"/>
              <w:left w:val="nil"/>
              <w:bottom w:val="nil"/>
              <w:right w:val="nil"/>
            </w:tcBorders>
            <w:shd w:val="clear" w:color="auto" w:fill="auto"/>
          </w:tcPr>
          <w:p w14:paraId="501CBD4D" w14:textId="77777777" w:rsidR="001036DD" w:rsidRDefault="001036DD" w:rsidP="00E55271">
            <w:pPr>
              <w:jc w:val="center"/>
              <w:rPr>
                <w:sz w:val="20"/>
                <w:szCs w:val="20"/>
              </w:rPr>
            </w:pPr>
            <w:r>
              <w:rPr>
                <w:sz w:val="20"/>
                <w:szCs w:val="20"/>
              </w:rPr>
              <w:t>19.1 ± 2.7</w:t>
            </w:r>
          </w:p>
        </w:tc>
        <w:tc>
          <w:tcPr>
            <w:tcW w:w="2043" w:type="dxa"/>
            <w:tcBorders>
              <w:top w:val="nil"/>
              <w:left w:val="nil"/>
              <w:bottom w:val="nil"/>
              <w:right w:val="nil"/>
            </w:tcBorders>
            <w:shd w:val="clear" w:color="auto" w:fill="auto"/>
          </w:tcPr>
          <w:p w14:paraId="79972336" w14:textId="77777777" w:rsidR="001036DD" w:rsidRDefault="001036DD" w:rsidP="00E55271">
            <w:pPr>
              <w:jc w:val="center"/>
              <w:rPr>
                <w:sz w:val="20"/>
                <w:szCs w:val="20"/>
              </w:rPr>
            </w:pPr>
            <w:r>
              <w:rPr>
                <w:sz w:val="20"/>
                <w:szCs w:val="20"/>
              </w:rPr>
              <w:t>18.3 ± 7.1</w:t>
            </w:r>
          </w:p>
        </w:tc>
        <w:tc>
          <w:tcPr>
            <w:tcW w:w="1433" w:type="dxa"/>
            <w:tcBorders>
              <w:top w:val="nil"/>
              <w:left w:val="nil"/>
              <w:bottom w:val="nil"/>
              <w:right w:val="nil"/>
            </w:tcBorders>
          </w:tcPr>
          <w:p w14:paraId="362ED291" w14:textId="77777777" w:rsidR="001036DD" w:rsidRPr="00CE7F47" w:rsidRDefault="001036DD" w:rsidP="00E55271">
            <w:pPr>
              <w:jc w:val="center"/>
              <w:rPr>
                <w:sz w:val="20"/>
                <w:szCs w:val="20"/>
              </w:rPr>
            </w:pPr>
            <w:r>
              <w:rPr>
                <w:sz w:val="20"/>
                <w:szCs w:val="20"/>
              </w:rPr>
              <w:t>0.38</w:t>
            </w:r>
          </w:p>
        </w:tc>
      </w:tr>
      <w:tr w:rsidR="001036DD" w:rsidRPr="00CE7F47" w14:paraId="1BFDA576" w14:textId="77777777" w:rsidTr="00E55271">
        <w:trPr>
          <w:trHeight w:val="295"/>
        </w:trPr>
        <w:tc>
          <w:tcPr>
            <w:tcW w:w="3261" w:type="dxa"/>
            <w:tcBorders>
              <w:top w:val="nil"/>
              <w:left w:val="nil"/>
              <w:bottom w:val="nil"/>
              <w:right w:val="nil"/>
            </w:tcBorders>
          </w:tcPr>
          <w:p w14:paraId="61B78829" w14:textId="77777777" w:rsidR="001036DD" w:rsidRPr="00A569B9" w:rsidRDefault="001036DD" w:rsidP="00E55271">
            <w:pPr>
              <w:rPr>
                <w:sz w:val="20"/>
                <w:szCs w:val="20"/>
              </w:rPr>
            </w:pPr>
            <w:proofErr w:type="spellStart"/>
            <w:r w:rsidRPr="00046911">
              <w:rPr>
                <w:b/>
                <w:bCs/>
                <w:sz w:val="20"/>
                <w:szCs w:val="20"/>
              </w:rPr>
              <w:t>AST</w:t>
            </w:r>
            <w:proofErr w:type="spellEnd"/>
            <w:r>
              <w:rPr>
                <w:sz w:val="20"/>
                <w:szCs w:val="20"/>
              </w:rPr>
              <w:t>, U/L</w:t>
            </w:r>
          </w:p>
        </w:tc>
        <w:tc>
          <w:tcPr>
            <w:tcW w:w="3075" w:type="dxa"/>
            <w:tcBorders>
              <w:top w:val="nil"/>
              <w:left w:val="nil"/>
              <w:bottom w:val="nil"/>
              <w:right w:val="nil"/>
            </w:tcBorders>
            <w:shd w:val="clear" w:color="auto" w:fill="auto"/>
          </w:tcPr>
          <w:p w14:paraId="58EF69BB" w14:textId="77777777" w:rsidR="001036DD" w:rsidRDefault="001036DD" w:rsidP="00E55271">
            <w:pPr>
              <w:jc w:val="center"/>
              <w:rPr>
                <w:sz w:val="20"/>
                <w:szCs w:val="20"/>
              </w:rPr>
            </w:pPr>
            <w:r>
              <w:rPr>
                <w:sz w:val="20"/>
                <w:szCs w:val="20"/>
              </w:rPr>
              <w:t>19.1 ± 2.7</w:t>
            </w:r>
          </w:p>
        </w:tc>
        <w:tc>
          <w:tcPr>
            <w:tcW w:w="2043" w:type="dxa"/>
            <w:tcBorders>
              <w:top w:val="nil"/>
              <w:left w:val="nil"/>
              <w:bottom w:val="nil"/>
              <w:right w:val="nil"/>
            </w:tcBorders>
            <w:shd w:val="clear" w:color="auto" w:fill="auto"/>
          </w:tcPr>
          <w:p w14:paraId="73B806CB" w14:textId="77777777" w:rsidR="001036DD" w:rsidRDefault="001036DD" w:rsidP="00E55271">
            <w:pPr>
              <w:jc w:val="center"/>
              <w:rPr>
                <w:sz w:val="20"/>
                <w:szCs w:val="20"/>
              </w:rPr>
            </w:pPr>
            <w:r>
              <w:rPr>
                <w:sz w:val="20"/>
                <w:szCs w:val="20"/>
              </w:rPr>
              <w:t>18.3 ± 7.1</w:t>
            </w:r>
          </w:p>
        </w:tc>
        <w:tc>
          <w:tcPr>
            <w:tcW w:w="1433" w:type="dxa"/>
            <w:tcBorders>
              <w:top w:val="nil"/>
              <w:left w:val="nil"/>
              <w:bottom w:val="nil"/>
              <w:right w:val="nil"/>
            </w:tcBorders>
          </w:tcPr>
          <w:p w14:paraId="75E98E1B" w14:textId="77777777" w:rsidR="001036DD" w:rsidRPr="00CE7F47" w:rsidRDefault="001036DD" w:rsidP="00E55271">
            <w:pPr>
              <w:jc w:val="center"/>
              <w:rPr>
                <w:sz w:val="20"/>
                <w:szCs w:val="20"/>
              </w:rPr>
            </w:pPr>
            <w:r>
              <w:rPr>
                <w:sz w:val="20"/>
                <w:szCs w:val="20"/>
              </w:rPr>
              <w:t>0.09</w:t>
            </w:r>
          </w:p>
        </w:tc>
      </w:tr>
      <w:tr w:rsidR="001036DD" w:rsidRPr="00CE7F47" w14:paraId="743002D8" w14:textId="77777777" w:rsidTr="00E55271">
        <w:trPr>
          <w:trHeight w:val="295"/>
        </w:trPr>
        <w:tc>
          <w:tcPr>
            <w:tcW w:w="3261" w:type="dxa"/>
            <w:tcBorders>
              <w:top w:val="nil"/>
              <w:left w:val="nil"/>
              <w:bottom w:val="nil"/>
              <w:right w:val="nil"/>
            </w:tcBorders>
          </w:tcPr>
          <w:p w14:paraId="6CC158E3" w14:textId="77777777" w:rsidR="001036DD" w:rsidRPr="00A569B9" w:rsidRDefault="001036DD" w:rsidP="00E55271">
            <w:pPr>
              <w:rPr>
                <w:sz w:val="20"/>
                <w:szCs w:val="20"/>
              </w:rPr>
            </w:pPr>
            <w:r w:rsidRPr="00046911">
              <w:rPr>
                <w:b/>
                <w:bCs/>
                <w:sz w:val="20"/>
                <w:szCs w:val="20"/>
              </w:rPr>
              <w:t>Folate,</w:t>
            </w:r>
            <w:r>
              <w:rPr>
                <w:sz w:val="20"/>
                <w:szCs w:val="20"/>
              </w:rPr>
              <w:t xml:space="preserve"> </w:t>
            </w:r>
            <w:proofErr w:type="spellStart"/>
            <w:r>
              <w:rPr>
                <w:sz w:val="20"/>
                <w:szCs w:val="20"/>
              </w:rPr>
              <w:t>ng</w:t>
            </w:r>
            <w:proofErr w:type="spellEnd"/>
            <w:r>
              <w:rPr>
                <w:sz w:val="20"/>
                <w:szCs w:val="20"/>
              </w:rPr>
              <w:t>/</w:t>
            </w:r>
            <w:proofErr w:type="spellStart"/>
            <w:r>
              <w:rPr>
                <w:sz w:val="20"/>
                <w:szCs w:val="20"/>
              </w:rPr>
              <w:t>mL</w:t>
            </w:r>
            <w:proofErr w:type="spellEnd"/>
          </w:p>
        </w:tc>
        <w:tc>
          <w:tcPr>
            <w:tcW w:w="3075" w:type="dxa"/>
            <w:tcBorders>
              <w:top w:val="nil"/>
              <w:left w:val="nil"/>
              <w:bottom w:val="nil"/>
              <w:right w:val="nil"/>
            </w:tcBorders>
            <w:shd w:val="clear" w:color="auto" w:fill="auto"/>
          </w:tcPr>
          <w:p w14:paraId="507BDF12" w14:textId="77777777" w:rsidR="001036DD" w:rsidRDefault="001036DD" w:rsidP="00E55271">
            <w:pPr>
              <w:jc w:val="center"/>
              <w:rPr>
                <w:sz w:val="20"/>
                <w:szCs w:val="20"/>
              </w:rPr>
            </w:pPr>
            <w:r>
              <w:rPr>
                <w:sz w:val="20"/>
                <w:szCs w:val="20"/>
              </w:rPr>
              <w:t>6.5 ± 3.6</w:t>
            </w:r>
          </w:p>
        </w:tc>
        <w:tc>
          <w:tcPr>
            <w:tcW w:w="2043" w:type="dxa"/>
            <w:tcBorders>
              <w:top w:val="nil"/>
              <w:left w:val="nil"/>
              <w:bottom w:val="nil"/>
              <w:right w:val="nil"/>
            </w:tcBorders>
            <w:shd w:val="clear" w:color="auto" w:fill="auto"/>
          </w:tcPr>
          <w:p w14:paraId="3B2990E1" w14:textId="77777777" w:rsidR="001036DD" w:rsidRDefault="001036DD" w:rsidP="00E55271">
            <w:pPr>
              <w:jc w:val="center"/>
              <w:rPr>
                <w:sz w:val="20"/>
                <w:szCs w:val="20"/>
              </w:rPr>
            </w:pPr>
            <w:r>
              <w:rPr>
                <w:sz w:val="20"/>
                <w:szCs w:val="20"/>
              </w:rPr>
              <w:t>5.2 ± 2.4</w:t>
            </w:r>
          </w:p>
        </w:tc>
        <w:tc>
          <w:tcPr>
            <w:tcW w:w="1433" w:type="dxa"/>
            <w:tcBorders>
              <w:top w:val="nil"/>
              <w:left w:val="nil"/>
              <w:bottom w:val="nil"/>
              <w:right w:val="nil"/>
            </w:tcBorders>
          </w:tcPr>
          <w:p w14:paraId="44A7CB53" w14:textId="77777777" w:rsidR="001036DD" w:rsidRPr="00CE7F47" w:rsidRDefault="001036DD" w:rsidP="00E55271">
            <w:pPr>
              <w:jc w:val="center"/>
              <w:rPr>
                <w:sz w:val="20"/>
                <w:szCs w:val="20"/>
              </w:rPr>
            </w:pPr>
            <w:r>
              <w:rPr>
                <w:sz w:val="20"/>
                <w:szCs w:val="20"/>
              </w:rPr>
              <w:t>0.67</w:t>
            </w:r>
          </w:p>
        </w:tc>
      </w:tr>
      <w:tr w:rsidR="001036DD" w:rsidRPr="00CE7F47" w14:paraId="0C97CBB8" w14:textId="77777777" w:rsidTr="00E55271">
        <w:trPr>
          <w:trHeight w:val="295"/>
        </w:trPr>
        <w:tc>
          <w:tcPr>
            <w:tcW w:w="3261" w:type="dxa"/>
            <w:tcBorders>
              <w:top w:val="nil"/>
              <w:left w:val="nil"/>
              <w:bottom w:val="single" w:sz="4" w:space="0" w:color="auto"/>
              <w:right w:val="nil"/>
            </w:tcBorders>
          </w:tcPr>
          <w:p w14:paraId="70EA148C" w14:textId="77777777" w:rsidR="001036DD" w:rsidRPr="00A569B9" w:rsidRDefault="001036DD" w:rsidP="00E55271">
            <w:pPr>
              <w:rPr>
                <w:sz w:val="20"/>
                <w:szCs w:val="20"/>
              </w:rPr>
            </w:pPr>
            <w:proofErr w:type="spellStart"/>
            <w:r w:rsidRPr="00046911">
              <w:rPr>
                <w:b/>
                <w:bCs/>
                <w:sz w:val="20"/>
                <w:szCs w:val="20"/>
              </w:rPr>
              <w:t>Vitamin</w:t>
            </w:r>
            <w:proofErr w:type="spellEnd"/>
            <w:r w:rsidRPr="00046911">
              <w:rPr>
                <w:b/>
                <w:bCs/>
                <w:sz w:val="20"/>
                <w:szCs w:val="20"/>
              </w:rPr>
              <w:t xml:space="preserve"> </w:t>
            </w:r>
            <w:proofErr w:type="spellStart"/>
            <w:r w:rsidRPr="00046911">
              <w:rPr>
                <w:b/>
                <w:bCs/>
                <w:sz w:val="20"/>
                <w:szCs w:val="20"/>
              </w:rPr>
              <w:t>B12</w:t>
            </w:r>
            <w:proofErr w:type="spellEnd"/>
            <w:r w:rsidRPr="00046911">
              <w:rPr>
                <w:b/>
                <w:bCs/>
                <w:sz w:val="20"/>
                <w:szCs w:val="20"/>
              </w:rPr>
              <w:t>,</w:t>
            </w:r>
            <w:r>
              <w:rPr>
                <w:sz w:val="20"/>
                <w:szCs w:val="20"/>
              </w:rPr>
              <w:t xml:space="preserve"> </w:t>
            </w:r>
            <w:proofErr w:type="spellStart"/>
            <w:r>
              <w:rPr>
                <w:sz w:val="20"/>
                <w:szCs w:val="20"/>
              </w:rPr>
              <w:t>pg</w:t>
            </w:r>
            <w:proofErr w:type="spellEnd"/>
            <w:r>
              <w:rPr>
                <w:sz w:val="20"/>
                <w:szCs w:val="20"/>
              </w:rPr>
              <w:t>/</w:t>
            </w:r>
            <w:proofErr w:type="spellStart"/>
            <w:r>
              <w:rPr>
                <w:sz w:val="20"/>
                <w:szCs w:val="20"/>
              </w:rPr>
              <w:t>mL</w:t>
            </w:r>
            <w:proofErr w:type="spellEnd"/>
          </w:p>
        </w:tc>
        <w:tc>
          <w:tcPr>
            <w:tcW w:w="3075" w:type="dxa"/>
            <w:tcBorders>
              <w:top w:val="nil"/>
              <w:left w:val="nil"/>
              <w:bottom w:val="single" w:sz="4" w:space="0" w:color="auto"/>
              <w:right w:val="nil"/>
            </w:tcBorders>
            <w:shd w:val="clear" w:color="auto" w:fill="auto"/>
          </w:tcPr>
          <w:p w14:paraId="5F233744" w14:textId="77777777" w:rsidR="001036DD" w:rsidRDefault="001036DD" w:rsidP="00E55271">
            <w:pPr>
              <w:jc w:val="center"/>
              <w:rPr>
                <w:sz w:val="20"/>
                <w:szCs w:val="20"/>
              </w:rPr>
            </w:pPr>
            <w:r>
              <w:rPr>
                <w:sz w:val="20"/>
                <w:szCs w:val="20"/>
              </w:rPr>
              <w:t>6.5 ± 3.6</w:t>
            </w:r>
          </w:p>
        </w:tc>
        <w:tc>
          <w:tcPr>
            <w:tcW w:w="2043" w:type="dxa"/>
            <w:tcBorders>
              <w:top w:val="nil"/>
              <w:left w:val="nil"/>
              <w:bottom w:val="single" w:sz="4" w:space="0" w:color="auto"/>
              <w:right w:val="nil"/>
            </w:tcBorders>
            <w:shd w:val="clear" w:color="auto" w:fill="auto"/>
          </w:tcPr>
          <w:p w14:paraId="650C2802" w14:textId="77777777" w:rsidR="001036DD" w:rsidRDefault="001036DD" w:rsidP="00E55271">
            <w:pPr>
              <w:jc w:val="center"/>
              <w:rPr>
                <w:sz w:val="20"/>
                <w:szCs w:val="20"/>
              </w:rPr>
            </w:pPr>
            <w:r>
              <w:rPr>
                <w:sz w:val="20"/>
                <w:szCs w:val="20"/>
              </w:rPr>
              <w:t>5.2 ± 2.4</w:t>
            </w:r>
          </w:p>
        </w:tc>
        <w:tc>
          <w:tcPr>
            <w:tcW w:w="1433" w:type="dxa"/>
            <w:tcBorders>
              <w:top w:val="nil"/>
              <w:left w:val="nil"/>
              <w:bottom w:val="single" w:sz="4" w:space="0" w:color="auto"/>
              <w:right w:val="nil"/>
            </w:tcBorders>
          </w:tcPr>
          <w:p w14:paraId="1E67BBAE" w14:textId="77777777" w:rsidR="001036DD" w:rsidRPr="00CE7F47" w:rsidRDefault="001036DD" w:rsidP="00E55271">
            <w:pPr>
              <w:jc w:val="center"/>
              <w:rPr>
                <w:sz w:val="20"/>
                <w:szCs w:val="20"/>
              </w:rPr>
            </w:pPr>
            <w:r>
              <w:rPr>
                <w:sz w:val="20"/>
                <w:szCs w:val="20"/>
              </w:rPr>
              <w:t>0.15</w:t>
            </w:r>
          </w:p>
        </w:tc>
      </w:tr>
      <w:tr w:rsidR="001036DD" w:rsidRPr="00CE7F47" w14:paraId="5D42BFEA" w14:textId="77777777" w:rsidTr="00B81976">
        <w:trPr>
          <w:trHeight w:val="295"/>
        </w:trPr>
        <w:tc>
          <w:tcPr>
            <w:tcW w:w="9812" w:type="dxa"/>
            <w:gridSpan w:val="4"/>
            <w:tcBorders>
              <w:top w:val="single" w:sz="4" w:space="0" w:color="auto"/>
              <w:left w:val="nil"/>
              <w:bottom w:val="single" w:sz="4" w:space="0" w:color="auto"/>
              <w:right w:val="nil"/>
            </w:tcBorders>
            <w:shd w:val="clear" w:color="auto" w:fill="F7CAAC" w:themeFill="accent2" w:themeFillTint="66"/>
          </w:tcPr>
          <w:p w14:paraId="366F0C97" w14:textId="77777777" w:rsidR="001036DD" w:rsidRDefault="001036DD" w:rsidP="00E55271">
            <w:pPr>
              <w:rPr>
                <w:sz w:val="20"/>
                <w:szCs w:val="20"/>
              </w:rPr>
            </w:pPr>
            <w:proofErr w:type="spellStart"/>
            <w:r>
              <w:rPr>
                <w:b/>
                <w:bCs/>
                <w:sz w:val="20"/>
                <w:szCs w:val="20"/>
              </w:rPr>
              <w:t>Dietary</w:t>
            </w:r>
            <w:proofErr w:type="spellEnd"/>
            <w:r>
              <w:rPr>
                <w:b/>
                <w:bCs/>
                <w:sz w:val="20"/>
                <w:szCs w:val="20"/>
              </w:rPr>
              <w:t xml:space="preserve"> </w:t>
            </w:r>
            <w:proofErr w:type="spellStart"/>
            <w:r>
              <w:rPr>
                <w:b/>
                <w:bCs/>
                <w:sz w:val="20"/>
                <w:szCs w:val="20"/>
              </w:rPr>
              <w:t>profile</w:t>
            </w:r>
            <w:proofErr w:type="spellEnd"/>
          </w:p>
        </w:tc>
      </w:tr>
      <w:tr w:rsidR="001036DD" w:rsidRPr="00CE7F47" w14:paraId="6F73FC3C" w14:textId="77777777" w:rsidTr="006B277A">
        <w:trPr>
          <w:trHeight w:val="140"/>
        </w:trPr>
        <w:tc>
          <w:tcPr>
            <w:tcW w:w="3261" w:type="dxa"/>
            <w:tcBorders>
              <w:top w:val="single" w:sz="4" w:space="0" w:color="auto"/>
              <w:left w:val="nil"/>
              <w:bottom w:val="nil"/>
              <w:right w:val="nil"/>
            </w:tcBorders>
          </w:tcPr>
          <w:p w14:paraId="64C963A6" w14:textId="77777777" w:rsidR="001036DD" w:rsidRPr="00172332" w:rsidRDefault="001036DD" w:rsidP="00E55271">
            <w:pPr>
              <w:rPr>
                <w:sz w:val="20"/>
                <w:szCs w:val="20"/>
              </w:rPr>
            </w:pPr>
            <w:r w:rsidRPr="00F0128E">
              <w:rPr>
                <w:b/>
                <w:bCs/>
                <w:sz w:val="20"/>
                <w:szCs w:val="20"/>
              </w:rPr>
              <w:t xml:space="preserve">Total </w:t>
            </w:r>
            <w:proofErr w:type="spellStart"/>
            <w:r w:rsidRPr="00F0128E">
              <w:rPr>
                <w:b/>
                <w:bCs/>
                <w:sz w:val="20"/>
                <w:szCs w:val="20"/>
              </w:rPr>
              <w:t>energy</w:t>
            </w:r>
            <w:proofErr w:type="spellEnd"/>
            <w:r w:rsidRPr="007A59DE">
              <w:rPr>
                <w:sz w:val="20"/>
                <w:szCs w:val="20"/>
              </w:rPr>
              <w:t>, kcal/</w:t>
            </w:r>
            <w:proofErr w:type="spellStart"/>
            <w:r w:rsidRPr="007A59DE">
              <w:rPr>
                <w:sz w:val="20"/>
                <w:szCs w:val="20"/>
              </w:rPr>
              <w:t>day</w:t>
            </w:r>
            <w:proofErr w:type="spellEnd"/>
          </w:p>
        </w:tc>
        <w:tc>
          <w:tcPr>
            <w:tcW w:w="3075" w:type="dxa"/>
            <w:tcBorders>
              <w:top w:val="single" w:sz="4" w:space="0" w:color="auto"/>
              <w:left w:val="nil"/>
              <w:bottom w:val="nil"/>
              <w:right w:val="nil"/>
            </w:tcBorders>
            <w:shd w:val="clear" w:color="auto" w:fill="auto"/>
          </w:tcPr>
          <w:p w14:paraId="1D00C9DF" w14:textId="1D8B5CB3" w:rsidR="001036DD" w:rsidRPr="00CE7F47" w:rsidRDefault="001036DD" w:rsidP="00E55271">
            <w:pPr>
              <w:jc w:val="center"/>
              <w:rPr>
                <w:sz w:val="20"/>
                <w:szCs w:val="20"/>
              </w:rPr>
            </w:pPr>
            <w:r>
              <w:rPr>
                <w:sz w:val="20"/>
                <w:szCs w:val="20"/>
              </w:rPr>
              <w:t>1713 ± 617</w:t>
            </w:r>
          </w:p>
        </w:tc>
        <w:tc>
          <w:tcPr>
            <w:tcW w:w="2043" w:type="dxa"/>
            <w:tcBorders>
              <w:top w:val="single" w:sz="4" w:space="0" w:color="auto"/>
              <w:left w:val="nil"/>
              <w:bottom w:val="nil"/>
              <w:right w:val="nil"/>
            </w:tcBorders>
            <w:shd w:val="clear" w:color="auto" w:fill="auto"/>
          </w:tcPr>
          <w:p w14:paraId="424D3F70" w14:textId="0F8BF27A" w:rsidR="001036DD" w:rsidRPr="00CE7F47" w:rsidRDefault="001036DD" w:rsidP="00E55271">
            <w:pPr>
              <w:jc w:val="center"/>
              <w:rPr>
                <w:sz w:val="20"/>
                <w:szCs w:val="20"/>
              </w:rPr>
            </w:pPr>
            <w:r>
              <w:rPr>
                <w:sz w:val="20"/>
                <w:szCs w:val="20"/>
              </w:rPr>
              <w:t>1890</w:t>
            </w:r>
            <w:r w:rsidR="00397DE9">
              <w:rPr>
                <w:sz w:val="20"/>
                <w:szCs w:val="20"/>
              </w:rPr>
              <w:t xml:space="preserve"> </w:t>
            </w:r>
            <w:r>
              <w:rPr>
                <w:sz w:val="20"/>
                <w:szCs w:val="20"/>
              </w:rPr>
              <w:t>± 341</w:t>
            </w:r>
          </w:p>
        </w:tc>
        <w:tc>
          <w:tcPr>
            <w:tcW w:w="1433" w:type="dxa"/>
            <w:tcBorders>
              <w:top w:val="single" w:sz="4" w:space="0" w:color="auto"/>
              <w:left w:val="nil"/>
              <w:bottom w:val="nil"/>
              <w:right w:val="nil"/>
            </w:tcBorders>
          </w:tcPr>
          <w:p w14:paraId="288773D8" w14:textId="77777777" w:rsidR="001036DD" w:rsidRDefault="001036DD" w:rsidP="00E55271">
            <w:pPr>
              <w:jc w:val="center"/>
              <w:rPr>
                <w:sz w:val="20"/>
                <w:szCs w:val="20"/>
              </w:rPr>
            </w:pPr>
            <w:r>
              <w:rPr>
                <w:sz w:val="20"/>
                <w:szCs w:val="20"/>
              </w:rPr>
              <w:t>0.009</w:t>
            </w:r>
          </w:p>
        </w:tc>
      </w:tr>
      <w:tr w:rsidR="001036DD" w:rsidRPr="00CE7F47" w14:paraId="3CDAEE2E" w14:textId="77777777" w:rsidTr="00E55271">
        <w:trPr>
          <w:trHeight w:val="295"/>
        </w:trPr>
        <w:tc>
          <w:tcPr>
            <w:tcW w:w="3261" w:type="dxa"/>
            <w:tcBorders>
              <w:top w:val="nil"/>
              <w:left w:val="nil"/>
              <w:bottom w:val="nil"/>
              <w:right w:val="nil"/>
            </w:tcBorders>
          </w:tcPr>
          <w:p w14:paraId="4FA070AC" w14:textId="77777777" w:rsidR="001036DD" w:rsidRPr="00172332" w:rsidRDefault="001036DD" w:rsidP="00E55271">
            <w:pPr>
              <w:rPr>
                <w:sz w:val="20"/>
                <w:szCs w:val="20"/>
              </w:rPr>
            </w:pPr>
            <w:proofErr w:type="spellStart"/>
            <w:r w:rsidRPr="00F0128E">
              <w:rPr>
                <w:b/>
                <w:bCs/>
                <w:sz w:val="20"/>
                <w:szCs w:val="20"/>
              </w:rPr>
              <w:t>Carbohydrate</w:t>
            </w:r>
            <w:proofErr w:type="spellEnd"/>
            <w:r>
              <w:rPr>
                <w:sz w:val="20"/>
                <w:szCs w:val="20"/>
              </w:rPr>
              <w:t xml:space="preserve">, % of </w:t>
            </w:r>
            <w:proofErr w:type="spellStart"/>
            <w:r>
              <w:rPr>
                <w:sz w:val="20"/>
                <w:szCs w:val="20"/>
              </w:rPr>
              <w:t>energy</w:t>
            </w:r>
            <w:proofErr w:type="spellEnd"/>
          </w:p>
        </w:tc>
        <w:tc>
          <w:tcPr>
            <w:tcW w:w="3075" w:type="dxa"/>
            <w:tcBorders>
              <w:top w:val="nil"/>
              <w:left w:val="nil"/>
              <w:bottom w:val="nil"/>
              <w:right w:val="nil"/>
            </w:tcBorders>
            <w:shd w:val="clear" w:color="auto" w:fill="auto"/>
          </w:tcPr>
          <w:p w14:paraId="590F5F75" w14:textId="77777777" w:rsidR="001036DD" w:rsidRPr="00CE7F47" w:rsidRDefault="001036DD" w:rsidP="00E55271">
            <w:pPr>
              <w:jc w:val="center"/>
              <w:rPr>
                <w:sz w:val="20"/>
                <w:szCs w:val="20"/>
              </w:rPr>
            </w:pPr>
            <w:r>
              <w:rPr>
                <w:sz w:val="20"/>
                <w:szCs w:val="20"/>
              </w:rPr>
              <w:t>43.2 ± 6.1</w:t>
            </w:r>
          </w:p>
        </w:tc>
        <w:tc>
          <w:tcPr>
            <w:tcW w:w="2043" w:type="dxa"/>
            <w:tcBorders>
              <w:top w:val="nil"/>
              <w:left w:val="nil"/>
              <w:bottom w:val="nil"/>
              <w:right w:val="nil"/>
            </w:tcBorders>
            <w:shd w:val="clear" w:color="auto" w:fill="auto"/>
          </w:tcPr>
          <w:p w14:paraId="3DCDF7B3" w14:textId="77777777" w:rsidR="001036DD" w:rsidRPr="00CE7F47" w:rsidRDefault="001036DD" w:rsidP="00E55271">
            <w:pPr>
              <w:jc w:val="center"/>
              <w:rPr>
                <w:sz w:val="20"/>
                <w:szCs w:val="20"/>
              </w:rPr>
            </w:pPr>
            <w:r>
              <w:rPr>
                <w:sz w:val="20"/>
                <w:szCs w:val="20"/>
              </w:rPr>
              <w:t>42.2 ± 6.5</w:t>
            </w:r>
          </w:p>
        </w:tc>
        <w:tc>
          <w:tcPr>
            <w:tcW w:w="1433" w:type="dxa"/>
            <w:tcBorders>
              <w:top w:val="nil"/>
              <w:left w:val="nil"/>
              <w:bottom w:val="nil"/>
              <w:right w:val="nil"/>
            </w:tcBorders>
          </w:tcPr>
          <w:p w14:paraId="21A472F5" w14:textId="77777777" w:rsidR="001036DD" w:rsidRDefault="001036DD" w:rsidP="00E55271">
            <w:pPr>
              <w:jc w:val="center"/>
              <w:rPr>
                <w:sz w:val="20"/>
                <w:szCs w:val="20"/>
              </w:rPr>
            </w:pPr>
            <w:r>
              <w:rPr>
                <w:sz w:val="20"/>
                <w:szCs w:val="20"/>
              </w:rPr>
              <w:t>0.95</w:t>
            </w:r>
          </w:p>
        </w:tc>
      </w:tr>
      <w:tr w:rsidR="001036DD" w:rsidRPr="00CE7F47" w14:paraId="32E65A25" w14:textId="77777777" w:rsidTr="00CB2660">
        <w:trPr>
          <w:trHeight w:val="258"/>
        </w:trPr>
        <w:tc>
          <w:tcPr>
            <w:tcW w:w="3261" w:type="dxa"/>
            <w:tcBorders>
              <w:top w:val="nil"/>
              <w:left w:val="nil"/>
              <w:bottom w:val="nil"/>
              <w:right w:val="nil"/>
            </w:tcBorders>
          </w:tcPr>
          <w:p w14:paraId="4D13EF8D" w14:textId="51B71341" w:rsidR="001036DD" w:rsidRPr="00CB2660" w:rsidRDefault="001036DD" w:rsidP="00E55271">
            <w:pPr>
              <w:rPr>
                <w:sz w:val="20"/>
                <w:szCs w:val="20"/>
                <w:lang w:val="en-US"/>
              </w:rPr>
            </w:pPr>
            <w:r w:rsidRPr="001036DD">
              <w:rPr>
                <w:b/>
                <w:bCs/>
                <w:sz w:val="20"/>
                <w:szCs w:val="20"/>
                <w:lang w:val="en-US"/>
              </w:rPr>
              <w:t>Protein</w:t>
            </w:r>
            <w:r w:rsidRPr="001036DD">
              <w:rPr>
                <w:sz w:val="20"/>
                <w:szCs w:val="20"/>
                <w:lang w:val="en-US"/>
              </w:rPr>
              <w:t>, % of energy</w:t>
            </w:r>
          </w:p>
        </w:tc>
        <w:tc>
          <w:tcPr>
            <w:tcW w:w="3075" w:type="dxa"/>
            <w:tcBorders>
              <w:top w:val="nil"/>
              <w:left w:val="nil"/>
              <w:bottom w:val="nil"/>
              <w:right w:val="nil"/>
            </w:tcBorders>
            <w:shd w:val="clear" w:color="auto" w:fill="auto"/>
          </w:tcPr>
          <w:p w14:paraId="3A8A2D3D" w14:textId="2DB0964A" w:rsidR="001036DD" w:rsidRPr="00CE7F47" w:rsidRDefault="001036DD" w:rsidP="00CB2660">
            <w:pPr>
              <w:jc w:val="center"/>
              <w:rPr>
                <w:sz w:val="20"/>
                <w:szCs w:val="20"/>
              </w:rPr>
            </w:pPr>
            <w:r>
              <w:rPr>
                <w:sz w:val="20"/>
                <w:szCs w:val="20"/>
              </w:rPr>
              <w:t>17.6 ± 2.9</w:t>
            </w:r>
          </w:p>
        </w:tc>
        <w:tc>
          <w:tcPr>
            <w:tcW w:w="2043" w:type="dxa"/>
            <w:tcBorders>
              <w:top w:val="nil"/>
              <w:left w:val="nil"/>
              <w:bottom w:val="nil"/>
              <w:right w:val="nil"/>
            </w:tcBorders>
            <w:shd w:val="clear" w:color="auto" w:fill="auto"/>
          </w:tcPr>
          <w:p w14:paraId="3F2913CD" w14:textId="0A03D074" w:rsidR="001036DD" w:rsidRPr="00CE7F47" w:rsidRDefault="001036DD" w:rsidP="00CB2660">
            <w:pPr>
              <w:jc w:val="center"/>
              <w:rPr>
                <w:sz w:val="20"/>
                <w:szCs w:val="20"/>
              </w:rPr>
            </w:pPr>
            <w:r>
              <w:rPr>
                <w:sz w:val="20"/>
                <w:szCs w:val="20"/>
              </w:rPr>
              <w:t>17</w:t>
            </w:r>
            <w:r w:rsidR="00304656">
              <w:rPr>
                <w:sz w:val="20"/>
                <w:szCs w:val="20"/>
              </w:rPr>
              <w:t>.0</w:t>
            </w:r>
            <w:r>
              <w:rPr>
                <w:sz w:val="20"/>
                <w:szCs w:val="20"/>
              </w:rPr>
              <w:t xml:space="preserve"> ± 3.2</w:t>
            </w:r>
          </w:p>
        </w:tc>
        <w:tc>
          <w:tcPr>
            <w:tcW w:w="1433" w:type="dxa"/>
            <w:tcBorders>
              <w:top w:val="nil"/>
              <w:left w:val="nil"/>
              <w:bottom w:val="nil"/>
              <w:right w:val="nil"/>
            </w:tcBorders>
          </w:tcPr>
          <w:p w14:paraId="03AA2F54" w14:textId="4CFD68BE" w:rsidR="001036DD" w:rsidRDefault="001036DD" w:rsidP="00CB2660">
            <w:pPr>
              <w:jc w:val="center"/>
              <w:rPr>
                <w:sz w:val="20"/>
                <w:szCs w:val="20"/>
              </w:rPr>
            </w:pPr>
            <w:r>
              <w:rPr>
                <w:sz w:val="20"/>
                <w:szCs w:val="20"/>
              </w:rPr>
              <w:t>0.54</w:t>
            </w:r>
          </w:p>
        </w:tc>
      </w:tr>
      <w:tr w:rsidR="001036DD" w:rsidRPr="00CE7F47" w14:paraId="24E4E629" w14:textId="77777777" w:rsidTr="00CB2660">
        <w:trPr>
          <w:trHeight w:val="295"/>
        </w:trPr>
        <w:tc>
          <w:tcPr>
            <w:tcW w:w="3261" w:type="dxa"/>
            <w:tcBorders>
              <w:top w:val="nil"/>
              <w:left w:val="nil"/>
              <w:bottom w:val="nil"/>
              <w:right w:val="nil"/>
            </w:tcBorders>
          </w:tcPr>
          <w:p w14:paraId="65A3D2EB" w14:textId="77777777" w:rsidR="00CB2660" w:rsidRDefault="001036DD" w:rsidP="00E55271">
            <w:pPr>
              <w:rPr>
                <w:sz w:val="20"/>
                <w:szCs w:val="20"/>
                <w:lang w:val="en-US"/>
              </w:rPr>
            </w:pPr>
            <w:r w:rsidRPr="001036DD">
              <w:rPr>
                <w:b/>
                <w:bCs/>
                <w:sz w:val="20"/>
                <w:szCs w:val="20"/>
                <w:lang w:val="en-US"/>
              </w:rPr>
              <w:t>Total fat</w:t>
            </w:r>
            <w:r w:rsidRPr="001036DD">
              <w:rPr>
                <w:sz w:val="20"/>
                <w:szCs w:val="20"/>
                <w:lang w:val="en-US"/>
              </w:rPr>
              <w:t>, % of energy</w:t>
            </w:r>
          </w:p>
          <w:p w14:paraId="58695E75" w14:textId="6B1A2900" w:rsidR="001036DD" w:rsidRPr="001036DD" w:rsidRDefault="001036DD" w:rsidP="00E55271">
            <w:pPr>
              <w:rPr>
                <w:sz w:val="20"/>
                <w:szCs w:val="20"/>
                <w:lang w:val="en-US"/>
              </w:rPr>
            </w:pPr>
            <w:r w:rsidRPr="001036DD">
              <w:rPr>
                <w:b/>
                <w:bCs/>
                <w:sz w:val="20"/>
                <w:szCs w:val="20"/>
                <w:lang w:val="en-US"/>
              </w:rPr>
              <w:t>Total cholesterol</w:t>
            </w:r>
            <w:r w:rsidRPr="001036DD">
              <w:rPr>
                <w:sz w:val="20"/>
                <w:szCs w:val="20"/>
                <w:lang w:val="en-US"/>
              </w:rPr>
              <w:t>, mg</w:t>
            </w:r>
          </w:p>
          <w:p w14:paraId="1C60A5B6" w14:textId="0B0BC68F" w:rsidR="001036DD" w:rsidRPr="00CB2660" w:rsidRDefault="001036DD" w:rsidP="00E55271">
            <w:pPr>
              <w:rPr>
                <w:sz w:val="20"/>
                <w:szCs w:val="20"/>
                <w:lang w:val="en-US"/>
              </w:rPr>
            </w:pPr>
            <w:r w:rsidRPr="001036DD">
              <w:rPr>
                <w:b/>
                <w:bCs/>
                <w:sz w:val="20"/>
                <w:szCs w:val="20"/>
                <w:lang w:val="en-US"/>
              </w:rPr>
              <w:t>Satur</w:t>
            </w:r>
            <w:r w:rsidR="001830D2">
              <w:rPr>
                <w:b/>
                <w:bCs/>
                <w:sz w:val="20"/>
                <w:szCs w:val="20"/>
                <w:lang w:val="en-US"/>
              </w:rPr>
              <w:t>ate</w:t>
            </w:r>
            <w:r w:rsidRPr="001036DD">
              <w:rPr>
                <w:b/>
                <w:bCs/>
                <w:sz w:val="20"/>
                <w:szCs w:val="20"/>
                <w:lang w:val="en-US"/>
              </w:rPr>
              <w:t>d fat</w:t>
            </w:r>
            <w:r w:rsidRPr="001036DD">
              <w:rPr>
                <w:sz w:val="20"/>
                <w:szCs w:val="20"/>
                <w:lang w:val="en-US"/>
              </w:rPr>
              <w:t>, % of energy</w:t>
            </w:r>
          </w:p>
        </w:tc>
        <w:tc>
          <w:tcPr>
            <w:tcW w:w="3075" w:type="dxa"/>
            <w:tcBorders>
              <w:top w:val="nil"/>
              <w:left w:val="nil"/>
              <w:bottom w:val="nil"/>
              <w:right w:val="nil"/>
            </w:tcBorders>
            <w:shd w:val="clear" w:color="auto" w:fill="auto"/>
          </w:tcPr>
          <w:p w14:paraId="42C1F72E" w14:textId="77777777" w:rsidR="001036DD" w:rsidRDefault="001036DD" w:rsidP="00E55271">
            <w:pPr>
              <w:jc w:val="center"/>
              <w:rPr>
                <w:sz w:val="20"/>
                <w:szCs w:val="20"/>
              </w:rPr>
            </w:pPr>
            <w:r>
              <w:rPr>
                <w:sz w:val="20"/>
                <w:szCs w:val="20"/>
              </w:rPr>
              <w:t>40.3 ± 8.8</w:t>
            </w:r>
          </w:p>
          <w:p w14:paraId="2634852A" w14:textId="06E1FCCE" w:rsidR="001036DD" w:rsidRDefault="001036DD" w:rsidP="00E55271">
            <w:pPr>
              <w:jc w:val="center"/>
              <w:rPr>
                <w:sz w:val="20"/>
                <w:szCs w:val="20"/>
              </w:rPr>
            </w:pPr>
            <w:r>
              <w:rPr>
                <w:sz w:val="20"/>
                <w:szCs w:val="20"/>
              </w:rPr>
              <w:t>202.8 ± 86.5</w:t>
            </w:r>
          </w:p>
          <w:p w14:paraId="5E9552C8" w14:textId="45D765D6" w:rsidR="001036DD" w:rsidRPr="00CE7F47" w:rsidRDefault="001036DD" w:rsidP="00CB2660">
            <w:pPr>
              <w:jc w:val="center"/>
              <w:rPr>
                <w:sz w:val="20"/>
                <w:szCs w:val="20"/>
              </w:rPr>
            </w:pPr>
            <w:r>
              <w:rPr>
                <w:sz w:val="20"/>
                <w:szCs w:val="20"/>
              </w:rPr>
              <w:t>14.8 ± 2.7</w:t>
            </w:r>
          </w:p>
        </w:tc>
        <w:tc>
          <w:tcPr>
            <w:tcW w:w="2043" w:type="dxa"/>
            <w:tcBorders>
              <w:top w:val="nil"/>
              <w:left w:val="nil"/>
              <w:bottom w:val="nil"/>
              <w:right w:val="nil"/>
            </w:tcBorders>
            <w:shd w:val="clear" w:color="auto" w:fill="auto"/>
          </w:tcPr>
          <w:p w14:paraId="2195AC02" w14:textId="77777777" w:rsidR="001036DD" w:rsidRDefault="001036DD" w:rsidP="00E55271">
            <w:pPr>
              <w:jc w:val="center"/>
              <w:rPr>
                <w:sz w:val="20"/>
                <w:szCs w:val="20"/>
              </w:rPr>
            </w:pPr>
            <w:r>
              <w:rPr>
                <w:sz w:val="20"/>
                <w:szCs w:val="20"/>
              </w:rPr>
              <w:t>38.5 ± 4</w:t>
            </w:r>
          </w:p>
          <w:p w14:paraId="05F48B0B" w14:textId="77777777" w:rsidR="001036DD" w:rsidRDefault="001036DD" w:rsidP="00E55271">
            <w:pPr>
              <w:jc w:val="center"/>
              <w:rPr>
                <w:sz w:val="20"/>
                <w:szCs w:val="20"/>
              </w:rPr>
            </w:pPr>
            <w:r>
              <w:rPr>
                <w:sz w:val="20"/>
                <w:szCs w:val="20"/>
              </w:rPr>
              <w:t>212.6 ± 87.1</w:t>
            </w:r>
          </w:p>
          <w:p w14:paraId="50DE50C3" w14:textId="5DC91D7F" w:rsidR="001036DD" w:rsidRPr="00CE7F47" w:rsidRDefault="001036DD" w:rsidP="00CB2660">
            <w:pPr>
              <w:jc w:val="center"/>
              <w:rPr>
                <w:sz w:val="20"/>
                <w:szCs w:val="20"/>
              </w:rPr>
            </w:pPr>
            <w:r>
              <w:rPr>
                <w:sz w:val="20"/>
                <w:szCs w:val="20"/>
              </w:rPr>
              <w:t>16.9 ± 2.5</w:t>
            </w:r>
          </w:p>
        </w:tc>
        <w:tc>
          <w:tcPr>
            <w:tcW w:w="1433" w:type="dxa"/>
            <w:tcBorders>
              <w:top w:val="nil"/>
              <w:left w:val="nil"/>
              <w:bottom w:val="nil"/>
              <w:right w:val="nil"/>
            </w:tcBorders>
          </w:tcPr>
          <w:p w14:paraId="7BCD345C" w14:textId="77777777" w:rsidR="001036DD" w:rsidRDefault="001036DD" w:rsidP="00E55271">
            <w:pPr>
              <w:jc w:val="center"/>
              <w:rPr>
                <w:sz w:val="20"/>
                <w:szCs w:val="20"/>
              </w:rPr>
            </w:pPr>
            <w:r>
              <w:rPr>
                <w:sz w:val="20"/>
                <w:szCs w:val="20"/>
              </w:rPr>
              <w:t>0.50</w:t>
            </w:r>
          </w:p>
          <w:p w14:paraId="0A5EA05E" w14:textId="77777777" w:rsidR="001036DD" w:rsidRDefault="001036DD" w:rsidP="00E55271">
            <w:pPr>
              <w:jc w:val="center"/>
              <w:rPr>
                <w:sz w:val="20"/>
                <w:szCs w:val="20"/>
              </w:rPr>
            </w:pPr>
            <w:r>
              <w:rPr>
                <w:sz w:val="20"/>
                <w:szCs w:val="20"/>
              </w:rPr>
              <w:t>0.20</w:t>
            </w:r>
          </w:p>
          <w:p w14:paraId="3154FFC5" w14:textId="7235C236" w:rsidR="001036DD" w:rsidRDefault="001036DD" w:rsidP="00CB2660">
            <w:pPr>
              <w:jc w:val="center"/>
              <w:rPr>
                <w:sz w:val="20"/>
                <w:szCs w:val="20"/>
              </w:rPr>
            </w:pPr>
            <w:r>
              <w:rPr>
                <w:sz w:val="20"/>
                <w:szCs w:val="20"/>
              </w:rPr>
              <w:t>0.01</w:t>
            </w:r>
          </w:p>
        </w:tc>
      </w:tr>
      <w:tr w:rsidR="001036DD" w:rsidRPr="00CE7F47" w14:paraId="1F3B07B6" w14:textId="77777777" w:rsidTr="00CB2660">
        <w:trPr>
          <w:trHeight w:val="295"/>
        </w:trPr>
        <w:tc>
          <w:tcPr>
            <w:tcW w:w="3261" w:type="dxa"/>
            <w:tcBorders>
              <w:top w:val="nil"/>
              <w:left w:val="nil"/>
              <w:bottom w:val="single" w:sz="4" w:space="0" w:color="auto"/>
              <w:right w:val="nil"/>
            </w:tcBorders>
          </w:tcPr>
          <w:p w14:paraId="7C5E7235" w14:textId="77777777" w:rsidR="001036DD" w:rsidRPr="00172332" w:rsidRDefault="001036DD" w:rsidP="00E55271">
            <w:pPr>
              <w:rPr>
                <w:sz w:val="20"/>
                <w:szCs w:val="20"/>
              </w:rPr>
            </w:pPr>
            <w:r w:rsidRPr="00F0128E">
              <w:rPr>
                <w:b/>
                <w:bCs/>
                <w:sz w:val="20"/>
                <w:szCs w:val="20"/>
              </w:rPr>
              <w:t>Fibre</w:t>
            </w:r>
            <w:r>
              <w:rPr>
                <w:sz w:val="20"/>
                <w:szCs w:val="20"/>
              </w:rPr>
              <w:t>, g</w:t>
            </w:r>
          </w:p>
        </w:tc>
        <w:tc>
          <w:tcPr>
            <w:tcW w:w="3075" w:type="dxa"/>
            <w:tcBorders>
              <w:top w:val="nil"/>
              <w:left w:val="nil"/>
              <w:bottom w:val="single" w:sz="4" w:space="0" w:color="auto"/>
              <w:right w:val="nil"/>
            </w:tcBorders>
            <w:shd w:val="clear" w:color="auto" w:fill="auto"/>
          </w:tcPr>
          <w:p w14:paraId="4E5047C0" w14:textId="77777777" w:rsidR="001036DD" w:rsidRPr="00CE7F47" w:rsidRDefault="001036DD" w:rsidP="00E55271">
            <w:pPr>
              <w:jc w:val="center"/>
              <w:rPr>
                <w:sz w:val="20"/>
                <w:szCs w:val="20"/>
              </w:rPr>
            </w:pPr>
            <w:r>
              <w:rPr>
                <w:sz w:val="20"/>
                <w:szCs w:val="20"/>
              </w:rPr>
              <w:t>19.5 ± 5.6</w:t>
            </w:r>
          </w:p>
        </w:tc>
        <w:tc>
          <w:tcPr>
            <w:tcW w:w="2043" w:type="dxa"/>
            <w:tcBorders>
              <w:top w:val="nil"/>
              <w:left w:val="nil"/>
              <w:bottom w:val="single" w:sz="4" w:space="0" w:color="auto"/>
              <w:right w:val="nil"/>
            </w:tcBorders>
            <w:shd w:val="clear" w:color="auto" w:fill="auto"/>
          </w:tcPr>
          <w:p w14:paraId="78DD6B2F" w14:textId="77777777" w:rsidR="001036DD" w:rsidRPr="00CE7F47" w:rsidRDefault="001036DD" w:rsidP="00E55271">
            <w:pPr>
              <w:jc w:val="center"/>
              <w:rPr>
                <w:sz w:val="20"/>
                <w:szCs w:val="20"/>
              </w:rPr>
            </w:pPr>
            <w:r>
              <w:rPr>
                <w:sz w:val="20"/>
                <w:szCs w:val="20"/>
              </w:rPr>
              <w:t>18.7 ± 6.1</w:t>
            </w:r>
          </w:p>
        </w:tc>
        <w:tc>
          <w:tcPr>
            <w:tcW w:w="1433" w:type="dxa"/>
            <w:tcBorders>
              <w:top w:val="nil"/>
              <w:left w:val="nil"/>
              <w:bottom w:val="single" w:sz="4" w:space="0" w:color="auto"/>
              <w:right w:val="nil"/>
            </w:tcBorders>
          </w:tcPr>
          <w:p w14:paraId="6165F37E" w14:textId="77777777" w:rsidR="001036DD" w:rsidRDefault="001036DD" w:rsidP="00E55271">
            <w:pPr>
              <w:jc w:val="center"/>
              <w:rPr>
                <w:sz w:val="20"/>
                <w:szCs w:val="20"/>
              </w:rPr>
            </w:pPr>
            <w:r>
              <w:rPr>
                <w:sz w:val="20"/>
                <w:szCs w:val="20"/>
              </w:rPr>
              <w:t>0.95</w:t>
            </w:r>
          </w:p>
        </w:tc>
      </w:tr>
    </w:tbl>
    <w:p w14:paraId="5634A768" w14:textId="77777777" w:rsidR="00254952" w:rsidRDefault="00254952" w:rsidP="00254952">
      <w:pPr>
        <w:jc w:val="both"/>
        <w:rPr>
          <w:sz w:val="20"/>
          <w:szCs w:val="20"/>
          <w:lang w:val="en-US"/>
        </w:rPr>
      </w:pPr>
      <w:r w:rsidRPr="001E0D33">
        <w:rPr>
          <w:sz w:val="20"/>
          <w:szCs w:val="20"/>
          <w:lang w:val="en-US"/>
        </w:rPr>
        <w:t>p-value</w:t>
      </w:r>
      <w:r>
        <w:rPr>
          <w:sz w:val="20"/>
          <w:szCs w:val="20"/>
          <w:lang w:val="en-US"/>
        </w:rPr>
        <w:t xml:space="preserve"> was</w:t>
      </w:r>
      <w:r w:rsidRPr="001E0D33">
        <w:rPr>
          <w:sz w:val="20"/>
          <w:szCs w:val="20"/>
          <w:lang w:val="en-US"/>
        </w:rPr>
        <w:t xml:space="preserve"> calculated using</w:t>
      </w:r>
      <w:r>
        <w:rPr>
          <w:sz w:val="20"/>
          <w:szCs w:val="20"/>
          <w:lang w:val="en-US"/>
        </w:rPr>
        <w:t xml:space="preserve"> the Chi-square test </w:t>
      </w:r>
      <w:r w:rsidRPr="00E130DE">
        <w:rPr>
          <w:sz w:val="20"/>
          <w:szCs w:val="20"/>
          <w:lang w:val="en-US"/>
        </w:rPr>
        <w:t>for categorical variables</w:t>
      </w:r>
      <w:r w:rsidRPr="001E0D33">
        <w:rPr>
          <w:sz w:val="20"/>
          <w:szCs w:val="20"/>
          <w:lang w:val="en-US"/>
        </w:rPr>
        <w:t xml:space="preserve"> </w:t>
      </w:r>
      <w:r>
        <w:rPr>
          <w:sz w:val="20"/>
          <w:szCs w:val="20"/>
          <w:lang w:val="en-US"/>
        </w:rPr>
        <w:t xml:space="preserve">and </w:t>
      </w:r>
      <w:r w:rsidRPr="001E0D33">
        <w:rPr>
          <w:sz w:val="20"/>
          <w:szCs w:val="20"/>
          <w:lang w:val="en-US"/>
        </w:rPr>
        <w:t xml:space="preserve">the </w:t>
      </w:r>
      <w:r>
        <w:rPr>
          <w:sz w:val="20"/>
          <w:szCs w:val="20"/>
          <w:lang w:val="en-US"/>
        </w:rPr>
        <w:t>Mann-Whitney</w:t>
      </w:r>
      <w:r w:rsidRPr="001E0D33">
        <w:rPr>
          <w:sz w:val="20"/>
          <w:szCs w:val="20"/>
          <w:lang w:val="en-US"/>
        </w:rPr>
        <w:t xml:space="preserve"> test</w:t>
      </w:r>
      <w:r>
        <w:rPr>
          <w:sz w:val="20"/>
          <w:szCs w:val="20"/>
          <w:lang w:val="en-US"/>
        </w:rPr>
        <w:t xml:space="preserve"> </w:t>
      </w:r>
      <w:r w:rsidRPr="00E130DE">
        <w:rPr>
          <w:sz w:val="20"/>
          <w:szCs w:val="20"/>
          <w:lang w:val="en-US"/>
        </w:rPr>
        <w:t>for continuous variable</w:t>
      </w:r>
      <w:r>
        <w:rPr>
          <w:sz w:val="20"/>
          <w:szCs w:val="20"/>
          <w:lang w:val="en-US"/>
        </w:rPr>
        <w:t>s.</w:t>
      </w:r>
    </w:p>
    <w:p w14:paraId="1111AEEF" w14:textId="05649049" w:rsidR="006000EE" w:rsidRDefault="00254952" w:rsidP="00254952">
      <w:pPr>
        <w:rPr>
          <w:sz w:val="20"/>
          <w:szCs w:val="20"/>
          <w:lang w:val="en-US"/>
        </w:rPr>
      </w:pPr>
      <w:r>
        <w:rPr>
          <w:sz w:val="20"/>
          <w:szCs w:val="20"/>
          <w:lang w:val="en-US"/>
        </w:rPr>
        <w:t>ALT: Alanine aminotransferases; AST: Aspartate aminotransferases; BMI: Body Mass Index; FM: Fat Mass GT: Glutamyl Transferase; HDL: High Density Lipoprotein; LDL: Low Density Lipoprotein.</w:t>
      </w:r>
    </w:p>
    <w:p w14:paraId="7DFFFCC2" w14:textId="6090A02D" w:rsidR="00254952" w:rsidRDefault="00254952" w:rsidP="00254952">
      <w:pPr>
        <w:rPr>
          <w:sz w:val="20"/>
          <w:szCs w:val="20"/>
          <w:lang w:val="en-US"/>
        </w:rPr>
      </w:pPr>
    </w:p>
    <w:p w14:paraId="275DC85F" w14:textId="77777777" w:rsidR="00254952" w:rsidRPr="00254952" w:rsidRDefault="00254952" w:rsidP="00254952">
      <w:pPr>
        <w:rPr>
          <w:sz w:val="20"/>
          <w:szCs w:val="20"/>
          <w:lang w:val="en-US"/>
        </w:rPr>
      </w:pPr>
    </w:p>
    <w:p w14:paraId="20F1B37F" w14:textId="56F687F3" w:rsidR="00B14CF1" w:rsidRPr="001955DC" w:rsidRDefault="00EB22F7" w:rsidP="001955DC">
      <w:pPr>
        <w:pStyle w:val="Titolo2"/>
        <w:spacing w:line="480" w:lineRule="auto"/>
        <w:rPr>
          <w:rFonts w:ascii="Times New Roman" w:hAnsi="Times New Roman" w:cs="Times New Roman"/>
          <w:b/>
          <w:bCs/>
          <w:color w:val="000000" w:themeColor="text1"/>
          <w:sz w:val="24"/>
          <w:szCs w:val="24"/>
          <w:lang w:val="en-US"/>
        </w:rPr>
      </w:pPr>
      <w:bookmarkStart w:id="73" w:name="_Toc149387015"/>
      <w:bookmarkStart w:id="74" w:name="_Toc156457446"/>
      <w:r>
        <w:rPr>
          <w:rFonts w:ascii="Times New Roman" w:hAnsi="Times New Roman" w:cs="Times New Roman"/>
          <w:b/>
          <w:bCs/>
          <w:color w:val="000000" w:themeColor="text1"/>
          <w:sz w:val="24"/>
          <w:szCs w:val="24"/>
          <w:lang w:val="en-US"/>
        </w:rPr>
        <w:lastRenderedPageBreak/>
        <w:t>6</w:t>
      </w:r>
      <w:r w:rsidR="00593E2B" w:rsidRPr="001955DC">
        <w:rPr>
          <w:rFonts w:ascii="Times New Roman" w:hAnsi="Times New Roman" w:cs="Times New Roman"/>
          <w:b/>
          <w:bCs/>
          <w:color w:val="000000" w:themeColor="text1"/>
          <w:sz w:val="24"/>
          <w:szCs w:val="24"/>
          <w:lang w:val="en-US"/>
        </w:rPr>
        <w:t>.2 Dietary intake</w:t>
      </w:r>
      <w:bookmarkEnd w:id="73"/>
      <w:bookmarkEnd w:id="74"/>
    </w:p>
    <w:p w14:paraId="5EC91BB7" w14:textId="7E179EED" w:rsidR="00FE3FB1" w:rsidRPr="00FE3FB1" w:rsidRDefault="00FE3FB1" w:rsidP="00FE3FB1">
      <w:pPr>
        <w:spacing w:line="480" w:lineRule="auto"/>
        <w:ind w:firstLine="708"/>
        <w:jc w:val="both"/>
        <w:rPr>
          <w:sz w:val="24"/>
          <w:szCs w:val="24"/>
          <w:lang w:val="en-US"/>
        </w:rPr>
      </w:pPr>
      <w:r w:rsidRPr="00FE3FB1">
        <w:rPr>
          <w:sz w:val="24"/>
          <w:szCs w:val="24"/>
          <w:lang w:val="en-US"/>
        </w:rPr>
        <w:t xml:space="preserve">The analysis of dietary profiles at the end of </w:t>
      </w:r>
      <w:r>
        <w:rPr>
          <w:sz w:val="24"/>
          <w:szCs w:val="24"/>
          <w:lang w:val="en-US"/>
        </w:rPr>
        <w:t xml:space="preserve">the study </w:t>
      </w:r>
      <w:r w:rsidRPr="00FE3FB1">
        <w:rPr>
          <w:sz w:val="24"/>
          <w:szCs w:val="24"/>
          <w:lang w:val="en-US"/>
        </w:rPr>
        <w:t>demonstrated that participants significantly decreased total energy, total fat</w:t>
      </w:r>
      <w:r w:rsidR="00070891">
        <w:rPr>
          <w:sz w:val="24"/>
          <w:szCs w:val="24"/>
          <w:lang w:val="en-US"/>
        </w:rPr>
        <w:t>s</w:t>
      </w:r>
      <w:r w:rsidRPr="00FE3FB1">
        <w:rPr>
          <w:sz w:val="24"/>
          <w:szCs w:val="24"/>
          <w:lang w:val="en-US"/>
        </w:rPr>
        <w:t xml:space="preserve">, cholesterol </w:t>
      </w:r>
      <w:r w:rsidR="00AC12D1">
        <w:rPr>
          <w:sz w:val="24"/>
          <w:szCs w:val="24"/>
          <w:lang w:val="en-US"/>
        </w:rPr>
        <w:t xml:space="preserve">and </w:t>
      </w:r>
      <w:r w:rsidR="00AC12D1" w:rsidRPr="00FE3FB1">
        <w:rPr>
          <w:sz w:val="24"/>
          <w:szCs w:val="24"/>
          <w:lang w:val="en-US"/>
        </w:rPr>
        <w:t>saturated fat</w:t>
      </w:r>
      <w:r w:rsidR="00AC12D1">
        <w:rPr>
          <w:sz w:val="24"/>
          <w:szCs w:val="24"/>
          <w:lang w:val="en-US"/>
        </w:rPr>
        <w:t xml:space="preserve"> </w:t>
      </w:r>
      <w:r w:rsidRPr="00FE3FB1">
        <w:rPr>
          <w:sz w:val="24"/>
          <w:szCs w:val="24"/>
          <w:lang w:val="en-US"/>
        </w:rPr>
        <w:t xml:space="preserve">intakes compared to baseline, as reported in Table </w:t>
      </w:r>
      <w:r w:rsidR="00EB22F7">
        <w:rPr>
          <w:sz w:val="24"/>
          <w:szCs w:val="24"/>
          <w:lang w:val="en-US"/>
        </w:rPr>
        <w:t>6</w:t>
      </w:r>
      <w:r w:rsidRPr="00FE3FB1">
        <w:rPr>
          <w:sz w:val="24"/>
          <w:szCs w:val="24"/>
          <w:lang w:val="en-US"/>
        </w:rPr>
        <w:t>.</w:t>
      </w:r>
      <w:r w:rsidR="00DC6F41">
        <w:rPr>
          <w:sz w:val="24"/>
          <w:szCs w:val="24"/>
          <w:lang w:val="en-US"/>
        </w:rPr>
        <w:t>4</w:t>
      </w:r>
      <w:r w:rsidRPr="00FE3FB1">
        <w:rPr>
          <w:sz w:val="24"/>
          <w:szCs w:val="24"/>
          <w:lang w:val="en-US"/>
        </w:rPr>
        <w:t>.</w:t>
      </w:r>
      <w:r w:rsidR="00AC12D1">
        <w:rPr>
          <w:sz w:val="24"/>
          <w:szCs w:val="24"/>
          <w:lang w:val="en-US"/>
        </w:rPr>
        <w:t xml:space="preserve"> On the other hand, a significantly increase of carbohydrates</w:t>
      </w:r>
      <w:r w:rsidR="00DC6F41">
        <w:rPr>
          <w:sz w:val="24"/>
          <w:szCs w:val="24"/>
          <w:lang w:val="en-US"/>
        </w:rPr>
        <w:t xml:space="preserve"> and </w:t>
      </w:r>
      <w:proofErr w:type="spellStart"/>
      <w:r w:rsidR="00DC6F41">
        <w:rPr>
          <w:sz w:val="24"/>
          <w:szCs w:val="24"/>
          <w:lang w:val="en-US"/>
        </w:rPr>
        <w:t>fibre</w:t>
      </w:r>
      <w:proofErr w:type="spellEnd"/>
      <w:r w:rsidR="00AC12D1">
        <w:rPr>
          <w:sz w:val="24"/>
          <w:szCs w:val="24"/>
          <w:lang w:val="en-US"/>
        </w:rPr>
        <w:t xml:space="preserve"> intake was observed.</w:t>
      </w:r>
    </w:p>
    <w:p w14:paraId="78FE35D2" w14:textId="349CE59D" w:rsidR="00FE3FB1" w:rsidRDefault="00FE3FB1" w:rsidP="00FE3FB1">
      <w:pPr>
        <w:spacing w:line="480" w:lineRule="auto"/>
        <w:ind w:firstLine="708"/>
        <w:jc w:val="both"/>
        <w:rPr>
          <w:sz w:val="24"/>
          <w:szCs w:val="24"/>
          <w:lang w:val="en-US"/>
        </w:rPr>
      </w:pPr>
      <w:r w:rsidRPr="00FE3FB1">
        <w:rPr>
          <w:sz w:val="24"/>
          <w:szCs w:val="24"/>
          <w:lang w:val="en-US"/>
        </w:rPr>
        <w:t xml:space="preserve">However, no significant difference in the variations </w:t>
      </w:r>
      <w:r w:rsidR="00F55B2A">
        <w:rPr>
          <w:sz w:val="24"/>
          <w:szCs w:val="24"/>
          <w:lang w:val="en-US"/>
        </w:rPr>
        <w:t xml:space="preserve">emerged </w:t>
      </w:r>
      <w:r w:rsidRPr="00FE3FB1">
        <w:rPr>
          <w:sz w:val="24"/>
          <w:szCs w:val="24"/>
          <w:lang w:val="en-US"/>
        </w:rPr>
        <w:t xml:space="preserve">between </w:t>
      </w:r>
      <w:r w:rsidR="003C14E2">
        <w:rPr>
          <w:sz w:val="24"/>
          <w:szCs w:val="24"/>
          <w:lang w:val="en-US"/>
        </w:rPr>
        <w:t xml:space="preserve">the </w:t>
      </w:r>
      <w:r w:rsidR="008A231C">
        <w:rPr>
          <w:sz w:val="24"/>
          <w:szCs w:val="24"/>
          <w:lang w:val="en-US"/>
        </w:rPr>
        <w:t>intervention and the</w:t>
      </w:r>
      <w:r w:rsidRPr="00FE3FB1">
        <w:rPr>
          <w:sz w:val="24"/>
          <w:szCs w:val="24"/>
          <w:lang w:val="en-US"/>
        </w:rPr>
        <w:t xml:space="preserve"> </w:t>
      </w:r>
      <w:r w:rsidR="008A231C">
        <w:rPr>
          <w:sz w:val="24"/>
          <w:szCs w:val="24"/>
          <w:lang w:val="en-US"/>
        </w:rPr>
        <w:t xml:space="preserve">control </w:t>
      </w:r>
      <w:r w:rsidRPr="00FE3FB1">
        <w:rPr>
          <w:sz w:val="24"/>
          <w:szCs w:val="24"/>
          <w:lang w:val="en-US"/>
        </w:rPr>
        <w:t>group</w:t>
      </w:r>
      <w:r w:rsidR="003C14E2">
        <w:rPr>
          <w:sz w:val="24"/>
          <w:szCs w:val="24"/>
          <w:lang w:val="en-US"/>
        </w:rPr>
        <w:t>s</w:t>
      </w:r>
      <w:r w:rsidRPr="00FE3FB1">
        <w:rPr>
          <w:sz w:val="24"/>
          <w:szCs w:val="24"/>
          <w:lang w:val="en-US"/>
        </w:rPr>
        <w:t xml:space="preserve">, apart from </w:t>
      </w:r>
      <w:r w:rsidR="008A231C">
        <w:rPr>
          <w:sz w:val="24"/>
          <w:szCs w:val="24"/>
          <w:lang w:val="en-US"/>
        </w:rPr>
        <w:t xml:space="preserve">the </w:t>
      </w:r>
      <w:r w:rsidR="003C14E2">
        <w:rPr>
          <w:sz w:val="24"/>
          <w:szCs w:val="24"/>
          <w:lang w:val="en-US"/>
        </w:rPr>
        <w:t xml:space="preserve">saturated fat </w:t>
      </w:r>
      <w:r w:rsidR="008A231C">
        <w:rPr>
          <w:sz w:val="24"/>
          <w:szCs w:val="24"/>
          <w:lang w:val="en-US"/>
        </w:rPr>
        <w:t xml:space="preserve">intake, which was significantly </w:t>
      </w:r>
      <w:r w:rsidR="006E0143">
        <w:rPr>
          <w:sz w:val="24"/>
          <w:szCs w:val="24"/>
          <w:lang w:val="en-US"/>
        </w:rPr>
        <w:t>lower</w:t>
      </w:r>
      <w:r w:rsidR="008A231C">
        <w:rPr>
          <w:sz w:val="24"/>
          <w:szCs w:val="24"/>
          <w:lang w:val="en-US"/>
        </w:rPr>
        <w:t xml:space="preserve"> in the </w:t>
      </w:r>
      <w:r w:rsidR="003C14E2">
        <w:rPr>
          <w:sz w:val="24"/>
          <w:szCs w:val="24"/>
          <w:lang w:val="en-US"/>
        </w:rPr>
        <w:t xml:space="preserve">intervention </w:t>
      </w:r>
      <w:r w:rsidR="008A231C">
        <w:rPr>
          <w:sz w:val="24"/>
          <w:szCs w:val="24"/>
          <w:lang w:val="en-US"/>
        </w:rPr>
        <w:t>group than the control</w:t>
      </w:r>
      <w:r w:rsidR="006E0143">
        <w:rPr>
          <w:sz w:val="24"/>
          <w:szCs w:val="24"/>
          <w:lang w:val="en-US"/>
        </w:rPr>
        <w:t xml:space="preserve"> (- </w:t>
      </w:r>
      <w:r w:rsidR="003C14E2">
        <w:rPr>
          <w:sz w:val="24"/>
          <w:szCs w:val="24"/>
          <w:lang w:val="en-US"/>
        </w:rPr>
        <w:t>1</w:t>
      </w:r>
      <w:r w:rsidR="006E0143">
        <w:rPr>
          <w:sz w:val="24"/>
          <w:szCs w:val="24"/>
          <w:lang w:val="en-US"/>
        </w:rPr>
        <w:t>.</w:t>
      </w:r>
      <w:r w:rsidR="003C14E2">
        <w:rPr>
          <w:sz w:val="24"/>
          <w:szCs w:val="24"/>
          <w:lang w:val="en-US"/>
        </w:rPr>
        <w:t>2%</w:t>
      </w:r>
      <w:r w:rsidR="006E0143">
        <w:rPr>
          <w:sz w:val="24"/>
          <w:szCs w:val="24"/>
          <w:lang w:val="en-US"/>
        </w:rPr>
        <w:t>, p=0.</w:t>
      </w:r>
      <w:r w:rsidR="003C14E2">
        <w:rPr>
          <w:sz w:val="24"/>
          <w:szCs w:val="24"/>
          <w:lang w:val="en-US"/>
        </w:rPr>
        <w:t>0</w:t>
      </w:r>
      <w:r w:rsidR="006E0143">
        <w:rPr>
          <w:sz w:val="24"/>
          <w:szCs w:val="24"/>
          <w:lang w:val="en-US"/>
        </w:rPr>
        <w:t>01)</w:t>
      </w:r>
      <w:r w:rsidR="008A231C">
        <w:rPr>
          <w:sz w:val="24"/>
          <w:szCs w:val="24"/>
          <w:lang w:val="en-US"/>
        </w:rPr>
        <w:t xml:space="preserve">. </w:t>
      </w:r>
    </w:p>
    <w:p w14:paraId="02218956" w14:textId="77777777" w:rsidR="00D830A0" w:rsidRDefault="00D830A0" w:rsidP="00FE3FB1">
      <w:pPr>
        <w:spacing w:line="480" w:lineRule="auto"/>
        <w:ind w:firstLine="708"/>
        <w:jc w:val="both"/>
        <w:rPr>
          <w:sz w:val="24"/>
          <w:szCs w:val="24"/>
          <w:lang w:val="en-US"/>
        </w:rPr>
      </w:pPr>
    </w:p>
    <w:p w14:paraId="6621D3D3" w14:textId="7F707583" w:rsidR="00966324" w:rsidRPr="00D830A0" w:rsidRDefault="00D830A0" w:rsidP="00D830A0">
      <w:pPr>
        <w:spacing w:line="480" w:lineRule="auto"/>
        <w:jc w:val="both"/>
        <w:rPr>
          <w:b/>
          <w:bCs/>
          <w:sz w:val="24"/>
          <w:szCs w:val="24"/>
          <w:lang w:val="en-US"/>
        </w:rPr>
      </w:pPr>
      <w:r w:rsidRPr="00896570">
        <w:rPr>
          <w:b/>
          <w:bCs/>
          <w:sz w:val="24"/>
          <w:szCs w:val="24"/>
          <w:lang w:val="en-US"/>
        </w:rPr>
        <w:t xml:space="preserve">Table </w:t>
      </w:r>
      <w:r w:rsidR="00EB22F7">
        <w:rPr>
          <w:b/>
          <w:bCs/>
          <w:sz w:val="24"/>
          <w:szCs w:val="24"/>
          <w:lang w:val="en-US"/>
        </w:rPr>
        <w:t>6</w:t>
      </w:r>
      <w:r w:rsidRPr="00896570">
        <w:rPr>
          <w:b/>
          <w:bCs/>
          <w:sz w:val="24"/>
          <w:szCs w:val="24"/>
          <w:lang w:val="en-US"/>
        </w:rPr>
        <w:t xml:space="preserve">.4. </w:t>
      </w:r>
      <w:r w:rsidRPr="00896570">
        <w:rPr>
          <w:w w:val="105"/>
          <w:sz w:val="24"/>
          <w:szCs w:val="24"/>
          <w:lang w:val="en-US"/>
        </w:rPr>
        <w:t>Variations</w:t>
      </w:r>
      <w:r w:rsidRPr="00896570">
        <w:rPr>
          <w:spacing w:val="8"/>
          <w:w w:val="105"/>
          <w:sz w:val="24"/>
          <w:szCs w:val="24"/>
          <w:lang w:val="en-US"/>
        </w:rPr>
        <w:t xml:space="preserve"> </w:t>
      </w:r>
      <w:r w:rsidRPr="00896570">
        <w:rPr>
          <w:w w:val="105"/>
          <w:sz w:val="24"/>
          <w:szCs w:val="24"/>
          <w:lang w:val="en-US"/>
        </w:rPr>
        <w:t>in</w:t>
      </w:r>
      <w:r w:rsidRPr="00896570">
        <w:rPr>
          <w:spacing w:val="9"/>
          <w:w w:val="105"/>
          <w:sz w:val="24"/>
          <w:szCs w:val="24"/>
          <w:lang w:val="en-US"/>
        </w:rPr>
        <w:t xml:space="preserve"> </w:t>
      </w:r>
      <w:r w:rsidRPr="00896570">
        <w:rPr>
          <w:w w:val="105"/>
          <w:sz w:val="24"/>
          <w:szCs w:val="24"/>
          <w:lang w:val="en-US"/>
        </w:rPr>
        <w:t>dietary</w:t>
      </w:r>
      <w:r w:rsidRPr="00896570">
        <w:rPr>
          <w:spacing w:val="10"/>
          <w:w w:val="105"/>
          <w:sz w:val="24"/>
          <w:szCs w:val="24"/>
          <w:lang w:val="en-US"/>
        </w:rPr>
        <w:t xml:space="preserve"> </w:t>
      </w:r>
      <w:r w:rsidRPr="00896570">
        <w:rPr>
          <w:w w:val="105"/>
          <w:sz w:val="24"/>
          <w:szCs w:val="24"/>
          <w:lang w:val="en-US"/>
        </w:rPr>
        <w:t>intake</w:t>
      </w:r>
      <w:r w:rsidRPr="00896570">
        <w:rPr>
          <w:spacing w:val="9"/>
          <w:w w:val="105"/>
          <w:sz w:val="24"/>
          <w:szCs w:val="24"/>
          <w:lang w:val="en-US"/>
        </w:rPr>
        <w:t xml:space="preserve"> </w:t>
      </w:r>
      <w:r w:rsidRPr="00896570">
        <w:rPr>
          <w:w w:val="105"/>
          <w:sz w:val="24"/>
          <w:szCs w:val="24"/>
          <w:lang w:val="en-US"/>
        </w:rPr>
        <w:t>according</w:t>
      </w:r>
      <w:r w:rsidRPr="00896570">
        <w:rPr>
          <w:spacing w:val="9"/>
          <w:w w:val="105"/>
          <w:sz w:val="24"/>
          <w:szCs w:val="24"/>
          <w:lang w:val="en-US"/>
        </w:rPr>
        <w:t xml:space="preserve"> </w:t>
      </w:r>
      <w:r w:rsidRPr="00896570">
        <w:rPr>
          <w:w w:val="105"/>
          <w:sz w:val="24"/>
          <w:szCs w:val="24"/>
          <w:lang w:val="en-US"/>
        </w:rPr>
        <w:t>to</w:t>
      </w:r>
      <w:r w:rsidRPr="00896570">
        <w:rPr>
          <w:spacing w:val="9"/>
          <w:w w:val="105"/>
          <w:sz w:val="24"/>
          <w:szCs w:val="24"/>
          <w:lang w:val="en-US"/>
        </w:rPr>
        <w:t xml:space="preserve"> </w:t>
      </w:r>
      <w:r w:rsidRPr="00896570">
        <w:rPr>
          <w:w w:val="105"/>
          <w:sz w:val="24"/>
          <w:szCs w:val="24"/>
          <w:lang w:val="en-US"/>
        </w:rPr>
        <w:t>randomization.</w:t>
      </w:r>
    </w:p>
    <w:tbl>
      <w:tblPr>
        <w:tblStyle w:val="Grigliatabella"/>
        <w:tblW w:w="10043" w:type="dxa"/>
        <w:tblLook w:val="04A0" w:firstRow="1" w:lastRow="0" w:firstColumn="1" w:lastColumn="0" w:noHBand="0" w:noVBand="1"/>
      </w:tblPr>
      <w:tblGrid>
        <w:gridCol w:w="3220"/>
        <w:gridCol w:w="1617"/>
        <w:gridCol w:w="173"/>
        <w:gridCol w:w="1548"/>
        <w:gridCol w:w="1918"/>
        <w:gridCol w:w="1567"/>
      </w:tblGrid>
      <w:tr w:rsidR="004C0024" w:rsidRPr="00CE7F47" w14:paraId="2FDFD32C" w14:textId="77777777" w:rsidTr="004C0024">
        <w:trPr>
          <w:trHeight w:val="634"/>
        </w:trPr>
        <w:tc>
          <w:tcPr>
            <w:tcW w:w="3220" w:type="dxa"/>
            <w:tcBorders>
              <w:left w:val="nil"/>
              <w:right w:val="nil"/>
            </w:tcBorders>
            <w:shd w:val="clear" w:color="auto" w:fill="auto"/>
          </w:tcPr>
          <w:p w14:paraId="76C54E9C" w14:textId="77777777" w:rsidR="004C0024" w:rsidRPr="00FE3FB1" w:rsidRDefault="004C0024" w:rsidP="004C0024">
            <w:pPr>
              <w:rPr>
                <w:sz w:val="20"/>
                <w:szCs w:val="20"/>
                <w:lang w:val="en-US"/>
              </w:rPr>
            </w:pPr>
          </w:p>
        </w:tc>
        <w:tc>
          <w:tcPr>
            <w:tcW w:w="1617" w:type="dxa"/>
            <w:tcBorders>
              <w:left w:val="nil"/>
              <w:right w:val="nil"/>
            </w:tcBorders>
            <w:shd w:val="clear" w:color="auto" w:fill="auto"/>
          </w:tcPr>
          <w:p w14:paraId="0A65BC93" w14:textId="77777777" w:rsidR="004C0024" w:rsidRPr="00110D6E" w:rsidRDefault="004C0024" w:rsidP="004C0024">
            <w:pPr>
              <w:jc w:val="center"/>
              <w:rPr>
                <w:b/>
                <w:bCs/>
                <w:sz w:val="20"/>
                <w:szCs w:val="20"/>
              </w:rPr>
            </w:pPr>
            <w:proofErr w:type="spellStart"/>
            <w:r w:rsidRPr="00110D6E">
              <w:rPr>
                <w:b/>
                <w:bCs/>
                <w:sz w:val="20"/>
                <w:szCs w:val="20"/>
              </w:rPr>
              <w:t>All</w:t>
            </w:r>
            <w:proofErr w:type="spellEnd"/>
          </w:p>
          <w:p w14:paraId="7BFFF74A" w14:textId="77777777" w:rsidR="004C0024" w:rsidRPr="00CE7F47" w:rsidRDefault="004C0024" w:rsidP="004C0024">
            <w:pPr>
              <w:jc w:val="center"/>
              <w:rPr>
                <w:sz w:val="20"/>
                <w:szCs w:val="20"/>
              </w:rPr>
            </w:pPr>
            <w:r w:rsidRPr="00CE7F47">
              <w:rPr>
                <w:sz w:val="20"/>
                <w:szCs w:val="20"/>
              </w:rPr>
              <w:t>(n=71)</w:t>
            </w:r>
          </w:p>
        </w:tc>
        <w:tc>
          <w:tcPr>
            <w:tcW w:w="1721" w:type="dxa"/>
            <w:gridSpan w:val="2"/>
            <w:tcBorders>
              <w:left w:val="nil"/>
              <w:right w:val="nil"/>
            </w:tcBorders>
            <w:shd w:val="clear" w:color="auto" w:fill="auto"/>
          </w:tcPr>
          <w:p w14:paraId="25BED250" w14:textId="77777777" w:rsidR="004C0024" w:rsidRPr="00110D6E" w:rsidRDefault="004C0024" w:rsidP="004C0024">
            <w:pPr>
              <w:jc w:val="center"/>
              <w:rPr>
                <w:b/>
                <w:bCs/>
                <w:sz w:val="20"/>
                <w:szCs w:val="20"/>
              </w:rPr>
            </w:pPr>
            <w:r w:rsidRPr="00110D6E">
              <w:rPr>
                <w:b/>
                <w:bCs/>
                <w:sz w:val="20"/>
                <w:szCs w:val="20"/>
              </w:rPr>
              <w:t xml:space="preserve">Control </w:t>
            </w:r>
            <w:proofErr w:type="spellStart"/>
            <w:r w:rsidRPr="00110D6E">
              <w:rPr>
                <w:b/>
                <w:bCs/>
                <w:sz w:val="20"/>
                <w:szCs w:val="20"/>
              </w:rPr>
              <w:t>group</w:t>
            </w:r>
            <w:proofErr w:type="spellEnd"/>
          </w:p>
          <w:p w14:paraId="2497076E" w14:textId="77777777" w:rsidR="004C0024" w:rsidRPr="00CE7F47" w:rsidRDefault="004C0024" w:rsidP="004C0024">
            <w:pPr>
              <w:jc w:val="center"/>
              <w:rPr>
                <w:sz w:val="20"/>
                <w:szCs w:val="20"/>
              </w:rPr>
            </w:pPr>
            <w:r>
              <w:rPr>
                <w:sz w:val="20"/>
                <w:szCs w:val="20"/>
              </w:rPr>
              <w:t>(n=33)</w:t>
            </w:r>
          </w:p>
        </w:tc>
        <w:tc>
          <w:tcPr>
            <w:tcW w:w="1918" w:type="dxa"/>
            <w:tcBorders>
              <w:left w:val="nil"/>
              <w:right w:val="nil"/>
            </w:tcBorders>
          </w:tcPr>
          <w:p w14:paraId="23EBABD8" w14:textId="77777777" w:rsidR="004C0024" w:rsidRDefault="004C0024" w:rsidP="004C0024">
            <w:pPr>
              <w:jc w:val="center"/>
              <w:rPr>
                <w:b/>
                <w:bCs/>
                <w:sz w:val="20"/>
                <w:szCs w:val="20"/>
              </w:rPr>
            </w:pPr>
            <w:proofErr w:type="spellStart"/>
            <w:r>
              <w:rPr>
                <w:b/>
                <w:bCs/>
                <w:sz w:val="20"/>
                <w:szCs w:val="20"/>
              </w:rPr>
              <w:t>Intervention</w:t>
            </w:r>
            <w:proofErr w:type="spellEnd"/>
            <w:r>
              <w:rPr>
                <w:b/>
                <w:bCs/>
                <w:sz w:val="20"/>
                <w:szCs w:val="20"/>
              </w:rPr>
              <w:t xml:space="preserve"> </w:t>
            </w:r>
            <w:proofErr w:type="spellStart"/>
            <w:r>
              <w:rPr>
                <w:b/>
                <w:bCs/>
                <w:sz w:val="20"/>
                <w:szCs w:val="20"/>
              </w:rPr>
              <w:t>group</w:t>
            </w:r>
            <w:proofErr w:type="spellEnd"/>
          </w:p>
          <w:p w14:paraId="56B7DCA7" w14:textId="1105F8A4" w:rsidR="004C0024" w:rsidRDefault="004C0024" w:rsidP="004C0024">
            <w:pPr>
              <w:jc w:val="center"/>
              <w:rPr>
                <w:b/>
                <w:bCs/>
                <w:sz w:val="20"/>
                <w:szCs w:val="20"/>
              </w:rPr>
            </w:pPr>
            <w:r>
              <w:rPr>
                <w:sz w:val="20"/>
                <w:szCs w:val="20"/>
              </w:rPr>
              <w:t>(n=38)</w:t>
            </w:r>
          </w:p>
        </w:tc>
        <w:tc>
          <w:tcPr>
            <w:tcW w:w="1567" w:type="dxa"/>
            <w:tcBorders>
              <w:left w:val="nil"/>
              <w:right w:val="nil"/>
            </w:tcBorders>
          </w:tcPr>
          <w:p w14:paraId="3D9C4A6C" w14:textId="7ABBDB42" w:rsidR="004C0024" w:rsidRPr="00110D6E" w:rsidRDefault="004C0024" w:rsidP="004C0024">
            <w:pPr>
              <w:jc w:val="center"/>
              <w:rPr>
                <w:b/>
                <w:bCs/>
                <w:sz w:val="20"/>
                <w:szCs w:val="20"/>
              </w:rPr>
            </w:pPr>
            <w:r>
              <w:rPr>
                <w:b/>
                <w:bCs/>
                <w:sz w:val="20"/>
                <w:szCs w:val="20"/>
              </w:rPr>
              <w:t>p-</w:t>
            </w:r>
            <w:proofErr w:type="spellStart"/>
            <w:r>
              <w:rPr>
                <w:b/>
                <w:bCs/>
                <w:sz w:val="20"/>
                <w:szCs w:val="20"/>
              </w:rPr>
              <w:t>value</w:t>
            </w:r>
            <w:proofErr w:type="spellEnd"/>
            <w:r w:rsidR="00F85CA6">
              <w:rPr>
                <w:b/>
                <w:bCs/>
                <w:sz w:val="20"/>
                <w:szCs w:val="20"/>
              </w:rPr>
              <w:t>°</w:t>
            </w:r>
          </w:p>
        </w:tc>
      </w:tr>
      <w:tr w:rsidR="004C0024" w:rsidRPr="00CE7F47" w14:paraId="7FA5FA8D" w14:textId="77777777" w:rsidTr="004C0024">
        <w:trPr>
          <w:trHeight w:val="262"/>
        </w:trPr>
        <w:tc>
          <w:tcPr>
            <w:tcW w:w="3220" w:type="dxa"/>
            <w:tcBorders>
              <w:top w:val="nil"/>
              <w:left w:val="nil"/>
              <w:bottom w:val="nil"/>
              <w:right w:val="nil"/>
            </w:tcBorders>
            <w:shd w:val="clear" w:color="auto" w:fill="FBE4D5" w:themeFill="accent2" w:themeFillTint="33"/>
          </w:tcPr>
          <w:p w14:paraId="79A711AA" w14:textId="77777777" w:rsidR="004C0024" w:rsidRPr="00B14CF1" w:rsidRDefault="004C0024" w:rsidP="004C0024">
            <w:pPr>
              <w:rPr>
                <w:sz w:val="20"/>
                <w:szCs w:val="20"/>
                <w:lang w:val="en-US"/>
              </w:rPr>
            </w:pPr>
            <w:r w:rsidRPr="00B14CF1">
              <w:rPr>
                <w:b/>
                <w:bCs/>
                <w:sz w:val="20"/>
                <w:szCs w:val="20"/>
                <w:lang w:val="en-US"/>
              </w:rPr>
              <w:t>Total energy</w:t>
            </w:r>
            <w:r w:rsidRPr="00B14CF1">
              <w:rPr>
                <w:sz w:val="20"/>
                <w:szCs w:val="20"/>
                <w:lang w:val="en-US"/>
              </w:rPr>
              <w:t>, kcal/day</w:t>
            </w:r>
          </w:p>
          <w:p w14:paraId="195DB1FA" w14:textId="77777777" w:rsidR="004C0024" w:rsidRPr="00B14CF1" w:rsidRDefault="004C0024" w:rsidP="004C0024">
            <w:pPr>
              <w:rPr>
                <w:sz w:val="20"/>
                <w:szCs w:val="20"/>
                <w:lang w:val="en-US"/>
              </w:rPr>
            </w:pPr>
            <w:r w:rsidRPr="00B14CF1">
              <w:rPr>
                <w:sz w:val="20"/>
                <w:szCs w:val="20"/>
                <w:lang w:val="en-US"/>
              </w:rPr>
              <w:t xml:space="preserve">   Change (after-before</w:t>
            </w:r>
            <w:r>
              <w:rPr>
                <w:sz w:val="20"/>
                <w:szCs w:val="20"/>
                <w:lang w:val="en-US"/>
              </w:rPr>
              <w:t>)</w:t>
            </w:r>
          </w:p>
        </w:tc>
        <w:tc>
          <w:tcPr>
            <w:tcW w:w="1790" w:type="dxa"/>
            <w:gridSpan w:val="2"/>
            <w:tcBorders>
              <w:top w:val="nil"/>
              <w:left w:val="nil"/>
              <w:bottom w:val="nil"/>
              <w:right w:val="nil"/>
            </w:tcBorders>
            <w:shd w:val="clear" w:color="auto" w:fill="FBE4D5" w:themeFill="accent2" w:themeFillTint="33"/>
          </w:tcPr>
          <w:p w14:paraId="3A818A2E" w14:textId="77777777" w:rsidR="004C0024" w:rsidRPr="00B14CF1" w:rsidRDefault="004C0024" w:rsidP="004C0024">
            <w:pPr>
              <w:jc w:val="center"/>
              <w:rPr>
                <w:sz w:val="20"/>
                <w:szCs w:val="20"/>
                <w:lang w:val="en-US"/>
              </w:rPr>
            </w:pPr>
          </w:p>
          <w:p w14:paraId="169ECFB2" w14:textId="26E84016" w:rsidR="004C0024" w:rsidRPr="00CE7F47" w:rsidRDefault="004C0024" w:rsidP="004C0024">
            <w:pPr>
              <w:jc w:val="center"/>
              <w:rPr>
                <w:sz w:val="20"/>
                <w:szCs w:val="20"/>
              </w:rPr>
            </w:pPr>
            <w:r>
              <w:rPr>
                <w:sz w:val="20"/>
                <w:szCs w:val="20"/>
              </w:rPr>
              <w:t>- 349 ± 387</w:t>
            </w:r>
            <w:r w:rsidR="00F85CA6">
              <w:rPr>
                <w:sz w:val="20"/>
                <w:szCs w:val="20"/>
              </w:rPr>
              <w:t>*</w:t>
            </w:r>
          </w:p>
        </w:tc>
        <w:tc>
          <w:tcPr>
            <w:tcW w:w="1548" w:type="dxa"/>
            <w:tcBorders>
              <w:top w:val="nil"/>
              <w:left w:val="nil"/>
              <w:bottom w:val="nil"/>
              <w:right w:val="nil"/>
            </w:tcBorders>
            <w:shd w:val="clear" w:color="auto" w:fill="FBE4D5" w:themeFill="accent2" w:themeFillTint="33"/>
          </w:tcPr>
          <w:p w14:paraId="65928FFE" w14:textId="77777777" w:rsidR="004C0024" w:rsidRDefault="004C0024" w:rsidP="004C0024">
            <w:pPr>
              <w:jc w:val="center"/>
              <w:rPr>
                <w:sz w:val="20"/>
                <w:szCs w:val="20"/>
              </w:rPr>
            </w:pPr>
          </w:p>
          <w:p w14:paraId="42AAE32F" w14:textId="1957CE09" w:rsidR="004C0024" w:rsidRPr="00CE7F47" w:rsidRDefault="004C0024" w:rsidP="004C0024">
            <w:pPr>
              <w:jc w:val="center"/>
              <w:rPr>
                <w:sz w:val="20"/>
                <w:szCs w:val="20"/>
              </w:rPr>
            </w:pPr>
            <w:r>
              <w:rPr>
                <w:sz w:val="20"/>
                <w:szCs w:val="20"/>
              </w:rPr>
              <w:t>- 264 ± 212</w:t>
            </w:r>
            <w:r w:rsidR="00F85CA6">
              <w:rPr>
                <w:sz w:val="20"/>
                <w:szCs w:val="20"/>
              </w:rPr>
              <w:t>*</w:t>
            </w:r>
          </w:p>
        </w:tc>
        <w:tc>
          <w:tcPr>
            <w:tcW w:w="1918" w:type="dxa"/>
            <w:tcBorders>
              <w:top w:val="nil"/>
              <w:left w:val="nil"/>
              <w:bottom w:val="nil"/>
              <w:right w:val="nil"/>
            </w:tcBorders>
            <w:shd w:val="clear" w:color="auto" w:fill="FBE4D5" w:themeFill="accent2" w:themeFillTint="33"/>
          </w:tcPr>
          <w:p w14:paraId="4CBABB77" w14:textId="77777777" w:rsidR="004C0024" w:rsidRDefault="004C0024" w:rsidP="004C0024">
            <w:pPr>
              <w:jc w:val="center"/>
              <w:rPr>
                <w:sz w:val="20"/>
                <w:szCs w:val="20"/>
              </w:rPr>
            </w:pPr>
          </w:p>
          <w:p w14:paraId="51588892" w14:textId="2284AA54" w:rsidR="004C0024" w:rsidRDefault="004C0024" w:rsidP="004C0024">
            <w:pPr>
              <w:jc w:val="center"/>
              <w:rPr>
                <w:sz w:val="20"/>
                <w:szCs w:val="20"/>
              </w:rPr>
            </w:pPr>
            <w:r>
              <w:rPr>
                <w:sz w:val="20"/>
                <w:szCs w:val="20"/>
              </w:rPr>
              <w:t>- 422 ± 438</w:t>
            </w:r>
            <w:r w:rsidR="00C9005A">
              <w:rPr>
                <w:sz w:val="20"/>
                <w:szCs w:val="20"/>
              </w:rPr>
              <w:t>*</w:t>
            </w:r>
          </w:p>
        </w:tc>
        <w:tc>
          <w:tcPr>
            <w:tcW w:w="1567" w:type="dxa"/>
            <w:tcBorders>
              <w:top w:val="nil"/>
              <w:left w:val="nil"/>
              <w:bottom w:val="nil"/>
              <w:right w:val="nil"/>
            </w:tcBorders>
            <w:shd w:val="clear" w:color="auto" w:fill="FBE4D5" w:themeFill="accent2" w:themeFillTint="33"/>
          </w:tcPr>
          <w:p w14:paraId="1EFD2047" w14:textId="76C3D1E7" w:rsidR="004C0024" w:rsidRDefault="004C0024" w:rsidP="004C0024">
            <w:pPr>
              <w:jc w:val="center"/>
              <w:rPr>
                <w:sz w:val="20"/>
                <w:szCs w:val="20"/>
              </w:rPr>
            </w:pPr>
          </w:p>
          <w:p w14:paraId="6FCBFC96" w14:textId="521E7560" w:rsidR="004C0024" w:rsidRDefault="004C0024" w:rsidP="004C0024">
            <w:pPr>
              <w:jc w:val="center"/>
              <w:rPr>
                <w:sz w:val="20"/>
                <w:szCs w:val="20"/>
              </w:rPr>
            </w:pPr>
            <w:r>
              <w:rPr>
                <w:sz w:val="20"/>
                <w:szCs w:val="20"/>
              </w:rPr>
              <w:t>0.05</w:t>
            </w:r>
          </w:p>
        </w:tc>
      </w:tr>
      <w:tr w:rsidR="004C0024" w:rsidRPr="00CE7F47" w14:paraId="12ED2957" w14:textId="77777777" w:rsidTr="004C0024">
        <w:trPr>
          <w:trHeight w:val="262"/>
        </w:trPr>
        <w:tc>
          <w:tcPr>
            <w:tcW w:w="3220" w:type="dxa"/>
            <w:tcBorders>
              <w:top w:val="nil"/>
              <w:left w:val="nil"/>
              <w:bottom w:val="nil"/>
              <w:right w:val="nil"/>
            </w:tcBorders>
          </w:tcPr>
          <w:p w14:paraId="1D8A015D" w14:textId="77777777" w:rsidR="004C0024" w:rsidRPr="00B14CF1" w:rsidRDefault="004C0024" w:rsidP="004C0024">
            <w:pPr>
              <w:rPr>
                <w:sz w:val="20"/>
                <w:szCs w:val="20"/>
                <w:lang w:val="en-US"/>
              </w:rPr>
            </w:pPr>
            <w:r w:rsidRPr="00B14CF1">
              <w:rPr>
                <w:b/>
                <w:bCs/>
                <w:sz w:val="20"/>
                <w:szCs w:val="20"/>
                <w:lang w:val="en-US"/>
              </w:rPr>
              <w:t>Carbohydrate</w:t>
            </w:r>
            <w:r w:rsidRPr="00B14CF1">
              <w:rPr>
                <w:sz w:val="20"/>
                <w:szCs w:val="20"/>
                <w:lang w:val="en-US"/>
              </w:rPr>
              <w:t>, % of energy</w:t>
            </w:r>
          </w:p>
          <w:p w14:paraId="5263164A" w14:textId="77777777" w:rsidR="004C0024" w:rsidRPr="00B14CF1" w:rsidRDefault="004C0024" w:rsidP="004C0024">
            <w:pPr>
              <w:rPr>
                <w:sz w:val="20"/>
                <w:szCs w:val="20"/>
                <w:lang w:val="en-US"/>
              </w:rPr>
            </w:pPr>
            <w:r w:rsidRPr="00B14CF1">
              <w:rPr>
                <w:sz w:val="20"/>
                <w:szCs w:val="20"/>
                <w:lang w:val="en-US"/>
              </w:rPr>
              <w:t xml:space="preserve">   Change (after-before)</w:t>
            </w:r>
          </w:p>
        </w:tc>
        <w:tc>
          <w:tcPr>
            <w:tcW w:w="1790" w:type="dxa"/>
            <w:gridSpan w:val="2"/>
            <w:tcBorders>
              <w:top w:val="nil"/>
              <w:left w:val="nil"/>
              <w:bottom w:val="nil"/>
              <w:right w:val="nil"/>
            </w:tcBorders>
          </w:tcPr>
          <w:p w14:paraId="3E5AF5FE" w14:textId="77777777" w:rsidR="004C0024" w:rsidRPr="00B14CF1" w:rsidRDefault="004C0024" w:rsidP="004C0024">
            <w:pPr>
              <w:jc w:val="center"/>
              <w:rPr>
                <w:sz w:val="20"/>
                <w:szCs w:val="20"/>
                <w:lang w:val="en-US"/>
              </w:rPr>
            </w:pPr>
          </w:p>
          <w:p w14:paraId="429BD456" w14:textId="1AE21415" w:rsidR="004C0024" w:rsidRDefault="004C0024" w:rsidP="004C0024">
            <w:pPr>
              <w:jc w:val="center"/>
              <w:rPr>
                <w:sz w:val="20"/>
                <w:szCs w:val="20"/>
              </w:rPr>
            </w:pPr>
            <w:r>
              <w:rPr>
                <w:sz w:val="20"/>
                <w:szCs w:val="20"/>
              </w:rPr>
              <w:t>10.2 ± 7.1</w:t>
            </w:r>
            <w:r w:rsidR="00F85CA6">
              <w:rPr>
                <w:sz w:val="20"/>
                <w:szCs w:val="20"/>
              </w:rPr>
              <w:t>*</w:t>
            </w:r>
          </w:p>
        </w:tc>
        <w:tc>
          <w:tcPr>
            <w:tcW w:w="1548" w:type="dxa"/>
            <w:tcBorders>
              <w:top w:val="nil"/>
              <w:left w:val="nil"/>
              <w:bottom w:val="nil"/>
              <w:right w:val="nil"/>
            </w:tcBorders>
          </w:tcPr>
          <w:p w14:paraId="6F2DB085" w14:textId="77777777" w:rsidR="004C0024" w:rsidRDefault="004C0024" w:rsidP="004C0024">
            <w:pPr>
              <w:jc w:val="center"/>
              <w:rPr>
                <w:sz w:val="20"/>
                <w:szCs w:val="20"/>
              </w:rPr>
            </w:pPr>
          </w:p>
          <w:p w14:paraId="46D9D0E2" w14:textId="5E335AB5" w:rsidR="004C0024" w:rsidRPr="00CE7F47" w:rsidRDefault="004C0024" w:rsidP="004C0024">
            <w:pPr>
              <w:jc w:val="center"/>
              <w:rPr>
                <w:sz w:val="20"/>
                <w:szCs w:val="20"/>
              </w:rPr>
            </w:pPr>
            <w:r>
              <w:rPr>
                <w:sz w:val="20"/>
                <w:szCs w:val="20"/>
              </w:rPr>
              <w:t>8.7 ± 7.5</w:t>
            </w:r>
            <w:r w:rsidR="00F85CA6">
              <w:rPr>
                <w:sz w:val="20"/>
                <w:szCs w:val="20"/>
              </w:rPr>
              <w:t>*</w:t>
            </w:r>
          </w:p>
        </w:tc>
        <w:tc>
          <w:tcPr>
            <w:tcW w:w="1918" w:type="dxa"/>
            <w:tcBorders>
              <w:top w:val="nil"/>
              <w:left w:val="nil"/>
              <w:bottom w:val="nil"/>
              <w:right w:val="nil"/>
            </w:tcBorders>
          </w:tcPr>
          <w:p w14:paraId="536B1678" w14:textId="77777777" w:rsidR="004C0024" w:rsidRDefault="004C0024" w:rsidP="004C0024">
            <w:pPr>
              <w:jc w:val="center"/>
              <w:rPr>
                <w:sz w:val="20"/>
                <w:szCs w:val="20"/>
              </w:rPr>
            </w:pPr>
          </w:p>
          <w:p w14:paraId="54D97ACD" w14:textId="0D5A084D" w:rsidR="004C0024" w:rsidRDefault="004C0024" w:rsidP="004C0024">
            <w:pPr>
              <w:jc w:val="center"/>
              <w:rPr>
                <w:sz w:val="20"/>
                <w:szCs w:val="20"/>
              </w:rPr>
            </w:pPr>
            <w:r>
              <w:rPr>
                <w:sz w:val="20"/>
                <w:szCs w:val="20"/>
              </w:rPr>
              <w:t>11.6 ± 6.4</w:t>
            </w:r>
            <w:r w:rsidR="00C9005A">
              <w:rPr>
                <w:sz w:val="20"/>
                <w:szCs w:val="20"/>
              </w:rPr>
              <w:t>*</w:t>
            </w:r>
          </w:p>
        </w:tc>
        <w:tc>
          <w:tcPr>
            <w:tcW w:w="1567" w:type="dxa"/>
            <w:tcBorders>
              <w:top w:val="nil"/>
              <w:left w:val="nil"/>
              <w:bottom w:val="nil"/>
              <w:right w:val="nil"/>
            </w:tcBorders>
          </w:tcPr>
          <w:p w14:paraId="05CBE889" w14:textId="4C7C3A68" w:rsidR="004C0024" w:rsidRDefault="004C0024" w:rsidP="004C0024">
            <w:pPr>
              <w:jc w:val="center"/>
              <w:rPr>
                <w:sz w:val="20"/>
                <w:szCs w:val="20"/>
              </w:rPr>
            </w:pPr>
          </w:p>
          <w:p w14:paraId="7AA47A1A" w14:textId="44AE33B8" w:rsidR="004C0024" w:rsidRDefault="004C0024" w:rsidP="004C0024">
            <w:pPr>
              <w:jc w:val="center"/>
              <w:rPr>
                <w:sz w:val="20"/>
                <w:szCs w:val="20"/>
              </w:rPr>
            </w:pPr>
            <w:r>
              <w:rPr>
                <w:sz w:val="20"/>
                <w:szCs w:val="20"/>
              </w:rPr>
              <w:t>0.</w:t>
            </w:r>
            <w:r w:rsidR="004B42F5">
              <w:rPr>
                <w:sz w:val="20"/>
                <w:szCs w:val="20"/>
              </w:rPr>
              <w:t>10</w:t>
            </w:r>
          </w:p>
        </w:tc>
      </w:tr>
      <w:tr w:rsidR="004C0024" w:rsidRPr="00CE7F47" w14:paraId="2C1D21E3" w14:textId="77777777" w:rsidTr="004C0024">
        <w:trPr>
          <w:trHeight w:val="262"/>
        </w:trPr>
        <w:tc>
          <w:tcPr>
            <w:tcW w:w="3220" w:type="dxa"/>
            <w:tcBorders>
              <w:top w:val="nil"/>
              <w:left w:val="nil"/>
              <w:bottom w:val="nil"/>
              <w:right w:val="nil"/>
            </w:tcBorders>
            <w:shd w:val="clear" w:color="auto" w:fill="FBE4D5" w:themeFill="accent2" w:themeFillTint="33"/>
          </w:tcPr>
          <w:p w14:paraId="2F57A5AE" w14:textId="77777777" w:rsidR="004C0024" w:rsidRPr="00B14CF1" w:rsidRDefault="004C0024" w:rsidP="004C0024">
            <w:pPr>
              <w:rPr>
                <w:sz w:val="20"/>
                <w:szCs w:val="20"/>
                <w:lang w:val="en-US"/>
              </w:rPr>
            </w:pPr>
            <w:r w:rsidRPr="00B14CF1">
              <w:rPr>
                <w:b/>
                <w:bCs/>
                <w:sz w:val="20"/>
                <w:szCs w:val="20"/>
                <w:lang w:val="en-US"/>
              </w:rPr>
              <w:t>Protein</w:t>
            </w:r>
            <w:r w:rsidRPr="00B14CF1">
              <w:rPr>
                <w:sz w:val="20"/>
                <w:szCs w:val="20"/>
                <w:lang w:val="en-US"/>
              </w:rPr>
              <w:t>, % of energy</w:t>
            </w:r>
          </w:p>
          <w:p w14:paraId="507BCB18" w14:textId="77777777" w:rsidR="004C0024" w:rsidRPr="00B14CF1" w:rsidRDefault="004C0024" w:rsidP="004C0024">
            <w:pPr>
              <w:rPr>
                <w:sz w:val="20"/>
                <w:szCs w:val="20"/>
                <w:lang w:val="en-US"/>
              </w:rPr>
            </w:pPr>
            <w:r w:rsidRPr="00B14CF1">
              <w:rPr>
                <w:sz w:val="20"/>
                <w:szCs w:val="20"/>
                <w:lang w:val="en-US"/>
              </w:rPr>
              <w:t xml:space="preserve">   Change (after-before)</w:t>
            </w:r>
          </w:p>
        </w:tc>
        <w:tc>
          <w:tcPr>
            <w:tcW w:w="1790" w:type="dxa"/>
            <w:gridSpan w:val="2"/>
            <w:tcBorders>
              <w:top w:val="nil"/>
              <w:left w:val="nil"/>
              <w:bottom w:val="nil"/>
              <w:right w:val="nil"/>
            </w:tcBorders>
            <w:shd w:val="clear" w:color="auto" w:fill="FBE4D5" w:themeFill="accent2" w:themeFillTint="33"/>
          </w:tcPr>
          <w:p w14:paraId="382B2B1D" w14:textId="77777777" w:rsidR="004C0024" w:rsidRPr="00B14CF1" w:rsidRDefault="004C0024" w:rsidP="004C0024">
            <w:pPr>
              <w:jc w:val="center"/>
              <w:rPr>
                <w:sz w:val="20"/>
                <w:szCs w:val="20"/>
                <w:lang w:val="en-US"/>
              </w:rPr>
            </w:pPr>
          </w:p>
          <w:p w14:paraId="6B21D7BE" w14:textId="77777777" w:rsidR="004C0024" w:rsidRDefault="004C0024" w:rsidP="004C0024">
            <w:pPr>
              <w:jc w:val="center"/>
              <w:rPr>
                <w:sz w:val="20"/>
                <w:szCs w:val="20"/>
              </w:rPr>
            </w:pPr>
            <w:r>
              <w:rPr>
                <w:sz w:val="20"/>
                <w:szCs w:val="20"/>
              </w:rPr>
              <w:t>- 0.2 ± 3.3</w:t>
            </w:r>
          </w:p>
        </w:tc>
        <w:tc>
          <w:tcPr>
            <w:tcW w:w="1548" w:type="dxa"/>
            <w:tcBorders>
              <w:top w:val="nil"/>
              <w:left w:val="nil"/>
              <w:bottom w:val="nil"/>
              <w:right w:val="nil"/>
            </w:tcBorders>
            <w:shd w:val="clear" w:color="auto" w:fill="FBE4D5" w:themeFill="accent2" w:themeFillTint="33"/>
          </w:tcPr>
          <w:p w14:paraId="0C5E768F" w14:textId="77777777" w:rsidR="004C0024" w:rsidRDefault="004C0024" w:rsidP="004C0024">
            <w:pPr>
              <w:jc w:val="center"/>
              <w:rPr>
                <w:sz w:val="20"/>
                <w:szCs w:val="20"/>
              </w:rPr>
            </w:pPr>
          </w:p>
          <w:p w14:paraId="1EF6FA08" w14:textId="77777777" w:rsidR="004C0024" w:rsidRPr="00CE7F47" w:rsidRDefault="004C0024" w:rsidP="004C0024">
            <w:pPr>
              <w:jc w:val="center"/>
              <w:rPr>
                <w:sz w:val="20"/>
                <w:szCs w:val="20"/>
              </w:rPr>
            </w:pPr>
            <w:r>
              <w:rPr>
                <w:sz w:val="20"/>
                <w:szCs w:val="20"/>
              </w:rPr>
              <w:t>- 0.06 ± 3.7</w:t>
            </w:r>
          </w:p>
        </w:tc>
        <w:tc>
          <w:tcPr>
            <w:tcW w:w="1918" w:type="dxa"/>
            <w:tcBorders>
              <w:top w:val="nil"/>
              <w:left w:val="nil"/>
              <w:bottom w:val="nil"/>
              <w:right w:val="nil"/>
            </w:tcBorders>
            <w:shd w:val="clear" w:color="auto" w:fill="FBE4D5" w:themeFill="accent2" w:themeFillTint="33"/>
          </w:tcPr>
          <w:p w14:paraId="28B368B4" w14:textId="77777777" w:rsidR="004C0024" w:rsidRDefault="004C0024" w:rsidP="004C0024">
            <w:pPr>
              <w:jc w:val="center"/>
              <w:rPr>
                <w:sz w:val="20"/>
                <w:szCs w:val="20"/>
              </w:rPr>
            </w:pPr>
          </w:p>
          <w:p w14:paraId="26E711AA" w14:textId="483A6187" w:rsidR="004C0024" w:rsidRDefault="004C0024" w:rsidP="004C0024">
            <w:pPr>
              <w:jc w:val="center"/>
              <w:rPr>
                <w:sz w:val="20"/>
                <w:szCs w:val="20"/>
              </w:rPr>
            </w:pPr>
            <w:r>
              <w:rPr>
                <w:sz w:val="20"/>
                <w:szCs w:val="20"/>
              </w:rPr>
              <w:t>- 0.3 ± 3</w:t>
            </w:r>
            <w:r w:rsidR="00304656">
              <w:rPr>
                <w:sz w:val="20"/>
                <w:szCs w:val="20"/>
              </w:rPr>
              <w:t>.0</w:t>
            </w:r>
          </w:p>
        </w:tc>
        <w:tc>
          <w:tcPr>
            <w:tcW w:w="1567" w:type="dxa"/>
            <w:tcBorders>
              <w:top w:val="nil"/>
              <w:left w:val="nil"/>
              <w:bottom w:val="nil"/>
              <w:right w:val="nil"/>
            </w:tcBorders>
            <w:shd w:val="clear" w:color="auto" w:fill="FBE4D5" w:themeFill="accent2" w:themeFillTint="33"/>
          </w:tcPr>
          <w:p w14:paraId="57EDA7A6" w14:textId="3648EE34" w:rsidR="004C0024" w:rsidRDefault="004C0024" w:rsidP="004C0024">
            <w:pPr>
              <w:jc w:val="center"/>
              <w:rPr>
                <w:sz w:val="20"/>
                <w:szCs w:val="20"/>
              </w:rPr>
            </w:pPr>
          </w:p>
          <w:p w14:paraId="53457EC5" w14:textId="41AF0313" w:rsidR="004C0024" w:rsidRDefault="004C0024" w:rsidP="004C0024">
            <w:pPr>
              <w:jc w:val="center"/>
              <w:rPr>
                <w:sz w:val="20"/>
                <w:szCs w:val="20"/>
              </w:rPr>
            </w:pPr>
            <w:r>
              <w:rPr>
                <w:sz w:val="20"/>
                <w:szCs w:val="20"/>
              </w:rPr>
              <w:t>0.</w:t>
            </w:r>
            <w:r w:rsidR="004B42F5">
              <w:rPr>
                <w:sz w:val="20"/>
                <w:szCs w:val="20"/>
              </w:rPr>
              <w:t>60</w:t>
            </w:r>
          </w:p>
        </w:tc>
      </w:tr>
      <w:tr w:rsidR="004C0024" w:rsidRPr="00CE7F47" w14:paraId="456BB5C6" w14:textId="77777777" w:rsidTr="004C0024">
        <w:trPr>
          <w:trHeight w:val="262"/>
        </w:trPr>
        <w:tc>
          <w:tcPr>
            <w:tcW w:w="3220" w:type="dxa"/>
            <w:tcBorders>
              <w:top w:val="nil"/>
              <w:left w:val="nil"/>
              <w:bottom w:val="nil"/>
              <w:right w:val="nil"/>
            </w:tcBorders>
            <w:shd w:val="clear" w:color="auto" w:fill="auto"/>
          </w:tcPr>
          <w:p w14:paraId="74A9BE87" w14:textId="77777777" w:rsidR="004C0024" w:rsidRPr="00B14CF1" w:rsidRDefault="004C0024" w:rsidP="004C0024">
            <w:pPr>
              <w:rPr>
                <w:sz w:val="20"/>
                <w:szCs w:val="20"/>
                <w:lang w:val="en-US"/>
              </w:rPr>
            </w:pPr>
            <w:r w:rsidRPr="00B14CF1">
              <w:rPr>
                <w:b/>
                <w:bCs/>
                <w:sz w:val="20"/>
                <w:szCs w:val="20"/>
                <w:lang w:val="en-US"/>
              </w:rPr>
              <w:t>Total fat</w:t>
            </w:r>
            <w:r w:rsidRPr="00B14CF1">
              <w:rPr>
                <w:sz w:val="20"/>
                <w:szCs w:val="20"/>
                <w:lang w:val="en-US"/>
              </w:rPr>
              <w:t>, % of energy</w:t>
            </w:r>
          </w:p>
          <w:p w14:paraId="2EFF42AC" w14:textId="77777777" w:rsidR="004C0024" w:rsidRPr="00B14CF1" w:rsidRDefault="004C0024" w:rsidP="004C0024">
            <w:pPr>
              <w:rPr>
                <w:sz w:val="20"/>
                <w:szCs w:val="20"/>
                <w:lang w:val="en-US"/>
              </w:rPr>
            </w:pPr>
            <w:r w:rsidRPr="00B14CF1">
              <w:rPr>
                <w:sz w:val="20"/>
                <w:szCs w:val="20"/>
                <w:lang w:val="en-US"/>
              </w:rPr>
              <w:t xml:space="preserve">   Chan</w:t>
            </w:r>
            <w:r>
              <w:rPr>
                <w:sz w:val="20"/>
                <w:szCs w:val="20"/>
                <w:lang w:val="en-US"/>
              </w:rPr>
              <w:t>g</w:t>
            </w:r>
            <w:r w:rsidRPr="00B14CF1">
              <w:rPr>
                <w:sz w:val="20"/>
                <w:szCs w:val="20"/>
                <w:lang w:val="en-US"/>
              </w:rPr>
              <w:t>e (after-before)</w:t>
            </w:r>
          </w:p>
        </w:tc>
        <w:tc>
          <w:tcPr>
            <w:tcW w:w="1790" w:type="dxa"/>
            <w:gridSpan w:val="2"/>
            <w:tcBorders>
              <w:top w:val="nil"/>
              <w:left w:val="nil"/>
              <w:bottom w:val="nil"/>
              <w:right w:val="nil"/>
            </w:tcBorders>
            <w:shd w:val="clear" w:color="auto" w:fill="auto"/>
          </w:tcPr>
          <w:p w14:paraId="11AD7D41" w14:textId="77777777" w:rsidR="004C0024" w:rsidRPr="00B14CF1" w:rsidRDefault="004C0024" w:rsidP="004C0024">
            <w:pPr>
              <w:jc w:val="center"/>
              <w:rPr>
                <w:sz w:val="20"/>
                <w:szCs w:val="20"/>
                <w:lang w:val="en-US"/>
              </w:rPr>
            </w:pPr>
          </w:p>
          <w:p w14:paraId="47AAE601" w14:textId="6E2930E2" w:rsidR="004C0024" w:rsidRDefault="004C0024" w:rsidP="004C0024">
            <w:pPr>
              <w:jc w:val="center"/>
              <w:rPr>
                <w:sz w:val="20"/>
                <w:szCs w:val="20"/>
              </w:rPr>
            </w:pPr>
            <w:r>
              <w:rPr>
                <w:sz w:val="20"/>
                <w:szCs w:val="20"/>
              </w:rPr>
              <w:t>- 9.8 ± 7</w:t>
            </w:r>
            <w:r w:rsidR="00F85CA6">
              <w:rPr>
                <w:sz w:val="20"/>
                <w:szCs w:val="20"/>
              </w:rPr>
              <w:t>*</w:t>
            </w:r>
          </w:p>
        </w:tc>
        <w:tc>
          <w:tcPr>
            <w:tcW w:w="1548" w:type="dxa"/>
            <w:tcBorders>
              <w:top w:val="nil"/>
              <w:left w:val="nil"/>
              <w:bottom w:val="nil"/>
              <w:right w:val="nil"/>
            </w:tcBorders>
            <w:shd w:val="clear" w:color="auto" w:fill="auto"/>
          </w:tcPr>
          <w:p w14:paraId="02468178" w14:textId="77777777" w:rsidR="004C0024" w:rsidRDefault="004C0024" w:rsidP="004C0024">
            <w:pPr>
              <w:jc w:val="center"/>
              <w:rPr>
                <w:sz w:val="20"/>
                <w:szCs w:val="20"/>
              </w:rPr>
            </w:pPr>
          </w:p>
          <w:p w14:paraId="65E1888C" w14:textId="732BA765" w:rsidR="004C0024" w:rsidRDefault="004C0024" w:rsidP="004C0024">
            <w:pPr>
              <w:jc w:val="center"/>
              <w:rPr>
                <w:sz w:val="20"/>
                <w:szCs w:val="20"/>
              </w:rPr>
            </w:pPr>
            <w:r>
              <w:rPr>
                <w:sz w:val="20"/>
                <w:szCs w:val="20"/>
              </w:rPr>
              <w:t>- 8.5 ± 6.7</w:t>
            </w:r>
            <w:r w:rsidR="00F85CA6">
              <w:rPr>
                <w:sz w:val="20"/>
                <w:szCs w:val="20"/>
              </w:rPr>
              <w:t>*</w:t>
            </w:r>
          </w:p>
        </w:tc>
        <w:tc>
          <w:tcPr>
            <w:tcW w:w="1918" w:type="dxa"/>
            <w:tcBorders>
              <w:top w:val="nil"/>
              <w:left w:val="nil"/>
              <w:bottom w:val="nil"/>
              <w:right w:val="nil"/>
            </w:tcBorders>
          </w:tcPr>
          <w:p w14:paraId="0A9EBE11" w14:textId="77777777" w:rsidR="004C0024" w:rsidRDefault="004C0024" w:rsidP="004C0024">
            <w:pPr>
              <w:jc w:val="center"/>
              <w:rPr>
                <w:sz w:val="20"/>
                <w:szCs w:val="20"/>
              </w:rPr>
            </w:pPr>
          </w:p>
          <w:p w14:paraId="79418BED" w14:textId="51FD21DA" w:rsidR="004C0024" w:rsidRDefault="004C0024" w:rsidP="004C0024">
            <w:pPr>
              <w:jc w:val="center"/>
              <w:rPr>
                <w:sz w:val="20"/>
                <w:szCs w:val="20"/>
              </w:rPr>
            </w:pPr>
            <w:r>
              <w:rPr>
                <w:sz w:val="20"/>
                <w:szCs w:val="20"/>
              </w:rPr>
              <w:t>- 10.8 ± 7.1</w:t>
            </w:r>
            <w:r w:rsidR="00C9005A">
              <w:rPr>
                <w:sz w:val="20"/>
                <w:szCs w:val="20"/>
              </w:rPr>
              <w:t>*</w:t>
            </w:r>
          </w:p>
        </w:tc>
        <w:tc>
          <w:tcPr>
            <w:tcW w:w="1567" w:type="dxa"/>
            <w:tcBorders>
              <w:top w:val="nil"/>
              <w:left w:val="nil"/>
              <w:bottom w:val="nil"/>
              <w:right w:val="nil"/>
            </w:tcBorders>
          </w:tcPr>
          <w:p w14:paraId="4201BF51" w14:textId="099D7942" w:rsidR="004C0024" w:rsidRDefault="004C0024" w:rsidP="004C0024">
            <w:pPr>
              <w:jc w:val="center"/>
              <w:rPr>
                <w:sz w:val="20"/>
                <w:szCs w:val="20"/>
              </w:rPr>
            </w:pPr>
          </w:p>
          <w:p w14:paraId="58155506" w14:textId="70107709" w:rsidR="004C0024" w:rsidRDefault="004C0024" w:rsidP="004C0024">
            <w:pPr>
              <w:jc w:val="center"/>
              <w:rPr>
                <w:sz w:val="20"/>
                <w:szCs w:val="20"/>
              </w:rPr>
            </w:pPr>
            <w:r>
              <w:rPr>
                <w:sz w:val="20"/>
                <w:szCs w:val="20"/>
              </w:rPr>
              <w:t>0.</w:t>
            </w:r>
            <w:r w:rsidR="004B42F5">
              <w:rPr>
                <w:sz w:val="20"/>
                <w:szCs w:val="20"/>
              </w:rPr>
              <w:t>45</w:t>
            </w:r>
          </w:p>
        </w:tc>
      </w:tr>
      <w:tr w:rsidR="004C0024" w:rsidRPr="00CE7F47" w14:paraId="776DEA37" w14:textId="77777777" w:rsidTr="004C0024">
        <w:trPr>
          <w:trHeight w:val="262"/>
        </w:trPr>
        <w:tc>
          <w:tcPr>
            <w:tcW w:w="3220" w:type="dxa"/>
            <w:tcBorders>
              <w:top w:val="nil"/>
              <w:left w:val="nil"/>
              <w:bottom w:val="nil"/>
              <w:right w:val="nil"/>
            </w:tcBorders>
            <w:shd w:val="clear" w:color="auto" w:fill="FBE4D5" w:themeFill="accent2" w:themeFillTint="33"/>
          </w:tcPr>
          <w:p w14:paraId="50294AAA" w14:textId="77777777" w:rsidR="004C0024" w:rsidRPr="00B14CF1" w:rsidRDefault="004C0024" w:rsidP="004C0024">
            <w:pPr>
              <w:rPr>
                <w:sz w:val="20"/>
                <w:szCs w:val="20"/>
                <w:lang w:val="en-US"/>
              </w:rPr>
            </w:pPr>
            <w:r w:rsidRPr="00B14CF1">
              <w:rPr>
                <w:b/>
                <w:bCs/>
                <w:sz w:val="20"/>
                <w:szCs w:val="20"/>
                <w:lang w:val="en-US"/>
              </w:rPr>
              <w:t>Total cholesterol</w:t>
            </w:r>
            <w:r w:rsidRPr="00B14CF1">
              <w:rPr>
                <w:sz w:val="20"/>
                <w:szCs w:val="20"/>
                <w:lang w:val="en-US"/>
              </w:rPr>
              <w:t>, mg</w:t>
            </w:r>
          </w:p>
          <w:p w14:paraId="5B223E83" w14:textId="77777777" w:rsidR="004C0024" w:rsidRPr="00FE3FB1" w:rsidRDefault="004C0024" w:rsidP="004C0024">
            <w:pPr>
              <w:rPr>
                <w:sz w:val="20"/>
                <w:szCs w:val="20"/>
                <w:lang w:val="en-US"/>
              </w:rPr>
            </w:pPr>
            <w:r w:rsidRPr="00B14CF1">
              <w:rPr>
                <w:sz w:val="20"/>
                <w:szCs w:val="20"/>
                <w:lang w:val="en-US"/>
              </w:rPr>
              <w:t xml:space="preserve">    Change (after-before)</w:t>
            </w:r>
          </w:p>
        </w:tc>
        <w:tc>
          <w:tcPr>
            <w:tcW w:w="1790" w:type="dxa"/>
            <w:gridSpan w:val="2"/>
            <w:tcBorders>
              <w:top w:val="nil"/>
              <w:left w:val="nil"/>
              <w:bottom w:val="nil"/>
              <w:right w:val="nil"/>
            </w:tcBorders>
            <w:shd w:val="clear" w:color="auto" w:fill="FBE4D5" w:themeFill="accent2" w:themeFillTint="33"/>
          </w:tcPr>
          <w:p w14:paraId="4BC510DD" w14:textId="77777777" w:rsidR="004C0024" w:rsidRPr="00B14CF1" w:rsidRDefault="004C0024" w:rsidP="004C0024">
            <w:pPr>
              <w:jc w:val="center"/>
              <w:rPr>
                <w:sz w:val="20"/>
                <w:szCs w:val="20"/>
                <w:lang w:val="en-US"/>
              </w:rPr>
            </w:pPr>
          </w:p>
          <w:p w14:paraId="6224CFFD" w14:textId="3D454457" w:rsidR="004C0024" w:rsidRDefault="004C0024" w:rsidP="004C0024">
            <w:pPr>
              <w:jc w:val="center"/>
              <w:rPr>
                <w:sz w:val="20"/>
                <w:szCs w:val="20"/>
              </w:rPr>
            </w:pPr>
            <w:r>
              <w:rPr>
                <w:sz w:val="20"/>
                <w:szCs w:val="20"/>
              </w:rPr>
              <w:t>- 77.2 ± 126.9</w:t>
            </w:r>
            <w:r w:rsidR="00F85CA6">
              <w:rPr>
                <w:sz w:val="20"/>
                <w:szCs w:val="20"/>
              </w:rPr>
              <w:t>*</w:t>
            </w:r>
          </w:p>
        </w:tc>
        <w:tc>
          <w:tcPr>
            <w:tcW w:w="1548" w:type="dxa"/>
            <w:tcBorders>
              <w:top w:val="nil"/>
              <w:left w:val="nil"/>
              <w:bottom w:val="nil"/>
              <w:right w:val="nil"/>
            </w:tcBorders>
            <w:shd w:val="clear" w:color="auto" w:fill="FBE4D5" w:themeFill="accent2" w:themeFillTint="33"/>
          </w:tcPr>
          <w:p w14:paraId="394C17B8" w14:textId="77777777" w:rsidR="004C0024" w:rsidRDefault="004C0024" w:rsidP="004C0024">
            <w:pPr>
              <w:jc w:val="center"/>
              <w:rPr>
                <w:sz w:val="20"/>
                <w:szCs w:val="20"/>
              </w:rPr>
            </w:pPr>
          </w:p>
          <w:p w14:paraId="3736BC85" w14:textId="6CC1BF21" w:rsidR="004C0024" w:rsidRDefault="004C0024" w:rsidP="004C0024">
            <w:pPr>
              <w:jc w:val="center"/>
              <w:rPr>
                <w:sz w:val="20"/>
                <w:szCs w:val="20"/>
              </w:rPr>
            </w:pPr>
            <w:r>
              <w:rPr>
                <w:sz w:val="20"/>
                <w:szCs w:val="20"/>
              </w:rPr>
              <w:t>- 76.5 ± 100.3</w:t>
            </w:r>
            <w:r w:rsidR="00F85CA6">
              <w:rPr>
                <w:sz w:val="20"/>
                <w:szCs w:val="20"/>
              </w:rPr>
              <w:t>*</w:t>
            </w:r>
          </w:p>
        </w:tc>
        <w:tc>
          <w:tcPr>
            <w:tcW w:w="1918" w:type="dxa"/>
            <w:tcBorders>
              <w:top w:val="nil"/>
              <w:left w:val="nil"/>
              <w:bottom w:val="nil"/>
              <w:right w:val="nil"/>
            </w:tcBorders>
            <w:shd w:val="clear" w:color="auto" w:fill="FBE4D5" w:themeFill="accent2" w:themeFillTint="33"/>
          </w:tcPr>
          <w:p w14:paraId="30C4D7B6" w14:textId="77777777" w:rsidR="004C0024" w:rsidRDefault="004C0024" w:rsidP="004C0024">
            <w:pPr>
              <w:jc w:val="center"/>
              <w:rPr>
                <w:sz w:val="20"/>
                <w:szCs w:val="20"/>
              </w:rPr>
            </w:pPr>
          </w:p>
          <w:p w14:paraId="799C92CA" w14:textId="64206943" w:rsidR="004C0024" w:rsidRDefault="004C0024" w:rsidP="004C0024">
            <w:pPr>
              <w:jc w:val="center"/>
              <w:rPr>
                <w:sz w:val="20"/>
                <w:szCs w:val="20"/>
              </w:rPr>
            </w:pPr>
            <w:r>
              <w:rPr>
                <w:sz w:val="20"/>
                <w:szCs w:val="20"/>
              </w:rPr>
              <w:t>- 77.8 ± 147.6</w:t>
            </w:r>
            <w:r w:rsidR="00C9005A">
              <w:rPr>
                <w:sz w:val="20"/>
                <w:szCs w:val="20"/>
              </w:rPr>
              <w:t>*</w:t>
            </w:r>
          </w:p>
        </w:tc>
        <w:tc>
          <w:tcPr>
            <w:tcW w:w="1567" w:type="dxa"/>
            <w:tcBorders>
              <w:top w:val="nil"/>
              <w:left w:val="nil"/>
              <w:bottom w:val="nil"/>
              <w:right w:val="nil"/>
            </w:tcBorders>
            <w:shd w:val="clear" w:color="auto" w:fill="FBE4D5" w:themeFill="accent2" w:themeFillTint="33"/>
          </w:tcPr>
          <w:p w14:paraId="3A2464F5" w14:textId="62A1F0B7" w:rsidR="004C0024" w:rsidRDefault="004C0024" w:rsidP="004C0024">
            <w:pPr>
              <w:jc w:val="center"/>
              <w:rPr>
                <w:sz w:val="20"/>
                <w:szCs w:val="20"/>
              </w:rPr>
            </w:pPr>
          </w:p>
          <w:p w14:paraId="2141E153" w14:textId="5E4F66DB" w:rsidR="004C0024" w:rsidRDefault="004C0024" w:rsidP="004C0024">
            <w:pPr>
              <w:jc w:val="center"/>
              <w:rPr>
                <w:sz w:val="20"/>
                <w:szCs w:val="20"/>
              </w:rPr>
            </w:pPr>
            <w:r>
              <w:rPr>
                <w:sz w:val="20"/>
                <w:szCs w:val="20"/>
              </w:rPr>
              <w:t>0.</w:t>
            </w:r>
            <w:r w:rsidR="004B42F5">
              <w:rPr>
                <w:sz w:val="20"/>
                <w:szCs w:val="20"/>
              </w:rPr>
              <w:t>55</w:t>
            </w:r>
          </w:p>
        </w:tc>
      </w:tr>
      <w:tr w:rsidR="004C0024" w:rsidRPr="00CE7F47" w14:paraId="5A856FF6" w14:textId="77777777" w:rsidTr="004C0024">
        <w:trPr>
          <w:trHeight w:val="262"/>
        </w:trPr>
        <w:tc>
          <w:tcPr>
            <w:tcW w:w="3220" w:type="dxa"/>
            <w:tcBorders>
              <w:top w:val="nil"/>
              <w:left w:val="nil"/>
              <w:bottom w:val="nil"/>
              <w:right w:val="nil"/>
            </w:tcBorders>
          </w:tcPr>
          <w:p w14:paraId="4EBF419B" w14:textId="0F80C618" w:rsidR="004C0024" w:rsidRPr="00B62DDF" w:rsidRDefault="004C0024" w:rsidP="004C0024">
            <w:pPr>
              <w:rPr>
                <w:sz w:val="20"/>
                <w:szCs w:val="20"/>
                <w:lang w:val="en-US"/>
              </w:rPr>
            </w:pPr>
            <w:r w:rsidRPr="00B62DDF">
              <w:rPr>
                <w:b/>
                <w:bCs/>
                <w:sz w:val="20"/>
                <w:szCs w:val="20"/>
                <w:lang w:val="en-US"/>
              </w:rPr>
              <w:t>Satur</w:t>
            </w:r>
            <w:r w:rsidR="00A90A00">
              <w:rPr>
                <w:b/>
                <w:bCs/>
                <w:sz w:val="20"/>
                <w:szCs w:val="20"/>
                <w:lang w:val="en-US"/>
              </w:rPr>
              <w:t>at</w:t>
            </w:r>
            <w:r w:rsidRPr="00B62DDF">
              <w:rPr>
                <w:b/>
                <w:bCs/>
                <w:sz w:val="20"/>
                <w:szCs w:val="20"/>
                <w:lang w:val="en-US"/>
              </w:rPr>
              <w:t>ed fat</w:t>
            </w:r>
            <w:r w:rsidRPr="00B62DDF">
              <w:rPr>
                <w:sz w:val="20"/>
                <w:szCs w:val="20"/>
                <w:lang w:val="en-US"/>
              </w:rPr>
              <w:t>, % of energy</w:t>
            </w:r>
          </w:p>
          <w:p w14:paraId="1A44BA71" w14:textId="77777777" w:rsidR="004C0024" w:rsidRPr="00B62DDF" w:rsidRDefault="004C0024" w:rsidP="004C0024">
            <w:pPr>
              <w:rPr>
                <w:sz w:val="20"/>
                <w:szCs w:val="20"/>
                <w:lang w:val="en-US"/>
              </w:rPr>
            </w:pPr>
            <w:r w:rsidRPr="00B62DDF">
              <w:rPr>
                <w:sz w:val="20"/>
                <w:szCs w:val="20"/>
                <w:lang w:val="en-US"/>
              </w:rPr>
              <w:t xml:space="preserve">    Change (after-before)</w:t>
            </w:r>
          </w:p>
        </w:tc>
        <w:tc>
          <w:tcPr>
            <w:tcW w:w="1790" w:type="dxa"/>
            <w:gridSpan w:val="2"/>
            <w:tcBorders>
              <w:top w:val="nil"/>
              <w:left w:val="nil"/>
              <w:bottom w:val="nil"/>
              <w:right w:val="nil"/>
            </w:tcBorders>
          </w:tcPr>
          <w:p w14:paraId="59B14070" w14:textId="77777777" w:rsidR="004C0024" w:rsidRPr="00B62DDF" w:rsidRDefault="004C0024" w:rsidP="004C0024">
            <w:pPr>
              <w:jc w:val="center"/>
              <w:rPr>
                <w:sz w:val="20"/>
                <w:szCs w:val="20"/>
                <w:lang w:val="en-US"/>
              </w:rPr>
            </w:pPr>
          </w:p>
          <w:p w14:paraId="0001FC28" w14:textId="255B895C" w:rsidR="004C0024" w:rsidRDefault="004C0024" w:rsidP="004C0024">
            <w:pPr>
              <w:jc w:val="center"/>
              <w:rPr>
                <w:sz w:val="20"/>
                <w:szCs w:val="20"/>
              </w:rPr>
            </w:pPr>
            <w:r>
              <w:rPr>
                <w:sz w:val="20"/>
                <w:szCs w:val="20"/>
              </w:rPr>
              <w:t>- 3.6 ± 3.7</w:t>
            </w:r>
            <w:r w:rsidR="00F85CA6">
              <w:rPr>
                <w:sz w:val="20"/>
                <w:szCs w:val="20"/>
              </w:rPr>
              <w:t>*</w:t>
            </w:r>
          </w:p>
        </w:tc>
        <w:tc>
          <w:tcPr>
            <w:tcW w:w="1548" w:type="dxa"/>
            <w:tcBorders>
              <w:top w:val="nil"/>
              <w:left w:val="nil"/>
              <w:bottom w:val="nil"/>
              <w:right w:val="nil"/>
            </w:tcBorders>
          </w:tcPr>
          <w:p w14:paraId="67333A7C" w14:textId="77777777" w:rsidR="004C0024" w:rsidRDefault="004C0024" w:rsidP="004C0024">
            <w:pPr>
              <w:jc w:val="center"/>
              <w:rPr>
                <w:sz w:val="20"/>
                <w:szCs w:val="20"/>
              </w:rPr>
            </w:pPr>
          </w:p>
          <w:p w14:paraId="33578A7B" w14:textId="5FCE557D" w:rsidR="004C0024" w:rsidRPr="00CE7F47" w:rsidRDefault="004C0024" w:rsidP="004C0024">
            <w:pPr>
              <w:jc w:val="center"/>
              <w:rPr>
                <w:sz w:val="20"/>
                <w:szCs w:val="20"/>
              </w:rPr>
            </w:pPr>
            <w:r>
              <w:rPr>
                <w:sz w:val="20"/>
                <w:szCs w:val="20"/>
              </w:rPr>
              <w:t>- 3 ± 4.4</w:t>
            </w:r>
            <w:r w:rsidR="00F85CA6">
              <w:rPr>
                <w:sz w:val="20"/>
                <w:szCs w:val="20"/>
              </w:rPr>
              <w:t>*</w:t>
            </w:r>
          </w:p>
        </w:tc>
        <w:tc>
          <w:tcPr>
            <w:tcW w:w="1918" w:type="dxa"/>
            <w:tcBorders>
              <w:top w:val="nil"/>
              <w:left w:val="nil"/>
              <w:bottom w:val="nil"/>
              <w:right w:val="nil"/>
            </w:tcBorders>
          </w:tcPr>
          <w:p w14:paraId="70066B0C" w14:textId="77777777" w:rsidR="004C0024" w:rsidRDefault="004C0024" w:rsidP="004C0024">
            <w:pPr>
              <w:jc w:val="center"/>
              <w:rPr>
                <w:sz w:val="20"/>
                <w:szCs w:val="20"/>
              </w:rPr>
            </w:pPr>
          </w:p>
          <w:p w14:paraId="66BB2BDB" w14:textId="4A7327E6" w:rsidR="004C0024" w:rsidRDefault="004C0024" w:rsidP="004C0024">
            <w:pPr>
              <w:jc w:val="center"/>
              <w:rPr>
                <w:sz w:val="20"/>
                <w:szCs w:val="20"/>
              </w:rPr>
            </w:pPr>
            <w:r>
              <w:rPr>
                <w:sz w:val="20"/>
                <w:szCs w:val="20"/>
              </w:rPr>
              <w:t>- 4.2 ± 3</w:t>
            </w:r>
            <w:r w:rsidR="00C9005A">
              <w:rPr>
                <w:sz w:val="20"/>
                <w:szCs w:val="20"/>
              </w:rPr>
              <w:t>*</w:t>
            </w:r>
          </w:p>
        </w:tc>
        <w:tc>
          <w:tcPr>
            <w:tcW w:w="1567" w:type="dxa"/>
            <w:tcBorders>
              <w:top w:val="nil"/>
              <w:left w:val="nil"/>
              <w:bottom w:val="nil"/>
              <w:right w:val="nil"/>
            </w:tcBorders>
          </w:tcPr>
          <w:p w14:paraId="62AEF251" w14:textId="06B84852" w:rsidR="004C0024" w:rsidRDefault="004C0024" w:rsidP="004C0024">
            <w:pPr>
              <w:jc w:val="center"/>
              <w:rPr>
                <w:sz w:val="20"/>
                <w:szCs w:val="20"/>
              </w:rPr>
            </w:pPr>
          </w:p>
          <w:p w14:paraId="6C92E5C4" w14:textId="43C88C79" w:rsidR="004C0024" w:rsidRDefault="004C0024" w:rsidP="004C0024">
            <w:pPr>
              <w:jc w:val="center"/>
              <w:rPr>
                <w:sz w:val="20"/>
                <w:szCs w:val="20"/>
              </w:rPr>
            </w:pPr>
            <w:r>
              <w:rPr>
                <w:sz w:val="20"/>
                <w:szCs w:val="20"/>
              </w:rPr>
              <w:t>0.0</w:t>
            </w:r>
            <w:r w:rsidR="004B42F5">
              <w:rPr>
                <w:sz w:val="20"/>
                <w:szCs w:val="20"/>
              </w:rPr>
              <w:t>01</w:t>
            </w:r>
          </w:p>
        </w:tc>
      </w:tr>
      <w:tr w:rsidR="004C0024" w:rsidRPr="00CE7F47" w14:paraId="49590082" w14:textId="77777777" w:rsidTr="004C0024">
        <w:trPr>
          <w:trHeight w:val="373"/>
        </w:trPr>
        <w:tc>
          <w:tcPr>
            <w:tcW w:w="3220" w:type="dxa"/>
            <w:tcBorders>
              <w:top w:val="nil"/>
              <w:left w:val="nil"/>
              <w:bottom w:val="single" w:sz="4" w:space="0" w:color="auto"/>
              <w:right w:val="nil"/>
            </w:tcBorders>
            <w:shd w:val="clear" w:color="auto" w:fill="FBE4D5" w:themeFill="accent2" w:themeFillTint="33"/>
          </w:tcPr>
          <w:p w14:paraId="4C250F9A" w14:textId="77777777" w:rsidR="004C0024" w:rsidRPr="00B62DDF" w:rsidRDefault="004C0024" w:rsidP="004C0024">
            <w:pPr>
              <w:rPr>
                <w:sz w:val="20"/>
                <w:szCs w:val="20"/>
                <w:lang w:val="en-US"/>
              </w:rPr>
            </w:pPr>
            <w:proofErr w:type="spellStart"/>
            <w:r w:rsidRPr="00B62DDF">
              <w:rPr>
                <w:b/>
                <w:bCs/>
                <w:sz w:val="20"/>
                <w:szCs w:val="20"/>
                <w:lang w:val="en-US"/>
              </w:rPr>
              <w:t>Fibre</w:t>
            </w:r>
            <w:proofErr w:type="spellEnd"/>
            <w:r w:rsidRPr="00B62DDF">
              <w:rPr>
                <w:sz w:val="20"/>
                <w:szCs w:val="20"/>
                <w:lang w:val="en-US"/>
              </w:rPr>
              <w:t>, g</w:t>
            </w:r>
          </w:p>
          <w:p w14:paraId="44D45B9D" w14:textId="77777777" w:rsidR="004C0024" w:rsidRPr="00B62DDF" w:rsidRDefault="004C0024" w:rsidP="004C0024">
            <w:pPr>
              <w:rPr>
                <w:sz w:val="20"/>
                <w:szCs w:val="20"/>
                <w:lang w:val="en-US"/>
              </w:rPr>
            </w:pPr>
            <w:r w:rsidRPr="00B62DDF">
              <w:rPr>
                <w:sz w:val="20"/>
                <w:szCs w:val="20"/>
                <w:lang w:val="en-US"/>
              </w:rPr>
              <w:t xml:space="preserve">    Change (after-before)</w:t>
            </w:r>
          </w:p>
        </w:tc>
        <w:tc>
          <w:tcPr>
            <w:tcW w:w="1790" w:type="dxa"/>
            <w:gridSpan w:val="2"/>
            <w:tcBorders>
              <w:top w:val="nil"/>
              <w:left w:val="nil"/>
              <w:bottom w:val="single" w:sz="4" w:space="0" w:color="auto"/>
              <w:right w:val="nil"/>
            </w:tcBorders>
            <w:shd w:val="clear" w:color="auto" w:fill="FBE4D5" w:themeFill="accent2" w:themeFillTint="33"/>
          </w:tcPr>
          <w:p w14:paraId="21CB799E" w14:textId="77777777" w:rsidR="004C0024" w:rsidRPr="00B62DDF" w:rsidRDefault="004C0024" w:rsidP="004C0024">
            <w:pPr>
              <w:jc w:val="center"/>
              <w:rPr>
                <w:sz w:val="20"/>
                <w:szCs w:val="20"/>
                <w:lang w:val="en-US"/>
              </w:rPr>
            </w:pPr>
          </w:p>
          <w:p w14:paraId="1605653D" w14:textId="43B15A66" w:rsidR="004C0024" w:rsidRDefault="004C0024" w:rsidP="004C0024">
            <w:pPr>
              <w:jc w:val="center"/>
              <w:rPr>
                <w:sz w:val="20"/>
                <w:szCs w:val="20"/>
              </w:rPr>
            </w:pPr>
            <w:r>
              <w:rPr>
                <w:sz w:val="20"/>
                <w:szCs w:val="20"/>
              </w:rPr>
              <w:t>10.4 ± 6.4</w:t>
            </w:r>
            <w:r w:rsidR="00F85CA6">
              <w:rPr>
                <w:sz w:val="20"/>
                <w:szCs w:val="20"/>
              </w:rPr>
              <w:t>*</w:t>
            </w:r>
          </w:p>
        </w:tc>
        <w:tc>
          <w:tcPr>
            <w:tcW w:w="1548" w:type="dxa"/>
            <w:tcBorders>
              <w:top w:val="nil"/>
              <w:left w:val="nil"/>
              <w:bottom w:val="single" w:sz="4" w:space="0" w:color="auto"/>
              <w:right w:val="nil"/>
            </w:tcBorders>
            <w:shd w:val="clear" w:color="auto" w:fill="FBE4D5" w:themeFill="accent2" w:themeFillTint="33"/>
          </w:tcPr>
          <w:p w14:paraId="68098988" w14:textId="77777777" w:rsidR="004C0024" w:rsidRDefault="004C0024" w:rsidP="004C0024">
            <w:pPr>
              <w:jc w:val="center"/>
              <w:rPr>
                <w:sz w:val="20"/>
                <w:szCs w:val="20"/>
              </w:rPr>
            </w:pPr>
          </w:p>
          <w:p w14:paraId="50EE2556" w14:textId="09B28A09" w:rsidR="004C0024" w:rsidRPr="00CE7F47" w:rsidRDefault="004C0024" w:rsidP="004C0024">
            <w:pPr>
              <w:jc w:val="center"/>
              <w:rPr>
                <w:sz w:val="20"/>
                <w:szCs w:val="20"/>
              </w:rPr>
            </w:pPr>
            <w:r>
              <w:rPr>
                <w:sz w:val="20"/>
                <w:szCs w:val="20"/>
              </w:rPr>
              <w:t>12 ± 6.5</w:t>
            </w:r>
            <w:r w:rsidR="00F85CA6">
              <w:rPr>
                <w:sz w:val="20"/>
                <w:szCs w:val="20"/>
              </w:rPr>
              <w:t>*</w:t>
            </w:r>
          </w:p>
        </w:tc>
        <w:tc>
          <w:tcPr>
            <w:tcW w:w="1918" w:type="dxa"/>
            <w:tcBorders>
              <w:top w:val="nil"/>
              <w:left w:val="nil"/>
              <w:bottom w:val="single" w:sz="4" w:space="0" w:color="auto"/>
              <w:right w:val="nil"/>
            </w:tcBorders>
            <w:shd w:val="clear" w:color="auto" w:fill="FBE4D5" w:themeFill="accent2" w:themeFillTint="33"/>
          </w:tcPr>
          <w:p w14:paraId="3933857F" w14:textId="77777777" w:rsidR="004C0024" w:rsidRDefault="004C0024" w:rsidP="004C0024">
            <w:pPr>
              <w:jc w:val="center"/>
              <w:rPr>
                <w:sz w:val="20"/>
                <w:szCs w:val="20"/>
              </w:rPr>
            </w:pPr>
          </w:p>
          <w:p w14:paraId="333869A5" w14:textId="3ECE865C" w:rsidR="004C0024" w:rsidRDefault="004C0024" w:rsidP="004C0024">
            <w:pPr>
              <w:jc w:val="center"/>
              <w:rPr>
                <w:sz w:val="20"/>
                <w:szCs w:val="20"/>
              </w:rPr>
            </w:pPr>
            <w:r>
              <w:rPr>
                <w:sz w:val="20"/>
                <w:szCs w:val="20"/>
              </w:rPr>
              <w:t xml:space="preserve">9 ± </w:t>
            </w:r>
            <w:r w:rsidR="004B42F5">
              <w:rPr>
                <w:sz w:val="20"/>
                <w:szCs w:val="20"/>
              </w:rPr>
              <w:t>6</w:t>
            </w:r>
            <w:r>
              <w:rPr>
                <w:sz w:val="20"/>
                <w:szCs w:val="20"/>
              </w:rPr>
              <w:t>.</w:t>
            </w:r>
            <w:r w:rsidR="004B42F5">
              <w:rPr>
                <w:sz w:val="20"/>
                <w:szCs w:val="20"/>
              </w:rPr>
              <w:t>1</w:t>
            </w:r>
            <w:r w:rsidR="00C9005A">
              <w:rPr>
                <w:sz w:val="20"/>
                <w:szCs w:val="20"/>
              </w:rPr>
              <w:t>*</w:t>
            </w:r>
          </w:p>
        </w:tc>
        <w:tc>
          <w:tcPr>
            <w:tcW w:w="1567" w:type="dxa"/>
            <w:tcBorders>
              <w:top w:val="nil"/>
              <w:left w:val="nil"/>
              <w:bottom w:val="single" w:sz="4" w:space="0" w:color="auto"/>
              <w:right w:val="nil"/>
            </w:tcBorders>
            <w:shd w:val="clear" w:color="auto" w:fill="FBE4D5" w:themeFill="accent2" w:themeFillTint="33"/>
          </w:tcPr>
          <w:p w14:paraId="396DD205" w14:textId="358E67FF" w:rsidR="004C0024" w:rsidRDefault="004C0024" w:rsidP="004C0024">
            <w:pPr>
              <w:jc w:val="center"/>
              <w:rPr>
                <w:sz w:val="20"/>
                <w:szCs w:val="20"/>
              </w:rPr>
            </w:pPr>
          </w:p>
          <w:p w14:paraId="451ECADB" w14:textId="0BDB8E50" w:rsidR="004C0024" w:rsidRDefault="004C0024" w:rsidP="004C0024">
            <w:pPr>
              <w:jc w:val="center"/>
              <w:rPr>
                <w:sz w:val="20"/>
                <w:szCs w:val="20"/>
              </w:rPr>
            </w:pPr>
            <w:r>
              <w:rPr>
                <w:sz w:val="20"/>
                <w:szCs w:val="20"/>
              </w:rPr>
              <w:t>0.4</w:t>
            </w:r>
            <w:r w:rsidR="004B42F5">
              <w:rPr>
                <w:sz w:val="20"/>
                <w:szCs w:val="20"/>
              </w:rPr>
              <w:t>6</w:t>
            </w:r>
          </w:p>
        </w:tc>
      </w:tr>
    </w:tbl>
    <w:p w14:paraId="1678B25E" w14:textId="77777777" w:rsidR="00F85CA6" w:rsidRPr="0004039E" w:rsidRDefault="00F85CA6" w:rsidP="00F85CA6">
      <w:pPr>
        <w:jc w:val="both"/>
        <w:rPr>
          <w:sz w:val="20"/>
          <w:szCs w:val="20"/>
          <w:lang w:val="en-US"/>
        </w:rPr>
      </w:pPr>
      <w:r w:rsidRPr="0004039E">
        <w:rPr>
          <w:sz w:val="20"/>
          <w:szCs w:val="20"/>
          <w:lang w:val="en-US"/>
        </w:rPr>
        <w:t>Data are reported as mean ± standard deviation</w:t>
      </w:r>
    </w:p>
    <w:p w14:paraId="2F5F6D8E" w14:textId="003BF45C" w:rsidR="00F85CA6" w:rsidRDefault="00F85CA6" w:rsidP="00F85CA6">
      <w:pPr>
        <w:jc w:val="both"/>
        <w:rPr>
          <w:sz w:val="20"/>
          <w:szCs w:val="20"/>
          <w:lang w:val="en-US"/>
        </w:rPr>
      </w:pPr>
      <w:r w:rsidRPr="0004039E">
        <w:rPr>
          <w:sz w:val="20"/>
          <w:szCs w:val="20"/>
          <w:lang w:val="en-US"/>
        </w:rPr>
        <w:t>* denotes p&lt;0.05 for change after-before the intervention</w:t>
      </w:r>
    </w:p>
    <w:p w14:paraId="5FE2EF6F" w14:textId="0D3B598C" w:rsidR="00F85CA6" w:rsidRPr="0004039E" w:rsidRDefault="00F85CA6" w:rsidP="00F85CA6">
      <w:pPr>
        <w:jc w:val="both"/>
        <w:rPr>
          <w:sz w:val="20"/>
          <w:szCs w:val="20"/>
          <w:lang w:val="en-US"/>
        </w:rPr>
      </w:pPr>
      <w:r w:rsidRPr="0004039E">
        <w:rPr>
          <w:sz w:val="20"/>
          <w:szCs w:val="20"/>
          <w:lang w:val="en-US"/>
        </w:rPr>
        <w:t xml:space="preserve">°denotes difference between change in </w:t>
      </w:r>
      <w:r>
        <w:rPr>
          <w:sz w:val="20"/>
          <w:szCs w:val="20"/>
          <w:lang w:val="en-US"/>
        </w:rPr>
        <w:t xml:space="preserve">intervention </w:t>
      </w:r>
      <w:r w:rsidRPr="0004039E">
        <w:rPr>
          <w:sz w:val="20"/>
          <w:szCs w:val="20"/>
          <w:lang w:val="en-US"/>
        </w:rPr>
        <w:t>and in control group</w:t>
      </w:r>
    </w:p>
    <w:p w14:paraId="171A1D4E" w14:textId="77777777" w:rsidR="00F85CA6" w:rsidRPr="0004039E" w:rsidRDefault="00F85CA6" w:rsidP="00F85CA6">
      <w:pPr>
        <w:jc w:val="both"/>
        <w:rPr>
          <w:sz w:val="20"/>
          <w:szCs w:val="20"/>
          <w:lang w:val="en-US"/>
        </w:rPr>
      </w:pPr>
    </w:p>
    <w:p w14:paraId="7C79377A" w14:textId="0F8DA1CC" w:rsidR="00DC6F41" w:rsidRDefault="00DC6F41" w:rsidP="000109A6">
      <w:pPr>
        <w:spacing w:line="480" w:lineRule="auto"/>
        <w:jc w:val="both"/>
        <w:rPr>
          <w:b/>
          <w:bCs/>
          <w:sz w:val="24"/>
          <w:szCs w:val="24"/>
          <w:lang w:val="en-US"/>
        </w:rPr>
      </w:pPr>
    </w:p>
    <w:p w14:paraId="0BE94FF6" w14:textId="3569680A" w:rsidR="005A30F9" w:rsidRPr="005A30F9" w:rsidRDefault="005A30F9" w:rsidP="00F4382D">
      <w:pPr>
        <w:spacing w:line="480" w:lineRule="auto"/>
        <w:ind w:firstLine="708"/>
        <w:jc w:val="both"/>
        <w:rPr>
          <w:sz w:val="24"/>
          <w:szCs w:val="24"/>
          <w:lang w:val="en-US"/>
        </w:rPr>
      </w:pPr>
      <w:r>
        <w:rPr>
          <w:sz w:val="24"/>
          <w:szCs w:val="24"/>
          <w:lang w:val="en-US"/>
        </w:rPr>
        <w:t xml:space="preserve">Table </w:t>
      </w:r>
      <w:r w:rsidR="00EB22F7">
        <w:rPr>
          <w:sz w:val="24"/>
          <w:szCs w:val="24"/>
          <w:lang w:val="en-US"/>
        </w:rPr>
        <w:t>6</w:t>
      </w:r>
      <w:r>
        <w:rPr>
          <w:sz w:val="24"/>
          <w:szCs w:val="24"/>
          <w:lang w:val="en-US"/>
        </w:rPr>
        <w:t>.5 show</w:t>
      </w:r>
      <w:r w:rsidR="00216C27">
        <w:rPr>
          <w:sz w:val="24"/>
          <w:szCs w:val="24"/>
          <w:lang w:val="en-US"/>
        </w:rPr>
        <w:t>s</w:t>
      </w:r>
      <w:r>
        <w:rPr>
          <w:sz w:val="24"/>
          <w:szCs w:val="24"/>
          <w:lang w:val="en-US"/>
        </w:rPr>
        <w:t xml:space="preserve"> the</w:t>
      </w:r>
      <w:r w:rsidRPr="005A30F9">
        <w:rPr>
          <w:sz w:val="24"/>
          <w:szCs w:val="24"/>
          <w:lang w:val="en-US"/>
        </w:rPr>
        <w:t xml:space="preserve"> sub-analysis</w:t>
      </w:r>
      <w:r>
        <w:rPr>
          <w:sz w:val="24"/>
          <w:szCs w:val="24"/>
          <w:lang w:val="en-US"/>
        </w:rPr>
        <w:t xml:space="preserve"> that</w:t>
      </w:r>
      <w:r w:rsidRPr="005A30F9">
        <w:rPr>
          <w:sz w:val="24"/>
          <w:szCs w:val="24"/>
          <w:lang w:val="en-US"/>
        </w:rPr>
        <w:t xml:space="preserve"> was then carried out to assess the variations between each intervention group and the control group. </w:t>
      </w:r>
      <w:r>
        <w:rPr>
          <w:sz w:val="24"/>
          <w:szCs w:val="24"/>
          <w:lang w:val="en-US"/>
        </w:rPr>
        <w:t>N</w:t>
      </w:r>
      <w:r w:rsidRPr="00FE3FB1">
        <w:rPr>
          <w:sz w:val="24"/>
          <w:szCs w:val="24"/>
          <w:lang w:val="en-US"/>
        </w:rPr>
        <w:t xml:space="preserve">o significant difference in the variations were observed, apart from </w:t>
      </w:r>
      <w:r>
        <w:rPr>
          <w:sz w:val="24"/>
          <w:szCs w:val="24"/>
          <w:lang w:val="en-US"/>
        </w:rPr>
        <w:t xml:space="preserve">the daily </w:t>
      </w:r>
      <w:proofErr w:type="spellStart"/>
      <w:r>
        <w:rPr>
          <w:sz w:val="24"/>
          <w:szCs w:val="24"/>
          <w:lang w:val="en-US"/>
        </w:rPr>
        <w:t>fibre</w:t>
      </w:r>
      <w:proofErr w:type="spellEnd"/>
      <w:r>
        <w:rPr>
          <w:sz w:val="24"/>
          <w:szCs w:val="24"/>
          <w:lang w:val="en-US"/>
        </w:rPr>
        <w:t xml:space="preserve"> intake, which was significantly lower in the morning group than the control (- 3.9 g/die, p=0.01). No differences emerged between the two types of chronotype-adjusted intervention</w:t>
      </w:r>
      <w:r w:rsidR="00070891">
        <w:rPr>
          <w:sz w:val="24"/>
          <w:szCs w:val="24"/>
          <w:lang w:val="en-US"/>
        </w:rPr>
        <w:t>s</w:t>
      </w:r>
      <w:r>
        <w:rPr>
          <w:sz w:val="24"/>
          <w:szCs w:val="24"/>
          <w:lang w:val="en-US"/>
        </w:rPr>
        <w:t>.</w:t>
      </w:r>
    </w:p>
    <w:p w14:paraId="2926E4F8" w14:textId="77777777" w:rsidR="00EB22F7" w:rsidRDefault="00EB22F7" w:rsidP="000109A6">
      <w:pPr>
        <w:spacing w:line="480" w:lineRule="auto"/>
        <w:jc w:val="both"/>
        <w:rPr>
          <w:b/>
          <w:bCs/>
          <w:sz w:val="24"/>
          <w:szCs w:val="24"/>
          <w:lang w:val="en-US"/>
        </w:rPr>
      </w:pPr>
    </w:p>
    <w:p w14:paraId="09CC7685" w14:textId="0840B94E" w:rsidR="00B14CF1" w:rsidRPr="00896570" w:rsidRDefault="00DC6F41" w:rsidP="000109A6">
      <w:pPr>
        <w:spacing w:line="480" w:lineRule="auto"/>
        <w:jc w:val="both"/>
        <w:rPr>
          <w:b/>
          <w:bCs/>
          <w:sz w:val="24"/>
          <w:szCs w:val="24"/>
          <w:lang w:val="en-US"/>
        </w:rPr>
      </w:pPr>
      <w:r w:rsidRPr="00896570">
        <w:rPr>
          <w:b/>
          <w:bCs/>
          <w:sz w:val="24"/>
          <w:szCs w:val="24"/>
          <w:lang w:val="en-US"/>
        </w:rPr>
        <w:lastRenderedPageBreak/>
        <w:t xml:space="preserve">Table </w:t>
      </w:r>
      <w:r w:rsidR="00EB22F7">
        <w:rPr>
          <w:b/>
          <w:bCs/>
          <w:sz w:val="24"/>
          <w:szCs w:val="24"/>
          <w:lang w:val="en-US"/>
        </w:rPr>
        <w:t>6</w:t>
      </w:r>
      <w:r w:rsidRPr="00896570">
        <w:rPr>
          <w:b/>
          <w:bCs/>
          <w:sz w:val="24"/>
          <w:szCs w:val="24"/>
          <w:lang w:val="en-US"/>
        </w:rPr>
        <w:t>.</w:t>
      </w:r>
      <w:r w:rsidR="00481608">
        <w:rPr>
          <w:b/>
          <w:bCs/>
          <w:sz w:val="24"/>
          <w:szCs w:val="24"/>
          <w:lang w:val="en-US"/>
        </w:rPr>
        <w:t>5</w:t>
      </w:r>
      <w:r w:rsidRPr="00896570">
        <w:rPr>
          <w:b/>
          <w:bCs/>
          <w:sz w:val="24"/>
          <w:szCs w:val="24"/>
          <w:lang w:val="en-US"/>
        </w:rPr>
        <w:t xml:space="preserve">. </w:t>
      </w:r>
      <w:r w:rsidRPr="00896570">
        <w:rPr>
          <w:w w:val="105"/>
          <w:sz w:val="24"/>
          <w:szCs w:val="24"/>
          <w:lang w:val="en-US"/>
        </w:rPr>
        <w:t>Variations</w:t>
      </w:r>
      <w:r w:rsidRPr="00896570">
        <w:rPr>
          <w:spacing w:val="8"/>
          <w:w w:val="105"/>
          <w:sz w:val="24"/>
          <w:szCs w:val="24"/>
          <w:lang w:val="en-US"/>
        </w:rPr>
        <w:t xml:space="preserve"> </w:t>
      </w:r>
      <w:r w:rsidRPr="00896570">
        <w:rPr>
          <w:w w:val="105"/>
          <w:sz w:val="24"/>
          <w:szCs w:val="24"/>
          <w:lang w:val="en-US"/>
        </w:rPr>
        <w:t>in</w:t>
      </w:r>
      <w:r w:rsidRPr="00896570">
        <w:rPr>
          <w:spacing w:val="9"/>
          <w:w w:val="105"/>
          <w:sz w:val="24"/>
          <w:szCs w:val="24"/>
          <w:lang w:val="en-US"/>
        </w:rPr>
        <w:t xml:space="preserve"> </w:t>
      </w:r>
      <w:r w:rsidRPr="00896570">
        <w:rPr>
          <w:w w:val="105"/>
          <w:sz w:val="24"/>
          <w:szCs w:val="24"/>
          <w:lang w:val="en-US"/>
        </w:rPr>
        <w:t>dietary</w:t>
      </w:r>
      <w:r w:rsidRPr="00896570">
        <w:rPr>
          <w:spacing w:val="10"/>
          <w:w w:val="105"/>
          <w:sz w:val="24"/>
          <w:szCs w:val="24"/>
          <w:lang w:val="en-US"/>
        </w:rPr>
        <w:t xml:space="preserve"> </w:t>
      </w:r>
      <w:r w:rsidRPr="00896570">
        <w:rPr>
          <w:w w:val="105"/>
          <w:sz w:val="24"/>
          <w:szCs w:val="24"/>
          <w:lang w:val="en-US"/>
        </w:rPr>
        <w:t>intake</w:t>
      </w:r>
      <w:r w:rsidRPr="00896570">
        <w:rPr>
          <w:spacing w:val="9"/>
          <w:w w:val="105"/>
          <w:sz w:val="24"/>
          <w:szCs w:val="24"/>
          <w:lang w:val="en-US"/>
        </w:rPr>
        <w:t xml:space="preserve"> </w:t>
      </w:r>
      <w:r w:rsidRPr="00896570">
        <w:rPr>
          <w:w w:val="105"/>
          <w:sz w:val="24"/>
          <w:szCs w:val="24"/>
          <w:lang w:val="en-US"/>
        </w:rPr>
        <w:t>according</w:t>
      </w:r>
      <w:r w:rsidRPr="00896570">
        <w:rPr>
          <w:spacing w:val="9"/>
          <w:w w:val="105"/>
          <w:sz w:val="24"/>
          <w:szCs w:val="24"/>
          <w:lang w:val="en-US"/>
        </w:rPr>
        <w:t xml:space="preserve"> </w:t>
      </w:r>
      <w:r w:rsidRPr="00896570">
        <w:rPr>
          <w:w w:val="105"/>
          <w:sz w:val="24"/>
          <w:szCs w:val="24"/>
          <w:lang w:val="en-US"/>
        </w:rPr>
        <w:t>to</w:t>
      </w:r>
      <w:r w:rsidRPr="00896570">
        <w:rPr>
          <w:spacing w:val="9"/>
          <w:w w:val="105"/>
          <w:sz w:val="24"/>
          <w:szCs w:val="24"/>
          <w:lang w:val="en-US"/>
        </w:rPr>
        <w:t xml:space="preserve"> </w:t>
      </w:r>
      <w:r w:rsidR="00481608">
        <w:rPr>
          <w:w w:val="105"/>
          <w:sz w:val="24"/>
          <w:szCs w:val="24"/>
          <w:lang w:val="en-US"/>
        </w:rPr>
        <w:t>each intervention groups and the control</w:t>
      </w:r>
      <w:r w:rsidR="00D6375C">
        <w:rPr>
          <w:w w:val="105"/>
          <w:sz w:val="24"/>
          <w:szCs w:val="24"/>
          <w:lang w:val="en-US"/>
        </w:rPr>
        <w:t xml:space="preserve"> group</w:t>
      </w:r>
      <w:r w:rsidR="00481608">
        <w:rPr>
          <w:w w:val="105"/>
          <w:sz w:val="24"/>
          <w:szCs w:val="24"/>
          <w:lang w:val="en-US"/>
        </w:rPr>
        <w:t>.</w:t>
      </w:r>
    </w:p>
    <w:tbl>
      <w:tblPr>
        <w:tblStyle w:val="Grigliatabella"/>
        <w:tblW w:w="9684" w:type="dxa"/>
        <w:tblLook w:val="04A0" w:firstRow="1" w:lastRow="0" w:firstColumn="1" w:lastColumn="0" w:noHBand="0" w:noVBand="1"/>
      </w:tblPr>
      <w:tblGrid>
        <w:gridCol w:w="2957"/>
        <w:gridCol w:w="1745"/>
        <w:gridCol w:w="159"/>
        <w:gridCol w:w="1576"/>
        <w:gridCol w:w="159"/>
        <w:gridCol w:w="1489"/>
        <w:gridCol w:w="160"/>
        <w:gridCol w:w="1279"/>
        <w:gridCol w:w="160"/>
      </w:tblGrid>
      <w:tr w:rsidR="00D830A0" w:rsidRPr="00CE7F47" w14:paraId="741D3279" w14:textId="3B24C638" w:rsidTr="00D830A0">
        <w:trPr>
          <w:trHeight w:val="290"/>
        </w:trPr>
        <w:tc>
          <w:tcPr>
            <w:tcW w:w="2957" w:type="dxa"/>
            <w:vMerge w:val="restart"/>
            <w:tcBorders>
              <w:left w:val="nil"/>
              <w:right w:val="nil"/>
            </w:tcBorders>
            <w:shd w:val="clear" w:color="auto" w:fill="auto"/>
          </w:tcPr>
          <w:p w14:paraId="5206C250" w14:textId="77777777" w:rsidR="00D830A0" w:rsidRPr="00FE3FB1" w:rsidRDefault="00D830A0" w:rsidP="008E4288">
            <w:pPr>
              <w:rPr>
                <w:sz w:val="20"/>
                <w:szCs w:val="20"/>
                <w:lang w:val="en-US"/>
              </w:rPr>
            </w:pPr>
          </w:p>
        </w:tc>
        <w:tc>
          <w:tcPr>
            <w:tcW w:w="1904" w:type="dxa"/>
            <w:gridSpan w:val="2"/>
            <w:vMerge w:val="restart"/>
            <w:tcBorders>
              <w:left w:val="nil"/>
              <w:right w:val="nil"/>
            </w:tcBorders>
            <w:shd w:val="clear" w:color="auto" w:fill="auto"/>
          </w:tcPr>
          <w:p w14:paraId="0D99426A" w14:textId="77777777" w:rsidR="00D830A0" w:rsidRPr="00110D6E" w:rsidRDefault="00D830A0" w:rsidP="008E4288">
            <w:pPr>
              <w:jc w:val="center"/>
              <w:rPr>
                <w:b/>
                <w:bCs/>
                <w:sz w:val="20"/>
                <w:szCs w:val="20"/>
              </w:rPr>
            </w:pPr>
            <w:r w:rsidRPr="00110D6E">
              <w:rPr>
                <w:b/>
                <w:bCs/>
                <w:sz w:val="20"/>
                <w:szCs w:val="20"/>
              </w:rPr>
              <w:t xml:space="preserve">Control </w:t>
            </w:r>
            <w:proofErr w:type="spellStart"/>
            <w:r w:rsidRPr="00110D6E">
              <w:rPr>
                <w:b/>
                <w:bCs/>
                <w:sz w:val="20"/>
                <w:szCs w:val="20"/>
              </w:rPr>
              <w:t>group</w:t>
            </w:r>
            <w:proofErr w:type="spellEnd"/>
          </w:p>
          <w:p w14:paraId="4B95A14B" w14:textId="77777777" w:rsidR="00D830A0" w:rsidRPr="00CE7F47" w:rsidRDefault="00D830A0" w:rsidP="008E4288">
            <w:pPr>
              <w:jc w:val="center"/>
              <w:rPr>
                <w:sz w:val="20"/>
                <w:szCs w:val="20"/>
              </w:rPr>
            </w:pPr>
            <w:r>
              <w:rPr>
                <w:sz w:val="20"/>
                <w:szCs w:val="20"/>
              </w:rPr>
              <w:t>(n=33)</w:t>
            </w:r>
          </w:p>
        </w:tc>
        <w:tc>
          <w:tcPr>
            <w:tcW w:w="3384" w:type="dxa"/>
            <w:gridSpan w:val="4"/>
            <w:tcBorders>
              <w:left w:val="nil"/>
              <w:right w:val="nil"/>
            </w:tcBorders>
            <w:shd w:val="clear" w:color="auto" w:fill="auto"/>
          </w:tcPr>
          <w:p w14:paraId="46598A58" w14:textId="77777777" w:rsidR="00D830A0" w:rsidRPr="00110D6E" w:rsidRDefault="00D830A0" w:rsidP="008E4288">
            <w:pPr>
              <w:jc w:val="center"/>
              <w:rPr>
                <w:b/>
                <w:bCs/>
                <w:sz w:val="20"/>
                <w:szCs w:val="20"/>
              </w:rPr>
            </w:pPr>
            <w:proofErr w:type="spellStart"/>
            <w:r w:rsidRPr="00110D6E">
              <w:rPr>
                <w:b/>
                <w:bCs/>
                <w:sz w:val="20"/>
                <w:szCs w:val="20"/>
              </w:rPr>
              <w:t>Intervention</w:t>
            </w:r>
            <w:proofErr w:type="spellEnd"/>
            <w:r w:rsidRPr="00110D6E">
              <w:rPr>
                <w:b/>
                <w:bCs/>
                <w:sz w:val="20"/>
                <w:szCs w:val="20"/>
              </w:rPr>
              <w:t xml:space="preserve"> </w:t>
            </w:r>
            <w:proofErr w:type="spellStart"/>
            <w:r w:rsidRPr="00110D6E">
              <w:rPr>
                <w:b/>
                <w:bCs/>
                <w:sz w:val="20"/>
                <w:szCs w:val="20"/>
              </w:rPr>
              <w:t>group</w:t>
            </w:r>
            <w:proofErr w:type="spellEnd"/>
          </w:p>
        </w:tc>
        <w:tc>
          <w:tcPr>
            <w:tcW w:w="1439" w:type="dxa"/>
            <w:gridSpan w:val="2"/>
            <w:vMerge w:val="restart"/>
            <w:tcBorders>
              <w:left w:val="nil"/>
              <w:right w:val="nil"/>
            </w:tcBorders>
          </w:tcPr>
          <w:p w14:paraId="0CD519FB" w14:textId="426E1F43" w:rsidR="00D830A0" w:rsidRPr="00110D6E" w:rsidRDefault="00D830A0" w:rsidP="008E4288">
            <w:pPr>
              <w:jc w:val="center"/>
              <w:rPr>
                <w:b/>
                <w:bCs/>
                <w:sz w:val="20"/>
                <w:szCs w:val="20"/>
              </w:rPr>
            </w:pPr>
            <w:r>
              <w:rPr>
                <w:b/>
                <w:bCs/>
                <w:sz w:val="20"/>
                <w:szCs w:val="20"/>
              </w:rPr>
              <w:t>p-</w:t>
            </w:r>
            <w:proofErr w:type="spellStart"/>
            <w:r>
              <w:rPr>
                <w:b/>
                <w:bCs/>
                <w:sz w:val="20"/>
                <w:szCs w:val="20"/>
              </w:rPr>
              <w:t>value</w:t>
            </w:r>
            <w:proofErr w:type="spellEnd"/>
            <w:r>
              <w:rPr>
                <w:rFonts w:hint="cs"/>
                <w:b/>
                <w:bCs/>
                <w:sz w:val="20"/>
                <w:szCs w:val="20"/>
              </w:rPr>
              <w:t>ˆ</w:t>
            </w:r>
          </w:p>
        </w:tc>
      </w:tr>
      <w:tr w:rsidR="00D830A0" w:rsidRPr="00CE7F47" w14:paraId="3DA72494" w14:textId="6652582C" w:rsidTr="00D830A0">
        <w:trPr>
          <w:trHeight w:val="308"/>
        </w:trPr>
        <w:tc>
          <w:tcPr>
            <w:tcW w:w="2957" w:type="dxa"/>
            <w:vMerge/>
            <w:tcBorders>
              <w:left w:val="nil"/>
              <w:bottom w:val="single" w:sz="4" w:space="0" w:color="auto"/>
              <w:right w:val="nil"/>
            </w:tcBorders>
          </w:tcPr>
          <w:p w14:paraId="1F264A5D" w14:textId="77777777" w:rsidR="00D830A0" w:rsidRPr="00CE7F47" w:rsidRDefault="00D830A0" w:rsidP="008E4288">
            <w:pPr>
              <w:rPr>
                <w:sz w:val="20"/>
                <w:szCs w:val="20"/>
              </w:rPr>
            </w:pPr>
          </w:p>
        </w:tc>
        <w:tc>
          <w:tcPr>
            <w:tcW w:w="1904" w:type="dxa"/>
            <w:gridSpan w:val="2"/>
            <w:vMerge/>
            <w:tcBorders>
              <w:left w:val="nil"/>
              <w:bottom w:val="single" w:sz="4" w:space="0" w:color="auto"/>
              <w:right w:val="nil"/>
            </w:tcBorders>
          </w:tcPr>
          <w:p w14:paraId="5A20908F" w14:textId="77777777" w:rsidR="00D830A0" w:rsidRPr="00CE7F47" w:rsidRDefault="00D830A0" w:rsidP="008E4288">
            <w:pPr>
              <w:jc w:val="center"/>
              <w:rPr>
                <w:sz w:val="20"/>
                <w:szCs w:val="20"/>
              </w:rPr>
            </w:pPr>
          </w:p>
        </w:tc>
        <w:tc>
          <w:tcPr>
            <w:tcW w:w="1735" w:type="dxa"/>
            <w:gridSpan w:val="2"/>
            <w:tcBorders>
              <w:left w:val="nil"/>
              <w:bottom w:val="single" w:sz="4" w:space="0" w:color="auto"/>
              <w:right w:val="nil"/>
            </w:tcBorders>
            <w:shd w:val="clear" w:color="auto" w:fill="auto"/>
          </w:tcPr>
          <w:p w14:paraId="3E13F132" w14:textId="77777777" w:rsidR="00D830A0" w:rsidRDefault="00D830A0" w:rsidP="008E4288">
            <w:pPr>
              <w:jc w:val="center"/>
              <w:rPr>
                <w:sz w:val="20"/>
                <w:szCs w:val="20"/>
              </w:rPr>
            </w:pPr>
            <w:proofErr w:type="spellStart"/>
            <w:r w:rsidRPr="00110D6E">
              <w:rPr>
                <w:b/>
                <w:bCs/>
                <w:sz w:val="20"/>
                <w:szCs w:val="20"/>
              </w:rPr>
              <w:t>Morning</w:t>
            </w:r>
            <w:proofErr w:type="spellEnd"/>
            <w:r w:rsidRPr="00CE7F47">
              <w:rPr>
                <w:sz w:val="20"/>
                <w:szCs w:val="20"/>
              </w:rPr>
              <w:t xml:space="preserve"> </w:t>
            </w:r>
          </w:p>
          <w:p w14:paraId="2E56A56D" w14:textId="139E61A0" w:rsidR="00D830A0" w:rsidRPr="00CE7F47" w:rsidRDefault="00D830A0" w:rsidP="008E4288">
            <w:pPr>
              <w:jc w:val="center"/>
              <w:rPr>
                <w:sz w:val="20"/>
                <w:szCs w:val="20"/>
              </w:rPr>
            </w:pPr>
            <w:r w:rsidRPr="00CE7F47">
              <w:rPr>
                <w:sz w:val="20"/>
                <w:szCs w:val="20"/>
              </w:rPr>
              <w:t>(n=21)</w:t>
            </w:r>
          </w:p>
        </w:tc>
        <w:tc>
          <w:tcPr>
            <w:tcW w:w="1648" w:type="dxa"/>
            <w:gridSpan w:val="2"/>
            <w:tcBorders>
              <w:left w:val="nil"/>
              <w:bottom w:val="single" w:sz="4" w:space="0" w:color="auto"/>
              <w:right w:val="nil"/>
            </w:tcBorders>
            <w:shd w:val="clear" w:color="auto" w:fill="auto"/>
          </w:tcPr>
          <w:p w14:paraId="4D151A84" w14:textId="77777777" w:rsidR="00D830A0" w:rsidRPr="00CE7F47" w:rsidRDefault="00D830A0" w:rsidP="008E4288">
            <w:pPr>
              <w:jc w:val="center"/>
              <w:rPr>
                <w:sz w:val="20"/>
                <w:szCs w:val="20"/>
              </w:rPr>
            </w:pPr>
            <w:proofErr w:type="spellStart"/>
            <w:r w:rsidRPr="00110D6E">
              <w:rPr>
                <w:b/>
                <w:bCs/>
                <w:sz w:val="20"/>
                <w:szCs w:val="20"/>
              </w:rPr>
              <w:t>Evening</w:t>
            </w:r>
            <w:proofErr w:type="spellEnd"/>
            <w:r w:rsidRPr="00CE7F47">
              <w:rPr>
                <w:sz w:val="20"/>
                <w:szCs w:val="20"/>
              </w:rPr>
              <w:t xml:space="preserve"> (n=17)</w:t>
            </w:r>
          </w:p>
        </w:tc>
        <w:tc>
          <w:tcPr>
            <w:tcW w:w="1439" w:type="dxa"/>
            <w:gridSpan w:val="2"/>
            <w:vMerge/>
            <w:tcBorders>
              <w:left w:val="nil"/>
              <w:bottom w:val="single" w:sz="4" w:space="0" w:color="auto"/>
              <w:right w:val="nil"/>
            </w:tcBorders>
          </w:tcPr>
          <w:p w14:paraId="000D6D59" w14:textId="77777777" w:rsidR="00D830A0" w:rsidRPr="00110D6E" w:rsidRDefault="00D830A0" w:rsidP="008E4288">
            <w:pPr>
              <w:jc w:val="center"/>
              <w:rPr>
                <w:b/>
                <w:bCs/>
                <w:sz w:val="20"/>
                <w:szCs w:val="20"/>
              </w:rPr>
            </w:pPr>
          </w:p>
        </w:tc>
      </w:tr>
      <w:tr w:rsidR="00D830A0" w:rsidRPr="00CE7F47" w14:paraId="1568223B" w14:textId="1E28AF40" w:rsidTr="00D830A0">
        <w:trPr>
          <w:gridAfter w:val="1"/>
          <w:wAfter w:w="160" w:type="dxa"/>
          <w:trHeight w:val="251"/>
        </w:trPr>
        <w:tc>
          <w:tcPr>
            <w:tcW w:w="2957" w:type="dxa"/>
            <w:tcBorders>
              <w:top w:val="nil"/>
              <w:left w:val="nil"/>
              <w:bottom w:val="nil"/>
              <w:right w:val="nil"/>
            </w:tcBorders>
            <w:shd w:val="clear" w:color="auto" w:fill="FBE4D5" w:themeFill="accent2" w:themeFillTint="33"/>
          </w:tcPr>
          <w:p w14:paraId="50330773" w14:textId="77777777" w:rsidR="00D830A0" w:rsidRPr="00B14CF1" w:rsidRDefault="00D830A0" w:rsidP="008E4288">
            <w:pPr>
              <w:rPr>
                <w:sz w:val="20"/>
                <w:szCs w:val="20"/>
                <w:lang w:val="en-US"/>
              </w:rPr>
            </w:pPr>
            <w:r w:rsidRPr="00B14CF1">
              <w:rPr>
                <w:b/>
                <w:bCs/>
                <w:sz w:val="20"/>
                <w:szCs w:val="20"/>
                <w:lang w:val="en-US"/>
              </w:rPr>
              <w:t>Total energy</w:t>
            </w:r>
            <w:r w:rsidRPr="00B14CF1">
              <w:rPr>
                <w:sz w:val="20"/>
                <w:szCs w:val="20"/>
                <w:lang w:val="en-US"/>
              </w:rPr>
              <w:t>, kcal/day</w:t>
            </w:r>
          </w:p>
          <w:p w14:paraId="48FE63FC" w14:textId="50BD75D5" w:rsidR="00D830A0" w:rsidRPr="00B14CF1" w:rsidRDefault="00D830A0" w:rsidP="008E4288">
            <w:pPr>
              <w:rPr>
                <w:sz w:val="20"/>
                <w:szCs w:val="20"/>
                <w:lang w:val="en-US"/>
              </w:rPr>
            </w:pPr>
            <w:r w:rsidRPr="00B14CF1">
              <w:rPr>
                <w:sz w:val="20"/>
                <w:szCs w:val="20"/>
                <w:lang w:val="en-US"/>
              </w:rPr>
              <w:t xml:space="preserve">   Change (after-before</w:t>
            </w:r>
            <w:r>
              <w:rPr>
                <w:sz w:val="20"/>
                <w:szCs w:val="20"/>
                <w:lang w:val="en-US"/>
              </w:rPr>
              <w:t>)</w:t>
            </w:r>
          </w:p>
        </w:tc>
        <w:tc>
          <w:tcPr>
            <w:tcW w:w="1745" w:type="dxa"/>
            <w:tcBorders>
              <w:top w:val="nil"/>
              <w:left w:val="nil"/>
              <w:bottom w:val="nil"/>
              <w:right w:val="nil"/>
            </w:tcBorders>
            <w:shd w:val="clear" w:color="auto" w:fill="FBE4D5" w:themeFill="accent2" w:themeFillTint="33"/>
          </w:tcPr>
          <w:p w14:paraId="0DF7C0E9" w14:textId="77777777" w:rsidR="00D830A0" w:rsidRPr="00D830A0" w:rsidRDefault="00D830A0" w:rsidP="008E4288">
            <w:pPr>
              <w:jc w:val="center"/>
              <w:rPr>
                <w:sz w:val="20"/>
                <w:szCs w:val="20"/>
                <w:lang w:val="en-US"/>
              </w:rPr>
            </w:pPr>
          </w:p>
          <w:p w14:paraId="74B071AC" w14:textId="202C26DA" w:rsidR="00D830A0" w:rsidRPr="00CE7F47" w:rsidRDefault="00D830A0" w:rsidP="008E4288">
            <w:pPr>
              <w:jc w:val="center"/>
              <w:rPr>
                <w:sz w:val="20"/>
                <w:szCs w:val="20"/>
              </w:rPr>
            </w:pPr>
            <w:r>
              <w:rPr>
                <w:sz w:val="20"/>
                <w:szCs w:val="20"/>
              </w:rPr>
              <w:t>- 264 ± 212</w:t>
            </w:r>
          </w:p>
        </w:tc>
        <w:tc>
          <w:tcPr>
            <w:tcW w:w="1735" w:type="dxa"/>
            <w:gridSpan w:val="2"/>
            <w:tcBorders>
              <w:top w:val="nil"/>
              <w:left w:val="nil"/>
              <w:bottom w:val="nil"/>
              <w:right w:val="nil"/>
            </w:tcBorders>
            <w:shd w:val="clear" w:color="auto" w:fill="FBE4D5" w:themeFill="accent2" w:themeFillTint="33"/>
          </w:tcPr>
          <w:p w14:paraId="3005DB2E" w14:textId="77777777" w:rsidR="00D830A0" w:rsidRDefault="00D830A0" w:rsidP="008E4288">
            <w:pPr>
              <w:jc w:val="center"/>
              <w:rPr>
                <w:sz w:val="20"/>
                <w:szCs w:val="20"/>
              </w:rPr>
            </w:pPr>
          </w:p>
          <w:p w14:paraId="6BB64BC0" w14:textId="6986755F" w:rsidR="00D830A0" w:rsidRPr="00CE7F47" w:rsidRDefault="00D830A0" w:rsidP="008E4288">
            <w:pPr>
              <w:jc w:val="center"/>
              <w:rPr>
                <w:sz w:val="20"/>
                <w:szCs w:val="20"/>
              </w:rPr>
            </w:pPr>
            <w:r>
              <w:rPr>
                <w:sz w:val="20"/>
                <w:szCs w:val="20"/>
              </w:rPr>
              <w:t>- 376 ± 545</w:t>
            </w:r>
          </w:p>
        </w:tc>
        <w:tc>
          <w:tcPr>
            <w:tcW w:w="1648" w:type="dxa"/>
            <w:gridSpan w:val="2"/>
            <w:tcBorders>
              <w:top w:val="nil"/>
              <w:left w:val="nil"/>
              <w:bottom w:val="nil"/>
              <w:right w:val="nil"/>
            </w:tcBorders>
            <w:shd w:val="clear" w:color="auto" w:fill="FBE4D5" w:themeFill="accent2" w:themeFillTint="33"/>
          </w:tcPr>
          <w:p w14:paraId="4B84EEFF" w14:textId="77777777" w:rsidR="00D830A0" w:rsidRDefault="00D830A0" w:rsidP="008E4288">
            <w:pPr>
              <w:jc w:val="center"/>
              <w:rPr>
                <w:sz w:val="20"/>
                <w:szCs w:val="20"/>
              </w:rPr>
            </w:pPr>
          </w:p>
          <w:p w14:paraId="45D19C5B" w14:textId="68948AE7" w:rsidR="00D830A0" w:rsidRPr="00CE7F47" w:rsidRDefault="00D830A0" w:rsidP="008E4288">
            <w:pPr>
              <w:jc w:val="center"/>
              <w:rPr>
                <w:sz w:val="20"/>
                <w:szCs w:val="20"/>
              </w:rPr>
            </w:pPr>
            <w:r>
              <w:rPr>
                <w:sz w:val="20"/>
                <w:szCs w:val="20"/>
              </w:rPr>
              <w:t>- 479 ± 402</w:t>
            </w:r>
          </w:p>
        </w:tc>
        <w:tc>
          <w:tcPr>
            <w:tcW w:w="1439" w:type="dxa"/>
            <w:gridSpan w:val="2"/>
            <w:tcBorders>
              <w:top w:val="nil"/>
              <w:left w:val="nil"/>
              <w:bottom w:val="nil"/>
              <w:right w:val="nil"/>
            </w:tcBorders>
            <w:shd w:val="clear" w:color="auto" w:fill="FBE4D5" w:themeFill="accent2" w:themeFillTint="33"/>
          </w:tcPr>
          <w:p w14:paraId="7765E44A" w14:textId="77777777" w:rsidR="00D830A0" w:rsidRDefault="00D830A0" w:rsidP="008E4288">
            <w:pPr>
              <w:jc w:val="center"/>
              <w:rPr>
                <w:sz w:val="20"/>
                <w:szCs w:val="20"/>
              </w:rPr>
            </w:pPr>
          </w:p>
          <w:p w14:paraId="19D7DB68" w14:textId="7D5DDE0D" w:rsidR="00D830A0" w:rsidRDefault="00D830A0" w:rsidP="008E4288">
            <w:pPr>
              <w:jc w:val="center"/>
              <w:rPr>
                <w:sz w:val="20"/>
                <w:szCs w:val="20"/>
              </w:rPr>
            </w:pPr>
            <w:r>
              <w:rPr>
                <w:sz w:val="20"/>
                <w:szCs w:val="20"/>
              </w:rPr>
              <w:t>0.13</w:t>
            </w:r>
          </w:p>
        </w:tc>
      </w:tr>
      <w:tr w:rsidR="00D830A0" w:rsidRPr="00CE7F47" w14:paraId="640F80C3" w14:textId="0908EBE4" w:rsidTr="00D830A0">
        <w:trPr>
          <w:gridAfter w:val="1"/>
          <w:wAfter w:w="160" w:type="dxa"/>
          <w:trHeight w:val="251"/>
        </w:trPr>
        <w:tc>
          <w:tcPr>
            <w:tcW w:w="2957" w:type="dxa"/>
            <w:tcBorders>
              <w:top w:val="nil"/>
              <w:left w:val="nil"/>
              <w:bottom w:val="nil"/>
              <w:right w:val="nil"/>
            </w:tcBorders>
          </w:tcPr>
          <w:p w14:paraId="56F5FCBC" w14:textId="77777777" w:rsidR="00D830A0" w:rsidRPr="00B14CF1" w:rsidRDefault="00D830A0" w:rsidP="008E4288">
            <w:pPr>
              <w:rPr>
                <w:sz w:val="20"/>
                <w:szCs w:val="20"/>
                <w:lang w:val="en-US"/>
              </w:rPr>
            </w:pPr>
            <w:r w:rsidRPr="00B14CF1">
              <w:rPr>
                <w:b/>
                <w:bCs/>
                <w:sz w:val="20"/>
                <w:szCs w:val="20"/>
                <w:lang w:val="en-US"/>
              </w:rPr>
              <w:t>Carbohydrate</w:t>
            </w:r>
            <w:r w:rsidRPr="00B14CF1">
              <w:rPr>
                <w:sz w:val="20"/>
                <w:szCs w:val="20"/>
                <w:lang w:val="en-US"/>
              </w:rPr>
              <w:t>, % of energy</w:t>
            </w:r>
          </w:p>
          <w:p w14:paraId="7933D60B" w14:textId="2E8AA616" w:rsidR="00D830A0" w:rsidRPr="00B14CF1" w:rsidRDefault="00D830A0" w:rsidP="008E4288">
            <w:pPr>
              <w:rPr>
                <w:sz w:val="20"/>
                <w:szCs w:val="20"/>
                <w:lang w:val="en-US"/>
              </w:rPr>
            </w:pPr>
            <w:r w:rsidRPr="00B14CF1">
              <w:rPr>
                <w:sz w:val="20"/>
                <w:szCs w:val="20"/>
                <w:lang w:val="en-US"/>
              </w:rPr>
              <w:t xml:space="preserve">   Change (after-before)</w:t>
            </w:r>
          </w:p>
        </w:tc>
        <w:tc>
          <w:tcPr>
            <w:tcW w:w="1745" w:type="dxa"/>
            <w:tcBorders>
              <w:top w:val="nil"/>
              <w:left w:val="nil"/>
              <w:bottom w:val="nil"/>
              <w:right w:val="nil"/>
            </w:tcBorders>
          </w:tcPr>
          <w:p w14:paraId="2186D8B4" w14:textId="77777777" w:rsidR="00D830A0" w:rsidRPr="00D830A0" w:rsidRDefault="00D830A0" w:rsidP="008E4288">
            <w:pPr>
              <w:jc w:val="center"/>
              <w:rPr>
                <w:sz w:val="20"/>
                <w:szCs w:val="20"/>
                <w:lang w:val="en-US"/>
              </w:rPr>
            </w:pPr>
          </w:p>
          <w:p w14:paraId="4D3437E6" w14:textId="58105411" w:rsidR="00D830A0" w:rsidRPr="00CE7F47" w:rsidRDefault="00D830A0" w:rsidP="008E4288">
            <w:pPr>
              <w:jc w:val="center"/>
              <w:rPr>
                <w:sz w:val="20"/>
                <w:szCs w:val="20"/>
              </w:rPr>
            </w:pPr>
            <w:r>
              <w:rPr>
                <w:sz w:val="20"/>
                <w:szCs w:val="20"/>
              </w:rPr>
              <w:t>8.7 ± 7.5</w:t>
            </w:r>
          </w:p>
        </w:tc>
        <w:tc>
          <w:tcPr>
            <w:tcW w:w="1735" w:type="dxa"/>
            <w:gridSpan w:val="2"/>
            <w:tcBorders>
              <w:top w:val="nil"/>
              <w:left w:val="nil"/>
              <w:bottom w:val="nil"/>
              <w:right w:val="nil"/>
            </w:tcBorders>
          </w:tcPr>
          <w:p w14:paraId="67514978" w14:textId="77777777" w:rsidR="00D830A0" w:rsidRDefault="00D830A0" w:rsidP="008E4288">
            <w:pPr>
              <w:jc w:val="center"/>
              <w:rPr>
                <w:sz w:val="20"/>
                <w:szCs w:val="20"/>
              </w:rPr>
            </w:pPr>
          </w:p>
          <w:p w14:paraId="347C7568" w14:textId="774590D3" w:rsidR="00D830A0" w:rsidRPr="00CE7F47" w:rsidRDefault="00D830A0" w:rsidP="008E4288">
            <w:pPr>
              <w:jc w:val="center"/>
              <w:rPr>
                <w:sz w:val="20"/>
                <w:szCs w:val="20"/>
              </w:rPr>
            </w:pPr>
            <w:r>
              <w:rPr>
                <w:sz w:val="20"/>
                <w:szCs w:val="20"/>
              </w:rPr>
              <w:t>11.2 ± 6.1</w:t>
            </w:r>
          </w:p>
        </w:tc>
        <w:tc>
          <w:tcPr>
            <w:tcW w:w="1648" w:type="dxa"/>
            <w:gridSpan w:val="2"/>
            <w:tcBorders>
              <w:top w:val="nil"/>
              <w:left w:val="nil"/>
              <w:bottom w:val="nil"/>
              <w:right w:val="nil"/>
            </w:tcBorders>
          </w:tcPr>
          <w:p w14:paraId="25B0F771" w14:textId="77777777" w:rsidR="00D830A0" w:rsidRDefault="00D830A0" w:rsidP="008E4288">
            <w:pPr>
              <w:jc w:val="center"/>
              <w:rPr>
                <w:sz w:val="20"/>
                <w:szCs w:val="20"/>
              </w:rPr>
            </w:pPr>
          </w:p>
          <w:p w14:paraId="111169AB" w14:textId="42D1EC02" w:rsidR="00D830A0" w:rsidRPr="00CE7F47" w:rsidRDefault="00D830A0" w:rsidP="008E4288">
            <w:pPr>
              <w:jc w:val="center"/>
              <w:rPr>
                <w:sz w:val="20"/>
                <w:szCs w:val="20"/>
              </w:rPr>
            </w:pPr>
            <w:r>
              <w:rPr>
                <w:sz w:val="20"/>
                <w:szCs w:val="20"/>
              </w:rPr>
              <w:t>12.1 ± 6.9</w:t>
            </w:r>
          </w:p>
        </w:tc>
        <w:tc>
          <w:tcPr>
            <w:tcW w:w="1439" w:type="dxa"/>
            <w:gridSpan w:val="2"/>
            <w:tcBorders>
              <w:top w:val="nil"/>
              <w:left w:val="nil"/>
              <w:bottom w:val="nil"/>
              <w:right w:val="nil"/>
            </w:tcBorders>
          </w:tcPr>
          <w:p w14:paraId="05BBE6EB" w14:textId="77777777" w:rsidR="00D830A0" w:rsidRDefault="00D830A0" w:rsidP="008E4288">
            <w:pPr>
              <w:jc w:val="center"/>
              <w:rPr>
                <w:sz w:val="20"/>
                <w:szCs w:val="20"/>
              </w:rPr>
            </w:pPr>
          </w:p>
          <w:p w14:paraId="364E4BC4" w14:textId="04656E76" w:rsidR="00D830A0" w:rsidRDefault="00D830A0" w:rsidP="008E4288">
            <w:pPr>
              <w:jc w:val="center"/>
              <w:rPr>
                <w:sz w:val="20"/>
                <w:szCs w:val="20"/>
              </w:rPr>
            </w:pPr>
            <w:r>
              <w:rPr>
                <w:sz w:val="20"/>
                <w:szCs w:val="20"/>
              </w:rPr>
              <w:t>0.98</w:t>
            </w:r>
          </w:p>
        </w:tc>
      </w:tr>
      <w:tr w:rsidR="00D830A0" w:rsidRPr="00CE7F47" w14:paraId="0CA3C1E1" w14:textId="74BD720C" w:rsidTr="00D830A0">
        <w:trPr>
          <w:gridAfter w:val="1"/>
          <w:wAfter w:w="160" w:type="dxa"/>
          <w:trHeight w:val="251"/>
        </w:trPr>
        <w:tc>
          <w:tcPr>
            <w:tcW w:w="2957" w:type="dxa"/>
            <w:tcBorders>
              <w:top w:val="nil"/>
              <w:left w:val="nil"/>
              <w:bottom w:val="nil"/>
              <w:right w:val="nil"/>
            </w:tcBorders>
            <w:shd w:val="clear" w:color="auto" w:fill="FBE4D5" w:themeFill="accent2" w:themeFillTint="33"/>
          </w:tcPr>
          <w:p w14:paraId="41CBA928" w14:textId="77777777" w:rsidR="00D830A0" w:rsidRPr="00B14CF1" w:rsidRDefault="00D830A0" w:rsidP="008E4288">
            <w:pPr>
              <w:rPr>
                <w:sz w:val="20"/>
                <w:szCs w:val="20"/>
                <w:lang w:val="en-US"/>
              </w:rPr>
            </w:pPr>
            <w:r w:rsidRPr="00B14CF1">
              <w:rPr>
                <w:b/>
                <w:bCs/>
                <w:sz w:val="20"/>
                <w:szCs w:val="20"/>
                <w:lang w:val="en-US"/>
              </w:rPr>
              <w:t>Protein</w:t>
            </w:r>
            <w:r w:rsidRPr="00B14CF1">
              <w:rPr>
                <w:sz w:val="20"/>
                <w:szCs w:val="20"/>
                <w:lang w:val="en-US"/>
              </w:rPr>
              <w:t>, % of energy</w:t>
            </w:r>
          </w:p>
          <w:p w14:paraId="5A4B44B0" w14:textId="18126898" w:rsidR="00D830A0" w:rsidRPr="00B14CF1" w:rsidRDefault="00D830A0" w:rsidP="008E4288">
            <w:pPr>
              <w:rPr>
                <w:sz w:val="20"/>
                <w:szCs w:val="20"/>
                <w:lang w:val="en-US"/>
              </w:rPr>
            </w:pPr>
            <w:r w:rsidRPr="00B14CF1">
              <w:rPr>
                <w:sz w:val="20"/>
                <w:szCs w:val="20"/>
                <w:lang w:val="en-US"/>
              </w:rPr>
              <w:t xml:space="preserve">   Change (after-before)</w:t>
            </w:r>
          </w:p>
        </w:tc>
        <w:tc>
          <w:tcPr>
            <w:tcW w:w="1745" w:type="dxa"/>
            <w:tcBorders>
              <w:top w:val="nil"/>
              <w:left w:val="nil"/>
              <w:bottom w:val="nil"/>
              <w:right w:val="nil"/>
            </w:tcBorders>
            <w:shd w:val="clear" w:color="auto" w:fill="FBE4D5" w:themeFill="accent2" w:themeFillTint="33"/>
          </w:tcPr>
          <w:p w14:paraId="7EA4F005" w14:textId="77777777" w:rsidR="00D830A0" w:rsidRPr="00D830A0" w:rsidRDefault="00D830A0" w:rsidP="008E4288">
            <w:pPr>
              <w:jc w:val="center"/>
              <w:rPr>
                <w:sz w:val="20"/>
                <w:szCs w:val="20"/>
                <w:lang w:val="en-US"/>
              </w:rPr>
            </w:pPr>
          </w:p>
          <w:p w14:paraId="1898E994" w14:textId="77777777" w:rsidR="00D830A0" w:rsidRPr="00CE7F47" w:rsidRDefault="00D830A0" w:rsidP="008E4288">
            <w:pPr>
              <w:jc w:val="center"/>
              <w:rPr>
                <w:sz w:val="20"/>
                <w:szCs w:val="20"/>
              </w:rPr>
            </w:pPr>
            <w:r>
              <w:rPr>
                <w:sz w:val="20"/>
                <w:szCs w:val="20"/>
              </w:rPr>
              <w:t>- 0.06 ± 3.7</w:t>
            </w:r>
          </w:p>
        </w:tc>
        <w:tc>
          <w:tcPr>
            <w:tcW w:w="1735" w:type="dxa"/>
            <w:gridSpan w:val="2"/>
            <w:tcBorders>
              <w:top w:val="nil"/>
              <w:left w:val="nil"/>
              <w:bottom w:val="nil"/>
              <w:right w:val="nil"/>
            </w:tcBorders>
            <w:shd w:val="clear" w:color="auto" w:fill="FBE4D5" w:themeFill="accent2" w:themeFillTint="33"/>
          </w:tcPr>
          <w:p w14:paraId="3D45983A" w14:textId="77777777" w:rsidR="00D830A0" w:rsidRDefault="00D830A0" w:rsidP="008E4288">
            <w:pPr>
              <w:jc w:val="center"/>
              <w:rPr>
                <w:sz w:val="20"/>
                <w:szCs w:val="20"/>
              </w:rPr>
            </w:pPr>
          </w:p>
          <w:p w14:paraId="31EDAB29" w14:textId="77777777" w:rsidR="00D830A0" w:rsidRPr="00CE7F47" w:rsidRDefault="00D830A0" w:rsidP="008E4288">
            <w:pPr>
              <w:jc w:val="center"/>
              <w:rPr>
                <w:sz w:val="20"/>
                <w:szCs w:val="20"/>
              </w:rPr>
            </w:pPr>
            <w:r>
              <w:rPr>
                <w:sz w:val="20"/>
                <w:szCs w:val="20"/>
              </w:rPr>
              <w:t>- 0.6 ± 2.9</w:t>
            </w:r>
          </w:p>
        </w:tc>
        <w:tc>
          <w:tcPr>
            <w:tcW w:w="1648" w:type="dxa"/>
            <w:gridSpan w:val="2"/>
            <w:tcBorders>
              <w:top w:val="nil"/>
              <w:left w:val="nil"/>
              <w:bottom w:val="nil"/>
              <w:right w:val="nil"/>
            </w:tcBorders>
            <w:shd w:val="clear" w:color="auto" w:fill="FBE4D5" w:themeFill="accent2" w:themeFillTint="33"/>
          </w:tcPr>
          <w:p w14:paraId="05CBFF51" w14:textId="77777777" w:rsidR="00D830A0" w:rsidRDefault="00D830A0" w:rsidP="008E4288">
            <w:pPr>
              <w:jc w:val="center"/>
              <w:rPr>
                <w:sz w:val="20"/>
                <w:szCs w:val="20"/>
              </w:rPr>
            </w:pPr>
          </w:p>
          <w:p w14:paraId="7E0E7B79" w14:textId="77777777" w:rsidR="00D830A0" w:rsidRPr="00CE7F47" w:rsidRDefault="00D830A0" w:rsidP="008E4288">
            <w:pPr>
              <w:jc w:val="center"/>
              <w:rPr>
                <w:sz w:val="20"/>
                <w:szCs w:val="20"/>
              </w:rPr>
            </w:pPr>
            <w:r>
              <w:rPr>
                <w:sz w:val="20"/>
                <w:szCs w:val="20"/>
              </w:rPr>
              <w:t>- 0.02 ± 3.2</w:t>
            </w:r>
          </w:p>
        </w:tc>
        <w:tc>
          <w:tcPr>
            <w:tcW w:w="1439" w:type="dxa"/>
            <w:gridSpan w:val="2"/>
            <w:tcBorders>
              <w:top w:val="nil"/>
              <w:left w:val="nil"/>
              <w:bottom w:val="nil"/>
              <w:right w:val="nil"/>
            </w:tcBorders>
            <w:shd w:val="clear" w:color="auto" w:fill="FBE4D5" w:themeFill="accent2" w:themeFillTint="33"/>
          </w:tcPr>
          <w:p w14:paraId="5E38A8C5" w14:textId="77777777" w:rsidR="00D830A0" w:rsidRDefault="00D830A0" w:rsidP="008E4288">
            <w:pPr>
              <w:jc w:val="center"/>
              <w:rPr>
                <w:sz w:val="20"/>
                <w:szCs w:val="20"/>
              </w:rPr>
            </w:pPr>
          </w:p>
          <w:p w14:paraId="22CD1A04" w14:textId="5F10CA91" w:rsidR="00D830A0" w:rsidRDefault="00D830A0" w:rsidP="008E4288">
            <w:pPr>
              <w:jc w:val="center"/>
              <w:rPr>
                <w:sz w:val="20"/>
                <w:szCs w:val="20"/>
              </w:rPr>
            </w:pPr>
            <w:r>
              <w:rPr>
                <w:sz w:val="20"/>
                <w:szCs w:val="20"/>
              </w:rPr>
              <w:t>0.56</w:t>
            </w:r>
          </w:p>
        </w:tc>
      </w:tr>
      <w:tr w:rsidR="00D830A0" w:rsidRPr="00CE7F47" w14:paraId="30BE88AA" w14:textId="316BD569" w:rsidTr="00D830A0">
        <w:trPr>
          <w:gridAfter w:val="1"/>
          <w:wAfter w:w="160" w:type="dxa"/>
          <w:trHeight w:val="251"/>
        </w:trPr>
        <w:tc>
          <w:tcPr>
            <w:tcW w:w="2957" w:type="dxa"/>
            <w:tcBorders>
              <w:top w:val="nil"/>
              <w:left w:val="nil"/>
              <w:bottom w:val="nil"/>
              <w:right w:val="nil"/>
            </w:tcBorders>
            <w:shd w:val="clear" w:color="auto" w:fill="auto"/>
          </w:tcPr>
          <w:p w14:paraId="01517E07" w14:textId="77777777" w:rsidR="00D830A0" w:rsidRPr="00B14CF1" w:rsidRDefault="00D830A0" w:rsidP="008E4288">
            <w:pPr>
              <w:rPr>
                <w:sz w:val="20"/>
                <w:szCs w:val="20"/>
                <w:lang w:val="en-US"/>
              </w:rPr>
            </w:pPr>
            <w:r w:rsidRPr="00B14CF1">
              <w:rPr>
                <w:b/>
                <w:bCs/>
                <w:sz w:val="20"/>
                <w:szCs w:val="20"/>
                <w:lang w:val="en-US"/>
              </w:rPr>
              <w:t>Total fat</w:t>
            </w:r>
            <w:r w:rsidRPr="00B14CF1">
              <w:rPr>
                <w:sz w:val="20"/>
                <w:szCs w:val="20"/>
                <w:lang w:val="en-US"/>
              </w:rPr>
              <w:t>, % of energy</w:t>
            </w:r>
          </w:p>
          <w:p w14:paraId="2E5C893E" w14:textId="537EB483" w:rsidR="00D830A0" w:rsidRPr="00B14CF1" w:rsidRDefault="00D830A0" w:rsidP="008E4288">
            <w:pPr>
              <w:rPr>
                <w:sz w:val="20"/>
                <w:szCs w:val="20"/>
                <w:lang w:val="en-US"/>
              </w:rPr>
            </w:pPr>
            <w:r w:rsidRPr="00B14CF1">
              <w:rPr>
                <w:sz w:val="20"/>
                <w:szCs w:val="20"/>
                <w:lang w:val="en-US"/>
              </w:rPr>
              <w:t xml:space="preserve">   Chan</w:t>
            </w:r>
            <w:r>
              <w:rPr>
                <w:sz w:val="20"/>
                <w:szCs w:val="20"/>
                <w:lang w:val="en-US"/>
              </w:rPr>
              <w:t>g</w:t>
            </w:r>
            <w:r w:rsidRPr="00B14CF1">
              <w:rPr>
                <w:sz w:val="20"/>
                <w:szCs w:val="20"/>
                <w:lang w:val="en-US"/>
              </w:rPr>
              <w:t>e (after-before)</w:t>
            </w:r>
          </w:p>
        </w:tc>
        <w:tc>
          <w:tcPr>
            <w:tcW w:w="1745" w:type="dxa"/>
            <w:tcBorders>
              <w:top w:val="nil"/>
              <w:left w:val="nil"/>
              <w:bottom w:val="nil"/>
              <w:right w:val="nil"/>
            </w:tcBorders>
            <w:shd w:val="clear" w:color="auto" w:fill="auto"/>
          </w:tcPr>
          <w:p w14:paraId="2B2666DD" w14:textId="77777777" w:rsidR="00D830A0" w:rsidRPr="00D830A0" w:rsidRDefault="00D830A0" w:rsidP="008E4288">
            <w:pPr>
              <w:jc w:val="center"/>
              <w:rPr>
                <w:sz w:val="20"/>
                <w:szCs w:val="20"/>
                <w:lang w:val="en-US"/>
              </w:rPr>
            </w:pPr>
          </w:p>
          <w:p w14:paraId="22452895" w14:textId="0576006C" w:rsidR="00D830A0" w:rsidRDefault="00D830A0" w:rsidP="00FE3FB1">
            <w:pPr>
              <w:jc w:val="center"/>
              <w:rPr>
                <w:sz w:val="20"/>
                <w:szCs w:val="20"/>
              </w:rPr>
            </w:pPr>
            <w:r>
              <w:rPr>
                <w:sz w:val="20"/>
                <w:szCs w:val="20"/>
              </w:rPr>
              <w:t>- 8.5 ± 6.7</w:t>
            </w:r>
          </w:p>
        </w:tc>
        <w:tc>
          <w:tcPr>
            <w:tcW w:w="1735" w:type="dxa"/>
            <w:gridSpan w:val="2"/>
            <w:tcBorders>
              <w:top w:val="nil"/>
              <w:left w:val="nil"/>
              <w:bottom w:val="nil"/>
              <w:right w:val="nil"/>
            </w:tcBorders>
            <w:shd w:val="clear" w:color="auto" w:fill="auto"/>
          </w:tcPr>
          <w:p w14:paraId="5232ABC7" w14:textId="77777777" w:rsidR="00D830A0" w:rsidRDefault="00D830A0" w:rsidP="008E4288">
            <w:pPr>
              <w:jc w:val="center"/>
              <w:rPr>
                <w:sz w:val="20"/>
                <w:szCs w:val="20"/>
              </w:rPr>
            </w:pPr>
          </w:p>
          <w:p w14:paraId="569D4376" w14:textId="3657755E" w:rsidR="00D830A0" w:rsidRDefault="00D830A0" w:rsidP="00FE3FB1">
            <w:pPr>
              <w:jc w:val="center"/>
              <w:rPr>
                <w:sz w:val="20"/>
                <w:szCs w:val="20"/>
              </w:rPr>
            </w:pPr>
            <w:r>
              <w:rPr>
                <w:sz w:val="20"/>
                <w:szCs w:val="20"/>
              </w:rPr>
              <w:t>- 11.7 ± 8.8</w:t>
            </w:r>
          </w:p>
        </w:tc>
        <w:tc>
          <w:tcPr>
            <w:tcW w:w="1648" w:type="dxa"/>
            <w:gridSpan w:val="2"/>
            <w:tcBorders>
              <w:top w:val="nil"/>
              <w:left w:val="nil"/>
              <w:bottom w:val="nil"/>
              <w:right w:val="nil"/>
            </w:tcBorders>
            <w:shd w:val="clear" w:color="auto" w:fill="auto"/>
          </w:tcPr>
          <w:p w14:paraId="6A31EDF1" w14:textId="77777777" w:rsidR="00D830A0" w:rsidRDefault="00D830A0" w:rsidP="008E4288">
            <w:pPr>
              <w:jc w:val="center"/>
              <w:rPr>
                <w:sz w:val="20"/>
                <w:szCs w:val="20"/>
              </w:rPr>
            </w:pPr>
          </w:p>
          <w:p w14:paraId="52736A36" w14:textId="106F9C51" w:rsidR="00D830A0" w:rsidRDefault="00D830A0" w:rsidP="00FE3FB1">
            <w:pPr>
              <w:jc w:val="center"/>
              <w:rPr>
                <w:sz w:val="20"/>
                <w:szCs w:val="20"/>
              </w:rPr>
            </w:pPr>
            <w:r>
              <w:rPr>
                <w:sz w:val="20"/>
                <w:szCs w:val="20"/>
              </w:rPr>
              <w:t>- 9.7 ± 4</w:t>
            </w:r>
            <w:r w:rsidR="00304656">
              <w:rPr>
                <w:sz w:val="20"/>
                <w:szCs w:val="20"/>
              </w:rPr>
              <w:t>.0</w:t>
            </w:r>
          </w:p>
        </w:tc>
        <w:tc>
          <w:tcPr>
            <w:tcW w:w="1439" w:type="dxa"/>
            <w:gridSpan w:val="2"/>
            <w:tcBorders>
              <w:top w:val="nil"/>
              <w:left w:val="nil"/>
              <w:bottom w:val="nil"/>
              <w:right w:val="nil"/>
            </w:tcBorders>
          </w:tcPr>
          <w:p w14:paraId="5CC74046" w14:textId="77777777" w:rsidR="00D830A0" w:rsidRDefault="00D830A0" w:rsidP="008E4288">
            <w:pPr>
              <w:jc w:val="center"/>
              <w:rPr>
                <w:sz w:val="20"/>
                <w:szCs w:val="20"/>
              </w:rPr>
            </w:pPr>
          </w:p>
          <w:p w14:paraId="10E6DB57" w14:textId="40E3F92A" w:rsidR="00D830A0" w:rsidRDefault="00D830A0" w:rsidP="008E4288">
            <w:pPr>
              <w:jc w:val="center"/>
              <w:rPr>
                <w:sz w:val="20"/>
                <w:szCs w:val="20"/>
              </w:rPr>
            </w:pPr>
            <w:r>
              <w:rPr>
                <w:sz w:val="20"/>
                <w:szCs w:val="20"/>
              </w:rPr>
              <w:t>0.46</w:t>
            </w:r>
          </w:p>
        </w:tc>
      </w:tr>
      <w:tr w:rsidR="00D830A0" w:rsidRPr="00CE7F47" w14:paraId="346B51D3" w14:textId="037942F2" w:rsidTr="00D830A0">
        <w:trPr>
          <w:gridAfter w:val="1"/>
          <w:wAfter w:w="160" w:type="dxa"/>
          <w:trHeight w:val="251"/>
        </w:trPr>
        <w:tc>
          <w:tcPr>
            <w:tcW w:w="2957" w:type="dxa"/>
            <w:tcBorders>
              <w:top w:val="nil"/>
              <w:left w:val="nil"/>
              <w:bottom w:val="nil"/>
              <w:right w:val="nil"/>
            </w:tcBorders>
            <w:shd w:val="clear" w:color="auto" w:fill="FBE4D5" w:themeFill="accent2" w:themeFillTint="33"/>
          </w:tcPr>
          <w:p w14:paraId="188D9C94" w14:textId="77777777" w:rsidR="00D830A0" w:rsidRPr="00B14CF1" w:rsidRDefault="00D830A0" w:rsidP="008E4288">
            <w:pPr>
              <w:rPr>
                <w:sz w:val="20"/>
                <w:szCs w:val="20"/>
                <w:lang w:val="en-US"/>
              </w:rPr>
            </w:pPr>
            <w:r w:rsidRPr="00B14CF1">
              <w:rPr>
                <w:b/>
                <w:bCs/>
                <w:sz w:val="20"/>
                <w:szCs w:val="20"/>
                <w:lang w:val="en-US"/>
              </w:rPr>
              <w:t>Total cholesterol</w:t>
            </w:r>
            <w:r w:rsidRPr="00B14CF1">
              <w:rPr>
                <w:sz w:val="20"/>
                <w:szCs w:val="20"/>
                <w:lang w:val="en-US"/>
              </w:rPr>
              <w:t>, mg</w:t>
            </w:r>
          </w:p>
          <w:p w14:paraId="5EE48E44" w14:textId="1183166B" w:rsidR="00D830A0" w:rsidRPr="00FE3FB1" w:rsidRDefault="00D830A0" w:rsidP="008E4288">
            <w:pPr>
              <w:rPr>
                <w:sz w:val="20"/>
                <w:szCs w:val="20"/>
                <w:lang w:val="en-US"/>
              </w:rPr>
            </w:pPr>
            <w:r w:rsidRPr="00B14CF1">
              <w:rPr>
                <w:sz w:val="20"/>
                <w:szCs w:val="20"/>
                <w:lang w:val="en-US"/>
              </w:rPr>
              <w:t xml:space="preserve">    Change (after-before)</w:t>
            </w:r>
          </w:p>
        </w:tc>
        <w:tc>
          <w:tcPr>
            <w:tcW w:w="1745" w:type="dxa"/>
            <w:tcBorders>
              <w:top w:val="nil"/>
              <w:left w:val="nil"/>
              <w:bottom w:val="nil"/>
              <w:right w:val="nil"/>
            </w:tcBorders>
            <w:shd w:val="clear" w:color="auto" w:fill="FBE4D5" w:themeFill="accent2" w:themeFillTint="33"/>
          </w:tcPr>
          <w:p w14:paraId="1104F5BF" w14:textId="77777777" w:rsidR="00D830A0" w:rsidRPr="00D830A0" w:rsidRDefault="00D830A0" w:rsidP="008E4288">
            <w:pPr>
              <w:jc w:val="center"/>
              <w:rPr>
                <w:sz w:val="20"/>
                <w:szCs w:val="20"/>
                <w:lang w:val="en-US"/>
              </w:rPr>
            </w:pPr>
          </w:p>
          <w:p w14:paraId="6DA9055E" w14:textId="1AFAE676" w:rsidR="00D830A0" w:rsidRDefault="00D830A0" w:rsidP="00FE3FB1">
            <w:pPr>
              <w:jc w:val="center"/>
              <w:rPr>
                <w:sz w:val="20"/>
                <w:szCs w:val="20"/>
              </w:rPr>
            </w:pPr>
            <w:r>
              <w:rPr>
                <w:sz w:val="20"/>
                <w:szCs w:val="20"/>
              </w:rPr>
              <w:t>- 76.5 ± 100.3</w:t>
            </w:r>
          </w:p>
        </w:tc>
        <w:tc>
          <w:tcPr>
            <w:tcW w:w="1735" w:type="dxa"/>
            <w:gridSpan w:val="2"/>
            <w:tcBorders>
              <w:top w:val="nil"/>
              <w:left w:val="nil"/>
              <w:bottom w:val="nil"/>
              <w:right w:val="nil"/>
            </w:tcBorders>
            <w:shd w:val="clear" w:color="auto" w:fill="FBE4D5" w:themeFill="accent2" w:themeFillTint="33"/>
          </w:tcPr>
          <w:p w14:paraId="083FCF87" w14:textId="77777777" w:rsidR="00D830A0" w:rsidRDefault="00D830A0" w:rsidP="008E4288">
            <w:pPr>
              <w:jc w:val="center"/>
              <w:rPr>
                <w:sz w:val="20"/>
                <w:szCs w:val="20"/>
              </w:rPr>
            </w:pPr>
          </w:p>
          <w:p w14:paraId="607FFB2D" w14:textId="5189D547" w:rsidR="00D830A0" w:rsidRDefault="00D830A0" w:rsidP="00FE3FB1">
            <w:pPr>
              <w:jc w:val="center"/>
              <w:rPr>
                <w:sz w:val="20"/>
                <w:szCs w:val="20"/>
              </w:rPr>
            </w:pPr>
            <w:r>
              <w:rPr>
                <w:sz w:val="20"/>
                <w:szCs w:val="20"/>
              </w:rPr>
              <w:t>- 76.5 ± 183.2</w:t>
            </w:r>
          </w:p>
        </w:tc>
        <w:tc>
          <w:tcPr>
            <w:tcW w:w="1648" w:type="dxa"/>
            <w:gridSpan w:val="2"/>
            <w:tcBorders>
              <w:top w:val="nil"/>
              <w:left w:val="nil"/>
              <w:bottom w:val="nil"/>
              <w:right w:val="nil"/>
            </w:tcBorders>
            <w:shd w:val="clear" w:color="auto" w:fill="FBE4D5" w:themeFill="accent2" w:themeFillTint="33"/>
          </w:tcPr>
          <w:p w14:paraId="28D3D9C5" w14:textId="77777777" w:rsidR="00D830A0" w:rsidRDefault="00D830A0" w:rsidP="008E4288">
            <w:pPr>
              <w:jc w:val="center"/>
              <w:rPr>
                <w:sz w:val="20"/>
                <w:szCs w:val="20"/>
              </w:rPr>
            </w:pPr>
          </w:p>
          <w:p w14:paraId="1F30F673" w14:textId="66FDEC19" w:rsidR="00D830A0" w:rsidRDefault="00D830A0" w:rsidP="00FE3FB1">
            <w:pPr>
              <w:jc w:val="center"/>
              <w:rPr>
                <w:sz w:val="20"/>
                <w:szCs w:val="20"/>
              </w:rPr>
            </w:pPr>
            <w:r>
              <w:rPr>
                <w:sz w:val="20"/>
                <w:szCs w:val="20"/>
              </w:rPr>
              <w:t>- 79.5 ± 91.9</w:t>
            </w:r>
          </w:p>
        </w:tc>
        <w:tc>
          <w:tcPr>
            <w:tcW w:w="1439" w:type="dxa"/>
            <w:gridSpan w:val="2"/>
            <w:tcBorders>
              <w:top w:val="nil"/>
              <w:left w:val="nil"/>
              <w:bottom w:val="nil"/>
              <w:right w:val="nil"/>
            </w:tcBorders>
            <w:shd w:val="clear" w:color="auto" w:fill="FBE4D5" w:themeFill="accent2" w:themeFillTint="33"/>
          </w:tcPr>
          <w:p w14:paraId="51CF3D52" w14:textId="77777777" w:rsidR="00D830A0" w:rsidRDefault="00D830A0" w:rsidP="008E4288">
            <w:pPr>
              <w:jc w:val="center"/>
              <w:rPr>
                <w:sz w:val="20"/>
                <w:szCs w:val="20"/>
              </w:rPr>
            </w:pPr>
          </w:p>
          <w:p w14:paraId="5E09E314" w14:textId="5BABF44B" w:rsidR="00D830A0" w:rsidRDefault="00D830A0" w:rsidP="008E4288">
            <w:pPr>
              <w:jc w:val="center"/>
              <w:rPr>
                <w:sz w:val="20"/>
                <w:szCs w:val="20"/>
              </w:rPr>
            </w:pPr>
            <w:r>
              <w:rPr>
                <w:sz w:val="20"/>
                <w:szCs w:val="20"/>
              </w:rPr>
              <w:t>0.32</w:t>
            </w:r>
          </w:p>
        </w:tc>
      </w:tr>
      <w:tr w:rsidR="00D830A0" w:rsidRPr="00CE7F47" w14:paraId="10C6CEB2" w14:textId="3C5953B4" w:rsidTr="00D830A0">
        <w:trPr>
          <w:gridAfter w:val="1"/>
          <w:wAfter w:w="160" w:type="dxa"/>
          <w:trHeight w:val="251"/>
        </w:trPr>
        <w:tc>
          <w:tcPr>
            <w:tcW w:w="2957" w:type="dxa"/>
            <w:tcBorders>
              <w:top w:val="nil"/>
              <w:left w:val="nil"/>
              <w:bottom w:val="nil"/>
              <w:right w:val="nil"/>
            </w:tcBorders>
          </w:tcPr>
          <w:p w14:paraId="142EE066" w14:textId="51B9F70B" w:rsidR="00D830A0" w:rsidRPr="00B62DDF" w:rsidRDefault="00D830A0" w:rsidP="008E4288">
            <w:pPr>
              <w:rPr>
                <w:sz w:val="20"/>
                <w:szCs w:val="20"/>
                <w:lang w:val="en-US"/>
              </w:rPr>
            </w:pPr>
            <w:r w:rsidRPr="00B62DDF">
              <w:rPr>
                <w:b/>
                <w:bCs/>
                <w:sz w:val="20"/>
                <w:szCs w:val="20"/>
                <w:lang w:val="en-US"/>
              </w:rPr>
              <w:t>Satur</w:t>
            </w:r>
            <w:r w:rsidR="00A90A00">
              <w:rPr>
                <w:b/>
                <w:bCs/>
                <w:sz w:val="20"/>
                <w:szCs w:val="20"/>
                <w:lang w:val="en-US"/>
              </w:rPr>
              <w:t>at</w:t>
            </w:r>
            <w:r w:rsidRPr="00B62DDF">
              <w:rPr>
                <w:b/>
                <w:bCs/>
                <w:sz w:val="20"/>
                <w:szCs w:val="20"/>
                <w:lang w:val="en-US"/>
              </w:rPr>
              <w:t>ed fat</w:t>
            </w:r>
            <w:r w:rsidRPr="00B62DDF">
              <w:rPr>
                <w:sz w:val="20"/>
                <w:szCs w:val="20"/>
                <w:lang w:val="en-US"/>
              </w:rPr>
              <w:t>, % of energy</w:t>
            </w:r>
          </w:p>
          <w:p w14:paraId="3262A23D" w14:textId="237DC9F6" w:rsidR="00D830A0" w:rsidRPr="00B62DDF" w:rsidRDefault="00D830A0" w:rsidP="008E4288">
            <w:pPr>
              <w:rPr>
                <w:sz w:val="20"/>
                <w:szCs w:val="20"/>
                <w:lang w:val="en-US"/>
              </w:rPr>
            </w:pPr>
            <w:r w:rsidRPr="00B62DDF">
              <w:rPr>
                <w:sz w:val="20"/>
                <w:szCs w:val="20"/>
                <w:lang w:val="en-US"/>
              </w:rPr>
              <w:t xml:space="preserve">    Change (after-before)</w:t>
            </w:r>
          </w:p>
        </w:tc>
        <w:tc>
          <w:tcPr>
            <w:tcW w:w="1745" w:type="dxa"/>
            <w:tcBorders>
              <w:top w:val="nil"/>
              <w:left w:val="nil"/>
              <w:bottom w:val="nil"/>
              <w:right w:val="nil"/>
            </w:tcBorders>
          </w:tcPr>
          <w:p w14:paraId="3BC92D04" w14:textId="77777777" w:rsidR="00D830A0" w:rsidRPr="009A0271" w:rsidRDefault="00D830A0" w:rsidP="008E4288">
            <w:pPr>
              <w:jc w:val="center"/>
              <w:rPr>
                <w:sz w:val="20"/>
                <w:szCs w:val="20"/>
                <w:lang w:val="en-US"/>
              </w:rPr>
            </w:pPr>
          </w:p>
          <w:p w14:paraId="2FD0C733" w14:textId="1C7DBE73" w:rsidR="00D830A0" w:rsidRPr="00CE7F47" w:rsidRDefault="00D830A0" w:rsidP="008E4288">
            <w:pPr>
              <w:jc w:val="center"/>
              <w:rPr>
                <w:sz w:val="20"/>
                <w:szCs w:val="20"/>
              </w:rPr>
            </w:pPr>
            <w:r>
              <w:rPr>
                <w:sz w:val="20"/>
                <w:szCs w:val="20"/>
              </w:rPr>
              <w:t>- 3</w:t>
            </w:r>
            <w:r w:rsidR="00ED4C35">
              <w:rPr>
                <w:sz w:val="20"/>
                <w:szCs w:val="20"/>
              </w:rPr>
              <w:t>.0</w:t>
            </w:r>
            <w:r>
              <w:rPr>
                <w:sz w:val="20"/>
                <w:szCs w:val="20"/>
              </w:rPr>
              <w:t xml:space="preserve"> ± 4.4</w:t>
            </w:r>
          </w:p>
        </w:tc>
        <w:tc>
          <w:tcPr>
            <w:tcW w:w="1735" w:type="dxa"/>
            <w:gridSpan w:val="2"/>
            <w:tcBorders>
              <w:top w:val="nil"/>
              <w:left w:val="nil"/>
              <w:bottom w:val="nil"/>
              <w:right w:val="nil"/>
            </w:tcBorders>
          </w:tcPr>
          <w:p w14:paraId="7776B3B6" w14:textId="77777777" w:rsidR="00D830A0" w:rsidRDefault="00D830A0" w:rsidP="008E4288">
            <w:pPr>
              <w:jc w:val="center"/>
              <w:rPr>
                <w:sz w:val="20"/>
                <w:szCs w:val="20"/>
              </w:rPr>
            </w:pPr>
          </w:p>
          <w:p w14:paraId="1FD93233" w14:textId="3FC97984" w:rsidR="00D830A0" w:rsidRPr="00CE7F47" w:rsidRDefault="00D830A0" w:rsidP="008E4288">
            <w:pPr>
              <w:jc w:val="center"/>
              <w:rPr>
                <w:sz w:val="20"/>
                <w:szCs w:val="20"/>
              </w:rPr>
            </w:pPr>
            <w:r>
              <w:rPr>
                <w:sz w:val="20"/>
                <w:szCs w:val="20"/>
              </w:rPr>
              <w:t>- 3.5 ± 2.9</w:t>
            </w:r>
          </w:p>
        </w:tc>
        <w:tc>
          <w:tcPr>
            <w:tcW w:w="1648" w:type="dxa"/>
            <w:gridSpan w:val="2"/>
            <w:tcBorders>
              <w:top w:val="nil"/>
              <w:left w:val="nil"/>
              <w:bottom w:val="nil"/>
              <w:right w:val="nil"/>
            </w:tcBorders>
          </w:tcPr>
          <w:p w14:paraId="6A678359" w14:textId="77777777" w:rsidR="00D830A0" w:rsidRDefault="00D830A0" w:rsidP="008E4288">
            <w:pPr>
              <w:jc w:val="center"/>
              <w:rPr>
                <w:sz w:val="20"/>
                <w:szCs w:val="20"/>
              </w:rPr>
            </w:pPr>
          </w:p>
          <w:p w14:paraId="2026EFB6" w14:textId="2D2356E6" w:rsidR="00D830A0" w:rsidRPr="00CE7F47" w:rsidRDefault="00D830A0" w:rsidP="008E4288">
            <w:pPr>
              <w:jc w:val="center"/>
              <w:rPr>
                <w:sz w:val="20"/>
                <w:szCs w:val="20"/>
              </w:rPr>
            </w:pPr>
            <w:r>
              <w:rPr>
                <w:sz w:val="20"/>
                <w:szCs w:val="20"/>
              </w:rPr>
              <w:t>- 5.1 ± 2.8</w:t>
            </w:r>
          </w:p>
        </w:tc>
        <w:tc>
          <w:tcPr>
            <w:tcW w:w="1439" w:type="dxa"/>
            <w:gridSpan w:val="2"/>
            <w:tcBorders>
              <w:top w:val="nil"/>
              <w:left w:val="nil"/>
              <w:bottom w:val="nil"/>
              <w:right w:val="nil"/>
            </w:tcBorders>
          </w:tcPr>
          <w:p w14:paraId="01C5511F" w14:textId="77777777" w:rsidR="00D830A0" w:rsidRDefault="00D830A0" w:rsidP="008E4288">
            <w:pPr>
              <w:jc w:val="center"/>
              <w:rPr>
                <w:sz w:val="20"/>
                <w:szCs w:val="20"/>
              </w:rPr>
            </w:pPr>
          </w:p>
          <w:p w14:paraId="49ECE746" w14:textId="1C7067F6" w:rsidR="00D830A0" w:rsidRDefault="00D830A0" w:rsidP="008E4288">
            <w:pPr>
              <w:jc w:val="center"/>
              <w:rPr>
                <w:sz w:val="20"/>
                <w:szCs w:val="20"/>
              </w:rPr>
            </w:pPr>
            <w:r>
              <w:rPr>
                <w:sz w:val="20"/>
                <w:szCs w:val="20"/>
              </w:rPr>
              <w:t>0.06</w:t>
            </w:r>
          </w:p>
        </w:tc>
      </w:tr>
      <w:tr w:rsidR="00D830A0" w:rsidRPr="00CE7F47" w14:paraId="4128E992" w14:textId="20713BD4" w:rsidTr="00D830A0">
        <w:trPr>
          <w:gridAfter w:val="1"/>
          <w:wAfter w:w="160" w:type="dxa"/>
          <w:trHeight w:val="358"/>
        </w:trPr>
        <w:tc>
          <w:tcPr>
            <w:tcW w:w="2957" w:type="dxa"/>
            <w:tcBorders>
              <w:top w:val="nil"/>
              <w:left w:val="nil"/>
              <w:bottom w:val="single" w:sz="4" w:space="0" w:color="auto"/>
              <w:right w:val="nil"/>
            </w:tcBorders>
            <w:shd w:val="clear" w:color="auto" w:fill="FBE4D5" w:themeFill="accent2" w:themeFillTint="33"/>
          </w:tcPr>
          <w:p w14:paraId="35F43145" w14:textId="77777777" w:rsidR="00D830A0" w:rsidRPr="00B62DDF" w:rsidRDefault="00D830A0" w:rsidP="008E4288">
            <w:pPr>
              <w:rPr>
                <w:sz w:val="20"/>
                <w:szCs w:val="20"/>
                <w:lang w:val="en-US"/>
              </w:rPr>
            </w:pPr>
            <w:proofErr w:type="spellStart"/>
            <w:r w:rsidRPr="00B62DDF">
              <w:rPr>
                <w:b/>
                <w:bCs/>
                <w:sz w:val="20"/>
                <w:szCs w:val="20"/>
                <w:lang w:val="en-US"/>
              </w:rPr>
              <w:t>Fibre</w:t>
            </w:r>
            <w:proofErr w:type="spellEnd"/>
            <w:r w:rsidRPr="00B62DDF">
              <w:rPr>
                <w:sz w:val="20"/>
                <w:szCs w:val="20"/>
                <w:lang w:val="en-US"/>
              </w:rPr>
              <w:t>, g</w:t>
            </w:r>
          </w:p>
          <w:p w14:paraId="7412FD27" w14:textId="77777777" w:rsidR="00D830A0" w:rsidRPr="00B62DDF" w:rsidRDefault="00D830A0" w:rsidP="008E4288">
            <w:pPr>
              <w:rPr>
                <w:sz w:val="20"/>
                <w:szCs w:val="20"/>
                <w:lang w:val="en-US"/>
              </w:rPr>
            </w:pPr>
            <w:r w:rsidRPr="00B62DDF">
              <w:rPr>
                <w:sz w:val="20"/>
                <w:szCs w:val="20"/>
                <w:lang w:val="en-US"/>
              </w:rPr>
              <w:t xml:space="preserve">    Change (after-before)</w:t>
            </w:r>
          </w:p>
        </w:tc>
        <w:tc>
          <w:tcPr>
            <w:tcW w:w="1745" w:type="dxa"/>
            <w:tcBorders>
              <w:top w:val="nil"/>
              <w:left w:val="nil"/>
              <w:bottom w:val="single" w:sz="4" w:space="0" w:color="auto"/>
              <w:right w:val="nil"/>
            </w:tcBorders>
            <w:shd w:val="clear" w:color="auto" w:fill="FBE4D5" w:themeFill="accent2" w:themeFillTint="33"/>
          </w:tcPr>
          <w:p w14:paraId="76264F1A" w14:textId="77777777" w:rsidR="00D830A0" w:rsidRPr="009A0271" w:rsidRDefault="00D830A0" w:rsidP="008E4288">
            <w:pPr>
              <w:jc w:val="center"/>
              <w:rPr>
                <w:sz w:val="20"/>
                <w:szCs w:val="20"/>
                <w:lang w:val="en-US"/>
              </w:rPr>
            </w:pPr>
          </w:p>
          <w:p w14:paraId="36B5876A" w14:textId="54DA26D5" w:rsidR="00D830A0" w:rsidRPr="00CE7F47" w:rsidRDefault="00D830A0" w:rsidP="008E4288">
            <w:pPr>
              <w:jc w:val="center"/>
              <w:rPr>
                <w:sz w:val="20"/>
                <w:szCs w:val="20"/>
              </w:rPr>
            </w:pPr>
            <w:r>
              <w:rPr>
                <w:sz w:val="20"/>
                <w:szCs w:val="20"/>
              </w:rPr>
              <w:t>12</w:t>
            </w:r>
            <w:r w:rsidR="00BD39F4">
              <w:rPr>
                <w:sz w:val="20"/>
                <w:szCs w:val="20"/>
              </w:rPr>
              <w:t>.0</w:t>
            </w:r>
            <w:r>
              <w:rPr>
                <w:sz w:val="20"/>
                <w:szCs w:val="20"/>
              </w:rPr>
              <w:t xml:space="preserve"> ± 6.5</w:t>
            </w:r>
          </w:p>
        </w:tc>
        <w:tc>
          <w:tcPr>
            <w:tcW w:w="1735" w:type="dxa"/>
            <w:gridSpan w:val="2"/>
            <w:tcBorders>
              <w:top w:val="nil"/>
              <w:left w:val="nil"/>
              <w:bottom w:val="single" w:sz="4" w:space="0" w:color="auto"/>
              <w:right w:val="nil"/>
            </w:tcBorders>
            <w:shd w:val="clear" w:color="auto" w:fill="FBE4D5" w:themeFill="accent2" w:themeFillTint="33"/>
          </w:tcPr>
          <w:p w14:paraId="6D18C7CB" w14:textId="77777777" w:rsidR="00D830A0" w:rsidRDefault="00D830A0" w:rsidP="008E4288">
            <w:pPr>
              <w:jc w:val="center"/>
              <w:rPr>
                <w:sz w:val="20"/>
                <w:szCs w:val="20"/>
              </w:rPr>
            </w:pPr>
          </w:p>
          <w:p w14:paraId="6AB5B23A" w14:textId="1F001147" w:rsidR="00D830A0" w:rsidRPr="00CE7F47" w:rsidRDefault="00D830A0" w:rsidP="008E4288">
            <w:pPr>
              <w:jc w:val="center"/>
              <w:rPr>
                <w:sz w:val="20"/>
                <w:szCs w:val="20"/>
              </w:rPr>
            </w:pPr>
            <w:r>
              <w:rPr>
                <w:sz w:val="20"/>
                <w:szCs w:val="20"/>
              </w:rPr>
              <w:t>8.2 ± 4.9</w:t>
            </w:r>
          </w:p>
        </w:tc>
        <w:tc>
          <w:tcPr>
            <w:tcW w:w="1648" w:type="dxa"/>
            <w:gridSpan w:val="2"/>
            <w:tcBorders>
              <w:top w:val="nil"/>
              <w:left w:val="nil"/>
              <w:bottom w:val="single" w:sz="4" w:space="0" w:color="auto"/>
              <w:right w:val="nil"/>
            </w:tcBorders>
            <w:shd w:val="clear" w:color="auto" w:fill="FBE4D5" w:themeFill="accent2" w:themeFillTint="33"/>
          </w:tcPr>
          <w:p w14:paraId="57834218" w14:textId="77777777" w:rsidR="00D830A0" w:rsidRDefault="00D830A0" w:rsidP="008E4288">
            <w:pPr>
              <w:jc w:val="center"/>
              <w:rPr>
                <w:sz w:val="20"/>
                <w:szCs w:val="20"/>
              </w:rPr>
            </w:pPr>
          </w:p>
          <w:p w14:paraId="618B898E" w14:textId="292003AB" w:rsidR="00D830A0" w:rsidRPr="00CE7F47" w:rsidRDefault="00D830A0" w:rsidP="008E4288">
            <w:pPr>
              <w:jc w:val="center"/>
              <w:rPr>
                <w:sz w:val="20"/>
                <w:szCs w:val="20"/>
              </w:rPr>
            </w:pPr>
            <w:r>
              <w:rPr>
                <w:sz w:val="20"/>
                <w:szCs w:val="20"/>
              </w:rPr>
              <w:t>10</w:t>
            </w:r>
            <w:r w:rsidR="00BD39F4">
              <w:rPr>
                <w:sz w:val="20"/>
                <w:szCs w:val="20"/>
              </w:rPr>
              <w:t>.0</w:t>
            </w:r>
            <w:r>
              <w:rPr>
                <w:sz w:val="20"/>
                <w:szCs w:val="20"/>
              </w:rPr>
              <w:t xml:space="preserve"> ± 7.4</w:t>
            </w:r>
          </w:p>
        </w:tc>
        <w:tc>
          <w:tcPr>
            <w:tcW w:w="1439" w:type="dxa"/>
            <w:gridSpan w:val="2"/>
            <w:tcBorders>
              <w:top w:val="nil"/>
              <w:left w:val="nil"/>
              <w:bottom w:val="single" w:sz="4" w:space="0" w:color="auto"/>
              <w:right w:val="nil"/>
            </w:tcBorders>
            <w:shd w:val="clear" w:color="auto" w:fill="FBE4D5" w:themeFill="accent2" w:themeFillTint="33"/>
          </w:tcPr>
          <w:p w14:paraId="049A73F3" w14:textId="77777777" w:rsidR="00D830A0" w:rsidRDefault="00D830A0" w:rsidP="008E4288">
            <w:pPr>
              <w:jc w:val="center"/>
              <w:rPr>
                <w:sz w:val="20"/>
                <w:szCs w:val="20"/>
              </w:rPr>
            </w:pPr>
          </w:p>
          <w:p w14:paraId="3310EDDD" w14:textId="4E8306B9" w:rsidR="00D830A0" w:rsidRDefault="00D830A0" w:rsidP="008E4288">
            <w:pPr>
              <w:jc w:val="center"/>
              <w:rPr>
                <w:sz w:val="20"/>
                <w:szCs w:val="20"/>
              </w:rPr>
            </w:pPr>
            <w:r>
              <w:rPr>
                <w:sz w:val="20"/>
                <w:szCs w:val="20"/>
              </w:rPr>
              <w:t>0.41</w:t>
            </w:r>
          </w:p>
        </w:tc>
      </w:tr>
    </w:tbl>
    <w:p w14:paraId="6CF5DAF7" w14:textId="77777777" w:rsidR="0003459A" w:rsidRPr="0004039E" w:rsidRDefault="0003459A" w:rsidP="0003459A">
      <w:pPr>
        <w:jc w:val="both"/>
        <w:rPr>
          <w:sz w:val="20"/>
          <w:szCs w:val="20"/>
          <w:lang w:val="en-US"/>
        </w:rPr>
      </w:pPr>
      <w:r w:rsidRPr="0004039E">
        <w:rPr>
          <w:sz w:val="20"/>
          <w:szCs w:val="20"/>
          <w:lang w:val="en-US"/>
        </w:rPr>
        <w:t>Data are reported as mean ± standard deviation</w:t>
      </w:r>
    </w:p>
    <w:p w14:paraId="73C337BD" w14:textId="2E626AE0" w:rsidR="005F0643" w:rsidRPr="0004039E" w:rsidRDefault="005F0643" w:rsidP="0003459A">
      <w:pPr>
        <w:jc w:val="both"/>
        <w:rPr>
          <w:sz w:val="20"/>
          <w:szCs w:val="20"/>
          <w:lang w:val="en-US"/>
        </w:rPr>
      </w:pPr>
      <w:r w:rsidRPr="0004039E">
        <w:rPr>
          <w:sz w:val="20"/>
          <w:szCs w:val="20"/>
          <w:lang w:val="en-US"/>
        </w:rPr>
        <w:t xml:space="preserve">°denotes difference between change in </w:t>
      </w:r>
      <w:r w:rsidR="008A231C" w:rsidRPr="0004039E">
        <w:rPr>
          <w:sz w:val="20"/>
          <w:szCs w:val="20"/>
          <w:lang w:val="en-US"/>
        </w:rPr>
        <w:t>morning group and in control group</w:t>
      </w:r>
    </w:p>
    <w:p w14:paraId="10AAF1A3" w14:textId="25195EAA" w:rsidR="008A231C" w:rsidRPr="0004039E" w:rsidRDefault="008A231C" w:rsidP="0003459A">
      <w:pPr>
        <w:jc w:val="both"/>
        <w:rPr>
          <w:sz w:val="20"/>
          <w:szCs w:val="20"/>
          <w:lang w:val="en-US"/>
        </w:rPr>
      </w:pPr>
      <w:r w:rsidRPr="0004039E">
        <w:rPr>
          <w:rFonts w:hint="cs"/>
          <w:sz w:val="20"/>
          <w:szCs w:val="20"/>
          <w:lang w:val="en-US"/>
        </w:rPr>
        <w:t>ˆ</w:t>
      </w:r>
      <w:r w:rsidRPr="0004039E">
        <w:rPr>
          <w:sz w:val="20"/>
          <w:szCs w:val="20"/>
          <w:lang w:val="en-US"/>
        </w:rPr>
        <w:t>denotes difference between change in morning group and in evening group</w:t>
      </w:r>
    </w:p>
    <w:p w14:paraId="42925E06" w14:textId="41FDAF52" w:rsidR="00AE3245" w:rsidRDefault="00AE3245" w:rsidP="00780730">
      <w:pPr>
        <w:spacing w:line="480" w:lineRule="auto"/>
        <w:rPr>
          <w:b/>
          <w:bCs/>
          <w:sz w:val="24"/>
          <w:szCs w:val="24"/>
          <w:lang w:val="en-US"/>
        </w:rPr>
      </w:pPr>
    </w:p>
    <w:p w14:paraId="3C3BC5D7" w14:textId="77777777" w:rsidR="00A90A00" w:rsidRDefault="00A90A00" w:rsidP="00780730">
      <w:pPr>
        <w:spacing w:line="480" w:lineRule="auto"/>
        <w:rPr>
          <w:b/>
          <w:bCs/>
          <w:sz w:val="24"/>
          <w:szCs w:val="24"/>
          <w:lang w:val="en-US"/>
        </w:rPr>
      </w:pPr>
    </w:p>
    <w:p w14:paraId="69BBF2C0" w14:textId="5C9BCFAC" w:rsidR="00780730" w:rsidRPr="001955DC" w:rsidRDefault="00EB22F7" w:rsidP="001955DC">
      <w:pPr>
        <w:pStyle w:val="Titolo2"/>
        <w:spacing w:line="480" w:lineRule="auto"/>
        <w:rPr>
          <w:rFonts w:ascii="Times New Roman" w:hAnsi="Times New Roman" w:cs="Times New Roman"/>
          <w:b/>
          <w:bCs/>
          <w:color w:val="000000" w:themeColor="text1"/>
          <w:sz w:val="24"/>
          <w:szCs w:val="24"/>
          <w:lang w:val="en-US"/>
        </w:rPr>
      </w:pPr>
      <w:bookmarkStart w:id="75" w:name="_Toc149387016"/>
      <w:bookmarkStart w:id="76" w:name="_Toc156457447"/>
      <w:r>
        <w:rPr>
          <w:rFonts w:ascii="Times New Roman" w:hAnsi="Times New Roman" w:cs="Times New Roman"/>
          <w:b/>
          <w:bCs/>
          <w:color w:val="000000" w:themeColor="text1"/>
          <w:sz w:val="24"/>
          <w:szCs w:val="24"/>
          <w:lang w:val="en-US"/>
        </w:rPr>
        <w:t>6</w:t>
      </w:r>
      <w:r w:rsidR="009E683B" w:rsidRPr="001955DC">
        <w:rPr>
          <w:rFonts w:ascii="Times New Roman" w:hAnsi="Times New Roman" w:cs="Times New Roman"/>
          <w:b/>
          <w:bCs/>
          <w:color w:val="000000" w:themeColor="text1"/>
          <w:sz w:val="24"/>
          <w:szCs w:val="24"/>
          <w:lang w:val="en-US"/>
        </w:rPr>
        <w:t>.</w:t>
      </w:r>
      <w:r w:rsidR="00593E2B" w:rsidRPr="001955DC">
        <w:rPr>
          <w:rFonts w:ascii="Times New Roman" w:hAnsi="Times New Roman" w:cs="Times New Roman"/>
          <w:b/>
          <w:bCs/>
          <w:color w:val="000000" w:themeColor="text1"/>
          <w:sz w:val="24"/>
          <w:szCs w:val="24"/>
          <w:lang w:val="en-US"/>
        </w:rPr>
        <w:t>3</w:t>
      </w:r>
      <w:r w:rsidR="009E683B" w:rsidRPr="001955DC">
        <w:rPr>
          <w:rFonts w:ascii="Times New Roman" w:hAnsi="Times New Roman" w:cs="Times New Roman"/>
          <w:b/>
          <w:bCs/>
          <w:color w:val="000000" w:themeColor="text1"/>
          <w:sz w:val="24"/>
          <w:szCs w:val="24"/>
          <w:lang w:val="en-US"/>
        </w:rPr>
        <w:t xml:space="preserve"> Body weight and body composition</w:t>
      </w:r>
      <w:bookmarkEnd w:id="75"/>
      <w:bookmarkEnd w:id="76"/>
    </w:p>
    <w:p w14:paraId="13458962" w14:textId="31D89639" w:rsidR="00AB0B6A" w:rsidRDefault="00780730" w:rsidP="00780730">
      <w:pPr>
        <w:spacing w:line="480" w:lineRule="auto"/>
        <w:ind w:firstLine="708"/>
        <w:jc w:val="both"/>
        <w:rPr>
          <w:sz w:val="24"/>
          <w:szCs w:val="24"/>
          <w:lang w:val="en-US"/>
        </w:rPr>
      </w:pPr>
      <w:r w:rsidRPr="00780730">
        <w:rPr>
          <w:sz w:val="24"/>
          <w:szCs w:val="24"/>
          <w:lang w:val="en-US"/>
        </w:rPr>
        <w:t>Both diets showed a similar effect on weight loss and</w:t>
      </w:r>
      <w:r>
        <w:rPr>
          <w:sz w:val="24"/>
          <w:szCs w:val="24"/>
          <w:lang w:val="en-US"/>
        </w:rPr>
        <w:t xml:space="preserve"> </w:t>
      </w:r>
      <w:r w:rsidRPr="00780730">
        <w:rPr>
          <w:sz w:val="24"/>
          <w:szCs w:val="24"/>
          <w:lang w:val="en-US"/>
        </w:rPr>
        <w:t xml:space="preserve">BMI reduction, with </w:t>
      </w:r>
      <w:r w:rsidR="00096326">
        <w:rPr>
          <w:sz w:val="24"/>
          <w:szCs w:val="24"/>
          <w:lang w:val="en-US"/>
        </w:rPr>
        <w:t xml:space="preserve">a difference between </w:t>
      </w:r>
      <w:r w:rsidRPr="00780730">
        <w:rPr>
          <w:sz w:val="24"/>
          <w:szCs w:val="24"/>
          <w:lang w:val="en-US"/>
        </w:rPr>
        <w:t xml:space="preserve">the chronotype-adjusted </w:t>
      </w:r>
      <w:r w:rsidR="00096326">
        <w:rPr>
          <w:sz w:val="24"/>
          <w:szCs w:val="24"/>
          <w:lang w:val="en-US"/>
        </w:rPr>
        <w:t>and control diets in end-of-diet values of - 1 kg for</w:t>
      </w:r>
      <w:r w:rsidR="00D6375C">
        <w:rPr>
          <w:sz w:val="24"/>
          <w:szCs w:val="24"/>
          <w:lang w:val="en-US"/>
        </w:rPr>
        <w:t xml:space="preserve"> body</w:t>
      </w:r>
      <w:r w:rsidR="00096326">
        <w:rPr>
          <w:sz w:val="24"/>
          <w:szCs w:val="24"/>
          <w:lang w:val="en-US"/>
        </w:rPr>
        <w:t xml:space="preserve"> weight (p=0.19) and - 0.3 kg/</w:t>
      </w:r>
      <w:proofErr w:type="spellStart"/>
      <w:r w:rsidR="00096326">
        <w:rPr>
          <w:sz w:val="24"/>
          <w:szCs w:val="24"/>
          <w:lang w:val="en-US"/>
        </w:rPr>
        <w:t>m</w:t>
      </w:r>
      <w:r w:rsidR="00096326">
        <w:rPr>
          <w:sz w:val="24"/>
          <w:szCs w:val="24"/>
          <w:vertAlign w:val="superscript"/>
          <w:lang w:val="en-US"/>
        </w:rPr>
        <w:t>2</w:t>
      </w:r>
      <w:proofErr w:type="spellEnd"/>
      <w:r w:rsidR="00096326">
        <w:rPr>
          <w:sz w:val="24"/>
          <w:szCs w:val="24"/>
          <w:lang w:val="en-US"/>
        </w:rPr>
        <w:t xml:space="preserve"> for BMI (p=0.29). Instead, regarding fat mass</w:t>
      </w:r>
      <w:r w:rsidRPr="00780730">
        <w:rPr>
          <w:sz w:val="24"/>
          <w:szCs w:val="24"/>
          <w:lang w:val="en-US"/>
        </w:rPr>
        <w:t>, it was found that the intervention group reduced</w:t>
      </w:r>
      <w:r>
        <w:rPr>
          <w:sz w:val="24"/>
          <w:szCs w:val="24"/>
          <w:lang w:val="en-US"/>
        </w:rPr>
        <w:t xml:space="preserve"> </w:t>
      </w:r>
      <w:r w:rsidRPr="00780730">
        <w:rPr>
          <w:sz w:val="24"/>
          <w:szCs w:val="24"/>
          <w:lang w:val="en-US"/>
        </w:rPr>
        <w:t>fat mass</w:t>
      </w:r>
      <w:r w:rsidR="00096326">
        <w:rPr>
          <w:sz w:val="24"/>
          <w:szCs w:val="24"/>
          <w:lang w:val="en-US"/>
        </w:rPr>
        <w:t xml:space="preserve"> significantly</w:t>
      </w:r>
      <w:r>
        <w:rPr>
          <w:sz w:val="24"/>
          <w:szCs w:val="24"/>
          <w:lang w:val="en-US"/>
        </w:rPr>
        <w:t xml:space="preserve"> </w:t>
      </w:r>
      <w:r w:rsidRPr="00780730">
        <w:rPr>
          <w:sz w:val="24"/>
          <w:szCs w:val="24"/>
          <w:lang w:val="en-US"/>
        </w:rPr>
        <w:t>more</w:t>
      </w:r>
      <w:r w:rsidR="00840135">
        <w:rPr>
          <w:sz w:val="24"/>
          <w:szCs w:val="24"/>
          <w:lang w:val="en-US"/>
        </w:rPr>
        <w:t xml:space="preserve"> than the control group</w:t>
      </w:r>
      <w:r w:rsidRPr="00780730">
        <w:rPr>
          <w:sz w:val="24"/>
          <w:szCs w:val="24"/>
          <w:lang w:val="en-US"/>
        </w:rPr>
        <w:t xml:space="preserve">, </w:t>
      </w:r>
      <w:r w:rsidR="00840135">
        <w:rPr>
          <w:sz w:val="24"/>
          <w:szCs w:val="24"/>
          <w:lang w:val="en-US"/>
        </w:rPr>
        <w:t>with the chronotype-adjusted diet which determined a</w:t>
      </w:r>
      <w:r w:rsidR="001B4944">
        <w:rPr>
          <w:sz w:val="24"/>
          <w:szCs w:val="24"/>
          <w:lang w:val="en-US"/>
        </w:rPr>
        <w:t xml:space="preserve"> higher</w:t>
      </w:r>
      <w:r w:rsidR="00840135">
        <w:rPr>
          <w:sz w:val="24"/>
          <w:szCs w:val="24"/>
          <w:lang w:val="en-US"/>
        </w:rPr>
        <w:t xml:space="preserve"> reduction of </w:t>
      </w:r>
      <w:r w:rsidR="00AB0B6A">
        <w:rPr>
          <w:sz w:val="24"/>
          <w:szCs w:val="24"/>
          <w:lang w:val="en-US"/>
        </w:rPr>
        <w:t xml:space="preserve">- </w:t>
      </w:r>
      <w:r w:rsidR="00840135">
        <w:rPr>
          <w:sz w:val="24"/>
          <w:szCs w:val="24"/>
          <w:lang w:val="en-US"/>
        </w:rPr>
        <w:t xml:space="preserve">2.3% and </w:t>
      </w:r>
      <w:r w:rsidR="00AB0B6A">
        <w:rPr>
          <w:sz w:val="24"/>
          <w:szCs w:val="24"/>
          <w:lang w:val="en-US"/>
        </w:rPr>
        <w:t xml:space="preserve">- </w:t>
      </w:r>
      <w:r w:rsidR="00840135">
        <w:rPr>
          <w:sz w:val="24"/>
          <w:szCs w:val="24"/>
          <w:lang w:val="en-US"/>
        </w:rPr>
        <w:t xml:space="preserve">2.1 kg </w:t>
      </w:r>
      <w:r w:rsidR="00CD1A93">
        <w:rPr>
          <w:sz w:val="24"/>
          <w:szCs w:val="24"/>
          <w:lang w:val="en-US"/>
        </w:rPr>
        <w:t xml:space="preserve">of fat mass </w:t>
      </w:r>
      <w:r w:rsidR="00840135">
        <w:rPr>
          <w:sz w:val="24"/>
          <w:szCs w:val="24"/>
          <w:lang w:val="en-US"/>
        </w:rPr>
        <w:t xml:space="preserve">compared to control </w:t>
      </w:r>
      <w:r w:rsidR="00AB0B6A">
        <w:rPr>
          <w:sz w:val="24"/>
          <w:szCs w:val="24"/>
          <w:lang w:val="en-US"/>
        </w:rPr>
        <w:t>diet</w:t>
      </w:r>
      <w:r w:rsidR="001B4944">
        <w:rPr>
          <w:sz w:val="24"/>
          <w:szCs w:val="24"/>
          <w:lang w:val="en-US"/>
        </w:rPr>
        <w:t>.</w:t>
      </w:r>
      <w:r w:rsidR="00AB0B6A">
        <w:rPr>
          <w:sz w:val="24"/>
          <w:szCs w:val="24"/>
          <w:lang w:val="en-US"/>
        </w:rPr>
        <w:t xml:space="preserve"> </w:t>
      </w:r>
    </w:p>
    <w:p w14:paraId="1F302B4E" w14:textId="65293061" w:rsidR="00DD5796" w:rsidRDefault="00511262" w:rsidP="00D805CA">
      <w:pPr>
        <w:spacing w:line="480" w:lineRule="auto"/>
        <w:ind w:firstLine="708"/>
        <w:jc w:val="both"/>
        <w:rPr>
          <w:sz w:val="24"/>
          <w:szCs w:val="24"/>
          <w:lang w:val="en-US"/>
        </w:rPr>
      </w:pPr>
      <w:r w:rsidRPr="00780730">
        <w:rPr>
          <w:sz w:val="24"/>
          <w:szCs w:val="24"/>
          <w:lang w:val="en-US"/>
        </w:rPr>
        <w:t xml:space="preserve">Figure </w:t>
      </w:r>
      <w:r w:rsidR="00EB22F7">
        <w:rPr>
          <w:sz w:val="24"/>
          <w:szCs w:val="24"/>
          <w:lang w:val="en-US"/>
        </w:rPr>
        <w:t>6</w:t>
      </w:r>
      <w:r w:rsidRPr="00780730">
        <w:rPr>
          <w:sz w:val="24"/>
          <w:szCs w:val="24"/>
          <w:lang w:val="en-US"/>
        </w:rPr>
        <w:t>.</w:t>
      </w:r>
      <w:r w:rsidR="00802907">
        <w:rPr>
          <w:sz w:val="24"/>
          <w:szCs w:val="24"/>
          <w:lang w:val="en-US"/>
        </w:rPr>
        <w:t>6</w:t>
      </w:r>
      <w:r w:rsidRPr="00780730">
        <w:rPr>
          <w:sz w:val="24"/>
          <w:szCs w:val="24"/>
          <w:lang w:val="en-US"/>
        </w:rPr>
        <w:t xml:space="preserve"> shows the changes in weight</w:t>
      </w:r>
      <w:r w:rsidR="00926542">
        <w:rPr>
          <w:sz w:val="24"/>
          <w:szCs w:val="24"/>
          <w:lang w:val="en-US"/>
        </w:rPr>
        <w:t xml:space="preserve"> and</w:t>
      </w:r>
      <w:r w:rsidRPr="00780730">
        <w:rPr>
          <w:sz w:val="24"/>
          <w:szCs w:val="24"/>
          <w:lang w:val="en-US"/>
        </w:rPr>
        <w:t xml:space="preserve"> BMI </w:t>
      </w:r>
      <w:r w:rsidR="00AB0B6A">
        <w:rPr>
          <w:sz w:val="24"/>
          <w:szCs w:val="24"/>
          <w:lang w:val="en-US"/>
        </w:rPr>
        <w:t>within each group</w:t>
      </w:r>
      <w:r>
        <w:rPr>
          <w:sz w:val="24"/>
          <w:szCs w:val="24"/>
          <w:lang w:val="en-US"/>
        </w:rPr>
        <w:t>.</w:t>
      </w:r>
      <w:r w:rsidR="00AB0B6A">
        <w:rPr>
          <w:sz w:val="24"/>
          <w:szCs w:val="24"/>
          <w:lang w:val="en-US"/>
        </w:rPr>
        <w:t xml:space="preserve"> </w:t>
      </w:r>
      <w:r>
        <w:rPr>
          <w:sz w:val="24"/>
          <w:szCs w:val="24"/>
          <w:lang w:val="en-US"/>
        </w:rPr>
        <w:t>A</w:t>
      </w:r>
      <w:r w:rsidR="00AB0B6A">
        <w:rPr>
          <w:sz w:val="24"/>
          <w:szCs w:val="24"/>
          <w:lang w:val="en-US"/>
        </w:rPr>
        <w:t xml:space="preserve"> significant body weight reduction of - 4 kg (95% CI - 5.1; - 3) and - 3 kg (95% CI - 4.1; -1.8) with a significant BMI reduction of - 1.</w:t>
      </w:r>
      <w:r w:rsidR="00184822">
        <w:rPr>
          <w:sz w:val="24"/>
          <w:szCs w:val="24"/>
          <w:lang w:val="en-US"/>
        </w:rPr>
        <w:t>3</w:t>
      </w:r>
      <w:r w:rsidR="00AB0B6A">
        <w:rPr>
          <w:sz w:val="24"/>
          <w:szCs w:val="24"/>
          <w:lang w:val="en-US"/>
        </w:rPr>
        <w:t xml:space="preserve"> kg/</w:t>
      </w:r>
      <w:proofErr w:type="spellStart"/>
      <w:r w:rsidR="00AB0B6A">
        <w:rPr>
          <w:sz w:val="24"/>
          <w:szCs w:val="24"/>
          <w:lang w:val="en-US"/>
        </w:rPr>
        <w:t>m</w:t>
      </w:r>
      <w:r w:rsidR="00AB0B6A">
        <w:rPr>
          <w:sz w:val="24"/>
          <w:szCs w:val="24"/>
          <w:vertAlign w:val="superscript"/>
          <w:lang w:val="en-US"/>
        </w:rPr>
        <w:t>2</w:t>
      </w:r>
      <w:proofErr w:type="spellEnd"/>
      <w:r w:rsidR="00AB0B6A">
        <w:rPr>
          <w:sz w:val="24"/>
          <w:szCs w:val="24"/>
          <w:lang w:val="en-US"/>
        </w:rPr>
        <w:t xml:space="preserve"> (95% CI - 1.7; - 1) and - 1.1 kg/</w:t>
      </w:r>
      <w:proofErr w:type="spellStart"/>
      <w:r w:rsidR="00AB0B6A">
        <w:rPr>
          <w:sz w:val="24"/>
          <w:szCs w:val="24"/>
          <w:lang w:val="en-US"/>
        </w:rPr>
        <w:t>m</w:t>
      </w:r>
      <w:r w:rsidR="00AB0B6A">
        <w:rPr>
          <w:sz w:val="24"/>
          <w:szCs w:val="24"/>
          <w:vertAlign w:val="superscript"/>
          <w:lang w:val="en-US"/>
        </w:rPr>
        <w:t>2</w:t>
      </w:r>
      <w:proofErr w:type="spellEnd"/>
      <w:r w:rsidR="00AB0B6A">
        <w:rPr>
          <w:sz w:val="24"/>
          <w:szCs w:val="24"/>
          <w:vertAlign w:val="superscript"/>
          <w:lang w:val="en-US"/>
        </w:rPr>
        <w:t xml:space="preserve">  </w:t>
      </w:r>
      <w:r w:rsidR="00AB0B6A" w:rsidRPr="00AB0B6A">
        <w:rPr>
          <w:sz w:val="24"/>
          <w:szCs w:val="24"/>
          <w:lang w:val="en-US"/>
        </w:rPr>
        <w:t>(</w:t>
      </w:r>
      <w:r w:rsidR="00AB0B6A">
        <w:rPr>
          <w:sz w:val="24"/>
          <w:szCs w:val="24"/>
          <w:lang w:val="en-US"/>
        </w:rPr>
        <w:t>95% CI - 1.5; - 0.7) for the chronotype-adjusted and control diets was reported</w:t>
      </w:r>
      <w:r w:rsidR="00926542">
        <w:rPr>
          <w:sz w:val="24"/>
          <w:szCs w:val="24"/>
          <w:lang w:val="en-US"/>
        </w:rPr>
        <w:t>.</w:t>
      </w:r>
      <w:r w:rsidR="002040E1">
        <w:rPr>
          <w:sz w:val="24"/>
          <w:szCs w:val="24"/>
          <w:lang w:val="en-US"/>
        </w:rPr>
        <w:t xml:space="preserve"> </w:t>
      </w:r>
    </w:p>
    <w:p w14:paraId="193868C2" w14:textId="77777777" w:rsidR="00DD5796" w:rsidRDefault="00DD5796" w:rsidP="005E0DAE">
      <w:pPr>
        <w:spacing w:line="480" w:lineRule="auto"/>
        <w:ind w:firstLine="708"/>
        <w:jc w:val="both"/>
        <w:rPr>
          <w:sz w:val="24"/>
          <w:szCs w:val="24"/>
          <w:lang w:val="en-US"/>
        </w:rPr>
      </w:pPr>
    </w:p>
    <w:p w14:paraId="5EEF7461" w14:textId="328B1AD0" w:rsidR="00FD7F13" w:rsidRPr="00780730" w:rsidRDefault="00755463" w:rsidP="00755463">
      <w:pPr>
        <w:spacing w:line="480" w:lineRule="auto"/>
        <w:rPr>
          <w:sz w:val="24"/>
          <w:szCs w:val="24"/>
          <w:lang w:val="en-US"/>
        </w:rPr>
      </w:pPr>
      <w:r>
        <w:rPr>
          <w:noProof/>
          <w:sz w:val="24"/>
          <w:szCs w:val="24"/>
          <w:lang w:val="en-US"/>
        </w:rPr>
        <w:lastRenderedPageBreak/>
        <w:drawing>
          <wp:inline distT="0" distB="0" distL="0" distR="0" wp14:anchorId="1D906618" wp14:editId="7CBBFD9F">
            <wp:extent cx="6120130" cy="2365375"/>
            <wp:effectExtent l="0" t="0" r="1270" b="0"/>
            <wp:docPr id="31" name="Immagine 31" descr="Immagine che contiene schermata, linea, numero,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magine 31" descr="Immagine che contiene schermata, linea, numero, diagramma&#10;&#10;Descrizione generata automaticamente"/>
                    <pic:cNvPicPr/>
                  </pic:nvPicPr>
                  <pic:blipFill>
                    <a:blip r:embed="rId33" cstate="print">
                      <a:extLst>
                        <a:ext uri="{28A0092B-C50C-407E-A947-70E740481C1C}">
                          <a14:useLocalDpi xmlns:a14="http://schemas.microsoft.com/office/drawing/2010/main" val="0"/>
                        </a:ext>
                      </a:extLst>
                    </a:blip>
                    <a:stretch>
                      <a:fillRect/>
                    </a:stretch>
                  </pic:blipFill>
                  <pic:spPr>
                    <a:xfrm>
                      <a:off x="0" y="0"/>
                      <a:ext cx="6120130" cy="2365375"/>
                    </a:xfrm>
                    <a:prstGeom prst="rect">
                      <a:avLst/>
                    </a:prstGeom>
                  </pic:spPr>
                </pic:pic>
              </a:graphicData>
            </a:graphic>
          </wp:inline>
        </w:drawing>
      </w:r>
    </w:p>
    <w:p w14:paraId="573AF1CD" w14:textId="2E6C6A8C" w:rsidR="00DD5796" w:rsidRDefault="00733BAB" w:rsidP="00FD7F13">
      <w:pPr>
        <w:spacing w:line="480" w:lineRule="auto"/>
        <w:jc w:val="center"/>
        <w:rPr>
          <w:sz w:val="24"/>
          <w:szCs w:val="24"/>
          <w:lang w:val="en-US"/>
        </w:rPr>
      </w:pPr>
      <w:r>
        <w:rPr>
          <w:b/>
          <w:bCs/>
          <w:sz w:val="24"/>
          <w:szCs w:val="24"/>
          <w:lang w:val="en-US"/>
        </w:rPr>
        <w:t xml:space="preserve">Figure </w:t>
      </w:r>
      <w:r w:rsidR="00EB22F7">
        <w:rPr>
          <w:b/>
          <w:bCs/>
          <w:sz w:val="24"/>
          <w:szCs w:val="24"/>
          <w:lang w:val="en-US"/>
        </w:rPr>
        <w:t>6</w:t>
      </w:r>
      <w:r>
        <w:rPr>
          <w:b/>
          <w:bCs/>
          <w:sz w:val="24"/>
          <w:szCs w:val="24"/>
          <w:lang w:val="en-US"/>
        </w:rPr>
        <w:t>.</w:t>
      </w:r>
      <w:r w:rsidR="00802907">
        <w:rPr>
          <w:b/>
          <w:bCs/>
          <w:sz w:val="24"/>
          <w:szCs w:val="24"/>
          <w:lang w:val="en-US"/>
        </w:rPr>
        <w:t>6</w:t>
      </w:r>
      <w:r w:rsidR="001E6744">
        <w:rPr>
          <w:b/>
          <w:bCs/>
          <w:sz w:val="24"/>
          <w:szCs w:val="24"/>
          <w:lang w:val="en-US"/>
        </w:rPr>
        <w:t xml:space="preserve">. </w:t>
      </w:r>
      <w:r w:rsidR="001E6744">
        <w:rPr>
          <w:sz w:val="24"/>
          <w:szCs w:val="24"/>
          <w:lang w:val="en-US"/>
        </w:rPr>
        <w:t>C</w:t>
      </w:r>
      <w:r w:rsidR="001E6744" w:rsidRPr="00780730">
        <w:rPr>
          <w:sz w:val="24"/>
          <w:szCs w:val="24"/>
          <w:lang w:val="en-US"/>
        </w:rPr>
        <w:t>hanges in weight</w:t>
      </w:r>
      <w:r w:rsidR="00DD5796">
        <w:rPr>
          <w:sz w:val="24"/>
          <w:szCs w:val="24"/>
          <w:lang w:val="en-US"/>
        </w:rPr>
        <w:t xml:space="preserve"> and</w:t>
      </w:r>
      <w:r w:rsidR="001E6744" w:rsidRPr="00780730">
        <w:rPr>
          <w:sz w:val="24"/>
          <w:szCs w:val="24"/>
          <w:lang w:val="en-US"/>
        </w:rPr>
        <w:t xml:space="preserve"> BMI according to</w:t>
      </w:r>
      <w:r w:rsidR="001E6744">
        <w:rPr>
          <w:sz w:val="24"/>
          <w:szCs w:val="24"/>
          <w:lang w:val="en-US"/>
        </w:rPr>
        <w:t xml:space="preserve"> </w:t>
      </w:r>
      <w:r w:rsidR="001E6744" w:rsidRPr="00780730">
        <w:rPr>
          <w:sz w:val="24"/>
          <w:szCs w:val="24"/>
          <w:lang w:val="en-US"/>
        </w:rPr>
        <w:t>dietary intervention at the end of the study</w:t>
      </w:r>
      <w:r w:rsidR="00446165">
        <w:rPr>
          <w:sz w:val="24"/>
          <w:szCs w:val="24"/>
          <w:lang w:val="en-US"/>
        </w:rPr>
        <w:t xml:space="preserve"> </w:t>
      </w:r>
    </w:p>
    <w:p w14:paraId="01D31B7A" w14:textId="230378B8" w:rsidR="007F1797" w:rsidRDefault="00446165" w:rsidP="00FD7F13">
      <w:pPr>
        <w:spacing w:line="480" w:lineRule="auto"/>
        <w:jc w:val="center"/>
        <w:rPr>
          <w:b/>
          <w:bCs/>
          <w:sz w:val="24"/>
          <w:szCs w:val="24"/>
          <w:lang w:val="en-US"/>
        </w:rPr>
      </w:pPr>
      <w:r w:rsidRPr="00446165">
        <w:rPr>
          <w:sz w:val="24"/>
          <w:szCs w:val="24"/>
          <w:lang w:val="en-US"/>
        </w:rPr>
        <w:t>(* denotes p&lt;0.05 for change within each group)</w:t>
      </w:r>
      <w:r w:rsidR="00767879">
        <w:rPr>
          <w:sz w:val="24"/>
          <w:szCs w:val="24"/>
          <w:lang w:val="en-US"/>
        </w:rPr>
        <w:t>.</w:t>
      </w:r>
    </w:p>
    <w:p w14:paraId="39767B3E" w14:textId="77777777" w:rsidR="00DD5796" w:rsidRDefault="00DD5796" w:rsidP="00DD5796">
      <w:pPr>
        <w:spacing w:line="480" w:lineRule="auto"/>
        <w:jc w:val="both"/>
        <w:rPr>
          <w:sz w:val="24"/>
          <w:szCs w:val="24"/>
          <w:lang w:val="en-US"/>
        </w:rPr>
      </w:pPr>
    </w:p>
    <w:p w14:paraId="34A95971" w14:textId="0B2ED209" w:rsidR="00DD5796" w:rsidRDefault="00926542" w:rsidP="00DD5796">
      <w:pPr>
        <w:spacing w:line="480" w:lineRule="auto"/>
        <w:ind w:firstLine="708"/>
        <w:jc w:val="both"/>
        <w:rPr>
          <w:sz w:val="24"/>
          <w:szCs w:val="24"/>
          <w:lang w:val="en-US"/>
        </w:rPr>
      </w:pPr>
      <w:r>
        <w:rPr>
          <w:sz w:val="24"/>
          <w:szCs w:val="24"/>
          <w:lang w:val="en-US"/>
        </w:rPr>
        <w:t xml:space="preserve">However, when the evaluation of fat </w:t>
      </w:r>
      <w:r w:rsidR="00033309">
        <w:rPr>
          <w:sz w:val="24"/>
          <w:szCs w:val="24"/>
          <w:lang w:val="en-US"/>
        </w:rPr>
        <w:t>mass</w:t>
      </w:r>
      <w:r w:rsidR="00DD5796">
        <w:rPr>
          <w:sz w:val="24"/>
          <w:szCs w:val="24"/>
          <w:lang w:val="en-US"/>
        </w:rPr>
        <w:t xml:space="preserve"> loss</w:t>
      </w:r>
      <w:r>
        <w:rPr>
          <w:sz w:val="24"/>
          <w:szCs w:val="24"/>
          <w:lang w:val="en-US"/>
        </w:rPr>
        <w:t xml:space="preserve"> was conducted</w:t>
      </w:r>
      <w:r w:rsidR="00033309">
        <w:rPr>
          <w:sz w:val="24"/>
          <w:szCs w:val="24"/>
          <w:lang w:val="en-US"/>
        </w:rPr>
        <w:t xml:space="preserve"> within each group</w:t>
      </w:r>
      <w:r>
        <w:rPr>
          <w:sz w:val="24"/>
          <w:szCs w:val="24"/>
          <w:lang w:val="en-US"/>
        </w:rPr>
        <w:t>, a significantly reduction in fat mass percentage (- 2.9</w:t>
      </w:r>
      <w:r w:rsidR="00802907">
        <w:rPr>
          <w:sz w:val="24"/>
          <w:szCs w:val="24"/>
          <w:lang w:val="en-US"/>
        </w:rPr>
        <w:t>%</w:t>
      </w:r>
      <w:r>
        <w:rPr>
          <w:sz w:val="24"/>
          <w:szCs w:val="24"/>
          <w:lang w:val="en-US"/>
        </w:rPr>
        <w:t>, 95% CI - 4.4; - 1.3 vs - 0.6</w:t>
      </w:r>
      <w:r w:rsidR="00802907">
        <w:rPr>
          <w:sz w:val="24"/>
          <w:szCs w:val="24"/>
          <w:lang w:val="en-US"/>
        </w:rPr>
        <w:t>%</w:t>
      </w:r>
      <w:r>
        <w:rPr>
          <w:sz w:val="24"/>
          <w:szCs w:val="24"/>
          <w:lang w:val="en-US"/>
        </w:rPr>
        <w:t xml:space="preserve">, 95% CI - 2.2; 1.1) and in kilos (- 3.4 kg, 95% CI - 5.2; - 1.8 vs - 1.4 kg, 95% CI - 3.2; 0.4) emerged only in the intervention group as showed in Figure </w:t>
      </w:r>
      <w:r w:rsidR="00EB22F7">
        <w:rPr>
          <w:sz w:val="24"/>
          <w:szCs w:val="24"/>
          <w:lang w:val="en-US"/>
        </w:rPr>
        <w:t>6</w:t>
      </w:r>
      <w:r>
        <w:rPr>
          <w:sz w:val="24"/>
          <w:szCs w:val="24"/>
          <w:lang w:val="en-US"/>
        </w:rPr>
        <w:t>.</w:t>
      </w:r>
      <w:r w:rsidR="00802907">
        <w:rPr>
          <w:sz w:val="24"/>
          <w:szCs w:val="24"/>
          <w:lang w:val="en-US"/>
        </w:rPr>
        <w:t>7</w:t>
      </w:r>
      <w:r>
        <w:rPr>
          <w:sz w:val="24"/>
          <w:szCs w:val="24"/>
          <w:lang w:val="en-US"/>
        </w:rPr>
        <w:t>.</w:t>
      </w:r>
    </w:p>
    <w:p w14:paraId="225F965D" w14:textId="77777777" w:rsidR="00802907" w:rsidRDefault="00802907" w:rsidP="00DD5796">
      <w:pPr>
        <w:spacing w:line="480" w:lineRule="auto"/>
        <w:ind w:firstLine="708"/>
        <w:jc w:val="both"/>
        <w:rPr>
          <w:sz w:val="24"/>
          <w:szCs w:val="24"/>
          <w:lang w:val="en-US"/>
        </w:rPr>
      </w:pPr>
    </w:p>
    <w:p w14:paraId="23C4AEE3" w14:textId="3FE13732" w:rsidR="00DD5796" w:rsidRDefault="00EB22F7" w:rsidP="00DD5796">
      <w:pPr>
        <w:spacing w:line="480" w:lineRule="auto"/>
        <w:jc w:val="both"/>
        <w:rPr>
          <w:sz w:val="24"/>
          <w:szCs w:val="24"/>
          <w:lang w:val="en-US"/>
        </w:rPr>
      </w:pPr>
      <w:r>
        <w:rPr>
          <w:noProof/>
          <w:sz w:val="24"/>
          <w:szCs w:val="24"/>
          <w:lang w:val="en-US"/>
        </w:rPr>
        <w:drawing>
          <wp:inline distT="0" distB="0" distL="0" distR="0" wp14:anchorId="3E0F4D3C" wp14:editId="150FE745">
            <wp:extent cx="6120130" cy="2201545"/>
            <wp:effectExtent l="0" t="0" r="1270" b="0"/>
            <wp:docPr id="37" name="Immagine 37" descr="Immagine che contiene schermata, linea, numero,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magine 37" descr="Immagine che contiene schermata, linea, numero, diagramma&#10;&#10;Descrizione generata automaticamente"/>
                    <pic:cNvPicPr/>
                  </pic:nvPicPr>
                  <pic:blipFill>
                    <a:blip r:embed="rId34">
                      <a:extLst>
                        <a:ext uri="{28A0092B-C50C-407E-A947-70E740481C1C}">
                          <a14:useLocalDpi xmlns:a14="http://schemas.microsoft.com/office/drawing/2010/main" val="0"/>
                        </a:ext>
                      </a:extLst>
                    </a:blip>
                    <a:stretch>
                      <a:fillRect/>
                    </a:stretch>
                  </pic:blipFill>
                  <pic:spPr>
                    <a:xfrm>
                      <a:off x="0" y="0"/>
                      <a:ext cx="6120130" cy="2201545"/>
                    </a:xfrm>
                    <a:prstGeom prst="rect">
                      <a:avLst/>
                    </a:prstGeom>
                  </pic:spPr>
                </pic:pic>
              </a:graphicData>
            </a:graphic>
          </wp:inline>
        </w:drawing>
      </w:r>
    </w:p>
    <w:p w14:paraId="658C9EEE" w14:textId="0D991AE3" w:rsidR="00926542" w:rsidRDefault="00DD5796" w:rsidP="00DD5796">
      <w:pPr>
        <w:spacing w:line="480" w:lineRule="auto"/>
        <w:jc w:val="center"/>
        <w:rPr>
          <w:b/>
          <w:bCs/>
          <w:sz w:val="24"/>
          <w:szCs w:val="24"/>
          <w:lang w:val="en-US"/>
        </w:rPr>
      </w:pPr>
      <w:r>
        <w:rPr>
          <w:b/>
          <w:bCs/>
          <w:sz w:val="24"/>
          <w:szCs w:val="24"/>
          <w:lang w:val="en-US"/>
        </w:rPr>
        <w:t xml:space="preserve">Figure </w:t>
      </w:r>
      <w:r w:rsidR="00EB22F7">
        <w:rPr>
          <w:b/>
          <w:bCs/>
          <w:sz w:val="24"/>
          <w:szCs w:val="24"/>
          <w:lang w:val="en-US"/>
        </w:rPr>
        <w:t>6</w:t>
      </w:r>
      <w:r>
        <w:rPr>
          <w:b/>
          <w:bCs/>
          <w:sz w:val="24"/>
          <w:szCs w:val="24"/>
          <w:lang w:val="en-US"/>
        </w:rPr>
        <w:t>.</w:t>
      </w:r>
      <w:r w:rsidR="00802907">
        <w:rPr>
          <w:b/>
          <w:bCs/>
          <w:sz w:val="24"/>
          <w:szCs w:val="24"/>
          <w:lang w:val="en-US"/>
        </w:rPr>
        <w:t>7</w:t>
      </w:r>
      <w:r>
        <w:rPr>
          <w:b/>
          <w:bCs/>
          <w:sz w:val="24"/>
          <w:szCs w:val="24"/>
          <w:lang w:val="en-US"/>
        </w:rPr>
        <w:t xml:space="preserve">. </w:t>
      </w:r>
      <w:r>
        <w:rPr>
          <w:sz w:val="24"/>
          <w:szCs w:val="24"/>
          <w:lang w:val="en-US"/>
        </w:rPr>
        <w:t>C</w:t>
      </w:r>
      <w:r w:rsidRPr="00780730">
        <w:rPr>
          <w:sz w:val="24"/>
          <w:szCs w:val="24"/>
          <w:lang w:val="en-US"/>
        </w:rPr>
        <w:t>hanges in fat mass in percent</w:t>
      </w:r>
      <w:r>
        <w:rPr>
          <w:sz w:val="24"/>
          <w:szCs w:val="24"/>
          <w:lang w:val="en-US"/>
        </w:rPr>
        <w:t>age</w:t>
      </w:r>
      <w:r w:rsidRPr="00780730">
        <w:rPr>
          <w:sz w:val="24"/>
          <w:szCs w:val="24"/>
          <w:lang w:val="en-US"/>
        </w:rPr>
        <w:t xml:space="preserve"> and in kilos according to</w:t>
      </w:r>
      <w:r>
        <w:rPr>
          <w:sz w:val="24"/>
          <w:szCs w:val="24"/>
          <w:lang w:val="en-US"/>
        </w:rPr>
        <w:t xml:space="preserve"> </w:t>
      </w:r>
      <w:r w:rsidRPr="00780730">
        <w:rPr>
          <w:sz w:val="24"/>
          <w:szCs w:val="24"/>
          <w:lang w:val="en-US"/>
        </w:rPr>
        <w:t>dietary intervention at the end of the study</w:t>
      </w:r>
      <w:r>
        <w:rPr>
          <w:sz w:val="24"/>
          <w:szCs w:val="24"/>
          <w:lang w:val="en-US"/>
        </w:rPr>
        <w:t xml:space="preserve"> </w:t>
      </w:r>
      <w:r w:rsidRPr="00446165">
        <w:rPr>
          <w:sz w:val="24"/>
          <w:szCs w:val="24"/>
          <w:lang w:val="en-US"/>
        </w:rPr>
        <w:t>(* denotes p&lt;0.05 for change within each group)</w:t>
      </w:r>
      <w:r>
        <w:rPr>
          <w:sz w:val="24"/>
          <w:szCs w:val="24"/>
          <w:lang w:val="en-US"/>
        </w:rPr>
        <w:t>.</w:t>
      </w:r>
    </w:p>
    <w:p w14:paraId="7D84389C" w14:textId="5C16B73D" w:rsidR="007F1797" w:rsidRDefault="007F1797">
      <w:pPr>
        <w:widowControl/>
        <w:autoSpaceDE/>
        <w:autoSpaceDN/>
        <w:rPr>
          <w:b/>
          <w:bCs/>
          <w:sz w:val="24"/>
          <w:szCs w:val="24"/>
          <w:lang w:val="en-US"/>
        </w:rPr>
      </w:pPr>
    </w:p>
    <w:p w14:paraId="351E6D74" w14:textId="77777777" w:rsidR="00DD5796" w:rsidRDefault="00DD5796">
      <w:pPr>
        <w:widowControl/>
        <w:autoSpaceDE/>
        <w:autoSpaceDN/>
        <w:rPr>
          <w:b/>
          <w:bCs/>
          <w:sz w:val="24"/>
          <w:szCs w:val="24"/>
          <w:lang w:val="en-US"/>
        </w:rPr>
      </w:pPr>
    </w:p>
    <w:p w14:paraId="73586B3D" w14:textId="1395077C" w:rsidR="00DD5796" w:rsidRDefault="005A6091" w:rsidP="00DD5796">
      <w:pPr>
        <w:widowControl/>
        <w:autoSpaceDE/>
        <w:autoSpaceDN/>
        <w:spacing w:line="480" w:lineRule="auto"/>
        <w:ind w:firstLine="708"/>
        <w:jc w:val="both"/>
        <w:rPr>
          <w:sz w:val="24"/>
          <w:szCs w:val="24"/>
          <w:lang w:val="en-US"/>
        </w:rPr>
      </w:pPr>
      <w:r w:rsidRPr="005A6091">
        <w:rPr>
          <w:sz w:val="24"/>
          <w:szCs w:val="24"/>
          <w:lang w:val="en-US"/>
        </w:rPr>
        <w:lastRenderedPageBreak/>
        <w:t>Analyzing the other body composition parameters, such as the percentage of fat-free mass, total and extra-cellular water, body</w:t>
      </w:r>
      <w:r>
        <w:rPr>
          <w:sz w:val="24"/>
          <w:szCs w:val="24"/>
          <w:lang w:val="en-US"/>
        </w:rPr>
        <w:t xml:space="preserve"> cellular</w:t>
      </w:r>
      <w:r w:rsidRPr="005A6091">
        <w:rPr>
          <w:sz w:val="24"/>
          <w:szCs w:val="24"/>
          <w:lang w:val="en-US"/>
        </w:rPr>
        <w:t xml:space="preserve"> mass and phase angle, no significant differences emerged between the </w:t>
      </w:r>
      <w:r w:rsidR="005E0DAE">
        <w:rPr>
          <w:sz w:val="24"/>
          <w:szCs w:val="24"/>
          <w:lang w:val="en-US"/>
        </w:rPr>
        <w:t>intervention and control</w:t>
      </w:r>
      <w:r w:rsidRPr="005A6091">
        <w:rPr>
          <w:sz w:val="24"/>
          <w:szCs w:val="24"/>
          <w:lang w:val="en-US"/>
        </w:rPr>
        <w:t xml:space="preserve"> groups at the end of the study</w:t>
      </w:r>
      <w:r w:rsidR="00F55B2A">
        <w:rPr>
          <w:sz w:val="24"/>
          <w:szCs w:val="24"/>
          <w:lang w:val="en-US"/>
        </w:rPr>
        <w:t>,</w:t>
      </w:r>
      <w:r w:rsidRPr="005A6091">
        <w:rPr>
          <w:sz w:val="24"/>
          <w:szCs w:val="24"/>
          <w:lang w:val="en-US"/>
        </w:rPr>
        <w:t xml:space="preserve"> as shown in </w:t>
      </w:r>
      <w:r>
        <w:rPr>
          <w:sz w:val="24"/>
          <w:szCs w:val="24"/>
          <w:lang w:val="en-US"/>
        </w:rPr>
        <w:t>T</w:t>
      </w:r>
      <w:r w:rsidRPr="005A6091">
        <w:rPr>
          <w:sz w:val="24"/>
          <w:szCs w:val="24"/>
          <w:lang w:val="en-US"/>
        </w:rPr>
        <w:t>able</w:t>
      </w:r>
      <w:r>
        <w:rPr>
          <w:sz w:val="24"/>
          <w:szCs w:val="24"/>
          <w:lang w:val="en-US"/>
        </w:rPr>
        <w:t xml:space="preserve"> </w:t>
      </w:r>
      <w:r w:rsidR="00EB22F7">
        <w:rPr>
          <w:sz w:val="24"/>
          <w:szCs w:val="24"/>
          <w:lang w:val="en-US"/>
        </w:rPr>
        <w:t>6</w:t>
      </w:r>
      <w:r>
        <w:rPr>
          <w:sz w:val="24"/>
          <w:szCs w:val="24"/>
          <w:lang w:val="en-US"/>
        </w:rPr>
        <w:t>.</w:t>
      </w:r>
      <w:r w:rsidR="00842F88">
        <w:rPr>
          <w:sz w:val="24"/>
          <w:szCs w:val="24"/>
          <w:lang w:val="en-US"/>
        </w:rPr>
        <w:t>8</w:t>
      </w:r>
      <w:r w:rsidRPr="005A6091">
        <w:rPr>
          <w:sz w:val="24"/>
          <w:szCs w:val="24"/>
          <w:lang w:val="en-US"/>
        </w:rPr>
        <w:t>. However, analysis of the changes within each group showed that the intervention group significantly</w:t>
      </w:r>
      <w:r w:rsidR="00FD7F13">
        <w:rPr>
          <w:sz w:val="24"/>
          <w:szCs w:val="24"/>
          <w:lang w:val="en-US"/>
        </w:rPr>
        <w:t xml:space="preserve"> (p=0.001)</w:t>
      </w:r>
      <w:r w:rsidRPr="005A6091">
        <w:rPr>
          <w:sz w:val="24"/>
          <w:szCs w:val="24"/>
          <w:lang w:val="en-US"/>
        </w:rPr>
        <w:t xml:space="preserve"> increased the free fat mass by </w:t>
      </w:r>
      <w:r w:rsidR="008907EE">
        <w:rPr>
          <w:sz w:val="24"/>
          <w:szCs w:val="24"/>
          <w:lang w:val="en-US"/>
        </w:rPr>
        <w:t xml:space="preserve">+ </w:t>
      </w:r>
      <w:r w:rsidR="00AE3245">
        <w:rPr>
          <w:sz w:val="24"/>
          <w:szCs w:val="24"/>
          <w:lang w:val="en-US"/>
        </w:rPr>
        <w:t>3</w:t>
      </w:r>
      <w:r>
        <w:rPr>
          <w:sz w:val="24"/>
          <w:szCs w:val="24"/>
          <w:lang w:val="en-US"/>
        </w:rPr>
        <w:t xml:space="preserve">% </w:t>
      </w:r>
      <w:r w:rsidR="00AE3245">
        <w:rPr>
          <w:sz w:val="24"/>
          <w:szCs w:val="24"/>
          <w:lang w:val="en-US"/>
        </w:rPr>
        <w:t xml:space="preserve">(95% CI 1.4; 4.3) </w:t>
      </w:r>
      <w:r w:rsidRPr="005A6091">
        <w:rPr>
          <w:sz w:val="24"/>
          <w:szCs w:val="24"/>
          <w:lang w:val="en-US"/>
        </w:rPr>
        <w:t xml:space="preserve">and </w:t>
      </w:r>
      <w:r w:rsidR="003D3FA0">
        <w:rPr>
          <w:sz w:val="24"/>
          <w:szCs w:val="24"/>
          <w:lang w:val="en-US"/>
        </w:rPr>
        <w:t xml:space="preserve">the </w:t>
      </w:r>
      <w:r w:rsidRPr="005A6091">
        <w:rPr>
          <w:sz w:val="24"/>
          <w:szCs w:val="24"/>
          <w:lang w:val="en-US"/>
        </w:rPr>
        <w:t xml:space="preserve">total body water by </w:t>
      </w:r>
      <w:r w:rsidR="008907EE">
        <w:rPr>
          <w:sz w:val="24"/>
          <w:szCs w:val="24"/>
          <w:lang w:val="en-US"/>
        </w:rPr>
        <w:t xml:space="preserve">+ </w:t>
      </w:r>
      <w:r w:rsidRPr="005A6091">
        <w:rPr>
          <w:sz w:val="24"/>
          <w:szCs w:val="24"/>
          <w:lang w:val="en-US"/>
        </w:rPr>
        <w:t>2</w:t>
      </w:r>
      <w:r w:rsidR="00AE3245">
        <w:rPr>
          <w:sz w:val="24"/>
          <w:szCs w:val="24"/>
          <w:lang w:val="en-US"/>
        </w:rPr>
        <w:t>.4</w:t>
      </w:r>
      <w:r>
        <w:rPr>
          <w:sz w:val="24"/>
          <w:szCs w:val="24"/>
          <w:lang w:val="en-US"/>
        </w:rPr>
        <w:t>%</w:t>
      </w:r>
      <w:r w:rsidR="00AE3245">
        <w:rPr>
          <w:sz w:val="24"/>
          <w:szCs w:val="24"/>
          <w:lang w:val="en-US"/>
        </w:rPr>
        <w:t xml:space="preserve"> (95% CI 1; 3.9)</w:t>
      </w:r>
      <w:r w:rsidR="003D3FA0">
        <w:rPr>
          <w:sz w:val="24"/>
          <w:szCs w:val="24"/>
          <w:lang w:val="en-US"/>
        </w:rPr>
        <w:t xml:space="preserve"> at the end of the study</w:t>
      </w:r>
      <w:r w:rsidR="00AC6175">
        <w:rPr>
          <w:sz w:val="24"/>
          <w:szCs w:val="24"/>
          <w:lang w:val="en-US"/>
        </w:rPr>
        <w:t xml:space="preserve">, while the control group </w:t>
      </w:r>
      <w:r w:rsidR="00675FC8">
        <w:rPr>
          <w:sz w:val="24"/>
          <w:szCs w:val="24"/>
          <w:lang w:val="en-US"/>
        </w:rPr>
        <w:t xml:space="preserve">did </w:t>
      </w:r>
      <w:r w:rsidR="00AC6175">
        <w:rPr>
          <w:sz w:val="24"/>
          <w:szCs w:val="24"/>
          <w:lang w:val="en-US"/>
        </w:rPr>
        <w:t>no</w:t>
      </w:r>
      <w:r w:rsidR="007F0AE5">
        <w:rPr>
          <w:sz w:val="24"/>
          <w:szCs w:val="24"/>
          <w:lang w:val="en-US"/>
        </w:rPr>
        <w:t>t</w:t>
      </w:r>
      <w:r w:rsidR="00AC6175">
        <w:rPr>
          <w:sz w:val="24"/>
          <w:szCs w:val="24"/>
          <w:lang w:val="en-US"/>
        </w:rPr>
        <w:t xml:space="preserve"> </w:t>
      </w:r>
      <w:r w:rsidR="007F0AE5">
        <w:rPr>
          <w:sz w:val="24"/>
          <w:szCs w:val="24"/>
          <w:lang w:val="en-US"/>
        </w:rPr>
        <w:t>report</w:t>
      </w:r>
      <w:r w:rsidR="00AC6175">
        <w:rPr>
          <w:sz w:val="24"/>
          <w:szCs w:val="24"/>
          <w:lang w:val="en-US"/>
        </w:rPr>
        <w:t xml:space="preserve"> any </w:t>
      </w:r>
      <w:r w:rsidR="00394BF1">
        <w:rPr>
          <w:sz w:val="24"/>
          <w:szCs w:val="24"/>
          <w:lang w:val="en-US"/>
        </w:rPr>
        <w:t xml:space="preserve">other </w:t>
      </w:r>
      <w:r w:rsidR="005E0DAE">
        <w:rPr>
          <w:sz w:val="24"/>
          <w:szCs w:val="24"/>
          <w:lang w:val="en-US"/>
        </w:rPr>
        <w:t xml:space="preserve">changes </w:t>
      </w:r>
      <w:r w:rsidR="00AC6175">
        <w:rPr>
          <w:sz w:val="24"/>
          <w:szCs w:val="24"/>
          <w:lang w:val="en-US"/>
        </w:rPr>
        <w:t>in terms of body compositio</w:t>
      </w:r>
      <w:r w:rsidR="005E0DAE">
        <w:rPr>
          <w:sz w:val="24"/>
          <w:szCs w:val="24"/>
          <w:lang w:val="en-US"/>
        </w:rPr>
        <w:t>n.</w:t>
      </w:r>
    </w:p>
    <w:p w14:paraId="22BC2688" w14:textId="77777777" w:rsidR="00DD5796" w:rsidRPr="005E0DAE" w:rsidRDefault="00DD5796" w:rsidP="00DD5796">
      <w:pPr>
        <w:widowControl/>
        <w:autoSpaceDE/>
        <w:autoSpaceDN/>
        <w:spacing w:line="480" w:lineRule="auto"/>
        <w:ind w:firstLine="708"/>
        <w:jc w:val="both"/>
        <w:rPr>
          <w:sz w:val="24"/>
          <w:szCs w:val="24"/>
          <w:lang w:val="en-US"/>
        </w:rPr>
      </w:pPr>
    </w:p>
    <w:p w14:paraId="4B87859F" w14:textId="2C96313C" w:rsidR="005A6091" w:rsidRDefault="005A6091" w:rsidP="005E0DAE">
      <w:pPr>
        <w:widowControl/>
        <w:autoSpaceDE/>
        <w:autoSpaceDN/>
        <w:spacing w:line="480" w:lineRule="auto"/>
        <w:ind w:firstLine="708"/>
        <w:jc w:val="both"/>
        <w:rPr>
          <w:sz w:val="24"/>
          <w:szCs w:val="24"/>
          <w:lang w:val="en-US"/>
        </w:rPr>
      </w:pPr>
      <w:r w:rsidRPr="006E0179">
        <w:rPr>
          <w:b/>
          <w:bCs/>
          <w:sz w:val="24"/>
          <w:szCs w:val="24"/>
          <w:lang w:val="en-US"/>
        </w:rPr>
        <w:t xml:space="preserve">Table </w:t>
      </w:r>
      <w:r w:rsidR="00EB22F7">
        <w:rPr>
          <w:b/>
          <w:bCs/>
          <w:sz w:val="24"/>
          <w:szCs w:val="24"/>
          <w:lang w:val="en-US"/>
        </w:rPr>
        <w:t>6</w:t>
      </w:r>
      <w:r w:rsidRPr="006E0179">
        <w:rPr>
          <w:b/>
          <w:bCs/>
          <w:sz w:val="24"/>
          <w:szCs w:val="24"/>
          <w:lang w:val="en-US"/>
        </w:rPr>
        <w:t>.</w:t>
      </w:r>
      <w:r w:rsidR="00842F88">
        <w:rPr>
          <w:b/>
          <w:bCs/>
          <w:sz w:val="24"/>
          <w:szCs w:val="24"/>
          <w:lang w:val="en-US"/>
        </w:rPr>
        <w:t>8</w:t>
      </w:r>
      <w:r>
        <w:rPr>
          <w:b/>
          <w:bCs/>
          <w:sz w:val="24"/>
          <w:szCs w:val="24"/>
          <w:lang w:val="en-US"/>
        </w:rPr>
        <w:t xml:space="preserve">. </w:t>
      </w:r>
      <w:r>
        <w:rPr>
          <w:sz w:val="24"/>
          <w:szCs w:val="24"/>
          <w:lang w:val="en-US"/>
        </w:rPr>
        <w:t>Differences</w:t>
      </w:r>
      <w:r w:rsidR="008C51FC">
        <w:rPr>
          <w:sz w:val="24"/>
          <w:szCs w:val="24"/>
          <w:lang w:val="en-US"/>
        </w:rPr>
        <w:t xml:space="preserve"> in free fat mass, </w:t>
      </w:r>
      <w:r w:rsidR="008C51FC" w:rsidRPr="005A6091">
        <w:rPr>
          <w:sz w:val="24"/>
          <w:szCs w:val="24"/>
          <w:lang w:val="en-US"/>
        </w:rPr>
        <w:t>total and extra-cellular water, body</w:t>
      </w:r>
      <w:r w:rsidR="008C51FC">
        <w:rPr>
          <w:sz w:val="24"/>
          <w:szCs w:val="24"/>
          <w:lang w:val="en-US"/>
        </w:rPr>
        <w:t xml:space="preserve"> cellular</w:t>
      </w:r>
      <w:r w:rsidR="008C51FC" w:rsidRPr="005A6091">
        <w:rPr>
          <w:sz w:val="24"/>
          <w:szCs w:val="24"/>
          <w:lang w:val="en-US"/>
        </w:rPr>
        <w:t xml:space="preserve"> mass and phase angle</w:t>
      </w:r>
      <w:r>
        <w:rPr>
          <w:sz w:val="24"/>
          <w:szCs w:val="24"/>
          <w:lang w:val="en-US"/>
        </w:rPr>
        <w:t xml:space="preserve"> between the </w:t>
      </w:r>
      <w:r w:rsidR="008C51FC">
        <w:rPr>
          <w:sz w:val="24"/>
          <w:szCs w:val="24"/>
          <w:lang w:val="en-US"/>
        </w:rPr>
        <w:t xml:space="preserve">chrono </w:t>
      </w:r>
      <w:r>
        <w:rPr>
          <w:sz w:val="24"/>
          <w:szCs w:val="24"/>
          <w:lang w:val="en-US"/>
        </w:rPr>
        <w:t>and control groups at the end of the study.</w:t>
      </w:r>
    </w:p>
    <w:tbl>
      <w:tblPr>
        <w:tblStyle w:val="Grigliatabella"/>
        <w:tblW w:w="9631" w:type="dxa"/>
        <w:jc w:val="center"/>
        <w:tblLook w:val="04A0" w:firstRow="1" w:lastRow="0" w:firstColumn="1" w:lastColumn="0" w:noHBand="0" w:noVBand="1"/>
      </w:tblPr>
      <w:tblGrid>
        <w:gridCol w:w="1701"/>
        <w:gridCol w:w="1843"/>
        <w:gridCol w:w="1843"/>
        <w:gridCol w:w="1984"/>
        <w:gridCol w:w="2260"/>
      </w:tblGrid>
      <w:tr w:rsidR="005A6091" w:rsidRPr="0040341B" w14:paraId="1A1CCEB2" w14:textId="77777777" w:rsidTr="00E55271">
        <w:trPr>
          <w:trHeight w:val="297"/>
          <w:jc w:val="center"/>
        </w:trPr>
        <w:tc>
          <w:tcPr>
            <w:tcW w:w="1701" w:type="dxa"/>
            <w:tcBorders>
              <w:left w:val="nil"/>
              <w:bottom w:val="single" w:sz="4" w:space="0" w:color="auto"/>
              <w:right w:val="nil"/>
            </w:tcBorders>
            <w:shd w:val="clear" w:color="auto" w:fill="F7CAAC" w:themeFill="accent2" w:themeFillTint="66"/>
          </w:tcPr>
          <w:p w14:paraId="291DF59C" w14:textId="77777777" w:rsidR="005A6091" w:rsidRPr="00454E3B" w:rsidRDefault="005A6091" w:rsidP="00E55271">
            <w:pPr>
              <w:rPr>
                <w:sz w:val="20"/>
                <w:szCs w:val="20"/>
                <w:lang w:val="en-US"/>
              </w:rPr>
            </w:pPr>
          </w:p>
        </w:tc>
        <w:tc>
          <w:tcPr>
            <w:tcW w:w="1843" w:type="dxa"/>
            <w:tcBorders>
              <w:left w:val="nil"/>
              <w:bottom w:val="single" w:sz="4" w:space="0" w:color="auto"/>
              <w:right w:val="nil"/>
            </w:tcBorders>
            <w:shd w:val="clear" w:color="auto" w:fill="F7CAAC" w:themeFill="accent2" w:themeFillTint="66"/>
          </w:tcPr>
          <w:p w14:paraId="7D643B22" w14:textId="77777777" w:rsidR="005A6091" w:rsidRPr="00766301" w:rsidRDefault="005A6091" w:rsidP="00E55271">
            <w:pPr>
              <w:jc w:val="center"/>
              <w:rPr>
                <w:b/>
                <w:bCs/>
                <w:sz w:val="20"/>
                <w:szCs w:val="20"/>
              </w:rPr>
            </w:pPr>
            <w:r>
              <w:rPr>
                <w:b/>
                <w:bCs/>
                <w:sz w:val="20"/>
                <w:szCs w:val="20"/>
              </w:rPr>
              <w:t xml:space="preserve">Control </w:t>
            </w:r>
            <w:r w:rsidRPr="0057035D">
              <w:rPr>
                <w:b/>
                <w:bCs/>
                <w:sz w:val="20"/>
                <w:szCs w:val="20"/>
              </w:rPr>
              <w:t>∆</w:t>
            </w:r>
            <w:r w:rsidRPr="0057035D">
              <w:rPr>
                <w:b/>
                <w:bCs/>
                <w:sz w:val="20"/>
                <w:szCs w:val="20"/>
                <w:vertAlign w:val="subscript"/>
              </w:rPr>
              <w:t>post-</w:t>
            </w:r>
            <w:proofErr w:type="spellStart"/>
            <w:r w:rsidRPr="0057035D">
              <w:rPr>
                <w:b/>
                <w:bCs/>
                <w:sz w:val="20"/>
                <w:szCs w:val="20"/>
                <w:vertAlign w:val="subscript"/>
              </w:rPr>
              <w:t>pre</w:t>
            </w:r>
            <w:proofErr w:type="spellEnd"/>
          </w:p>
        </w:tc>
        <w:tc>
          <w:tcPr>
            <w:tcW w:w="1843" w:type="dxa"/>
            <w:tcBorders>
              <w:left w:val="nil"/>
              <w:bottom w:val="single" w:sz="4" w:space="0" w:color="auto"/>
              <w:right w:val="nil"/>
            </w:tcBorders>
            <w:shd w:val="clear" w:color="auto" w:fill="F7CAAC" w:themeFill="accent2" w:themeFillTint="66"/>
          </w:tcPr>
          <w:p w14:paraId="093D82E9" w14:textId="2C81B8D2" w:rsidR="005A6091" w:rsidRPr="00766301" w:rsidRDefault="005A6091" w:rsidP="00E55271">
            <w:pPr>
              <w:jc w:val="center"/>
              <w:rPr>
                <w:b/>
                <w:bCs/>
                <w:sz w:val="20"/>
                <w:szCs w:val="20"/>
              </w:rPr>
            </w:pPr>
            <w:proofErr w:type="spellStart"/>
            <w:r w:rsidRPr="00110D6E">
              <w:rPr>
                <w:b/>
                <w:bCs/>
                <w:sz w:val="20"/>
                <w:szCs w:val="20"/>
              </w:rPr>
              <w:t>C</w:t>
            </w:r>
            <w:r>
              <w:rPr>
                <w:b/>
                <w:bCs/>
                <w:sz w:val="20"/>
                <w:szCs w:val="20"/>
              </w:rPr>
              <w:t>hrono</w:t>
            </w:r>
            <w:proofErr w:type="spellEnd"/>
            <w:r w:rsidR="00B6753F">
              <w:rPr>
                <w:b/>
                <w:bCs/>
                <w:sz w:val="20"/>
                <w:szCs w:val="20"/>
              </w:rPr>
              <w:t xml:space="preserve"> </w:t>
            </w:r>
            <w:r w:rsidRPr="0057035D">
              <w:rPr>
                <w:b/>
                <w:bCs/>
                <w:sz w:val="20"/>
                <w:szCs w:val="20"/>
              </w:rPr>
              <w:t>∆</w:t>
            </w:r>
            <w:r w:rsidRPr="0057035D">
              <w:rPr>
                <w:b/>
                <w:bCs/>
                <w:sz w:val="20"/>
                <w:szCs w:val="20"/>
                <w:vertAlign w:val="subscript"/>
              </w:rPr>
              <w:t>post-</w:t>
            </w:r>
            <w:proofErr w:type="spellStart"/>
            <w:r w:rsidRPr="0057035D">
              <w:rPr>
                <w:b/>
                <w:bCs/>
                <w:sz w:val="20"/>
                <w:szCs w:val="20"/>
                <w:vertAlign w:val="subscript"/>
              </w:rPr>
              <w:t>pre</w:t>
            </w:r>
            <w:proofErr w:type="spellEnd"/>
          </w:p>
        </w:tc>
        <w:tc>
          <w:tcPr>
            <w:tcW w:w="1984" w:type="dxa"/>
            <w:tcBorders>
              <w:left w:val="nil"/>
              <w:bottom w:val="single" w:sz="4" w:space="0" w:color="auto"/>
              <w:right w:val="nil"/>
            </w:tcBorders>
            <w:shd w:val="clear" w:color="auto" w:fill="F7CAAC" w:themeFill="accent2" w:themeFillTint="66"/>
          </w:tcPr>
          <w:p w14:paraId="17D3EC5B" w14:textId="70545DF8" w:rsidR="005A6091" w:rsidRPr="00110D6E" w:rsidRDefault="005A6091" w:rsidP="00E55271">
            <w:pPr>
              <w:jc w:val="center"/>
              <w:rPr>
                <w:b/>
                <w:bCs/>
                <w:sz w:val="20"/>
                <w:szCs w:val="20"/>
              </w:rPr>
            </w:pPr>
            <w:r w:rsidRPr="0057035D">
              <w:rPr>
                <w:b/>
                <w:bCs/>
                <w:sz w:val="20"/>
                <w:szCs w:val="20"/>
              </w:rPr>
              <w:t>∆</w:t>
            </w:r>
            <w:proofErr w:type="spellStart"/>
            <w:r>
              <w:rPr>
                <w:b/>
                <w:bCs/>
                <w:sz w:val="20"/>
                <w:szCs w:val="20"/>
              </w:rPr>
              <w:t>Chrono</w:t>
            </w:r>
            <w:proofErr w:type="spellEnd"/>
            <w:r>
              <w:rPr>
                <w:b/>
                <w:bCs/>
                <w:sz w:val="20"/>
                <w:szCs w:val="20"/>
              </w:rPr>
              <w:t xml:space="preserve"> - </w:t>
            </w:r>
            <w:r w:rsidRPr="0057035D">
              <w:rPr>
                <w:b/>
                <w:bCs/>
                <w:sz w:val="20"/>
                <w:szCs w:val="20"/>
              </w:rPr>
              <w:t>∆</w:t>
            </w:r>
            <w:r>
              <w:rPr>
                <w:b/>
                <w:bCs/>
                <w:sz w:val="20"/>
                <w:szCs w:val="20"/>
              </w:rPr>
              <w:t>Control</w:t>
            </w:r>
          </w:p>
        </w:tc>
        <w:tc>
          <w:tcPr>
            <w:tcW w:w="2260" w:type="dxa"/>
            <w:tcBorders>
              <w:left w:val="nil"/>
              <w:bottom w:val="single" w:sz="4" w:space="0" w:color="auto"/>
              <w:right w:val="nil"/>
            </w:tcBorders>
            <w:shd w:val="clear" w:color="auto" w:fill="F7CAAC" w:themeFill="accent2" w:themeFillTint="66"/>
          </w:tcPr>
          <w:p w14:paraId="381F0C04" w14:textId="77777777" w:rsidR="005A6091" w:rsidRPr="00454E3B" w:rsidRDefault="005A6091" w:rsidP="00E55271">
            <w:pPr>
              <w:jc w:val="center"/>
              <w:rPr>
                <w:b/>
                <w:bCs/>
                <w:sz w:val="20"/>
                <w:szCs w:val="20"/>
                <w:vertAlign w:val="subscript"/>
                <w:lang w:val="en-US"/>
              </w:rPr>
            </w:pPr>
            <w:r w:rsidRPr="00454E3B">
              <w:rPr>
                <w:b/>
                <w:bCs/>
                <w:sz w:val="20"/>
                <w:szCs w:val="20"/>
                <w:lang w:val="en-US"/>
              </w:rPr>
              <w:t>p-value ∆</w:t>
            </w:r>
            <w:r w:rsidRPr="00454E3B">
              <w:rPr>
                <w:b/>
                <w:bCs/>
                <w:sz w:val="20"/>
                <w:szCs w:val="20"/>
                <w:vertAlign w:val="subscript"/>
                <w:lang w:val="en-US"/>
              </w:rPr>
              <w:t xml:space="preserve">Control vs </w:t>
            </w:r>
            <w:r w:rsidRPr="00454E3B">
              <w:rPr>
                <w:b/>
                <w:bCs/>
                <w:sz w:val="20"/>
                <w:szCs w:val="20"/>
                <w:lang w:val="en-US"/>
              </w:rPr>
              <w:t>∆</w:t>
            </w:r>
            <w:r w:rsidRPr="00454E3B">
              <w:rPr>
                <w:b/>
                <w:bCs/>
                <w:sz w:val="20"/>
                <w:szCs w:val="20"/>
                <w:vertAlign w:val="subscript"/>
                <w:lang w:val="en-US"/>
              </w:rPr>
              <w:t>Chrono</w:t>
            </w:r>
          </w:p>
        </w:tc>
      </w:tr>
      <w:tr w:rsidR="005A6091" w:rsidRPr="00CE7F47" w14:paraId="3E61357C" w14:textId="77777777" w:rsidTr="00E55271">
        <w:trPr>
          <w:trHeight w:val="297"/>
          <w:jc w:val="center"/>
        </w:trPr>
        <w:tc>
          <w:tcPr>
            <w:tcW w:w="1701" w:type="dxa"/>
            <w:tcBorders>
              <w:top w:val="nil"/>
              <w:left w:val="nil"/>
              <w:bottom w:val="nil"/>
              <w:right w:val="nil"/>
            </w:tcBorders>
          </w:tcPr>
          <w:p w14:paraId="5E3242F3" w14:textId="77777777" w:rsidR="005A6091" w:rsidRPr="00110D6E" w:rsidRDefault="005A6091" w:rsidP="00E55271">
            <w:pPr>
              <w:rPr>
                <w:b/>
                <w:bCs/>
                <w:sz w:val="20"/>
                <w:szCs w:val="20"/>
              </w:rPr>
            </w:pPr>
            <w:proofErr w:type="spellStart"/>
            <w:r>
              <w:rPr>
                <w:b/>
                <w:bCs/>
                <w:sz w:val="20"/>
                <w:szCs w:val="20"/>
              </w:rPr>
              <w:t>FFM</w:t>
            </w:r>
            <w:proofErr w:type="spellEnd"/>
            <w:r>
              <w:rPr>
                <w:b/>
                <w:bCs/>
                <w:sz w:val="20"/>
                <w:szCs w:val="20"/>
              </w:rPr>
              <w:t xml:space="preserve">, </w:t>
            </w:r>
            <w:r w:rsidRPr="00082DE5">
              <w:rPr>
                <w:sz w:val="20"/>
                <w:szCs w:val="20"/>
              </w:rPr>
              <w:t>%</w:t>
            </w:r>
          </w:p>
        </w:tc>
        <w:tc>
          <w:tcPr>
            <w:tcW w:w="1843" w:type="dxa"/>
            <w:tcBorders>
              <w:top w:val="nil"/>
              <w:left w:val="nil"/>
              <w:bottom w:val="nil"/>
              <w:right w:val="nil"/>
            </w:tcBorders>
          </w:tcPr>
          <w:p w14:paraId="493F5EA3" w14:textId="77777777" w:rsidR="005A6091" w:rsidRDefault="005A6091" w:rsidP="00E55271">
            <w:pPr>
              <w:jc w:val="center"/>
              <w:rPr>
                <w:sz w:val="20"/>
                <w:szCs w:val="20"/>
              </w:rPr>
            </w:pPr>
            <w:r>
              <w:rPr>
                <w:sz w:val="20"/>
                <w:szCs w:val="20"/>
              </w:rPr>
              <w:t>1.5 (- 0.01; 3.1)</w:t>
            </w:r>
          </w:p>
        </w:tc>
        <w:tc>
          <w:tcPr>
            <w:tcW w:w="1843" w:type="dxa"/>
            <w:tcBorders>
              <w:top w:val="nil"/>
              <w:left w:val="nil"/>
              <w:bottom w:val="nil"/>
              <w:right w:val="nil"/>
            </w:tcBorders>
          </w:tcPr>
          <w:p w14:paraId="1F1E5E72" w14:textId="66CBA567" w:rsidR="005A6091" w:rsidRDefault="00F67147" w:rsidP="00E55271">
            <w:pPr>
              <w:jc w:val="center"/>
              <w:rPr>
                <w:sz w:val="20"/>
                <w:szCs w:val="20"/>
              </w:rPr>
            </w:pPr>
            <w:r>
              <w:rPr>
                <w:sz w:val="20"/>
                <w:szCs w:val="20"/>
              </w:rPr>
              <w:t>3</w:t>
            </w:r>
            <w:r w:rsidR="002A539B">
              <w:rPr>
                <w:sz w:val="20"/>
                <w:szCs w:val="20"/>
              </w:rPr>
              <w:t>.0</w:t>
            </w:r>
            <w:r w:rsidR="005A6091">
              <w:rPr>
                <w:sz w:val="20"/>
                <w:szCs w:val="20"/>
              </w:rPr>
              <w:t xml:space="preserve"> (1.4; 4.3)</w:t>
            </w:r>
          </w:p>
        </w:tc>
        <w:tc>
          <w:tcPr>
            <w:tcW w:w="1984" w:type="dxa"/>
            <w:tcBorders>
              <w:top w:val="nil"/>
              <w:left w:val="nil"/>
              <w:bottom w:val="nil"/>
              <w:right w:val="nil"/>
            </w:tcBorders>
          </w:tcPr>
          <w:p w14:paraId="6B19FCF9" w14:textId="335B3EA2" w:rsidR="005A6091" w:rsidRDefault="005A6091" w:rsidP="00E55271">
            <w:pPr>
              <w:jc w:val="center"/>
              <w:rPr>
                <w:sz w:val="20"/>
                <w:szCs w:val="20"/>
              </w:rPr>
            </w:pPr>
            <w:r>
              <w:rPr>
                <w:sz w:val="20"/>
                <w:szCs w:val="20"/>
              </w:rPr>
              <w:t>1.3</w:t>
            </w:r>
            <w:r w:rsidR="00A65F29">
              <w:rPr>
                <w:sz w:val="20"/>
                <w:szCs w:val="20"/>
              </w:rPr>
              <w:t xml:space="preserve"> (- 3.5; 0.8)</w:t>
            </w:r>
          </w:p>
        </w:tc>
        <w:tc>
          <w:tcPr>
            <w:tcW w:w="2260" w:type="dxa"/>
            <w:tcBorders>
              <w:top w:val="nil"/>
              <w:left w:val="nil"/>
              <w:bottom w:val="nil"/>
              <w:right w:val="nil"/>
            </w:tcBorders>
          </w:tcPr>
          <w:p w14:paraId="5F0ADA2F" w14:textId="5F0F2E89" w:rsidR="005A6091" w:rsidRDefault="005A6091" w:rsidP="00E55271">
            <w:pPr>
              <w:jc w:val="center"/>
              <w:rPr>
                <w:sz w:val="20"/>
                <w:szCs w:val="20"/>
              </w:rPr>
            </w:pPr>
            <w:r>
              <w:rPr>
                <w:sz w:val="20"/>
                <w:szCs w:val="20"/>
              </w:rPr>
              <w:t>0.</w:t>
            </w:r>
            <w:r w:rsidR="005B6D82">
              <w:rPr>
                <w:sz w:val="20"/>
                <w:szCs w:val="20"/>
              </w:rPr>
              <w:t>57</w:t>
            </w:r>
          </w:p>
        </w:tc>
      </w:tr>
      <w:tr w:rsidR="005A6091" w:rsidRPr="00CE7F47" w14:paraId="2E90A444" w14:textId="77777777" w:rsidTr="00E55271">
        <w:trPr>
          <w:trHeight w:val="297"/>
          <w:jc w:val="center"/>
        </w:trPr>
        <w:tc>
          <w:tcPr>
            <w:tcW w:w="1701" w:type="dxa"/>
            <w:tcBorders>
              <w:top w:val="nil"/>
              <w:left w:val="nil"/>
              <w:bottom w:val="nil"/>
              <w:right w:val="nil"/>
            </w:tcBorders>
          </w:tcPr>
          <w:p w14:paraId="324DABEA" w14:textId="77777777" w:rsidR="005A6091" w:rsidRPr="00110D6E" w:rsidRDefault="005A6091" w:rsidP="00E55271">
            <w:pPr>
              <w:rPr>
                <w:b/>
                <w:bCs/>
                <w:sz w:val="20"/>
                <w:szCs w:val="20"/>
              </w:rPr>
            </w:pPr>
            <w:proofErr w:type="spellStart"/>
            <w:r>
              <w:rPr>
                <w:b/>
                <w:bCs/>
                <w:sz w:val="20"/>
                <w:szCs w:val="20"/>
              </w:rPr>
              <w:t>TBW</w:t>
            </w:r>
            <w:proofErr w:type="spellEnd"/>
            <w:r>
              <w:rPr>
                <w:b/>
                <w:bCs/>
                <w:sz w:val="20"/>
                <w:szCs w:val="20"/>
              </w:rPr>
              <w:t xml:space="preserve">, </w:t>
            </w:r>
            <w:r w:rsidRPr="0041323D">
              <w:rPr>
                <w:sz w:val="20"/>
                <w:szCs w:val="20"/>
              </w:rPr>
              <w:t>%</w:t>
            </w:r>
          </w:p>
        </w:tc>
        <w:tc>
          <w:tcPr>
            <w:tcW w:w="1843" w:type="dxa"/>
            <w:tcBorders>
              <w:top w:val="nil"/>
              <w:left w:val="nil"/>
              <w:bottom w:val="nil"/>
              <w:right w:val="nil"/>
            </w:tcBorders>
          </w:tcPr>
          <w:p w14:paraId="68C90FFD" w14:textId="54EC1EE9" w:rsidR="005A6091" w:rsidRDefault="005A6091" w:rsidP="00E55271">
            <w:pPr>
              <w:jc w:val="center"/>
              <w:rPr>
                <w:sz w:val="20"/>
                <w:szCs w:val="20"/>
              </w:rPr>
            </w:pPr>
            <w:r>
              <w:rPr>
                <w:sz w:val="20"/>
                <w:szCs w:val="20"/>
              </w:rPr>
              <w:t>1.4 (- 0.08; 3</w:t>
            </w:r>
            <w:r w:rsidR="00304656">
              <w:rPr>
                <w:sz w:val="20"/>
                <w:szCs w:val="20"/>
              </w:rPr>
              <w:t>.0</w:t>
            </w:r>
            <w:r>
              <w:rPr>
                <w:sz w:val="20"/>
                <w:szCs w:val="20"/>
              </w:rPr>
              <w:t>)</w:t>
            </w:r>
          </w:p>
        </w:tc>
        <w:tc>
          <w:tcPr>
            <w:tcW w:w="1843" w:type="dxa"/>
            <w:tcBorders>
              <w:top w:val="nil"/>
              <w:left w:val="nil"/>
              <w:bottom w:val="nil"/>
              <w:right w:val="nil"/>
            </w:tcBorders>
          </w:tcPr>
          <w:p w14:paraId="047750E7" w14:textId="1BEC87D4" w:rsidR="005A6091" w:rsidRDefault="005A6091" w:rsidP="00E55271">
            <w:pPr>
              <w:jc w:val="center"/>
              <w:rPr>
                <w:sz w:val="20"/>
                <w:szCs w:val="20"/>
              </w:rPr>
            </w:pPr>
            <w:r>
              <w:rPr>
                <w:sz w:val="20"/>
                <w:szCs w:val="20"/>
              </w:rPr>
              <w:t>2.4 (1</w:t>
            </w:r>
            <w:r w:rsidR="00304656">
              <w:rPr>
                <w:sz w:val="20"/>
                <w:szCs w:val="20"/>
              </w:rPr>
              <w:t>.0</w:t>
            </w:r>
            <w:r>
              <w:rPr>
                <w:sz w:val="20"/>
                <w:szCs w:val="20"/>
              </w:rPr>
              <w:t>; 3.9)</w:t>
            </w:r>
          </w:p>
        </w:tc>
        <w:tc>
          <w:tcPr>
            <w:tcW w:w="1984" w:type="dxa"/>
            <w:tcBorders>
              <w:top w:val="nil"/>
              <w:left w:val="nil"/>
              <w:bottom w:val="nil"/>
              <w:right w:val="nil"/>
            </w:tcBorders>
          </w:tcPr>
          <w:p w14:paraId="70676849" w14:textId="53B76751" w:rsidR="005A6091" w:rsidRDefault="005A6091" w:rsidP="00E55271">
            <w:pPr>
              <w:jc w:val="center"/>
              <w:rPr>
                <w:sz w:val="20"/>
                <w:szCs w:val="20"/>
              </w:rPr>
            </w:pPr>
            <w:r>
              <w:rPr>
                <w:sz w:val="20"/>
                <w:szCs w:val="20"/>
              </w:rPr>
              <w:t>1</w:t>
            </w:r>
            <w:r w:rsidR="002A539B">
              <w:rPr>
                <w:sz w:val="20"/>
                <w:szCs w:val="20"/>
              </w:rPr>
              <w:t>.0</w:t>
            </w:r>
            <w:r w:rsidR="00A65F29">
              <w:rPr>
                <w:sz w:val="20"/>
                <w:szCs w:val="20"/>
              </w:rPr>
              <w:t xml:space="preserve"> (-3.1; 1.1)</w:t>
            </w:r>
          </w:p>
        </w:tc>
        <w:tc>
          <w:tcPr>
            <w:tcW w:w="2260" w:type="dxa"/>
            <w:tcBorders>
              <w:top w:val="nil"/>
              <w:left w:val="nil"/>
              <w:bottom w:val="nil"/>
              <w:right w:val="nil"/>
            </w:tcBorders>
          </w:tcPr>
          <w:p w14:paraId="4A18A577" w14:textId="160CBC04" w:rsidR="005A6091" w:rsidRDefault="005A6091" w:rsidP="00E55271">
            <w:pPr>
              <w:jc w:val="center"/>
              <w:rPr>
                <w:sz w:val="20"/>
                <w:szCs w:val="20"/>
              </w:rPr>
            </w:pPr>
            <w:r>
              <w:rPr>
                <w:sz w:val="20"/>
                <w:szCs w:val="20"/>
              </w:rPr>
              <w:t>0.</w:t>
            </w:r>
            <w:r w:rsidR="005B6D82">
              <w:rPr>
                <w:sz w:val="20"/>
                <w:szCs w:val="20"/>
              </w:rPr>
              <w:t>1</w:t>
            </w:r>
            <w:r>
              <w:rPr>
                <w:sz w:val="20"/>
                <w:szCs w:val="20"/>
              </w:rPr>
              <w:t>5</w:t>
            </w:r>
          </w:p>
        </w:tc>
      </w:tr>
      <w:tr w:rsidR="005A6091" w:rsidRPr="00CE7F47" w14:paraId="2B31A2DC" w14:textId="77777777" w:rsidTr="00E55271">
        <w:trPr>
          <w:trHeight w:val="297"/>
          <w:jc w:val="center"/>
        </w:trPr>
        <w:tc>
          <w:tcPr>
            <w:tcW w:w="1701" w:type="dxa"/>
            <w:tcBorders>
              <w:top w:val="nil"/>
              <w:left w:val="nil"/>
              <w:bottom w:val="nil"/>
              <w:right w:val="nil"/>
            </w:tcBorders>
          </w:tcPr>
          <w:p w14:paraId="7DFA9CF7" w14:textId="77777777" w:rsidR="005A6091" w:rsidRDefault="005A6091" w:rsidP="00E55271">
            <w:pPr>
              <w:rPr>
                <w:b/>
                <w:bCs/>
                <w:sz w:val="20"/>
                <w:szCs w:val="20"/>
              </w:rPr>
            </w:pPr>
            <w:proofErr w:type="spellStart"/>
            <w:r>
              <w:rPr>
                <w:b/>
                <w:bCs/>
                <w:sz w:val="20"/>
                <w:szCs w:val="20"/>
              </w:rPr>
              <w:t>ECW</w:t>
            </w:r>
            <w:proofErr w:type="spellEnd"/>
            <w:r>
              <w:rPr>
                <w:b/>
                <w:bCs/>
                <w:sz w:val="20"/>
                <w:szCs w:val="20"/>
              </w:rPr>
              <w:t xml:space="preserve">, </w:t>
            </w:r>
            <w:r w:rsidRPr="006D5092">
              <w:rPr>
                <w:sz w:val="20"/>
                <w:szCs w:val="20"/>
              </w:rPr>
              <w:t>%</w:t>
            </w:r>
          </w:p>
        </w:tc>
        <w:tc>
          <w:tcPr>
            <w:tcW w:w="1843" w:type="dxa"/>
            <w:tcBorders>
              <w:top w:val="nil"/>
              <w:left w:val="nil"/>
              <w:bottom w:val="nil"/>
              <w:right w:val="nil"/>
            </w:tcBorders>
          </w:tcPr>
          <w:p w14:paraId="1264AEE3" w14:textId="24874195" w:rsidR="005A6091" w:rsidRDefault="005A6091" w:rsidP="00E55271">
            <w:pPr>
              <w:jc w:val="center"/>
              <w:rPr>
                <w:sz w:val="20"/>
                <w:szCs w:val="20"/>
              </w:rPr>
            </w:pPr>
            <w:r>
              <w:rPr>
                <w:sz w:val="20"/>
                <w:szCs w:val="20"/>
              </w:rPr>
              <w:t>1</w:t>
            </w:r>
            <w:r w:rsidR="002A539B">
              <w:rPr>
                <w:sz w:val="20"/>
                <w:szCs w:val="20"/>
              </w:rPr>
              <w:t>.0</w:t>
            </w:r>
            <w:r>
              <w:rPr>
                <w:sz w:val="20"/>
                <w:szCs w:val="20"/>
              </w:rPr>
              <w:t xml:space="preserve"> (- 1</w:t>
            </w:r>
            <w:r w:rsidR="00304656">
              <w:rPr>
                <w:sz w:val="20"/>
                <w:szCs w:val="20"/>
              </w:rPr>
              <w:t>.0</w:t>
            </w:r>
            <w:r>
              <w:rPr>
                <w:sz w:val="20"/>
                <w:szCs w:val="20"/>
              </w:rPr>
              <w:t>; 3</w:t>
            </w:r>
            <w:r w:rsidR="00304656">
              <w:rPr>
                <w:sz w:val="20"/>
                <w:szCs w:val="20"/>
              </w:rPr>
              <w:t>.0</w:t>
            </w:r>
            <w:r>
              <w:rPr>
                <w:sz w:val="20"/>
                <w:szCs w:val="20"/>
              </w:rPr>
              <w:t>)</w:t>
            </w:r>
          </w:p>
        </w:tc>
        <w:tc>
          <w:tcPr>
            <w:tcW w:w="1843" w:type="dxa"/>
            <w:tcBorders>
              <w:top w:val="nil"/>
              <w:left w:val="nil"/>
              <w:bottom w:val="nil"/>
              <w:right w:val="nil"/>
            </w:tcBorders>
          </w:tcPr>
          <w:p w14:paraId="3B95F762" w14:textId="77777777" w:rsidR="005A6091" w:rsidRDefault="005A6091" w:rsidP="00E55271">
            <w:pPr>
              <w:jc w:val="center"/>
              <w:rPr>
                <w:sz w:val="20"/>
                <w:szCs w:val="20"/>
              </w:rPr>
            </w:pPr>
            <w:r>
              <w:rPr>
                <w:sz w:val="20"/>
                <w:szCs w:val="20"/>
              </w:rPr>
              <w:t>1.2 (- 0.6; 3.1)</w:t>
            </w:r>
          </w:p>
        </w:tc>
        <w:tc>
          <w:tcPr>
            <w:tcW w:w="1984" w:type="dxa"/>
            <w:tcBorders>
              <w:top w:val="nil"/>
              <w:left w:val="nil"/>
              <w:bottom w:val="nil"/>
              <w:right w:val="nil"/>
            </w:tcBorders>
          </w:tcPr>
          <w:p w14:paraId="034037EE" w14:textId="5CD3C3C7" w:rsidR="005A6091" w:rsidRDefault="005A6091" w:rsidP="00E55271">
            <w:pPr>
              <w:jc w:val="center"/>
              <w:rPr>
                <w:sz w:val="20"/>
                <w:szCs w:val="20"/>
              </w:rPr>
            </w:pPr>
            <w:r>
              <w:rPr>
                <w:sz w:val="20"/>
                <w:szCs w:val="20"/>
              </w:rPr>
              <w:t>0.2</w:t>
            </w:r>
            <w:r w:rsidR="00A65F29">
              <w:rPr>
                <w:sz w:val="20"/>
                <w:szCs w:val="20"/>
              </w:rPr>
              <w:t xml:space="preserve"> (-3</w:t>
            </w:r>
            <w:r w:rsidR="00304656">
              <w:rPr>
                <w:sz w:val="20"/>
                <w:szCs w:val="20"/>
              </w:rPr>
              <w:t>.0</w:t>
            </w:r>
            <w:r w:rsidR="00A65F29">
              <w:rPr>
                <w:sz w:val="20"/>
                <w:szCs w:val="20"/>
              </w:rPr>
              <w:t>; 2.5)</w:t>
            </w:r>
          </w:p>
        </w:tc>
        <w:tc>
          <w:tcPr>
            <w:tcW w:w="2260" w:type="dxa"/>
            <w:tcBorders>
              <w:top w:val="nil"/>
              <w:left w:val="nil"/>
              <w:bottom w:val="nil"/>
              <w:right w:val="nil"/>
            </w:tcBorders>
          </w:tcPr>
          <w:p w14:paraId="51AE6A52" w14:textId="5C5C715A" w:rsidR="005A6091" w:rsidRDefault="005A6091" w:rsidP="00E55271">
            <w:pPr>
              <w:jc w:val="center"/>
              <w:rPr>
                <w:sz w:val="20"/>
                <w:szCs w:val="20"/>
              </w:rPr>
            </w:pPr>
            <w:r>
              <w:rPr>
                <w:sz w:val="20"/>
                <w:szCs w:val="20"/>
              </w:rPr>
              <w:t>0.</w:t>
            </w:r>
            <w:r w:rsidR="005B6D82">
              <w:rPr>
                <w:sz w:val="20"/>
                <w:szCs w:val="20"/>
              </w:rPr>
              <w:t>47</w:t>
            </w:r>
          </w:p>
        </w:tc>
      </w:tr>
      <w:tr w:rsidR="005A6091" w:rsidRPr="00CE7F47" w14:paraId="1B867B88" w14:textId="77777777" w:rsidTr="00E55271">
        <w:trPr>
          <w:trHeight w:val="297"/>
          <w:jc w:val="center"/>
        </w:trPr>
        <w:tc>
          <w:tcPr>
            <w:tcW w:w="1701" w:type="dxa"/>
            <w:tcBorders>
              <w:top w:val="nil"/>
              <w:left w:val="nil"/>
              <w:bottom w:val="nil"/>
              <w:right w:val="nil"/>
            </w:tcBorders>
          </w:tcPr>
          <w:p w14:paraId="2A419EF3" w14:textId="77777777" w:rsidR="005A6091" w:rsidRDefault="005A6091" w:rsidP="00E55271">
            <w:pPr>
              <w:rPr>
                <w:b/>
                <w:bCs/>
                <w:sz w:val="20"/>
                <w:szCs w:val="20"/>
              </w:rPr>
            </w:pPr>
            <w:proofErr w:type="spellStart"/>
            <w:r>
              <w:rPr>
                <w:b/>
                <w:bCs/>
                <w:sz w:val="20"/>
                <w:szCs w:val="20"/>
              </w:rPr>
              <w:t>BCM</w:t>
            </w:r>
            <w:proofErr w:type="spellEnd"/>
            <w:r>
              <w:rPr>
                <w:b/>
                <w:bCs/>
                <w:sz w:val="20"/>
                <w:szCs w:val="20"/>
              </w:rPr>
              <w:t xml:space="preserve">, </w:t>
            </w:r>
            <w:r w:rsidRPr="006D5092">
              <w:rPr>
                <w:sz w:val="20"/>
                <w:szCs w:val="20"/>
              </w:rPr>
              <w:t>%</w:t>
            </w:r>
          </w:p>
        </w:tc>
        <w:tc>
          <w:tcPr>
            <w:tcW w:w="1843" w:type="dxa"/>
            <w:tcBorders>
              <w:top w:val="nil"/>
              <w:left w:val="nil"/>
              <w:bottom w:val="nil"/>
              <w:right w:val="nil"/>
            </w:tcBorders>
          </w:tcPr>
          <w:p w14:paraId="327B9FA1" w14:textId="77777777" w:rsidR="005A6091" w:rsidRDefault="005A6091" w:rsidP="00E55271">
            <w:pPr>
              <w:jc w:val="center"/>
              <w:rPr>
                <w:sz w:val="20"/>
                <w:szCs w:val="20"/>
              </w:rPr>
            </w:pPr>
            <w:r>
              <w:rPr>
                <w:sz w:val="20"/>
                <w:szCs w:val="20"/>
              </w:rPr>
              <w:t>- 1.7 (- 3.8; 0.4)</w:t>
            </w:r>
          </w:p>
        </w:tc>
        <w:tc>
          <w:tcPr>
            <w:tcW w:w="1843" w:type="dxa"/>
            <w:tcBorders>
              <w:top w:val="nil"/>
              <w:left w:val="nil"/>
              <w:bottom w:val="nil"/>
              <w:right w:val="nil"/>
            </w:tcBorders>
          </w:tcPr>
          <w:p w14:paraId="4BA7A4AD" w14:textId="77777777" w:rsidR="005A6091" w:rsidRDefault="005A6091" w:rsidP="00E55271">
            <w:pPr>
              <w:jc w:val="center"/>
              <w:rPr>
                <w:sz w:val="20"/>
                <w:szCs w:val="20"/>
              </w:rPr>
            </w:pPr>
            <w:r>
              <w:rPr>
                <w:sz w:val="20"/>
                <w:szCs w:val="20"/>
              </w:rPr>
              <w:t>- 1.6 (- 3.6; 0.3)</w:t>
            </w:r>
          </w:p>
        </w:tc>
        <w:tc>
          <w:tcPr>
            <w:tcW w:w="1984" w:type="dxa"/>
            <w:tcBorders>
              <w:top w:val="nil"/>
              <w:left w:val="nil"/>
              <w:bottom w:val="nil"/>
              <w:right w:val="nil"/>
            </w:tcBorders>
          </w:tcPr>
          <w:p w14:paraId="79655BBC" w14:textId="7978DB9F" w:rsidR="005A6091" w:rsidRDefault="005A6091" w:rsidP="00E55271">
            <w:pPr>
              <w:jc w:val="center"/>
              <w:rPr>
                <w:sz w:val="20"/>
                <w:szCs w:val="20"/>
              </w:rPr>
            </w:pPr>
            <w:r>
              <w:rPr>
                <w:sz w:val="20"/>
                <w:szCs w:val="20"/>
              </w:rPr>
              <w:t>0.05</w:t>
            </w:r>
            <w:r w:rsidR="00A65F29">
              <w:rPr>
                <w:sz w:val="20"/>
                <w:szCs w:val="20"/>
              </w:rPr>
              <w:t xml:space="preserve"> (-2.9; 2.8)</w:t>
            </w:r>
          </w:p>
        </w:tc>
        <w:tc>
          <w:tcPr>
            <w:tcW w:w="2260" w:type="dxa"/>
            <w:tcBorders>
              <w:top w:val="nil"/>
              <w:left w:val="nil"/>
              <w:bottom w:val="nil"/>
              <w:right w:val="nil"/>
            </w:tcBorders>
          </w:tcPr>
          <w:p w14:paraId="407D21CD" w14:textId="53253B28" w:rsidR="005A6091" w:rsidRDefault="005A6091" w:rsidP="00E55271">
            <w:pPr>
              <w:jc w:val="center"/>
              <w:rPr>
                <w:sz w:val="20"/>
                <w:szCs w:val="20"/>
              </w:rPr>
            </w:pPr>
            <w:r>
              <w:rPr>
                <w:sz w:val="20"/>
                <w:szCs w:val="20"/>
              </w:rPr>
              <w:t>0.</w:t>
            </w:r>
            <w:r w:rsidR="005B6D82">
              <w:rPr>
                <w:sz w:val="20"/>
                <w:szCs w:val="20"/>
              </w:rPr>
              <w:t>85</w:t>
            </w:r>
          </w:p>
        </w:tc>
      </w:tr>
      <w:tr w:rsidR="005A6091" w14:paraId="7794BE39" w14:textId="77777777" w:rsidTr="00E55271">
        <w:trPr>
          <w:trHeight w:val="297"/>
          <w:jc w:val="center"/>
        </w:trPr>
        <w:tc>
          <w:tcPr>
            <w:tcW w:w="1701" w:type="dxa"/>
            <w:tcBorders>
              <w:top w:val="nil"/>
              <w:left w:val="nil"/>
              <w:bottom w:val="single" w:sz="4" w:space="0" w:color="auto"/>
              <w:right w:val="nil"/>
            </w:tcBorders>
          </w:tcPr>
          <w:p w14:paraId="113DE3E1" w14:textId="77777777" w:rsidR="005A6091" w:rsidRDefault="005A6091" w:rsidP="00E55271">
            <w:pPr>
              <w:rPr>
                <w:b/>
                <w:bCs/>
                <w:sz w:val="20"/>
                <w:szCs w:val="20"/>
              </w:rPr>
            </w:pPr>
            <w:proofErr w:type="spellStart"/>
            <w:r>
              <w:rPr>
                <w:b/>
                <w:bCs/>
                <w:sz w:val="20"/>
                <w:szCs w:val="20"/>
              </w:rPr>
              <w:t>Phase</w:t>
            </w:r>
            <w:proofErr w:type="spellEnd"/>
            <w:r>
              <w:rPr>
                <w:b/>
                <w:bCs/>
                <w:sz w:val="20"/>
                <w:szCs w:val="20"/>
              </w:rPr>
              <w:t xml:space="preserve"> angle, </w:t>
            </w:r>
            <w:r w:rsidRPr="00405401">
              <w:rPr>
                <w:sz w:val="20"/>
                <w:szCs w:val="20"/>
              </w:rPr>
              <w:t>°</w:t>
            </w:r>
          </w:p>
        </w:tc>
        <w:tc>
          <w:tcPr>
            <w:tcW w:w="1843" w:type="dxa"/>
            <w:tcBorders>
              <w:top w:val="nil"/>
              <w:left w:val="nil"/>
              <w:bottom w:val="single" w:sz="4" w:space="0" w:color="auto"/>
              <w:right w:val="nil"/>
            </w:tcBorders>
          </w:tcPr>
          <w:p w14:paraId="0E5BEF8E" w14:textId="77777777" w:rsidR="005A6091" w:rsidRDefault="005A6091" w:rsidP="00E55271">
            <w:pPr>
              <w:jc w:val="center"/>
              <w:rPr>
                <w:sz w:val="20"/>
                <w:szCs w:val="20"/>
              </w:rPr>
            </w:pPr>
            <w:r>
              <w:rPr>
                <w:sz w:val="20"/>
                <w:szCs w:val="20"/>
              </w:rPr>
              <w:t>- 0.4 (- 0.9; 0.05)</w:t>
            </w:r>
          </w:p>
        </w:tc>
        <w:tc>
          <w:tcPr>
            <w:tcW w:w="1843" w:type="dxa"/>
            <w:tcBorders>
              <w:top w:val="nil"/>
              <w:left w:val="nil"/>
              <w:bottom w:val="single" w:sz="4" w:space="0" w:color="auto"/>
              <w:right w:val="nil"/>
            </w:tcBorders>
          </w:tcPr>
          <w:p w14:paraId="7801D2A1" w14:textId="77777777" w:rsidR="005A6091" w:rsidRDefault="005A6091" w:rsidP="00E55271">
            <w:pPr>
              <w:jc w:val="center"/>
              <w:rPr>
                <w:sz w:val="20"/>
                <w:szCs w:val="20"/>
              </w:rPr>
            </w:pPr>
            <w:r>
              <w:rPr>
                <w:sz w:val="20"/>
                <w:szCs w:val="20"/>
              </w:rPr>
              <w:t>- 0.4 (- 0.9; - 0.01)</w:t>
            </w:r>
          </w:p>
        </w:tc>
        <w:tc>
          <w:tcPr>
            <w:tcW w:w="1984" w:type="dxa"/>
            <w:tcBorders>
              <w:top w:val="nil"/>
              <w:left w:val="nil"/>
              <w:bottom w:val="single" w:sz="4" w:space="0" w:color="auto"/>
              <w:right w:val="nil"/>
            </w:tcBorders>
          </w:tcPr>
          <w:p w14:paraId="78FA6598" w14:textId="5BD52137" w:rsidR="005A6091" w:rsidRDefault="005A6091" w:rsidP="00E55271">
            <w:pPr>
              <w:jc w:val="center"/>
              <w:rPr>
                <w:sz w:val="20"/>
                <w:szCs w:val="20"/>
              </w:rPr>
            </w:pPr>
            <w:r>
              <w:rPr>
                <w:sz w:val="20"/>
                <w:szCs w:val="20"/>
              </w:rPr>
              <w:t>- 0.03</w:t>
            </w:r>
            <w:r w:rsidR="00A65F29">
              <w:rPr>
                <w:sz w:val="20"/>
                <w:szCs w:val="20"/>
              </w:rPr>
              <w:t xml:space="preserve"> (- 0.06; 0.7)</w:t>
            </w:r>
          </w:p>
        </w:tc>
        <w:tc>
          <w:tcPr>
            <w:tcW w:w="2260" w:type="dxa"/>
            <w:tcBorders>
              <w:top w:val="nil"/>
              <w:left w:val="nil"/>
              <w:bottom w:val="single" w:sz="4" w:space="0" w:color="auto"/>
              <w:right w:val="nil"/>
            </w:tcBorders>
          </w:tcPr>
          <w:p w14:paraId="391862D8" w14:textId="08444E02" w:rsidR="005A6091" w:rsidRDefault="005A6091" w:rsidP="00E55271">
            <w:pPr>
              <w:jc w:val="center"/>
              <w:rPr>
                <w:sz w:val="20"/>
                <w:szCs w:val="20"/>
              </w:rPr>
            </w:pPr>
            <w:r>
              <w:rPr>
                <w:sz w:val="20"/>
                <w:szCs w:val="20"/>
              </w:rPr>
              <w:t>0.</w:t>
            </w:r>
            <w:r w:rsidR="005B6D82">
              <w:rPr>
                <w:sz w:val="20"/>
                <w:szCs w:val="20"/>
              </w:rPr>
              <w:t>77</w:t>
            </w:r>
          </w:p>
        </w:tc>
      </w:tr>
    </w:tbl>
    <w:p w14:paraId="20529508" w14:textId="77777777" w:rsidR="005A6091" w:rsidRPr="0004039E" w:rsidRDefault="005A6091" w:rsidP="005A6091">
      <w:pPr>
        <w:rPr>
          <w:sz w:val="20"/>
          <w:szCs w:val="20"/>
          <w:lang w:val="en-US"/>
        </w:rPr>
      </w:pPr>
      <w:r w:rsidRPr="0004039E">
        <w:rPr>
          <w:sz w:val="20"/>
          <w:szCs w:val="20"/>
          <w:lang w:val="en-US"/>
        </w:rPr>
        <w:t xml:space="preserve">Data are reported as geometric mean and 95% confidence interval (CI) </w:t>
      </w:r>
    </w:p>
    <w:p w14:paraId="1B2C255B" w14:textId="1D674CF5" w:rsidR="005A6091" w:rsidRPr="00C23593" w:rsidRDefault="00C23593" w:rsidP="005A6091">
      <w:pPr>
        <w:rPr>
          <w:sz w:val="20"/>
          <w:szCs w:val="20"/>
          <w:lang w:val="en-US"/>
        </w:rPr>
      </w:pPr>
      <w:r w:rsidRPr="00C23593">
        <w:rPr>
          <w:sz w:val="20"/>
          <w:szCs w:val="20"/>
          <w:lang w:val="en-US"/>
        </w:rPr>
        <w:t>p-value calculated using the independent sample T-test</w:t>
      </w:r>
    </w:p>
    <w:p w14:paraId="05850B7F" w14:textId="5938FE95" w:rsidR="00DD5796" w:rsidRPr="0004039E" w:rsidRDefault="005A6091" w:rsidP="00DD5796">
      <w:pPr>
        <w:rPr>
          <w:sz w:val="20"/>
          <w:szCs w:val="20"/>
          <w:lang w:val="en-US"/>
        </w:rPr>
      </w:pPr>
      <w:proofErr w:type="spellStart"/>
      <w:r w:rsidRPr="0004039E">
        <w:rPr>
          <w:sz w:val="20"/>
          <w:szCs w:val="20"/>
          <w:lang w:val="en-US"/>
        </w:rPr>
        <w:t>BCM</w:t>
      </w:r>
      <w:proofErr w:type="spellEnd"/>
      <w:r w:rsidRPr="0004039E">
        <w:rPr>
          <w:sz w:val="20"/>
          <w:szCs w:val="20"/>
          <w:lang w:val="en-US"/>
        </w:rPr>
        <w:t xml:space="preserve">: Body Cellular Mass; BMI: Body Mass Index; ECM: Extra-Cellular Water; </w:t>
      </w:r>
      <w:proofErr w:type="spellStart"/>
      <w:r w:rsidRPr="0004039E">
        <w:rPr>
          <w:sz w:val="20"/>
          <w:szCs w:val="20"/>
          <w:lang w:val="en-US"/>
        </w:rPr>
        <w:t>FFM</w:t>
      </w:r>
      <w:proofErr w:type="spellEnd"/>
      <w:r w:rsidRPr="0004039E">
        <w:rPr>
          <w:sz w:val="20"/>
          <w:szCs w:val="20"/>
          <w:lang w:val="en-US"/>
        </w:rPr>
        <w:t xml:space="preserve">: Free Fat Mass; </w:t>
      </w:r>
      <w:proofErr w:type="spellStart"/>
      <w:proofErr w:type="gramStart"/>
      <w:r w:rsidRPr="0004039E">
        <w:rPr>
          <w:sz w:val="20"/>
          <w:szCs w:val="20"/>
          <w:lang w:val="en-US"/>
        </w:rPr>
        <w:t>FM:Fat</w:t>
      </w:r>
      <w:proofErr w:type="spellEnd"/>
      <w:proofErr w:type="gramEnd"/>
      <w:r w:rsidRPr="0004039E">
        <w:rPr>
          <w:sz w:val="20"/>
          <w:szCs w:val="20"/>
          <w:lang w:val="en-US"/>
        </w:rPr>
        <w:t xml:space="preserve"> Mass; </w:t>
      </w:r>
      <w:proofErr w:type="spellStart"/>
      <w:r w:rsidRPr="0004039E">
        <w:rPr>
          <w:sz w:val="20"/>
          <w:szCs w:val="20"/>
          <w:lang w:val="en-US"/>
        </w:rPr>
        <w:t>TBW</w:t>
      </w:r>
      <w:proofErr w:type="spellEnd"/>
      <w:r w:rsidRPr="0004039E">
        <w:rPr>
          <w:sz w:val="20"/>
          <w:szCs w:val="20"/>
          <w:lang w:val="en-US"/>
        </w:rPr>
        <w:t>: Total Body Water.</w:t>
      </w:r>
    </w:p>
    <w:p w14:paraId="7A8B8B31" w14:textId="5667DAAC" w:rsidR="00DD5796" w:rsidRPr="0004039E" w:rsidRDefault="00DD5796" w:rsidP="00DD5796">
      <w:pPr>
        <w:rPr>
          <w:sz w:val="20"/>
          <w:szCs w:val="20"/>
          <w:lang w:val="en-US"/>
        </w:rPr>
      </w:pPr>
    </w:p>
    <w:p w14:paraId="693CECB2" w14:textId="77777777" w:rsidR="00DD5796" w:rsidRPr="00DD5796" w:rsidRDefault="00DD5796" w:rsidP="00DD5796">
      <w:pPr>
        <w:rPr>
          <w:lang w:val="en-US"/>
        </w:rPr>
      </w:pPr>
    </w:p>
    <w:p w14:paraId="516568C2" w14:textId="2193C459" w:rsidR="007F1797" w:rsidRDefault="00321246" w:rsidP="00FD7F13">
      <w:pPr>
        <w:spacing w:line="480" w:lineRule="auto"/>
        <w:ind w:firstLine="708"/>
        <w:jc w:val="both"/>
        <w:rPr>
          <w:sz w:val="24"/>
          <w:szCs w:val="24"/>
          <w:lang w:val="en-US"/>
        </w:rPr>
      </w:pPr>
      <w:r>
        <w:rPr>
          <w:sz w:val="24"/>
          <w:szCs w:val="24"/>
          <w:lang w:val="en-US"/>
        </w:rPr>
        <w:t>A</w:t>
      </w:r>
      <w:r w:rsidR="002A4FB0">
        <w:rPr>
          <w:sz w:val="24"/>
          <w:szCs w:val="24"/>
          <w:lang w:val="en-US"/>
        </w:rPr>
        <w:t xml:space="preserve"> </w:t>
      </w:r>
      <w:r w:rsidR="00ED17F7">
        <w:rPr>
          <w:sz w:val="24"/>
          <w:szCs w:val="24"/>
          <w:lang w:val="en-US"/>
        </w:rPr>
        <w:t xml:space="preserve">first </w:t>
      </w:r>
      <w:r w:rsidR="002A4FB0">
        <w:rPr>
          <w:sz w:val="24"/>
          <w:szCs w:val="24"/>
          <w:lang w:val="en-US"/>
        </w:rPr>
        <w:t>subgroup analysis was carried out to evaluate if there were statistical differences</w:t>
      </w:r>
      <w:r w:rsidR="00ED17F7">
        <w:rPr>
          <w:sz w:val="24"/>
          <w:szCs w:val="24"/>
          <w:lang w:val="en-US"/>
        </w:rPr>
        <w:t xml:space="preserve"> between the control group and each group of </w:t>
      </w:r>
      <w:r w:rsidR="0000576F">
        <w:rPr>
          <w:sz w:val="24"/>
          <w:szCs w:val="24"/>
          <w:lang w:val="en-US"/>
        </w:rPr>
        <w:t xml:space="preserve">chronotype-adjusted </w:t>
      </w:r>
      <w:r w:rsidR="00ED17F7">
        <w:rPr>
          <w:sz w:val="24"/>
          <w:szCs w:val="24"/>
          <w:lang w:val="en-US"/>
        </w:rPr>
        <w:t>intervention in terms of weight loss and body composition parameters</w:t>
      </w:r>
      <w:r w:rsidR="002A4FB0">
        <w:rPr>
          <w:sz w:val="24"/>
          <w:szCs w:val="24"/>
          <w:lang w:val="en-US"/>
        </w:rPr>
        <w:t>.</w:t>
      </w:r>
      <w:r w:rsidR="002F4E44">
        <w:rPr>
          <w:sz w:val="24"/>
          <w:szCs w:val="24"/>
          <w:lang w:val="en-US"/>
        </w:rPr>
        <w:t xml:space="preserve"> </w:t>
      </w:r>
      <w:r w:rsidR="00ED17F7">
        <w:rPr>
          <w:sz w:val="24"/>
          <w:szCs w:val="24"/>
          <w:lang w:val="en-US"/>
        </w:rPr>
        <w:t xml:space="preserve">As reported in Table </w:t>
      </w:r>
      <w:r w:rsidR="00EB22F7">
        <w:rPr>
          <w:sz w:val="24"/>
          <w:szCs w:val="24"/>
          <w:lang w:val="en-US"/>
        </w:rPr>
        <w:t>6</w:t>
      </w:r>
      <w:r w:rsidR="00ED17F7">
        <w:rPr>
          <w:sz w:val="24"/>
          <w:szCs w:val="24"/>
          <w:lang w:val="en-US"/>
        </w:rPr>
        <w:t>.</w:t>
      </w:r>
      <w:r w:rsidR="005138B9">
        <w:rPr>
          <w:sz w:val="24"/>
          <w:szCs w:val="24"/>
          <w:lang w:val="en-US"/>
        </w:rPr>
        <w:t>9</w:t>
      </w:r>
      <w:r w:rsidR="00ED17F7">
        <w:rPr>
          <w:sz w:val="24"/>
          <w:szCs w:val="24"/>
          <w:lang w:val="en-US"/>
        </w:rPr>
        <w:t>, no significant differences emerged between the morning intervention group and the control</w:t>
      </w:r>
      <w:r w:rsidR="003F73F4">
        <w:rPr>
          <w:sz w:val="24"/>
          <w:szCs w:val="24"/>
          <w:lang w:val="en-US"/>
        </w:rPr>
        <w:t xml:space="preserve"> group</w:t>
      </w:r>
      <w:r w:rsidR="00ED17F7">
        <w:rPr>
          <w:sz w:val="24"/>
          <w:szCs w:val="24"/>
          <w:lang w:val="en-US"/>
        </w:rPr>
        <w:t>, whereas participants in the evening intervention group showed a significant reduction of both fat mass percentage (- 3.4%) and in kilos (- 2.9 kg) compared to the control</w:t>
      </w:r>
      <w:r w:rsidR="003F73F4">
        <w:rPr>
          <w:sz w:val="24"/>
          <w:szCs w:val="24"/>
          <w:lang w:val="en-US"/>
        </w:rPr>
        <w:t xml:space="preserve"> group</w:t>
      </w:r>
      <w:r w:rsidR="00ED17F7">
        <w:rPr>
          <w:sz w:val="24"/>
          <w:szCs w:val="24"/>
          <w:lang w:val="en-US"/>
        </w:rPr>
        <w:t>.</w:t>
      </w:r>
    </w:p>
    <w:p w14:paraId="08ACA021" w14:textId="77777777" w:rsidR="005E0DAE" w:rsidRPr="00FD7F13" w:rsidRDefault="005E0DAE" w:rsidP="005E0DAE">
      <w:pPr>
        <w:spacing w:line="480" w:lineRule="auto"/>
        <w:jc w:val="both"/>
        <w:rPr>
          <w:sz w:val="24"/>
          <w:szCs w:val="24"/>
          <w:lang w:val="en-US"/>
        </w:rPr>
      </w:pPr>
    </w:p>
    <w:p w14:paraId="624D7106" w14:textId="77777777" w:rsidR="005138B9" w:rsidRDefault="005138B9" w:rsidP="00ED17F7">
      <w:pPr>
        <w:spacing w:line="480" w:lineRule="auto"/>
        <w:jc w:val="both"/>
        <w:rPr>
          <w:b/>
          <w:bCs/>
          <w:sz w:val="24"/>
          <w:szCs w:val="24"/>
          <w:lang w:val="en-US"/>
        </w:rPr>
      </w:pPr>
    </w:p>
    <w:p w14:paraId="288CB387" w14:textId="77777777" w:rsidR="005138B9" w:rsidRDefault="005138B9" w:rsidP="00ED17F7">
      <w:pPr>
        <w:spacing w:line="480" w:lineRule="auto"/>
        <w:jc w:val="both"/>
        <w:rPr>
          <w:b/>
          <w:bCs/>
          <w:sz w:val="24"/>
          <w:szCs w:val="24"/>
          <w:lang w:val="en-US"/>
        </w:rPr>
      </w:pPr>
    </w:p>
    <w:p w14:paraId="1EF64AE0" w14:textId="77777777" w:rsidR="005138B9" w:rsidRDefault="005138B9" w:rsidP="00ED17F7">
      <w:pPr>
        <w:spacing w:line="480" w:lineRule="auto"/>
        <w:jc w:val="both"/>
        <w:rPr>
          <w:b/>
          <w:bCs/>
          <w:sz w:val="24"/>
          <w:szCs w:val="24"/>
          <w:lang w:val="en-US"/>
        </w:rPr>
      </w:pPr>
    </w:p>
    <w:p w14:paraId="281C45AC" w14:textId="04817F6A" w:rsidR="00ED17F7" w:rsidRDefault="00ED17F7" w:rsidP="00ED17F7">
      <w:pPr>
        <w:spacing w:line="480" w:lineRule="auto"/>
        <w:jc w:val="both"/>
        <w:rPr>
          <w:sz w:val="24"/>
          <w:szCs w:val="24"/>
          <w:lang w:val="en-US"/>
        </w:rPr>
      </w:pPr>
      <w:r w:rsidRPr="006E0179">
        <w:rPr>
          <w:b/>
          <w:bCs/>
          <w:sz w:val="24"/>
          <w:szCs w:val="24"/>
          <w:lang w:val="en-US"/>
        </w:rPr>
        <w:lastRenderedPageBreak/>
        <w:t xml:space="preserve">Table </w:t>
      </w:r>
      <w:r w:rsidR="00EB22F7">
        <w:rPr>
          <w:b/>
          <w:bCs/>
          <w:sz w:val="24"/>
          <w:szCs w:val="24"/>
          <w:lang w:val="en-US"/>
        </w:rPr>
        <w:t>6</w:t>
      </w:r>
      <w:r w:rsidRPr="006E0179">
        <w:rPr>
          <w:b/>
          <w:bCs/>
          <w:sz w:val="24"/>
          <w:szCs w:val="24"/>
          <w:lang w:val="en-US"/>
        </w:rPr>
        <w:t>.</w:t>
      </w:r>
      <w:r w:rsidR="005138B9">
        <w:rPr>
          <w:b/>
          <w:bCs/>
          <w:sz w:val="24"/>
          <w:szCs w:val="24"/>
          <w:lang w:val="en-US"/>
        </w:rPr>
        <w:t>9</w:t>
      </w:r>
      <w:r>
        <w:rPr>
          <w:b/>
          <w:bCs/>
          <w:sz w:val="24"/>
          <w:szCs w:val="24"/>
          <w:lang w:val="en-US"/>
        </w:rPr>
        <w:t>.</w:t>
      </w:r>
      <w:r w:rsidR="008C51FC">
        <w:rPr>
          <w:b/>
          <w:bCs/>
          <w:sz w:val="24"/>
          <w:szCs w:val="24"/>
          <w:lang w:val="en-US"/>
        </w:rPr>
        <w:t xml:space="preserve"> </w:t>
      </w:r>
      <w:r w:rsidR="008C51FC">
        <w:rPr>
          <w:sz w:val="24"/>
          <w:szCs w:val="24"/>
          <w:lang w:val="en-US"/>
        </w:rPr>
        <w:t xml:space="preserve">Differences in weight loss and body composition parameters between the control and each </w:t>
      </w:r>
      <w:r w:rsidR="00D47BFB">
        <w:rPr>
          <w:sz w:val="24"/>
          <w:szCs w:val="24"/>
          <w:lang w:val="en-US"/>
        </w:rPr>
        <w:t xml:space="preserve">chronotype-adjusted </w:t>
      </w:r>
      <w:r w:rsidR="008C51FC">
        <w:rPr>
          <w:sz w:val="24"/>
          <w:szCs w:val="24"/>
          <w:lang w:val="en-US"/>
        </w:rPr>
        <w:t>intervention group at the end of the study.</w:t>
      </w:r>
    </w:p>
    <w:tbl>
      <w:tblPr>
        <w:tblStyle w:val="Grigliatabella"/>
        <w:tblW w:w="9571" w:type="dxa"/>
        <w:tblLook w:val="04A0" w:firstRow="1" w:lastRow="0" w:firstColumn="1" w:lastColumn="0" w:noHBand="0" w:noVBand="1"/>
      </w:tblPr>
      <w:tblGrid>
        <w:gridCol w:w="1407"/>
        <w:gridCol w:w="1611"/>
        <w:gridCol w:w="1611"/>
        <w:gridCol w:w="223"/>
        <w:gridCol w:w="1611"/>
        <w:gridCol w:w="1572"/>
        <w:gridCol w:w="1536"/>
      </w:tblGrid>
      <w:tr w:rsidR="007241A8" w:rsidRPr="0040341B" w14:paraId="6A38E14A" w14:textId="5A81B334" w:rsidTr="007241A8">
        <w:trPr>
          <w:trHeight w:val="613"/>
        </w:trPr>
        <w:tc>
          <w:tcPr>
            <w:tcW w:w="0" w:type="auto"/>
            <w:tcBorders>
              <w:left w:val="nil"/>
              <w:bottom w:val="single" w:sz="4" w:space="0" w:color="auto"/>
              <w:right w:val="nil"/>
            </w:tcBorders>
            <w:shd w:val="clear" w:color="auto" w:fill="F7CAAC" w:themeFill="accent2" w:themeFillTint="66"/>
          </w:tcPr>
          <w:p w14:paraId="1E0E4393" w14:textId="77777777" w:rsidR="00F9581B" w:rsidRPr="00ED17F7" w:rsidRDefault="00F9581B" w:rsidP="00F9581B">
            <w:pPr>
              <w:rPr>
                <w:sz w:val="20"/>
                <w:szCs w:val="20"/>
                <w:lang w:val="en-US"/>
              </w:rPr>
            </w:pPr>
          </w:p>
        </w:tc>
        <w:tc>
          <w:tcPr>
            <w:tcW w:w="0" w:type="auto"/>
            <w:tcBorders>
              <w:left w:val="nil"/>
              <w:bottom w:val="single" w:sz="4" w:space="0" w:color="auto"/>
              <w:right w:val="nil"/>
            </w:tcBorders>
            <w:shd w:val="clear" w:color="auto" w:fill="F7CAAC" w:themeFill="accent2" w:themeFillTint="66"/>
          </w:tcPr>
          <w:p w14:paraId="0FD6B72F" w14:textId="77777777" w:rsidR="00F9581B" w:rsidRDefault="00F9581B" w:rsidP="00F9581B">
            <w:pPr>
              <w:jc w:val="center"/>
              <w:rPr>
                <w:b/>
                <w:bCs/>
                <w:sz w:val="20"/>
                <w:szCs w:val="20"/>
              </w:rPr>
            </w:pPr>
            <w:proofErr w:type="spellStart"/>
            <w:r>
              <w:rPr>
                <w:b/>
                <w:bCs/>
                <w:sz w:val="20"/>
                <w:szCs w:val="20"/>
              </w:rPr>
              <w:t>Morning</w:t>
            </w:r>
            <w:proofErr w:type="spellEnd"/>
            <w:r>
              <w:rPr>
                <w:b/>
                <w:bCs/>
                <w:sz w:val="20"/>
                <w:szCs w:val="20"/>
              </w:rPr>
              <w:t xml:space="preserve"> </w:t>
            </w:r>
          </w:p>
          <w:p w14:paraId="24432762" w14:textId="58A367EC" w:rsidR="00F9581B" w:rsidRPr="00766301" w:rsidRDefault="00F9581B" w:rsidP="00F9581B">
            <w:pPr>
              <w:jc w:val="center"/>
              <w:rPr>
                <w:b/>
                <w:bCs/>
                <w:sz w:val="20"/>
                <w:szCs w:val="20"/>
              </w:rPr>
            </w:pPr>
            <w:r w:rsidRPr="0057035D">
              <w:rPr>
                <w:b/>
                <w:bCs/>
                <w:sz w:val="20"/>
                <w:szCs w:val="20"/>
              </w:rPr>
              <w:t>∆</w:t>
            </w:r>
            <w:r w:rsidRPr="0057035D">
              <w:rPr>
                <w:b/>
                <w:bCs/>
                <w:sz w:val="20"/>
                <w:szCs w:val="20"/>
                <w:vertAlign w:val="subscript"/>
              </w:rPr>
              <w:t>post-</w:t>
            </w:r>
            <w:proofErr w:type="spellStart"/>
            <w:r w:rsidRPr="0057035D">
              <w:rPr>
                <w:b/>
                <w:bCs/>
                <w:sz w:val="20"/>
                <w:szCs w:val="20"/>
                <w:vertAlign w:val="subscript"/>
              </w:rPr>
              <w:t>pre</w:t>
            </w:r>
            <w:proofErr w:type="spellEnd"/>
          </w:p>
        </w:tc>
        <w:tc>
          <w:tcPr>
            <w:tcW w:w="0" w:type="auto"/>
            <w:tcBorders>
              <w:left w:val="nil"/>
              <w:bottom w:val="single" w:sz="4" w:space="0" w:color="auto"/>
              <w:right w:val="nil"/>
            </w:tcBorders>
            <w:shd w:val="clear" w:color="auto" w:fill="F7CAAC" w:themeFill="accent2" w:themeFillTint="66"/>
          </w:tcPr>
          <w:p w14:paraId="736AEAD1" w14:textId="77777777" w:rsidR="00F9581B" w:rsidRDefault="00F9581B" w:rsidP="00F9581B">
            <w:pPr>
              <w:jc w:val="center"/>
              <w:rPr>
                <w:b/>
                <w:bCs/>
                <w:sz w:val="20"/>
                <w:szCs w:val="20"/>
              </w:rPr>
            </w:pPr>
            <w:proofErr w:type="spellStart"/>
            <w:r>
              <w:rPr>
                <w:b/>
                <w:bCs/>
                <w:sz w:val="20"/>
                <w:szCs w:val="20"/>
              </w:rPr>
              <w:t>Evening</w:t>
            </w:r>
            <w:proofErr w:type="spellEnd"/>
            <w:r>
              <w:rPr>
                <w:b/>
                <w:bCs/>
                <w:sz w:val="20"/>
                <w:szCs w:val="20"/>
              </w:rPr>
              <w:t xml:space="preserve"> </w:t>
            </w:r>
          </w:p>
          <w:p w14:paraId="3EC3EEF6" w14:textId="67BF57F3" w:rsidR="00F9581B" w:rsidRDefault="00F9581B" w:rsidP="00F9581B">
            <w:pPr>
              <w:jc w:val="center"/>
              <w:rPr>
                <w:b/>
                <w:bCs/>
                <w:sz w:val="20"/>
                <w:szCs w:val="20"/>
              </w:rPr>
            </w:pPr>
            <w:r w:rsidRPr="0057035D">
              <w:rPr>
                <w:b/>
                <w:bCs/>
                <w:sz w:val="20"/>
                <w:szCs w:val="20"/>
              </w:rPr>
              <w:t>∆</w:t>
            </w:r>
            <w:r w:rsidRPr="0057035D">
              <w:rPr>
                <w:b/>
                <w:bCs/>
                <w:sz w:val="20"/>
                <w:szCs w:val="20"/>
                <w:vertAlign w:val="subscript"/>
              </w:rPr>
              <w:t>post-</w:t>
            </w:r>
            <w:proofErr w:type="spellStart"/>
            <w:r w:rsidRPr="0057035D">
              <w:rPr>
                <w:b/>
                <w:bCs/>
                <w:sz w:val="20"/>
                <w:szCs w:val="20"/>
                <w:vertAlign w:val="subscript"/>
              </w:rPr>
              <w:t>pre</w:t>
            </w:r>
            <w:proofErr w:type="spellEnd"/>
          </w:p>
        </w:tc>
        <w:tc>
          <w:tcPr>
            <w:tcW w:w="0" w:type="auto"/>
            <w:tcBorders>
              <w:left w:val="nil"/>
              <w:bottom w:val="single" w:sz="4" w:space="0" w:color="auto"/>
              <w:right w:val="nil"/>
            </w:tcBorders>
            <w:shd w:val="clear" w:color="auto" w:fill="F7CAAC" w:themeFill="accent2" w:themeFillTint="66"/>
          </w:tcPr>
          <w:p w14:paraId="149BB337" w14:textId="0DEFACC6" w:rsidR="00F9581B" w:rsidRDefault="00F9581B" w:rsidP="00F9581B">
            <w:pPr>
              <w:jc w:val="center"/>
              <w:rPr>
                <w:b/>
                <w:bCs/>
                <w:sz w:val="20"/>
                <w:szCs w:val="20"/>
              </w:rPr>
            </w:pPr>
          </w:p>
        </w:tc>
        <w:tc>
          <w:tcPr>
            <w:tcW w:w="0" w:type="auto"/>
            <w:tcBorders>
              <w:left w:val="nil"/>
              <w:bottom w:val="single" w:sz="4" w:space="0" w:color="auto"/>
              <w:right w:val="nil"/>
            </w:tcBorders>
            <w:shd w:val="clear" w:color="auto" w:fill="F7CAAC" w:themeFill="accent2" w:themeFillTint="66"/>
          </w:tcPr>
          <w:p w14:paraId="5BB17939" w14:textId="7C84FAF0" w:rsidR="00F9581B" w:rsidRDefault="00F9581B" w:rsidP="00F9581B">
            <w:pPr>
              <w:jc w:val="center"/>
              <w:rPr>
                <w:b/>
                <w:bCs/>
                <w:sz w:val="20"/>
                <w:szCs w:val="20"/>
              </w:rPr>
            </w:pPr>
            <w:r>
              <w:rPr>
                <w:b/>
                <w:bCs/>
                <w:sz w:val="20"/>
                <w:szCs w:val="20"/>
              </w:rPr>
              <w:t xml:space="preserve">Control </w:t>
            </w:r>
          </w:p>
          <w:p w14:paraId="3F4AB14B" w14:textId="3B3E2F83" w:rsidR="00F9581B" w:rsidRPr="00766301" w:rsidRDefault="00F9581B" w:rsidP="00F9581B">
            <w:pPr>
              <w:jc w:val="center"/>
              <w:rPr>
                <w:b/>
                <w:bCs/>
                <w:sz w:val="20"/>
                <w:szCs w:val="20"/>
              </w:rPr>
            </w:pPr>
            <w:r w:rsidRPr="0057035D">
              <w:rPr>
                <w:b/>
                <w:bCs/>
                <w:sz w:val="20"/>
                <w:szCs w:val="20"/>
              </w:rPr>
              <w:t>∆</w:t>
            </w:r>
            <w:r w:rsidRPr="0057035D">
              <w:rPr>
                <w:b/>
                <w:bCs/>
                <w:sz w:val="20"/>
                <w:szCs w:val="20"/>
                <w:vertAlign w:val="subscript"/>
              </w:rPr>
              <w:t>post-</w:t>
            </w:r>
            <w:proofErr w:type="spellStart"/>
            <w:r w:rsidRPr="0057035D">
              <w:rPr>
                <w:b/>
                <w:bCs/>
                <w:sz w:val="20"/>
                <w:szCs w:val="20"/>
                <w:vertAlign w:val="subscript"/>
              </w:rPr>
              <w:t>pre</w:t>
            </w:r>
            <w:proofErr w:type="spellEnd"/>
          </w:p>
        </w:tc>
        <w:tc>
          <w:tcPr>
            <w:tcW w:w="0" w:type="auto"/>
            <w:tcBorders>
              <w:left w:val="nil"/>
              <w:bottom w:val="single" w:sz="4" w:space="0" w:color="auto"/>
              <w:right w:val="nil"/>
            </w:tcBorders>
            <w:shd w:val="clear" w:color="auto" w:fill="F7CAAC" w:themeFill="accent2" w:themeFillTint="66"/>
          </w:tcPr>
          <w:p w14:paraId="0A859ACA" w14:textId="77777777" w:rsidR="00F9581B" w:rsidRDefault="00F9581B" w:rsidP="00F9581B">
            <w:pPr>
              <w:jc w:val="center"/>
              <w:rPr>
                <w:b/>
                <w:bCs/>
                <w:sz w:val="20"/>
                <w:szCs w:val="20"/>
                <w:lang w:val="en-US"/>
              </w:rPr>
            </w:pPr>
            <w:r w:rsidRPr="00ED17F7">
              <w:rPr>
                <w:b/>
                <w:bCs/>
                <w:sz w:val="20"/>
                <w:szCs w:val="20"/>
                <w:lang w:val="en-US"/>
              </w:rPr>
              <w:t xml:space="preserve">p-value </w:t>
            </w:r>
          </w:p>
          <w:p w14:paraId="6C754730" w14:textId="6EC6A0D9" w:rsidR="00F9581B" w:rsidRPr="00F9581B" w:rsidRDefault="00F9581B" w:rsidP="00F9581B">
            <w:pPr>
              <w:jc w:val="center"/>
              <w:rPr>
                <w:b/>
                <w:bCs/>
                <w:sz w:val="20"/>
                <w:szCs w:val="20"/>
                <w:lang w:val="en-US"/>
              </w:rPr>
            </w:pPr>
            <w:r w:rsidRPr="00ED17F7">
              <w:rPr>
                <w:b/>
                <w:bCs/>
                <w:sz w:val="20"/>
                <w:szCs w:val="20"/>
                <w:lang w:val="en-US"/>
              </w:rPr>
              <w:t>∆</w:t>
            </w:r>
            <w:r w:rsidRPr="00ED17F7">
              <w:rPr>
                <w:b/>
                <w:bCs/>
                <w:sz w:val="20"/>
                <w:szCs w:val="20"/>
                <w:vertAlign w:val="subscript"/>
                <w:lang w:val="en-US"/>
              </w:rPr>
              <w:t xml:space="preserve">Morning vs </w:t>
            </w:r>
            <w:r w:rsidRPr="00ED17F7">
              <w:rPr>
                <w:b/>
                <w:bCs/>
                <w:sz w:val="20"/>
                <w:szCs w:val="20"/>
                <w:lang w:val="en-US"/>
              </w:rPr>
              <w:t>∆</w:t>
            </w:r>
            <w:r w:rsidRPr="00ED17F7">
              <w:rPr>
                <w:b/>
                <w:bCs/>
                <w:sz w:val="20"/>
                <w:szCs w:val="20"/>
                <w:vertAlign w:val="subscript"/>
                <w:lang w:val="en-US"/>
              </w:rPr>
              <w:t>Control</w:t>
            </w:r>
          </w:p>
        </w:tc>
        <w:tc>
          <w:tcPr>
            <w:tcW w:w="0" w:type="auto"/>
            <w:tcBorders>
              <w:left w:val="nil"/>
              <w:bottom w:val="single" w:sz="4" w:space="0" w:color="auto"/>
              <w:right w:val="nil"/>
            </w:tcBorders>
            <w:shd w:val="clear" w:color="auto" w:fill="F7CAAC" w:themeFill="accent2" w:themeFillTint="66"/>
          </w:tcPr>
          <w:p w14:paraId="65E558BB" w14:textId="77777777" w:rsidR="00F9581B" w:rsidRDefault="00F9581B" w:rsidP="00F9581B">
            <w:pPr>
              <w:jc w:val="center"/>
              <w:rPr>
                <w:b/>
                <w:bCs/>
                <w:sz w:val="20"/>
                <w:szCs w:val="20"/>
                <w:lang w:val="en-US"/>
              </w:rPr>
            </w:pPr>
            <w:r w:rsidRPr="00ED17F7">
              <w:rPr>
                <w:b/>
                <w:bCs/>
                <w:sz w:val="20"/>
                <w:szCs w:val="20"/>
                <w:lang w:val="en-US"/>
              </w:rPr>
              <w:t xml:space="preserve">p-value </w:t>
            </w:r>
          </w:p>
          <w:p w14:paraId="3CC4B77E" w14:textId="1A4BB82D" w:rsidR="00F9581B" w:rsidRPr="00ED17F7" w:rsidRDefault="00F9581B" w:rsidP="00F9581B">
            <w:pPr>
              <w:jc w:val="center"/>
              <w:rPr>
                <w:b/>
                <w:bCs/>
                <w:sz w:val="20"/>
                <w:szCs w:val="20"/>
                <w:lang w:val="en-US"/>
              </w:rPr>
            </w:pPr>
            <w:r w:rsidRPr="00ED17F7">
              <w:rPr>
                <w:b/>
                <w:bCs/>
                <w:sz w:val="20"/>
                <w:szCs w:val="20"/>
                <w:lang w:val="en-US"/>
              </w:rPr>
              <w:t>∆</w:t>
            </w:r>
            <w:r w:rsidRPr="00ED17F7">
              <w:rPr>
                <w:b/>
                <w:bCs/>
                <w:sz w:val="20"/>
                <w:szCs w:val="20"/>
                <w:vertAlign w:val="subscript"/>
                <w:lang w:val="en-US"/>
              </w:rPr>
              <w:t xml:space="preserve">Evening vs </w:t>
            </w:r>
            <w:r w:rsidRPr="00ED17F7">
              <w:rPr>
                <w:b/>
                <w:bCs/>
                <w:sz w:val="20"/>
                <w:szCs w:val="20"/>
                <w:lang w:val="en-US"/>
              </w:rPr>
              <w:t>∆</w:t>
            </w:r>
            <w:r w:rsidRPr="00ED17F7">
              <w:rPr>
                <w:b/>
                <w:bCs/>
                <w:sz w:val="20"/>
                <w:szCs w:val="20"/>
                <w:vertAlign w:val="subscript"/>
                <w:lang w:val="en-US"/>
              </w:rPr>
              <w:t>Control</w:t>
            </w:r>
          </w:p>
        </w:tc>
      </w:tr>
      <w:tr w:rsidR="00F9581B" w:rsidRPr="00CE7F47" w14:paraId="5E1398B3" w14:textId="61C0424D" w:rsidTr="007241A8">
        <w:trPr>
          <w:trHeight w:val="407"/>
        </w:trPr>
        <w:tc>
          <w:tcPr>
            <w:tcW w:w="0" w:type="auto"/>
            <w:tcBorders>
              <w:top w:val="nil"/>
              <w:left w:val="nil"/>
              <w:bottom w:val="nil"/>
              <w:right w:val="nil"/>
            </w:tcBorders>
          </w:tcPr>
          <w:p w14:paraId="2327C09B" w14:textId="77777777" w:rsidR="00F9581B" w:rsidRPr="00CE7F47" w:rsidRDefault="00F9581B" w:rsidP="00F9581B">
            <w:pPr>
              <w:rPr>
                <w:sz w:val="20"/>
                <w:szCs w:val="20"/>
              </w:rPr>
            </w:pPr>
            <w:proofErr w:type="spellStart"/>
            <w:r w:rsidRPr="00110D6E">
              <w:rPr>
                <w:b/>
                <w:bCs/>
                <w:sz w:val="20"/>
                <w:szCs w:val="20"/>
              </w:rPr>
              <w:t>Weight</w:t>
            </w:r>
            <w:proofErr w:type="spellEnd"/>
            <w:r>
              <w:rPr>
                <w:sz w:val="20"/>
                <w:szCs w:val="20"/>
              </w:rPr>
              <w:t>, kg</w:t>
            </w:r>
          </w:p>
        </w:tc>
        <w:tc>
          <w:tcPr>
            <w:tcW w:w="0" w:type="auto"/>
            <w:tcBorders>
              <w:top w:val="nil"/>
              <w:left w:val="nil"/>
              <w:bottom w:val="nil"/>
              <w:right w:val="nil"/>
            </w:tcBorders>
          </w:tcPr>
          <w:p w14:paraId="4714C34A" w14:textId="77777777" w:rsidR="00F9581B" w:rsidRPr="00CE7F47" w:rsidRDefault="00F9581B" w:rsidP="00F9581B">
            <w:pPr>
              <w:jc w:val="center"/>
              <w:rPr>
                <w:sz w:val="20"/>
                <w:szCs w:val="20"/>
              </w:rPr>
            </w:pPr>
            <w:r>
              <w:rPr>
                <w:sz w:val="20"/>
                <w:szCs w:val="20"/>
              </w:rPr>
              <w:t>- 3.9 (- 5.5; -2.4)</w:t>
            </w:r>
          </w:p>
        </w:tc>
        <w:tc>
          <w:tcPr>
            <w:tcW w:w="0" w:type="auto"/>
            <w:tcBorders>
              <w:top w:val="nil"/>
              <w:left w:val="nil"/>
              <w:bottom w:val="nil"/>
              <w:right w:val="nil"/>
            </w:tcBorders>
          </w:tcPr>
          <w:p w14:paraId="5EF98EFE" w14:textId="53A4CCF0" w:rsidR="00F9581B" w:rsidRDefault="00F9581B" w:rsidP="00F9581B">
            <w:pPr>
              <w:jc w:val="center"/>
              <w:rPr>
                <w:sz w:val="20"/>
                <w:szCs w:val="20"/>
              </w:rPr>
            </w:pPr>
            <w:r>
              <w:rPr>
                <w:sz w:val="20"/>
                <w:szCs w:val="20"/>
              </w:rPr>
              <w:t>- 4.1 (- 5.4; -2.8)</w:t>
            </w:r>
          </w:p>
        </w:tc>
        <w:tc>
          <w:tcPr>
            <w:tcW w:w="0" w:type="auto"/>
            <w:tcBorders>
              <w:top w:val="nil"/>
              <w:left w:val="nil"/>
              <w:bottom w:val="nil"/>
              <w:right w:val="nil"/>
            </w:tcBorders>
          </w:tcPr>
          <w:p w14:paraId="3C08F0A0" w14:textId="7DB334B2" w:rsidR="00F9581B" w:rsidRDefault="00F9581B" w:rsidP="00F9581B">
            <w:pPr>
              <w:jc w:val="center"/>
              <w:rPr>
                <w:sz w:val="20"/>
                <w:szCs w:val="20"/>
              </w:rPr>
            </w:pPr>
          </w:p>
        </w:tc>
        <w:tc>
          <w:tcPr>
            <w:tcW w:w="0" w:type="auto"/>
            <w:tcBorders>
              <w:top w:val="nil"/>
              <w:left w:val="nil"/>
              <w:bottom w:val="nil"/>
              <w:right w:val="nil"/>
            </w:tcBorders>
          </w:tcPr>
          <w:p w14:paraId="0294C494" w14:textId="3436F95B" w:rsidR="00F9581B" w:rsidRDefault="00F9581B" w:rsidP="00F9581B">
            <w:pPr>
              <w:jc w:val="center"/>
              <w:rPr>
                <w:sz w:val="20"/>
                <w:szCs w:val="20"/>
              </w:rPr>
            </w:pPr>
            <w:r>
              <w:rPr>
                <w:sz w:val="20"/>
                <w:szCs w:val="20"/>
              </w:rPr>
              <w:t>- 3 (- 4.2; - 1.7)</w:t>
            </w:r>
          </w:p>
        </w:tc>
        <w:tc>
          <w:tcPr>
            <w:tcW w:w="0" w:type="auto"/>
            <w:tcBorders>
              <w:top w:val="nil"/>
              <w:left w:val="nil"/>
              <w:bottom w:val="nil"/>
              <w:right w:val="nil"/>
            </w:tcBorders>
          </w:tcPr>
          <w:p w14:paraId="3C9292B9" w14:textId="62BBDE2A" w:rsidR="00F9581B" w:rsidRDefault="00F9581B" w:rsidP="00F9581B">
            <w:pPr>
              <w:jc w:val="center"/>
              <w:rPr>
                <w:sz w:val="20"/>
                <w:szCs w:val="20"/>
              </w:rPr>
            </w:pPr>
            <w:r>
              <w:rPr>
                <w:sz w:val="20"/>
                <w:szCs w:val="20"/>
              </w:rPr>
              <w:t>0.</w:t>
            </w:r>
            <w:r w:rsidR="005138B9">
              <w:rPr>
                <w:sz w:val="20"/>
                <w:szCs w:val="20"/>
              </w:rPr>
              <w:t>08</w:t>
            </w:r>
          </w:p>
        </w:tc>
        <w:tc>
          <w:tcPr>
            <w:tcW w:w="0" w:type="auto"/>
            <w:tcBorders>
              <w:top w:val="nil"/>
              <w:left w:val="nil"/>
              <w:bottom w:val="nil"/>
              <w:right w:val="nil"/>
            </w:tcBorders>
          </w:tcPr>
          <w:p w14:paraId="27BC6289" w14:textId="0BD09A77" w:rsidR="00F9581B" w:rsidRDefault="00F9581B" w:rsidP="00F9581B">
            <w:pPr>
              <w:jc w:val="center"/>
              <w:rPr>
                <w:sz w:val="20"/>
                <w:szCs w:val="20"/>
              </w:rPr>
            </w:pPr>
            <w:r>
              <w:rPr>
                <w:sz w:val="20"/>
                <w:szCs w:val="20"/>
              </w:rPr>
              <w:t>0.</w:t>
            </w:r>
            <w:r w:rsidR="00E51FA2">
              <w:rPr>
                <w:sz w:val="20"/>
                <w:szCs w:val="20"/>
              </w:rPr>
              <w:t>68</w:t>
            </w:r>
          </w:p>
        </w:tc>
      </w:tr>
      <w:tr w:rsidR="00F9581B" w:rsidRPr="00CE7F47" w14:paraId="0FDF9576" w14:textId="011CDE17" w:rsidTr="007241A8">
        <w:trPr>
          <w:trHeight w:val="407"/>
        </w:trPr>
        <w:tc>
          <w:tcPr>
            <w:tcW w:w="0" w:type="auto"/>
            <w:tcBorders>
              <w:top w:val="nil"/>
              <w:left w:val="nil"/>
              <w:bottom w:val="nil"/>
              <w:right w:val="nil"/>
            </w:tcBorders>
          </w:tcPr>
          <w:p w14:paraId="30D5EE89" w14:textId="77777777" w:rsidR="00F9581B" w:rsidRPr="001B65D7" w:rsidRDefault="00F9581B" w:rsidP="00F9581B">
            <w:pPr>
              <w:rPr>
                <w:sz w:val="20"/>
                <w:szCs w:val="20"/>
                <w:vertAlign w:val="superscript"/>
              </w:rPr>
            </w:pPr>
            <w:proofErr w:type="spellStart"/>
            <w:r w:rsidRPr="00110D6E">
              <w:rPr>
                <w:b/>
                <w:bCs/>
                <w:sz w:val="20"/>
                <w:szCs w:val="20"/>
              </w:rPr>
              <w:t>BMI</w:t>
            </w:r>
            <w:proofErr w:type="spellEnd"/>
            <w:r>
              <w:rPr>
                <w:sz w:val="20"/>
                <w:szCs w:val="20"/>
              </w:rPr>
              <w:t>, kg/</w:t>
            </w:r>
            <w:proofErr w:type="spellStart"/>
            <w:r>
              <w:rPr>
                <w:sz w:val="20"/>
                <w:szCs w:val="20"/>
              </w:rPr>
              <w:t>m</w:t>
            </w:r>
            <w:r>
              <w:rPr>
                <w:sz w:val="20"/>
                <w:szCs w:val="20"/>
                <w:vertAlign w:val="superscript"/>
              </w:rPr>
              <w:t>2</w:t>
            </w:r>
            <w:proofErr w:type="spellEnd"/>
          </w:p>
        </w:tc>
        <w:tc>
          <w:tcPr>
            <w:tcW w:w="0" w:type="auto"/>
            <w:tcBorders>
              <w:top w:val="nil"/>
              <w:left w:val="nil"/>
              <w:bottom w:val="nil"/>
              <w:right w:val="nil"/>
            </w:tcBorders>
          </w:tcPr>
          <w:p w14:paraId="1A2CB9A4" w14:textId="77777777" w:rsidR="00F9581B" w:rsidRPr="00CE7F47" w:rsidRDefault="00F9581B" w:rsidP="00F9581B">
            <w:pPr>
              <w:jc w:val="center"/>
              <w:rPr>
                <w:sz w:val="20"/>
                <w:szCs w:val="20"/>
              </w:rPr>
            </w:pPr>
            <w:r>
              <w:rPr>
                <w:sz w:val="20"/>
                <w:szCs w:val="20"/>
              </w:rPr>
              <w:t>-1.3 (- 1.9; - 0.8)</w:t>
            </w:r>
          </w:p>
        </w:tc>
        <w:tc>
          <w:tcPr>
            <w:tcW w:w="0" w:type="auto"/>
            <w:tcBorders>
              <w:top w:val="nil"/>
              <w:left w:val="nil"/>
              <w:bottom w:val="nil"/>
              <w:right w:val="nil"/>
            </w:tcBorders>
          </w:tcPr>
          <w:p w14:paraId="4E8299A7" w14:textId="7456F664" w:rsidR="00F9581B" w:rsidRDefault="00F9581B" w:rsidP="00F9581B">
            <w:pPr>
              <w:jc w:val="center"/>
              <w:rPr>
                <w:sz w:val="20"/>
                <w:szCs w:val="20"/>
              </w:rPr>
            </w:pPr>
            <w:r>
              <w:rPr>
                <w:sz w:val="20"/>
                <w:szCs w:val="20"/>
              </w:rPr>
              <w:t>-1.4 (- 1.9; - 0.9)</w:t>
            </w:r>
          </w:p>
        </w:tc>
        <w:tc>
          <w:tcPr>
            <w:tcW w:w="0" w:type="auto"/>
            <w:tcBorders>
              <w:top w:val="nil"/>
              <w:left w:val="nil"/>
              <w:bottom w:val="nil"/>
              <w:right w:val="nil"/>
            </w:tcBorders>
          </w:tcPr>
          <w:p w14:paraId="395E4052" w14:textId="26EF89B5" w:rsidR="00F9581B" w:rsidRDefault="00F9581B" w:rsidP="00F9581B">
            <w:pPr>
              <w:jc w:val="center"/>
              <w:rPr>
                <w:sz w:val="20"/>
                <w:szCs w:val="20"/>
              </w:rPr>
            </w:pPr>
          </w:p>
        </w:tc>
        <w:tc>
          <w:tcPr>
            <w:tcW w:w="0" w:type="auto"/>
            <w:tcBorders>
              <w:top w:val="nil"/>
              <w:left w:val="nil"/>
              <w:bottom w:val="nil"/>
              <w:right w:val="nil"/>
            </w:tcBorders>
          </w:tcPr>
          <w:p w14:paraId="40DA8113" w14:textId="3E03F86D" w:rsidR="00F9581B" w:rsidRDefault="00F9581B" w:rsidP="00F9581B">
            <w:pPr>
              <w:jc w:val="center"/>
              <w:rPr>
                <w:sz w:val="20"/>
                <w:szCs w:val="20"/>
              </w:rPr>
            </w:pPr>
            <w:r>
              <w:rPr>
                <w:sz w:val="20"/>
                <w:szCs w:val="20"/>
              </w:rPr>
              <w:t>- 1.1 (- 1.5; - 0.7)</w:t>
            </w:r>
          </w:p>
        </w:tc>
        <w:tc>
          <w:tcPr>
            <w:tcW w:w="0" w:type="auto"/>
            <w:tcBorders>
              <w:top w:val="nil"/>
              <w:left w:val="nil"/>
              <w:bottom w:val="nil"/>
              <w:right w:val="nil"/>
            </w:tcBorders>
          </w:tcPr>
          <w:p w14:paraId="3FD6008A" w14:textId="02BD3751" w:rsidR="00F9581B" w:rsidRDefault="005138B9" w:rsidP="00F9581B">
            <w:pPr>
              <w:jc w:val="center"/>
              <w:rPr>
                <w:sz w:val="20"/>
                <w:szCs w:val="20"/>
              </w:rPr>
            </w:pPr>
            <w:r>
              <w:rPr>
                <w:sz w:val="20"/>
                <w:szCs w:val="20"/>
              </w:rPr>
              <w:t>0.09</w:t>
            </w:r>
          </w:p>
        </w:tc>
        <w:tc>
          <w:tcPr>
            <w:tcW w:w="0" w:type="auto"/>
            <w:tcBorders>
              <w:top w:val="nil"/>
              <w:left w:val="nil"/>
              <w:bottom w:val="nil"/>
              <w:right w:val="nil"/>
            </w:tcBorders>
          </w:tcPr>
          <w:p w14:paraId="4B80D44C" w14:textId="2A57D588" w:rsidR="00F9581B" w:rsidRDefault="00F9581B" w:rsidP="00F9581B">
            <w:pPr>
              <w:jc w:val="center"/>
              <w:rPr>
                <w:sz w:val="20"/>
                <w:szCs w:val="20"/>
              </w:rPr>
            </w:pPr>
            <w:r>
              <w:rPr>
                <w:sz w:val="20"/>
                <w:szCs w:val="20"/>
              </w:rPr>
              <w:t>0.2</w:t>
            </w:r>
            <w:r w:rsidR="00E51FA2">
              <w:rPr>
                <w:sz w:val="20"/>
                <w:szCs w:val="20"/>
              </w:rPr>
              <w:t>5</w:t>
            </w:r>
          </w:p>
        </w:tc>
      </w:tr>
      <w:tr w:rsidR="00F9581B" w:rsidRPr="00CE7F47" w14:paraId="7215BB5D" w14:textId="285D4D71" w:rsidTr="007241A8">
        <w:trPr>
          <w:trHeight w:val="407"/>
        </w:trPr>
        <w:tc>
          <w:tcPr>
            <w:tcW w:w="0" w:type="auto"/>
            <w:tcBorders>
              <w:top w:val="nil"/>
              <w:left w:val="nil"/>
              <w:bottom w:val="nil"/>
              <w:right w:val="nil"/>
            </w:tcBorders>
          </w:tcPr>
          <w:p w14:paraId="0F7595DA" w14:textId="007FE51C" w:rsidR="00F9581B" w:rsidRDefault="00F9581B" w:rsidP="00F9581B">
            <w:pPr>
              <w:rPr>
                <w:sz w:val="20"/>
                <w:szCs w:val="20"/>
              </w:rPr>
            </w:pPr>
            <w:r w:rsidRPr="00110D6E">
              <w:rPr>
                <w:b/>
                <w:bCs/>
                <w:sz w:val="20"/>
                <w:szCs w:val="20"/>
              </w:rPr>
              <w:t>F</w:t>
            </w:r>
            <w:r w:rsidR="007241A8">
              <w:rPr>
                <w:b/>
                <w:bCs/>
                <w:sz w:val="20"/>
                <w:szCs w:val="20"/>
              </w:rPr>
              <w:t>M</w:t>
            </w:r>
            <w:r>
              <w:rPr>
                <w:b/>
                <w:bCs/>
                <w:sz w:val="20"/>
                <w:szCs w:val="20"/>
              </w:rPr>
              <w:t xml:space="preserve">, </w:t>
            </w:r>
            <w:r>
              <w:rPr>
                <w:sz w:val="20"/>
                <w:szCs w:val="20"/>
              </w:rPr>
              <w:t>%</w:t>
            </w:r>
          </w:p>
        </w:tc>
        <w:tc>
          <w:tcPr>
            <w:tcW w:w="0" w:type="auto"/>
            <w:tcBorders>
              <w:top w:val="nil"/>
              <w:left w:val="nil"/>
              <w:bottom w:val="nil"/>
              <w:right w:val="nil"/>
            </w:tcBorders>
          </w:tcPr>
          <w:p w14:paraId="2D0298B3" w14:textId="77777777" w:rsidR="00F9581B" w:rsidRDefault="00F9581B" w:rsidP="00F9581B">
            <w:pPr>
              <w:jc w:val="center"/>
              <w:rPr>
                <w:sz w:val="20"/>
                <w:szCs w:val="20"/>
              </w:rPr>
            </w:pPr>
            <w:r>
              <w:rPr>
                <w:sz w:val="20"/>
                <w:szCs w:val="20"/>
              </w:rPr>
              <w:t>- 1.9 (- 4.1; 0.2)</w:t>
            </w:r>
          </w:p>
        </w:tc>
        <w:tc>
          <w:tcPr>
            <w:tcW w:w="0" w:type="auto"/>
            <w:tcBorders>
              <w:top w:val="nil"/>
              <w:left w:val="nil"/>
              <w:bottom w:val="nil"/>
              <w:right w:val="nil"/>
            </w:tcBorders>
          </w:tcPr>
          <w:p w14:paraId="4F007E1F" w14:textId="5CCE3842" w:rsidR="00F9581B" w:rsidRDefault="00F9581B" w:rsidP="00F9581B">
            <w:pPr>
              <w:jc w:val="center"/>
              <w:rPr>
                <w:sz w:val="20"/>
                <w:szCs w:val="20"/>
              </w:rPr>
            </w:pPr>
            <w:r>
              <w:rPr>
                <w:sz w:val="20"/>
                <w:szCs w:val="20"/>
              </w:rPr>
              <w:t>- 4</w:t>
            </w:r>
            <w:r w:rsidR="0030768F">
              <w:rPr>
                <w:sz w:val="20"/>
                <w:szCs w:val="20"/>
              </w:rPr>
              <w:t>.0</w:t>
            </w:r>
            <w:r>
              <w:rPr>
                <w:sz w:val="20"/>
                <w:szCs w:val="20"/>
              </w:rPr>
              <w:t xml:space="preserve"> (- 6.5; - 1.5)</w:t>
            </w:r>
          </w:p>
        </w:tc>
        <w:tc>
          <w:tcPr>
            <w:tcW w:w="0" w:type="auto"/>
            <w:tcBorders>
              <w:top w:val="nil"/>
              <w:left w:val="nil"/>
              <w:bottom w:val="nil"/>
              <w:right w:val="nil"/>
            </w:tcBorders>
          </w:tcPr>
          <w:p w14:paraId="0C070834" w14:textId="034D7EA7" w:rsidR="00F9581B" w:rsidRDefault="00F9581B" w:rsidP="00F9581B">
            <w:pPr>
              <w:jc w:val="center"/>
              <w:rPr>
                <w:sz w:val="20"/>
                <w:szCs w:val="20"/>
              </w:rPr>
            </w:pPr>
          </w:p>
        </w:tc>
        <w:tc>
          <w:tcPr>
            <w:tcW w:w="0" w:type="auto"/>
            <w:tcBorders>
              <w:top w:val="nil"/>
              <w:left w:val="nil"/>
              <w:bottom w:val="nil"/>
              <w:right w:val="nil"/>
            </w:tcBorders>
          </w:tcPr>
          <w:p w14:paraId="57A8CFF6" w14:textId="6FD651A5" w:rsidR="00F9581B" w:rsidRDefault="00F9581B" w:rsidP="00F9581B">
            <w:pPr>
              <w:jc w:val="center"/>
              <w:rPr>
                <w:sz w:val="20"/>
                <w:szCs w:val="20"/>
              </w:rPr>
            </w:pPr>
            <w:r>
              <w:rPr>
                <w:sz w:val="20"/>
                <w:szCs w:val="20"/>
              </w:rPr>
              <w:t>- 0.6 (- 2.3; - 1.1)</w:t>
            </w:r>
          </w:p>
        </w:tc>
        <w:tc>
          <w:tcPr>
            <w:tcW w:w="0" w:type="auto"/>
            <w:tcBorders>
              <w:top w:val="nil"/>
              <w:left w:val="nil"/>
              <w:bottom w:val="nil"/>
              <w:right w:val="nil"/>
            </w:tcBorders>
          </w:tcPr>
          <w:p w14:paraId="434CBDAF" w14:textId="3130F123" w:rsidR="00F9581B" w:rsidRDefault="00F9581B" w:rsidP="00F9581B">
            <w:pPr>
              <w:jc w:val="center"/>
              <w:rPr>
                <w:sz w:val="20"/>
                <w:szCs w:val="20"/>
              </w:rPr>
            </w:pPr>
            <w:r>
              <w:rPr>
                <w:sz w:val="20"/>
                <w:szCs w:val="20"/>
              </w:rPr>
              <w:t>0.</w:t>
            </w:r>
            <w:r w:rsidR="005138B9">
              <w:rPr>
                <w:sz w:val="20"/>
                <w:szCs w:val="20"/>
              </w:rPr>
              <w:t>26</w:t>
            </w:r>
          </w:p>
        </w:tc>
        <w:tc>
          <w:tcPr>
            <w:tcW w:w="0" w:type="auto"/>
            <w:tcBorders>
              <w:top w:val="nil"/>
              <w:left w:val="nil"/>
              <w:bottom w:val="nil"/>
              <w:right w:val="nil"/>
            </w:tcBorders>
          </w:tcPr>
          <w:p w14:paraId="1E70A139" w14:textId="4CA751E5" w:rsidR="00F9581B" w:rsidRDefault="00F9581B" w:rsidP="00F9581B">
            <w:pPr>
              <w:jc w:val="center"/>
              <w:rPr>
                <w:sz w:val="20"/>
                <w:szCs w:val="20"/>
              </w:rPr>
            </w:pPr>
            <w:r>
              <w:rPr>
                <w:sz w:val="20"/>
                <w:szCs w:val="20"/>
              </w:rPr>
              <w:t>0.03</w:t>
            </w:r>
          </w:p>
        </w:tc>
      </w:tr>
      <w:tr w:rsidR="00F9581B" w:rsidRPr="00CE7F47" w14:paraId="723B2014" w14:textId="61E5D1E2" w:rsidTr="007241A8">
        <w:trPr>
          <w:trHeight w:val="407"/>
        </w:trPr>
        <w:tc>
          <w:tcPr>
            <w:tcW w:w="0" w:type="auto"/>
            <w:tcBorders>
              <w:top w:val="nil"/>
              <w:left w:val="nil"/>
              <w:bottom w:val="nil"/>
              <w:right w:val="nil"/>
            </w:tcBorders>
          </w:tcPr>
          <w:p w14:paraId="46C1D8FE" w14:textId="4642EBF5" w:rsidR="00F9581B" w:rsidRPr="00110D6E" w:rsidRDefault="00F9581B" w:rsidP="00F9581B">
            <w:pPr>
              <w:rPr>
                <w:b/>
                <w:bCs/>
                <w:sz w:val="20"/>
                <w:szCs w:val="20"/>
              </w:rPr>
            </w:pPr>
            <w:r w:rsidRPr="00110D6E">
              <w:rPr>
                <w:b/>
                <w:bCs/>
                <w:sz w:val="20"/>
                <w:szCs w:val="20"/>
              </w:rPr>
              <w:t>F</w:t>
            </w:r>
            <w:r w:rsidR="007241A8">
              <w:rPr>
                <w:b/>
                <w:bCs/>
                <w:sz w:val="20"/>
                <w:szCs w:val="20"/>
              </w:rPr>
              <w:t>M</w:t>
            </w:r>
            <w:r>
              <w:rPr>
                <w:b/>
                <w:bCs/>
                <w:sz w:val="20"/>
                <w:szCs w:val="20"/>
              </w:rPr>
              <w:t xml:space="preserve">, </w:t>
            </w:r>
            <w:r>
              <w:rPr>
                <w:sz w:val="20"/>
                <w:szCs w:val="20"/>
              </w:rPr>
              <w:t>kg</w:t>
            </w:r>
          </w:p>
        </w:tc>
        <w:tc>
          <w:tcPr>
            <w:tcW w:w="0" w:type="auto"/>
            <w:tcBorders>
              <w:top w:val="nil"/>
              <w:left w:val="nil"/>
              <w:bottom w:val="nil"/>
              <w:right w:val="nil"/>
            </w:tcBorders>
          </w:tcPr>
          <w:p w14:paraId="15AE6C02" w14:textId="77777777" w:rsidR="00F9581B" w:rsidRDefault="00F9581B" w:rsidP="00F9581B">
            <w:pPr>
              <w:jc w:val="center"/>
              <w:rPr>
                <w:sz w:val="20"/>
                <w:szCs w:val="20"/>
              </w:rPr>
            </w:pPr>
            <w:r>
              <w:rPr>
                <w:sz w:val="20"/>
                <w:szCs w:val="20"/>
              </w:rPr>
              <w:t>- 2.9 (- 5.3; - 0.4)</w:t>
            </w:r>
          </w:p>
        </w:tc>
        <w:tc>
          <w:tcPr>
            <w:tcW w:w="0" w:type="auto"/>
            <w:tcBorders>
              <w:top w:val="nil"/>
              <w:left w:val="nil"/>
              <w:bottom w:val="nil"/>
              <w:right w:val="nil"/>
            </w:tcBorders>
          </w:tcPr>
          <w:p w14:paraId="6F0266E1" w14:textId="2EAD86C7" w:rsidR="00F9581B" w:rsidRDefault="00F9581B" w:rsidP="00F9581B">
            <w:pPr>
              <w:jc w:val="center"/>
              <w:rPr>
                <w:sz w:val="20"/>
                <w:szCs w:val="20"/>
              </w:rPr>
            </w:pPr>
            <w:r>
              <w:rPr>
                <w:sz w:val="20"/>
                <w:szCs w:val="20"/>
              </w:rPr>
              <w:t>- 4.4 (- 7.2; - 1.5)</w:t>
            </w:r>
          </w:p>
        </w:tc>
        <w:tc>
          <w:tcPr>
            <w:tcW w:w="0" w:type="auto"/>
            <w:tcBorders>
              <w:top w:val="nil"/>
              <w:left w:val="nil"/>
              <w:bottom w:val="nil"/>
              <w:right w:val="nil"/>
            </w:tcBorders>
          </w:tcPr>
          <w:p w14:paraId="156084D3" w14:textId="60F3409B" w:rsidR="00F9581B" w:rsidRDefault="00F9581B" w:rsidP="00F9581B">
            <w:pPr>
              <w:jc w:val="center"/>
              <w:rPr>
                <w:sz w:val="20"/>
                <w:szCs w:val="20"/>
              </w:rPr>
            </w:pPr>
          </w:p>
        </w:tc>
        <w:tc>
          <w:tcPr>
            <w:tcW w:w="0" w:type="auto"/>
            <w:tcBorders>
              <w:top w:val="nil"/>
              <w:left w:val="nil"/>
              <w:bottom w:val="nil"/>
              <w:right w:val="nil"/>
            </w:tcBorders>
          </w:tcPr>
          <w:p w14:paraId="5F723322" w14:textId="04D25DAE" w:rsidR="00F9581B" w:rsidRDefault="00F9581B" w:rsidP="00F9581B">
            <w:pPr>
              <w:jc w:val="center"/>
              <w:rPr>
                <w:sz w:val="20"/>
                <w:szCs w:val="20"/>
              </w:rPr>
            </w:pPr>
            <w:r>
              <w:rPr>
                <w:sz w:val="20"/>
                <w:szCs w:val="20"/>
              </w:rPr>
              <w:t>- 1.4 (- 3.4; 0.5)</w:t>
            </w:r>
          </w:p>
        </w:tc>
        <w:tc>
          <w:tcPr>
            <w:tcW w:w="0" w:type="auto"/>
            <w:tcBorders>
              <w:top w:val="nil"/>
              <w:left w:val="nil"/>
              <w:bottom w:val="nil"/>
              <w:right w:val="nil"/>
            </w:tcBorders>
          </w:tcPr>
          <w:p w14:paraId="6C7C28EE" w14:textId="23398C93" w:rsidR="00F9581B" w:rsidRDefault="00F9581B" w:rsidP="00F9581B">
            <w:pPr>
              <w:jc w:val="center"/>
              <w:rPr>
                <w:sz w:val="20"/>
                <w:szCs w:val="20"/>
              </w:rPr>
            </w:pPr>
            <w:r>
              <w:rPr>
                <w:sz w:val="20"/>
                <w:szCs w:val="20"/>
              </w:rPr>
              <w:t>0.</w:t>
            </w:r>
            <w:r w:rsidR="005138B9">
              <w:rPr>
                <w:sz w:val="20"/>
                <w:szCs w:val="20"/>
              </w:rPr>
              <w:t>24</w:t>
            </w:r>
          </w:p>
        </w:tc>
        <w:tc>
          <w:tcPr>
            <w:tcW w:w="0" w:type="auto"/>
            <w:tcBorders>
              <w:top w:val="nil"/>
              <w:left w:val="nil"/>
              <w:bottom w:val="nil"/>
              <w:right w:val="nil"/>
            </w:tcBorders>
          </w:tcPr>
          <w:p w14:paraId="48B1C48F" w14:textId="49FDADFC" w:rsidR="00F9581B" w:rsidRDefault="00F9581B" w:rsidP="00F9581B">
            <w:pPr>
              <w:jc w:val="center"/>
              <w:rPr>
                <w:sz w:val="20"/>
                <w:szCs w:val="20"/>
              </w:rPr>
            </w:pPr>
            <w:r>
              <w:rPr>
                <w:sz w:val="20"/>
                <w:szCs w:val="20"/>
              </w:rPr>
              <w:t>0.05</w:t>
            </w:r>
          </w:p>
        </w:tc>
      </w:tr>
      <w:tr w:rsidR="00F9581B" w:rsidRPr="00CE7F47" w14:paraId="4A040ED1" w14:textId="66CE8CA5" w:rsidTr="007241A8">
        <w:trPr>
          <w:trHeight w:val="407"/>
        </w:trPr>
        <w:tc>
          <w:tcPr>
            <w:tcW w:w="0" w:type="auto"/>
            <w:tcBorders>
              <w:top w:val="nil"/>
              <w:left w:val="nil"/>
              <w:bottom w:val="nil"/>
              <w:right w:val="nil"/>
            </w:tcBorders>
          </w:tcPr>
          <w:p w14:paraId="614A9593" w14:textId="0674FAED" w:rsidR="00F9581B" w:rsidRPr="00110D6E" w:rsidRDefault="00F9581B" w:rsidP="00F9581B">
            <w:pPr>
              <w:rPr>
                <w:b/>
                <w:bCs/>
                <w:sz w:val="20"/>
                <w:szCs w:val="20"/>
              </w:rPr>
            </w:pPr>
            <w:proofErr w:type="spellStart"/>
            <w:r>
              <w:rPr>
                <w:b/>
                <w:bCs/>
                <w:sz w:val="20"/>
                <w:szCs w:val="20"/>
              </w:rPr>
              <w:t>F</w:t>
            </w:r>
            <w:r w:rsidR="007241A8">
              <w:rPr>
                <w:b/>
                <w:bCs/>
                <w:sz w:val="20"/>
                <w:szCs w:val="20"/>
              </w:rPr>
              <w:t>FM</w:t>
            </w:r>
            <w:proofErr w:type="spellEnd"/>
            <w:r>
              <w:rPr>
                <w:b/>
                <w:bCs/>
                <w:sz w:val="20"/>
                <w:szCs w:val="20"/>
              </w:rPr>
              <w:t xml:space="preserve">, </w:t>
            </w:r>
            <w:r w:rsidRPr="00082DE5">
              <w:rPr>
                <w:sz w:val="20"/>
                <w:szCs w:val="20"/>
              </w:rPr>
              <w:t>%</w:t>
            </w:r>
          </w:p>
        </w:tc>
        <w:tc>
          <w:tcPr>
            <w:tcW w:w="0" w:type="auto"/>
            <w:tcBorders>
              <w:top w:val="nil"/>
              <w:left w:val="nil"/>
              <w:bottom w:val="nil"/>
              <w:right w:val="nil"/>
            </w:tcBorders>
          </w:tcPr>
          <w:p w14:paraId="0559216A" w14:textId="77777777" w:rsidR="00F9581B" w:rsidRDefault="00F9581B" w:rsidP="00F9581B">
            <w:pPr>
              <w:jc w:val="center"/>
              <w:rPr>
                <w:sz w:val="20"/>
                <w:szCs w:val="20"/>
              </w:rPr>
            </w:pPr>
            <w:r>
              <w:rPr>
                <w:sz w:val="20"/>
                <w:szCs w:val="20"/>
              </w:rPr>
              <w:t>1.9 (- 0.02; 3.9)</w:t>
            </w:r>
          </w:p>
        </w:tc>
        <w:tc>
          <w:tcPr>
            <w:tcW w:w="0" w:type="auto"/>
            <w:tcBorders>
              <w:top w:val="nil"/>
              <w:left w:val="nil"/>
              <w:bottom w:val="nil"/>
              <w:right w:val="nil"/>
            </w:tcBorders>
          </w:tcPr>
          <w:p w14:paraId="6DE61560" w14:textId="38401EC7" w:rsidR="00F9581B" w:rsidRDefault="00F9581B" w:rsidP="00F9581B">
            <w:pPr>
              <w:jc w:val="center"/>
              <w:rPr>
                <w:sz w:val="20"/>
                <w:szCs w:val="20"/>
              </w:rPr>
            </w:pPr>
            <w:r>
              <w:rPr>
                <w:sz w:val="20"/>
                <w:szCs w:val="20"/>
              </w:rPr>
              <w:t>4</w:t>
            </w:r>
            <w:r w:rsidR="0030768F">
              <w:rPr>
                <w:sz w:val="20"/>
                <w:szCs w:val="20"/>
              </w:rPr>
              <w:t>.0</w:t>
            </w:r>
            <w:r>
              <w:rPr>
                <w:sz w:val="20"/>
                <w:szCs w:val="20"/>
              </w:rPr>
              <w:t xml:space="preserve"> (1.6; 6.3)</w:t>
            </w:r>
          </w:p>
        </w:tc>
        <w:tc>
          <w:tcPr>
            <w:tcW w:w="0" w:type="auto"/>
            <w:tcBorders>
              <w:top w:val="nil"/>
              <w:left w:val="nil"/>
              <w:bottom w:val="nil"/>
              <w:right w:val="nil"/>
            </w:tcBorders>
          </w:tcPr>
          <w:p w14:paraId="172853EB" w14:textId="4A31A725" w:rsidR="00F9581B" w:rsidRDefault="00F9581B" w:rsidP="00F9581B">
            <w:pPr>
              <w:jc w:val="center"/>
              <w:rPr>
                <w:sz w:val="20"/>
                <w:szCs w:val="20"/>
              </w:rPr>
            </w:pPr>
          </w:p>
        </w:tc>
        <w:tc>
          <w:tcPr>
            <w:tcW w:w="0" w:type="auto"/>
            <w:tcBorders>
              <w:top w:val="nil"/>
              <w:left w:val="nil"/>
              <w:bottom w:val="nil"/>
              <w:right w:val="nil"/>
            </w:tcBorders>
          </w:tcPr>
          <w:p w14:paraId="4763A065" w14:textId="32D4575D" w:rsidR="00F9581B" w:rsidRDefault="00F9581B" w:rsidP="00F9581B">
            <w:pPr>
              <w:jc w:val="center"/>
              <w:rPr>
                <w:sz w:val="20"/>
                <w:szCs w:val="20"/>
              </w:rPr>
            </w:pPr>
            <w:r>
              <w:rPr>
                <w:sz w:val="20"/>
                <w:szCs w:val="20"/>
              </w:rPr>
              <w:t>1.5 (- 0.02; 3.1)</w:t>
            </w:r>
          </w:p>
        </w:tc>
        <w:tc>
          <w:tcPr>
            <w:tcW w:w="0" w:type="auto"/>
            <w:tcBorders>
              <w:top w:val="nil"/>
              <w:left w:val="nil"/>
              <w:bottom w:val="nil"/>
              <w:right w:val="nil"/>
            </w:tcBorders>
          </w:tcPr>
          <w:p w14:paraId="17C70B2A" w14:textId="2FFC1081" w:rsidR="00F9581B" w:rsidRDefault="00F9581B" w:rsidP="00F9581B">
            <w:pPr>
              <w:jc w:val="center"/>
              <w:rPr>
                <w:sz w:val="20"/>
                <w:szCs w:val="20"/>
              </w:rPr>
            </w:pPr>
            <w:r>
              <w:rPr>
                <w:sz w:val="20"/>
                <w:szCs w:val="20"/>
              </w:rPr>
              <w:t>0.</w:t>
            </w:r>
            <w:r w:rsidR="005138B9">
              <w:rPr>
                <w:sz w:val="20"/>
                <w:szCs w:val="20"/>
              </w:rPr>
              <w:t>41</w:t>
            </w:r>
          </w:p>
        </w:tc>
        <w:tc>
          <w:tcPr>
            <w:tcW w:w="0" w:type="auto"/>
            <w:tcBorders>
              <w:top w:val="nil"/>
              <w:left w:val="nil"/>
              <w:bottom w:val="nil"/>
              <w:right w:val="nil"/>
            </w:tcBorders>
          </w:tcPr>
          <w:p w14:paraId="1CF688F5" w14:textId="539DE3AB" w:rsidR="00F9581B" w:rsidRDefault="00F9581B" w:rsidP="00F9581B">
            <w:pPr>
              <w:jc w:val="center"/>
              <w:rPr>
                <w:sz w:val="20"/>
                <w:szCs w:val="20"/>
              </w:rPr>
            </w:pPr>
            <w:r>
              <w:rPr>
                <w:sz w:val="20"/>
                <w:szCs w:val="20"/>
              </w:rPr>
              <w:t>0.</w:t>
            </w:r>
            <w:r w:rsidR="00E51FA2">
              <w:rPr>
                <w:sz w:val="20"/>
                <w:szCs w:val="20"/>
              </w:rPr>
              <w:t>76</w:t>
            </w:r>
          </w:p>
        </w:tc>
      </w:tr>
      <w:tr w:rsidR="00F9581B" w:rsidRPr="00CE7F47" w14:paraId="6586B2D2" w14:textId="38F0F1E0" w:rsidTr="007241A8">
        <w:trPr>
          <w:trHeight w:val="407"/>
        </w:trPr>
        <w:tc>
          <w:tcPr>
            <w:tcW w:w="0" w:type="auto"/>
            <w:tcBorders>
              <w:top w:val="nil"/>
              <w:left w:val="nil"/>
              <w:bottom w:val="nil"/>
              <w:right w:val="nil"/>
            </w:tcBorders>
          </w:tcPr>
          <w:p w14:paraId="18B9497C" w14:textId="7F55808E" w:rsidR="00F9581B" w:rsidRPr="00110D6E" w:rsidRDefault="00F9581B" w:rsidP="00F9581B">
            <w:pPr>
              <w:rPr>
                <w:b/>
                <w:bCs/>
                <w:sz w:val="20"/>
                <w:szCs w:val="20"/>
              </w:rPr>
            </w:pPr>
            <w:proofErr w:type="spellStart"/>
            <w:r>
              <w:rPr>
                <w:b/>
                <w:bCs/>
                <w:sz w:val="20"/>
                <w:szCs w:val="20"/>
              </w:rPr>
              <w:t>T</w:t>
            </w:r>
            <w:r w:rsidR="007241A8">
              <w:rPr>
                <w:b/>
                <w:bCs/>
                <w:sz w:val="20"/>
                <w:szCs w:val="20"/>
              </w:rPr>
              <w:t>BW</w:t>
            </w:r>
            <w:proofErr w:type="spellEnd"/>
            <w:r>
              <w:rPr>
                <w:b/>
                <w:bCs/>
                <w:sz w:val="20"/>
                <w:szCs w:val="20"/>
              </w:rPr>
              <w:t xml:space="preserve">, </w:t>
            </w:r>
            <w:r w:rsidRPr="0041323D">
              <w:rPr>
                <w:sz w:val="20"/>
                <w:szCs w:val="20"/>
              </w:rPr>
              <w:t>%</w:t>
            </w:r>
          </w:p>
        </w:tc>
        <w:tc>
          <w:tcPr>
            <w:tcW w:w="0" w:type="auto"/>
            <w:tcBorders>
              <w:top w:val="nil"/>
              <w:left w:val="nil"/>
              <w:bottom w:val="nil"/>
              <w:right w:val="nil"/>
            </w:tcBorders>
          </w:tcPr>
          <w:p w14:paraId="1744E08F" w14:textId="77777777" w:rsidR="00F9581B" w:rsidRDefault="00F9581B" w:rsidP="00F9581B">
            <w:pPr>
              <w:jc w:val="center"/>
              <w:rPr>
                <w:sz w:val="20"/>
                <w:szCs w:val="20"/>
              </w:rPr>
            </w:pPr>
            <w:r>
              <w:rPr>
                <w:sz w:val="20"/>
                <w:szCs w:val="20"/>
              </w:rPr>
              <w:t>2.1 (0.02; 4.2)</w:t>
            </w:r>
          </w:p>
        </w:tc>
        <w:tc>
          <w:tcPr>
            <w:tcW w:w="0" w:type="auto"/>
            <w:tcBorders>
              <w:top w:val="nil"/>
              <w:left w:val="nil"/>
              <w:bottom w:val="nil"/>
              <w:right w:val="nil"/>
            </w:tcBorders>
          </w:tcPr>
          <w:p w14:paraId="51E89E1F" w14:textId="0BD9356E" w:rsidR="00F9581B" w:rsidRDefault="00F9581B" w:rsidP="00F9581B">
            <w:pPr>
              <w:jc w:val="center"/>
              <w:rPr>
                <w:sz w:val="20"/>
                <w:szCs w:val="20"/>
              </w:rPr>
            </w:pPr>
            <w:r>
              <w:rPr>
                <w:sz w:val="20"/>
                <w:szCs w:val="20"/>
              </w:rPr>
              <w:t>2.8 (0.3; 5.3)</w:t>
            </w:r>
          </w:p>
        </w:tc>
        <w:tc>
          <w:tcPr>
            <w:tcW w:w="0" w:type="auto"/>
            <w:tcBorders>
              <w:top w:val="nil"/>
              <w:left w:val="nil"/>
              <w:bottom w:val="nil"/>
              <w:right w:val="nil"/>
            </w:tcBorders>
          </w:tcPr>
          <w:p w14:paraId="7ADF70E1" w14:textId="2ECEE309" w:rsidR="00F9581B" w:rsidRDefault="00F9581B" w:rsidP="00F9581B">
            <w:pPr>
              <w:jc w:val="center"/>
              <w:rPr>
                <w:sz w:val="20"/>
                <w:szCs w:val="20"/>
              </w:rPr>
            </w:pPr>
          </w:p>
        </w:tc>
        <w:tc>
          <w:tcPr>
            <w:tcW w:w="0" w:type="auto"/>
            <w:tcBorders>
              <w:top w:val="nil"/>
              <w:left w:val="nil"/>
              <w:bottom w:val="nil"/>
              <w:right w:val="nil"/>
            </w:tcBorders>
          </w:tcPr>
          <w:p w14:paraId="48677E81" w14:textId="01281CA4" w:rsidR="00F9581B" w:rsidRDefault="00F9581B" w:rsidP="00F9581B">
            <w:pPr>
              <w:jc w:val="center"/>
              <w:rPr>
                <w:sz w:val="20"/>
                <w:szCs w:val="20"/>
              </w:rPr>
            </w:pPr>
            <w:r>
              <w:rPr>
                <w:sz w:val="20"/>
                <w:szCs w:val="20"/>
              </w:rPr>
              <w:t>1.4 (- 0.2; 3.1)</w:t>
            </w:r>
          </w:p>
        </w:tc>
        <w:tc>
          <w:tcPr>
            <w:tcW w:w="0" w:type="auto"/>
            <w:tcBorders>
              <w:top w:val="nil"/>
              <w:left w:val="nil"/>
              <w:bottom w:val="nil"/>
              <w:right w:val="nil"/>
            </w:tcBorders>
          </w:tcPr>
          <w:p w14:paraId="7E3F82B7" w14:textId="0A619AC2" w:rsidR="00F9581B" w:rsidRDefault="00F9581B" w:rsidP="00F9581B">
            <w:pPr>
              <w:jc w:val="center"/>
              <w:rPr>
                <w:sz w:val="20"/>
                <w:szCs w:val="20"/>
              </w:rPr>
            </w:pPr>
            <w:r>
              <w:rPr>
                <w:sz w:val="20"/>
                <w:szCs w:val="20"/>
              </w:rPr>
              <w:t>0.</w:t>
            </w:r>
            <w:r w:rsidR="005138B9">
              <w:rPr>
                <w:sz w:val="20"/>
                <w:szCs w:val="20"/>
              </w:rPr>
              <w:t>13</w:t>
            </w:r>
          </w:p>
        </w:tc>
        <w:tc>
          <w:tcPr>
            <w:tcW w:w="0" w:type="auto"/>
            <w:tcBorders>
              <w:top w:val="nil"/>
              <w:left w:val="nil"/>
              <w:bottom w:val="nil"/>
              <w:right w:val="nil"/>
            </w:tcBorders>
          </w:tcPr>
          <w:p w14:paraId="0E7BF42C" w14:textId="7042E47F" w:rsidR="00F9581B" w:rsidRDefault="00F9581B" w:rsidP="00F9581B">
            <w:pPr>
              <w:jc w:val="center"/>
              <w:rPr>
                <w:sz w:val="20"/>
                <w:szCs w:val="20"/>
              </w:rPr>
            </w:pPr>
            <w:r>
              <w:rPr>
                <w:sz w:val="20"/>
                <w:szCs w:val="20"/>
              </w:rPr>
              <w:t>0.</w:t>
            </w:r>
            <w:r w:rsidR="00E51FA2">
              <w:rPr>
                <w:sz w:val="20"/>
                <w:szCs w:val="20"/>
              </w:rPr>
              <w:t>54</w:t>
            </w:r>
          </w:p>
        </w:tc>
      </w:tr>
      <w:tr w:rsidR="00F9581B" w:rsidRPr="00CE7F47" w14:paraId="35DA5B57" w14:textId="4452EEA3" w:rsidTr="007241A8">
        <w:trPr>
          <w:trHeight w:val="407"/>
        </w:trPr>
        <w:tc>
          <w:tcPr>
            <w:tcW w:w="0" w:type="auto"/>
            <w:tcBorders>
              <w:top w:val="nil"/>
              <w:left w:val="nil"/>
              <w:bottom w:val="nil"/>
              <w:right w:val="nil"/>
            </w:tcBorders>
          </w:tcPr>
          <w:p w14:paraId="7B87045E" w14:textId="09D3A02D" w:rsidR="00F9581B" w:rsidRDefault="00F9581B" w:rsidP="00F9581B">
            <w:pPr>
              <w:rPr>
                <w:b/>
                <w:bCs/>
                <w:sz w:val="20"/>
                <w:szCs w:val="20"/>
              </w:rPr>
            </w:pPr>
            <w:proofErr w:type="spellStart"/>
            <w:r>
              <w:rPr>
                <w:b/>
                <w:bCs/>
                <w:sz w:val="20"/>
                <w:szCs w:val="20"/>
              </w:rPr>
              <w:t>E</w:t>
            </w:r>
            <w:r w:rsidR="007241A8">
              <w:rPr>
                <w:b/>
                <w:bCs/>
                <w:sz w:val="20"/>
                <w:szCs w:val="20"/>
              </w:rPr>
              <w:t>CW</w:t>
            </w:r>
            <w:proofErr w:type="spellEnd"/>
            <w:r>
              <w:rPr>
                <w:b/>
                <w:bCs/>
                <w:sz w:val="20"/>
                <w:szCs w:val="20"/>
              </w:rPr>
              <w:t xml:space="preserve">, </w:t>
            </w:r>
            <w:r w:rsidRPr="006D5092">
              <w:rPr>
                <w:sz w:val="20"/>
                <w:szCs w:val="20"/>
              </w:rPr>
              <w:t>%</w:t>
            </w:r>
          </w:p>
        </w:tc>
        <w:tc>
          <w:tcPr>
            <w:tcW w:w="0" w:type="auto"/>
            <w:tcBorders>
              <w:top w:val="nil"/>
              <w:left w:val="nil"/>
              <w:bottom w:val="nil"/>
              <w:right w:val="nil"/>
            </w:tcBorders>
          </w:tcPr>
          <w:p w14:paraId="05BF8170" w14:textId="77777777" w:rsidR="00F9581B" w:rsidRDefault="00F9581B" w:rsidP="00F9581B">
            <w:pPr>
              <w:jc w:val="center"/>
              <w:rPr>
                <w:sz w:val="20"/>
                <w:szCs w:val="20"/>
              </w:rPr>
            </w:pPr>
            <w:r>
              <w:rPr>
                <w:sz w:val="20"/>
                <w:szCs w:val="20"/>
              </w:rPr>
              <w:t>2.8 (0.1; 5.5)</w:t>
            </w:r>
          </w:p>
        </w:tc>
        <w:tc>
          <w:tcPr>
            <w:tcW w:w="0" w:type="auto"/>
            <w:tcBorders>
              <w:top w:val="nil"/>
              <w:left w:val="nil"/>
              <w:bottom w:val="nil"/>
              <w:right w:val="nil"/>
            </w:tcBorders>
          </w:tcPr>
          <w:p w14:paraId="75FA9A59" w14:textId="0494E9B1" w:rsidR="00F9581B" w:rsidRDefault="00F9581B" w:rsidP="00F9581B">
            <w:pPr>
              <w:jc w:val="center"/>
              <w:rPr>
                <w:sz w:val="20"/>
                <w:szCs w:val="20"/>
              </w:rPr>
            </w:pPr>
            <w:r>
              <w:rPr>
                <w:sz w:val="20"/>
                <w:szCs w:val="20"/>
              </w:rPr>
              <w:t>- 0.8 (- 3.5; 2</w:t>
            </w:r>
            <w:r w:rsidR="00304656">
              <w:rPr>
                <w:sz w:val="20"/>
                <w:szCs w:val="20"/>
              </w:rPr>
              <w:t>.0</w:t>
            </w:r>
            <w:r>
              <w:rPr>
                <w:sz w:val="20"/>
                <w:szCs w:val="20"/>
              </w:rPr>
              <w:t>)</w:t>
            </w:r>
          </w:p>
        </w:tc>
        <w:tc>
          <w:tcPr>
            <w:tcW w:w="0" w:type="auto"/>
            <w:tcBorders>
              <w:top w:val="nil"/>
              <w:left w:val="nil"/>
              <w:bottom w:val="nil"/>
              <w:right w:val="nil"/>
            </w:tcBorders>
          </w:tcPr>
          <w:p w14:paraId="66AF45A6" w14:textId="6406DA89" w:rsidR="00F9581B" w:rsidRDefault="00F9581B" w:rsidP="00F9581B">
            <w:pPr>
              <w:jc w:val="center"/>
              <w:rPr>
                <w:sz w:val="20"/>
                <w:szCs w:val="20"/>
              </w:rPr>
            </w:pPr>
          </w:p>
        </w:tc>
        <w:tc>
          <w:tcPr>
            <w:tcW w:w="0" w:type="auto"/>
            <w:tcBorders>
              <w:top w:val="nil"/>
              <w:left w:val="nil"/>
              <w:bottom w:val="nil"/>
              <w:right w:val="nil"/>
            </w:tcBorders>
          </w:tcPr>
          <w:p w14:paraId="1ED55FC2" w14:textId="2310DDB9" w:rsidR="00F9581B" w:rsidRDefault="00F9581B" w:rsidP="00F9581B">
            <w:pPr>
              <w:jc w:val="center"/>
              <w:rPr>
                <w:sz w:val="20"/>
                <w:szCs w:val="20"/>
              </w:rPr>
            </w:pPr>
            <w:r>
              <w:rPr>
                <w:sz w:val="20"/>
                <w:szCs w:val="20"/>
              </w:rPr>
              <w:t>1</w:t>
            </w:r>
            <w:r w:rsidR="003C01CF">
              <w:rPr>
                <w:sz w:val="20"/>
                <w:szCs w:val="20"/>
              </w:rPr>
              <w:t>.0</w:t>
            </w:r>
            <w:r>
              <w:rPr>
                <w:sz w:val="20"/>
                <w:szCs w:val="20"/>
              </w:rPr>
              <w:t xml:space="preserve"> (- 1.2; 3.1)</w:t>
            </w:r>
          </w:p>
        </w:tc>
        <w:tc>
          <w:tcPr>
            <w:tcW w:w="0" w:type="auto"/>
            <w:tcBorders>
              <w:top w:val="nil"/>
              <w:left w:val="nil"/>
              <w:bottom w:val="nil"/>
              <w:right w:val="nil"/>
            </w:tcBorders>
          </w:tcPr>
          <w:p w14:paraId="4EB5F73A" w14:textId="1ADCFC3C" w:rsidR="00F9581B" w:rsidRDefault="00F9581B" w:rsidP="00F9581B">
            <w:pPr>
              <w:jc w:val="center"/>
              <w:rPr>
                <w:sz w:val="20"/>
                <w:szCs w:val="20"/>
              </w:rPr>
            </w:pPr>
            <w:r>
              <w:rPr>
                <w:sz w:val="20"/>
                <w:szCs w:val="20"/>
              </w:rPr>
              <w:t>0.</w:t>
            </w:r>
            <w:r w:rsidR="005138B9">
              <w:rPr>
                <w:sz w:val="20"/>
                <w:szCs w:val="20"/>
              </w:rPr>
              <w:t>75</w:t>
            </w:r>
          </w:p>
        </w:tc>
        <w:tc>
          <w:tcPr>
            <w:tcW w:w="0" w:type="auto"/>
            <w:tcBorders>
              <w:top w:val="nil"/>
              <w:left w:val="nil"/>
              <w:bottom w:val="nil"/>
              <w:right w:val="nil"/>
            </w:tcBorders>
          </w:tcPr>
          <w:p w14:paraId="3C99B4F6" w14:textId="2CBB81CA" w:rsidR="00F9581B" w:rsidRDefault="00F9581B" w:rsidP="00F9581B">
            <w:pPr>
              <w:jc w:val="center"/>
              <w:rPr>
                <w:sz w:val="20"/>
                <w:szCs w:val="20"/>
              </w:rPr>
            </w:pPr>
            <w:r>
              <w:rPr>
                <w:sz w:val="20"/>
                <w:szCs w:val="20"/>
              </w:rPr>
              <w:t>0.</w:t>
            </w:r>
            <w:r w:rsidR="00E51FA2">
              <w:rPr>
                <w:sz w:val="20"/>
                <w:szCs w:val="20"/>
              </w:rPr>
              <w:t>24</w:t>
            </w:r>
          </w:p>
        </w:tc>
      </w:tr>
      <w:tr w:rsidR="00F9581B" w:rsidRPr="00CE7F47" w14:paraId="462CD82D" w14:textId="6FC021B9" w:rsidTr="007241A8">
        <w:trPr>
          <w:trHeight w:val="407"/>
        </w:trPr>
        <w:tc>
          <w:tcPr>
            <w:tcW w:w="0" w:type="auto"/>
            <w:tcBorders>
              <w:top w:val="nil"/>
              <w:left w:val="nil"/>
              <w:bottom w:val="nil"/>
              <w:right w:val="nil"/>
            </w:tcBorders>
          </w:tcPr>
          <w:p w14:paraId="14EEE855" w14:textId="7FCCF7C9" w:rsidR="00F9581B" w:rsidRDefault="007241A8" w:rsidP="00F9581B">
            <w:pPr>
              <w:rPr>
                <w:b/>
                <w:bCs/>
                <w:sz w:val="20"/>
                <w:szCs w:val="20"/>
              </w:rPr>
            </w:pPr>
            <w:proofErr w:type="spellStart"/>
            <w:r>
              <w:rPr>
                <w:b/>
                <w:bCs/>
                <w:sz w:val="20"/>
                <w:szCs w:val="20"/>
              </w:rPr>
              <w:t>BCM</w:t>
            </w:r>
            <w:proofErr w:type="spellEnd"/>
            <w:r w:rsidR="00F9581B">
              <w:rPr>
                <w:b/>
                <w:bCs/>
                <w:sz w:val="20"/>
                <w:szCs w:val="20"/>
              </w:rPr>
              <w:t xml:space="preserve">, </w:t>
            </w:r>
            <w:r w:rsidR="00F9581B" w:rsidRPr="006D5092">
              <w:rPr>
                <w:sz w:val="20"/>
                <w:szCs w:val="20"/>
              </w:rPr>
              <w:t>%</w:t>
            </w:r>
          </w:p>
        </w:tc>
        <w:tc>
          <w:tcPr>
            <w:tcW w:w="0" w:type="auto"/>
            <w:tcBorders>
              <w:top w:val="nil"/>
              <w:left w:val="nil"/>
              <w:bottom w:val="nil"/>
              <w:right w:val="nil"/>
            </w:tcBorders>
          </w:tcPr>
          <w:p w14:paraId="2C53C28C" w14:textId="77777777" w:rsidR="00F9581B" w:rsidRDefault="00F9581B" w:rsidP="00F9581B">
            <w:pPr>
              <w:jc w:val="center"/>
              <w:rPr>
                <w:sz w:val="20"/>
                <w:szCs w:val="20"/>
              </w:rPr>
            </w:pPr>
            <w:r>
              <w:rPr>
                <w:sz w:val="20"/>
                <w:szCs w:val="20"/>
              </w:rPr>
              <w:t>- 3.3 (- 6.1; - 0.5)</w:t>
            </w:r>
          </w:p>
        </w:tc>
        <w:tc>
          <w:tcPr>
            <w:tcW w:w="0" w:type="auto"/>
            <w:tcBorders>
              <w:top w:val="nil"/>
              <w:left w:val="nil"/>
              <w:bottom w:val="nil"/>
              <w:right w:val="nil"/>
            </w:tcBorders>
          </w:tcPr>
          <w:p w14:paraId="68B1D884" w14:textId="014B889C" w:rsidR="00F9581B" w:rsidRDefault="00F9581B" w:rsidP="00F9581B">
            <w:pPr>
              <w:jc w:val="center"/>
              <w:rPr>
                <w:sz w:val="20"/>
                <w:szCs w:val="20"/>
              </w:rPr>
            </w:pPr>
            <w:r>
              <w:rPr>
                <w:sz w:val="20"/>
                <w:szCs w:val="20"/>
              </w:rPr>
              <w:t>0.4 (- 2.4; 3.1)</w:t>
            </w:r>
          </w:p>
        </w:tc>
        <w:tc>
          <w:tcPr>
            <w:tcW w:w="0" w:type="auto"/>
            <w:tcBorders>
              <w:top w:val="nil"/>
              <w:left w:val="nil"/>
              <w:bottom w:val="nil"/>
              <w:right w:val="nil"/>
            </w:tcBorders>
          </w:tcPr>
          <w:p w14:paraId="1535967B" w14:textId="2A004DB5" w:rsidR="00F9581B" w:rsidRDefault="00F9581B" w:rsidP="00F9581B">
            <w:pPr>
              <w:jc w:val="center"/>
              <w:rPr>
                <w:sz w:val="20"/>
                <w:szCs w:val="20"/>
              </w:rPr>
            </w:pPr>
          </w:p>
        </w:tc>
        <w:tc>
          <w:tcPr>
            <w:tcW w:w="0" w:type="auto"/>
            <w:tcBorders>
              <w:top w:val="nil"/>
              <w:left w:val="nil"/>
              <w:bottom w:val="nil"/>
              <w:right w:val="nil"/>
            </w:tcBorders>
          </w:tcPr>
          <w:p w14:paraId="245B3B25" w14:textId="6D0FE0F2" w:rsidR="00F9581B" w:rsidRDefault="00F9581B" w:rsidP="00F9581B">
            <w:pPr>
              <w:jc w:val="center"/>
              <w:rPr>
                <w:sz w:val="20"/>
                <w:szCs w:val="20"/>
              </w:rPr>
            </w:pPr>
            <w:r>
              <w:rPr>
                <w:sz w:val="20"/>
                <w:szCs w:val="20"/>
              </w:rPr>
              <w:t>- 1.7 (- 3.9; 0.5)</w:t>
            </w:r>
          </w:p>
        </w:tc>
        <w:tc>
          <w:tcPr>
            <w:tcW w:w="0" w:type="auto"/>
            <w:tcBorders>
              <w:top w:val="nil"/>
              <w:left w:val="nil"/>
              <w:bottom w:val="nil"/>
              <w:right w:val="nil"/>
            </w:tcBorders>
          </w:tcPr>
          <w:p w14:paraId="136288F5" w14:textId="5AF43243" w:rsidR="00F9581B" w:rsidRDefault="00F9581B" w:rsidP="00F9581B">
            <w:pPr>
              <w:jc w:val="center"/>
              <w:rPr>
                <w:sz w:val="20"/>
                <w:szCs w:val="20"/>
              </w:rPr>
            </w:pPr>
            <w:r>
              <w:rPr>
                <w:sz w:val="20"/>
                <w:szCs w:val="20"/>
              </w:rPr>
              <w:t>0.</w:t>
            </w:r>
            <w:r w:rsidR="005138B9">
              <w:rPr>
                <w:sz w:val="20"/>
                <w:szCs w:val="20"/>
              </w:rPr>
              <w:t>80</w:t>
            </w:r>
          </w:p>
        </w:tc>
        <w:tc>
          <w:tcPr>
            <w:tcW w:w="0" w:type="auto"/>
            <w:tcBorders>
              <w:top w:val="nil"/>
              <w:left w:val="nil"/>
              <w:bottom w:val="nil"/>
              <w:right w:val="nil"/>
            </w:tcBorders>
          </w:tcPr>
          <w:p w14:paraId="38DAA6AD" w14:textId="35FF5389" w:rsidR="00F9581B" w:rsidRDefault="00F9581B" w:rsidP="00F9581B">
            <w:pPr>
              <w:jc w:val="center"/>
              <w:rPr>
                <w:sz w:val="20"/>
                <w:szCs w:val="20"/>
              </w:rPr>
            </w:pPr>
            <w:r>
              <w:rPr>
                <w:sz w:val="20"/>
                <w:szCs w:val="20"/>
              </w:rPr>
              <w:t>0.</w:t>
            </w:r>
            <w:r w:rsidR="00E51FA2">
              <w:rPr>
                <w:sz w:val="20"/>
                <w:szCs w:val="20"/>
              </w:rPr>
              <w:t>41</w:t>
            </w:r>
          </w:p>
        </w:tc>
      </w:tr>
      <w:tr w:rsidR="00F9581B" w14:paraId="594A71DE" w14:textId="3739070D" w:rsidTr="007241A8">
        <w:trPr>
          <w:trHeight w:val="407"/>
        </w:trPr>
        <w:tc>
          <w:tcPr>
            <w:tcW w:w="0" w:type="auto"/>
            <w:tcBorders>
              <w:top w:val="nil"/>
              <w:left w:val="nil"/>
              <w:bottom w:val="single" w:sz="4" w:space="0" w:color="auto"/>
              <w:right w:val="nil"/>
            </w:tcBorders>
          </w:tcPr>
          <w:p w14:paraId="416E0087" w14:textId="77777777" w:rsidR="00F9581B" w:rsidRDefault="00F9581B" w:rsidP="00F9581B">
            <w:pPr>
              <w:rPr>
                <w:b/>
                <w:bCs/>
                <w:sz w:val="20"/>
                <w:szCs w:val="20"/>
              </w:rPr>
            </w:pPr>
            <w:proofErr w:type="spellStart"/>
            <w:r>
              <w:rPr>
                <w:b/>
                <w:bCs/>
                <w:sz w:val="20"/>
                <w:szCs w:val="20"/>
              </w:rPr>
              <w:t>Phase</w:t>
            </w:r>
            <w:proofErr w:type="spellEnd"/>
            <w:r>
              <w:rPr>
                <w:b/>
                <w:bCs/>
                <w:sz w:val="20"/>
                <w:szCs w:val="20"/>
              </w:rPr>
              <w:t xml:space="preserve"> angle, </w:t>
            </w:r>
            <w:r w:rsidRPr="00405401">
              <w:rPr>
                <w:sz w:val="20"/>
                <w:szCs w:val="20"/>
              </w:rPr>
              <w:t>°</w:t>
            </w:r>
          </w:p>
        </w:tc>
        <w:tc>
          <w:tcPr>
            <w:tcW w:w="0" w:type="auto"/>
            <w:tcBorders>
              <w:top w:val="nil"/>
              <w:left w:val="nil"/>
              <w:bottom w:val="single" w:sz="4" w:space="0" w:color="auto"/>
              <w:right w:val="nil"/>
            </w:tcBorders>
          </w:tcPr>
          <w:p w14:paraId="34170E24" w14:textId="77777777" w:rsidR="00F9581B" w:rsidRDefault="00F9581B" w:rsidP="00F9581B">
            <w:pPr>
              <w:jc w:val="center"/>
              <w:rPr>
                <w:sz w:val="20"/>
                <w:szCs w:val="20"/>
              </w:rPr>
            </w:pPr>
            <w:r>
              <w:rPr>
                <w:sz w:val="20"/>
                <w:szCs w:val="20"/>
              </w:rPr>
              <w:t>- 0.9 (- 1.5; - 0.2)</w:t>
            </w:r>
          </w:p>
        </w:tc>
        <w:tc>
          <w:tcPr>
            <w:tcW w:w="0" w:type="auto"/>
            <w:tcBorders>
              <w:top w:val="nil"/>
              <w:left w:val="nil"/>
              <w:bottom w:val="single" w:sz="4" w:space="0" w:color="auto"/>
              <w:right w:val="nil"/>
            </w:tcBorders>
          </w:tcPr>
          <w:p w14:paraId="79564C43" w14:textId="49C47A46" w:rsidR="00F9581B" w:rsidRDefault="00F9581B" w:rsidP="00F9581B">
            <w:pPr>
              <w:jc w:val="center"/>
              <w:rPr>
                <w:sz w:val="20"/>
                <w:szCs w:val="20"/>
              </w:rPr>
            </w:pPr>
            <w:r>
              <w:rPr>
                <w:sz w:val="20"/>
                <w:szCs w:val="20"/>
              </w:rPr>
              <w:t>0.07 (- 0.5; 0.6)</w:t>
            </w:r>
          </w:p>
        </w:tc>
        <w:tc>
          <w:tcPr>
            <w:tcW w:w="0" w:type="auto"/>
            <w:tcBorders>
              <w:top w:val="nil"/>
              <w:left w:val="nil"/>
              <w:bottom w:val="single" w:sz="4" w:space="0" w:color="auto"/>
              <w:right w:val="nil"/>
            </w:tcBorders>
          </w:tcPr>
          <w:p w14:paraId="39722633" w14:textId="09CC2FE6" w:rsidR="00F9581B" w:rsidRDefault="00F9581B" w:rsidP="00F9581B">
            <w:pPr>
              <w:jc w:val="center"/>
              <w:rPr>
                <w:sz w:val="20"/>
                <w:szCs w:val="20"/>
              </w:rPr>
            </w:pPr>
          </w:p>
        </w:tc>
        <w:tc>
          <w:tcPr>
            <w:tcW w:w="0" w:type="auto"/>
            <w:tcBorders>
              <w:top w:val="nil"/>
              <w:left w:val="nil"/>
              <w:bottom w:val="single" w:sz="4" w:space="0" w:color="auto"/>
              <w:right w:val="nil"/>
            </w:tcBorders>
          </w:tcPr>
          <w:p w14:paraId="73863F69" w14:textId="43DABC2F" w:rsidR="00F9581B" w:rsidRDefault="00F9581B" w:rsidP="00F9581B">
            <w:pPr>
              <w:jc w:val="center"/>
              <w:rPr>
                <w:sz w:val="20"/>
                <w:szCs w:val="20"/>
              </w:rPr>
            </w:pPr>
            <w:r>
              <w:rPr>
                <w:sz w:val="20"/>
                <w:szCs w:val="20"/>
              </w:rPr>
              <w:t>- 0.4 (- 0.9; 0.8)</w:t>
            </w:r>
          </w:p>
        </w:tc>
        <w:tc>
          <w:tcPr>
            <w:tcW w:w="0" w:type="auto"/>
            <w:tcBorders>
              <w:top w:val="nil"/>
              <w:left w:val="nil"/>
              <w:bottom w:val="single" w:sz="4" w:space="0" w:color="auto"/>
              <w:right w:val="nil"/>
            </w:tcBorders>
          </w:tcPr>
          <w:p w14:paraId="086301D8" w14:textId="0EFCB763" w:rsidR="00F9581B" w:rsidRDefault="00F9581B" w:rsidP="00F9581B">
            <w:pPr>
              <w:jc w:val="center"/>
              <w:rPr>
                <w:sz w:val="20"/>
                <w:szCs w:val="20"/>
              </w:rPr>
            </w:pPr>
            <w:r>
              <w:rPr>
                <w:sz w:val="20"/>
                <w:szCs w:val="20"/>
              </w:rPr>
              <w:t>0.</w:t>
            </w:r>
            <w:r w:rsidR="005138B9">
              <w:rPr>
                <w:sz w:val="20"/>
                <w:szCs w:val="20"/>
              </w:rPr>
              <w:t>34</w:t>
            </w:r>
          </w:p>
        </w:tc>
        <w:tc>
          <w:tcPr>
            <w:tcW w:w="0" w:type="auto"/>
            <w:tcBorders>
              <w:top w:val="nil"/>
              <w:left w:val="nil"/>
              <w:bottom w:val="single" w:sz="4" w:space="0" w:color="auto"/>
              <w:right w:val="nil"/>
            </w:tcBorders>
          </w:tcPr>
          <w:p w14:paraId="21D04D26" w14:textId="3B1C54DB" w:rsidR="00F9581B" w:rsidRDefault="00F9581B" w:rsidP="00F9581B">
            <w:pPr>
              <w:jc w:val="center"/>
              <w:rPr>
                <w:sz w:val="20"/>
                <w:szCs w:val="20"/>
              </w:rPr>
            </w:pPr>
            <w:r>
              <w:rPr>
                <w:sz w:val="20"/>
                <w:szCs w:val="20"/>
              </w:rPr>
              <w:t>0.</w:t>
            </w:r>
            <w:r w:rsidR="00E51FA2">
              <w:rPr>
                <w:sz w:val="20"/>
                <w:szCs w:val="20"/>
              </w:rPr>
              <w:t>3</w:t>
            </w:r>
            <w:r>
              <w:rPr>
                <w:sz w:val="20"/>
                <w:szCs w:val="20"/>
              </w:rPr>
              <w:t>4</w:t>
            </w:r>
          </w:p>
        </w:tc>
      </w:tr>
    </w:tbl>
    <w:p w14:paraId="7413264B" w14:textId="77777777" w:rsidR="00254952" w:rsidRPr="0004039E" w:rsidRDefault="00254952" w:rsidP="00254952">
      <w:pPr>
        <w:rPr>
          <w:sz w:val="20"/>
          <w:szCs w:val="20"/>
          <w:lang w:val="en-US"/>
        </w:rPr>
      </w:pPr>
      <w:r w:rsidRPr="0004039E">
        <w:rPr>
          <w:sz w:val="20"/>
          <w:szCs w:val="20"/>
          <w:lang w:val="en-US"/>
        </w:rPr>
        <w:t xml:space="preserve">Data are reported as geometric mean and 95% confidence interval (CI) </w:t>
      </w:r>
    </w:p>
    <w:p w14:paraId="157EE4E7" w14:textId="77777777" w:rsidR="00256764" w:rsidRPr="00C23593" w:rsidRDefault="00256764" w:rsidP="00256764">
      <w:pPr>
        <w:rPr>
          <w:sz w:val="20"/>
          <w:szCs w:val="20"/>
          <w:lang w:val="en-US"/>
        </w:rPr>
      </w:pPr>
      <w:r w:rsidRPr="00C23593">
        <w:rPr>
          <w:sz w:val="20"/>
          <w:szCs w:val="20"/>
          <w:lang w:val="en-US"/>
        </w:rPr>
        <w:t>p-value calculated using the independent sample T-test</w:t>
      </w:r>
    </w:p>
    <w:p w14:paraId="7E6E27D8" w14:textId="4E2B9142" w:rsidR="005E0DAE" w:rsidRPr="0004039E" w:rsidRDefault="00254952" w:rsidP="00254952">
      <w:pPr>
        <w:rPr>
          <w:sz w:val="20"/>
          <w:szCs w:val="20"/>
          <w:lang w:val="en-US"/>
        </w:rPr>
      </w:pPr>
      <w:proofErr w:type="spellStart"/>
      <w:r w:rsidRPr="0004039E">
        <w:rPr>
          <w:sz w:val="20"/>
          <w:szCs w:val="20"/>
          <w:lang w:val="en-US"/>
        </w:rPr>
        <w:t>BCM</w:t>
      </w:r>
      <w:proofErr w:type="spellEnd"/>
      <w:r w:rsidRPr="0004039E">
        <w:rPr>
          <w:sz w:val="20"/>
          <w:szCs w:val="20"/>
          <w:lang w:val="en-US"/>
        </w:rPr>
        <w:t xml:space="preserve">: Body Cellular Mass; BMI: Body Mass Index; ECM: Extra-Cellular Water; </w:t>
      </w:r>
      <w:proofErr w:type="spellStart"/>
      <w:r w:rsidRPr="0004039E">
        <w:rPr>
          <w:sz w:val="20"/>
          <w:szCs w:val="20"/>
          <w:lang w:val="en-US"/>
        </w:rPr>
        <w:t>FFM</w:t>
      </w:r>
      <w:proofErr w:type="spellEnd"/>
      <w:r w:rsidRPr="0004039E">
        <w:rPr>
          <w:sz w:val="20"/>
          <w:szCs w:val="20"/>
          <w:lang w:val="en-US"/>
        </w:rPr>
        <w:t xml:space="preserve">: Free Fat Mass; </w:t>
      </w:r>
      <w:proofErr w:type="spellStart"/>
      <w:proofErr w:type="gramStart"/>
      <w:r w:rsidRPr="0004039E">
        <w:rPr>
          <w:sz w:val="20"/>
          <w:szCs w:val="20"/>
          <w:lang w:val="en-US"/>
        </w:rPr>
        <w:t>FM:Fat</w:t>
      </w:r>
      <w:proofErr w:type="spellEnd"/>
      <w:proofErr w:type="gramEnd"/>
      <w:r w:rsidRPr="0004039E">
        <w:rPr>
          <w:sz w:val="20"/>
          <w:szCs w:val="20"/>
          <w:lang w:val="en-US"/>
        </w:rPr>
        <w:t xml:space="preserve"> Mass; </w:t>
      </w:r>
      <w:proofErr w:type="spellStart"/>
      <w:r w:rsidRPr="0004039E">
        <w:rPr>
          <w:sz w:val="20"/>
          <w:szCs w:val="20"/>
          <w:lang w:val="en-US"/>
        </w:rPr>
        <w:t>TBW</w:t>
      </w:r>
      <w:proofErr w:type="spellEnd"/>
      <w:r w:rsidRPr="0004039E">
        <w:rPr>
          <w:sz w:val="20"/>
          <w:szCs w:val="20"/>
          <w:lang w:val="en-US"/>
        </w:rPr>
        <w:t>: Total Body Water.</w:t>
      </w:r>
    </w:p>
    <w:p w14:paraId="787077A0" w14:textId="77777777" w:rsidR="00767879" w:rsidRDefault="00767879" w:rsidP="00254952">
      <w:pPr>
        <w:rPr>
          <w:sz w:val="20"/>
          <w:szCs w:val="20"/>
          <w:lang w:val="en-US"/>
        </w:rPr>
      </w:pPr>
    </w:p>
    <w:p w14:paraId="68B6A2D9" w14:textId="77777777" w:rsidR="00254952" w:rsidRPr="00254952" w:rsidRDefault="00254952" w:rsidP="00254952">
      <w:pPr>
        <w:rPr>
          <w:sz w:val="20"/>
          <w:szCs w:val="20"/>
          <w:lang w:val="en-US"/>
        </w:rPr>
      </w:pPr>
    </w:p>
    <w:p w14:paraId="6335C2D8" w14:textId="6F9DFD35" w:rsidR="00ED17F7" w:rsidRDefault="00555645" w:rsidP="00ED17F7">
      <w:pPr>
        <w:spacing w:line="480" w:lineRule="auto"/>
        <w:ind w:firstLine="708"/>
        <w:jc w:val="both"/>
        <w:rPr>
          <w:sz w:val="24"/>
          <w:szCs w:val="24"/>
          <w:lang w:val="en-US"/>
        </w:rPr>
      </w:pPr>
      <w:r>
        <w:rPr>
          <w:sz w:val="24"/>
          <w:szCs w:val="24"/>
          <w:lang w:val="en-US"/>
        </w:rPr>
        <w:t xml:space="preserve">A second subgroup analysis was performed to evaluate if there were differences between the two </w:t>
      </w:r>
      <w:r w:rsidR="00D47BFB">
        <w:rPr>
          <w:sz w:val="24"/>
          <w:szCs w:val="24"/>
          <w:lang w:val="en-US"/>
        </w:rPr>
        <w:t xml:space="preserve">kind of </w:t>
      </w:r>
      <w:r>
        <w:rPr>
          <w:sz w:val="24"/>
          <w:szCs w:val="24"/>
          <w:lang w:val="en-US"/>
        </w:rPr>
        <w:t>intervention groups</w:t>
      </w:r>
      <w:r w:rsidR="00E55271">
        <w:rPr>
          <w:sz w:val="24"/>
          <w:szCs w:val="24"/>
          <w:lang w:val="en-US"/>
        </w:rPr>
        <w:t xml:space="preserve"> at the end of the study</w:t>
      </w:r>
      <w:r>
        <w:rPr>
          <w:sz w:val="24"/>
          <w:szCs w:val="24"/>
          <w:lang w:val="en-US"/>
        </w:rPr>
        <w:t xml:space="preserve">. </w:t>
      </w:r>
      <w:r w:rsidR="00ED17F7" w:rsidRPr="002F4E44">
        <w:rPr>
          <w:sz w:val="24"/>
          <w:szCs w:val="24"/>
          <w:lang w:val="en-US"/>
        </w:rPr>
        <w:t xml:space="preserve">Although there was no statistically significant difference in weight and fat mass loss, the </w:t>
      </w:r>
      <w:r w:rsidR="00ED17F7">
        <w:rPr>
          <w:sz w:val="24"/>
          <w:szCs w:val="24"/>
          <w:lang w:val="en-US"/>
        </w:rPr>
        <w:t>evening</w:t>
      </w:r>
      <w:r w:rsidR="00ED17F7" w:rsidRPr="002F4E44">
        <w:rPr>
          <w:sz w:val="24"/>
          <w:szCs w:val="24"/>
          <w:lang w:val="en-US"/>
        </w:rPr>
        <w:t xml:space="preserve"> subjects reported a significant increase in </w:t>
      </w:r>
      <w:r w:rsidR="00E55271">
        <w:rPr>
          <w:sz w:val="24"/>
          <w:szCs w:val="24"/>
          <w:lang w:val="en-US"/>
        </w:rPr>
        <w:t xml:space="preserve">body cellular mass </w:t>
      </w:r>
      <w:r w:rsidR="00ED17F7" w:rsidRPr="002F4E44">
        <w:rPr>
          <w:sz w:val="24"/>
          <w:szCs w:val="24"/>
          <w:lang w:val="en-US"/>
        </w:rPr>
        <w:t>percentage</w:t>
      </w:r>
      <w:r w:rsidR="00ED17F7">
        <w:rPr>
          <w:sz w:val="24"/>
          <w:szCs w:val="24"/>
          <w:lang w:val="en-US"/>
        </w:rPr>
        <w:t xml:space="preserve"> (+3.7 %)</w:t>
      </w:r>
      <w:r w:rsidR="00E55271">
        <w:rPr>
          <w:sz w:val="24"/>
          <w:szCs w:val="24"/>
          <w:lang w:val="en-US"/>
        </w:rPr>
        <w:t xml:space="preserve"> </w:t>
      </w:r>
      <w:r w:rsidR="00ED17F7" w:rsidRPr="002F4E44">
        <w:rPr>
          <w:sz w:val="24"/>
          <w:szCs w:val="24"/>
          <w:lang w:val="en-US"/>
        </w:rPr>
        <w:t>and a significant improvement in phase angle</w:t>
      </w:r>
      <w:r w:rsidR="00ED17F7">
        <w:rPr>
          <w:sz w:val="24"/>
          <w:szCs w:val="24"/>
          <w:lang w:val="en-US"/>
        </w:rPr>
        <w:t xml:space="preserve"> (+0.9°)</w:t>
      </w:r>
      <w:r w:rsidR="001B404C">
        <w:rPr>
          <w:sz w:val="24"/>
          <w:szCs w:val="24"/>
          <w:lang w:val="en-US"/>
        </w:rPr>
        <w:t>,</w:t>
      </w:r>
      <w:r w:rsidR="00D21A58">
        <w:rPr>
          <w:sz w:val="24"/>
          <w:szCs w:val="24"/>
          <w:lang w:val="en-US"/>
        </w:rPr>
        <w:t xml:space="preserve"> as showed in Figure </w:t>
      </w:r>
      <w:r w:rsidR="00EB22F7">
        <w:rPr>
          <w:sz w:val="24"/>
          <w:szCs w:val="24"/>
          <w:lang w:val="en-US"/>
        </w:rPr>
        <w:t>6</w:t>
      </w:r>
      <w:r w:rsidR="00D21A58">
        <w:rPr>
          <w:sz w:val="24"/>
          <w:szCs w:val="24"/>
          <w:lang w:val="en-US"/>
        </w:rPr>
        <w:t>.</w:t>
      </w:r>
      <w:r w:rsidR="00F4382D">
        <w:rPr>
          <w:sz w:val="24"/>
          <w:szCs w:val="24"/>
          <w:lang w:val="en-US"/>
        </w:rPr>
        <w:t>10</w:t>
      </w:r>
      <w:r w:rsidR="00ED17F7" w:rsidRPr="002F4E44">
        <w:rPr>
          <w:sz w:val="24"/>
          <w:szCs w:val="24"/>
          <w:lang w:val="en-US"/>
        </w:rPr>
        <w:t>.</w:t>
      </w:r>
      <w:r w:rsidR="00ED17F7">
        <w:rPr>
          <w:sz w:val="24"/>
          <w:szCs w:val="24"/>
          <w:lang w:val="en-US"/>
        </w:rPr>
        <w:t xml:space="preserve"> </w:t>
      </w:r>
      <w:r w:rsidR="00D21A58">
        <w:rPr>
          <w:sz w:val="24"/>
          <w:szCs w:val="24"/>
          <w:lang w:val="en-US"/>
        </w:rPr>
        <w:t>No differences emerged for the other body composition parameters.</w:t>
      </w:r>
    </w:p>
    <w:p w14:paraId="5B1E2621" w14:textId="175ED146" w:rsidR="00003227" w:rsidRDefault="00003227" w:rsidP="006C0645">
      <w:pPr>
        <w:spacing w:line="480" w:lineRule="auto"/>
        <w:rPr>
          <w:sz w:val="24"/>
          <w:szCs w:val="24"/>
          <w:lang w:val="en-US"/>
        </w:rPr>
      </w:pPr>
    </w:p>
    <w:p w14:paraId="2B8F1D02" w14:textId="5F125957" w:rsidR="006C0645" w:rsidRDefault="006C0645" w:rsidP="006C0645">
      <w:pPr>
        <w:spacing w:line="480" w:lineRule="auto"/>
        <w:jc w:val="center"/>
        <w:rPr>
          <w:sz w:val="24"/>
          <w:szCs w:val="24"/>
          <w:lang w:val="en-US"/>
        </w:rPr>
      </w:pPr>
      <w:r>
        <w:rPr>
          <w:noProof/>
          <w:sz w:val="24"/>
          <w:szCs w:val="24"/>
          <w:lang w:val="en-US"/>
        </w:rPr>
        <w:lastRenderedPageBreak/>
        <w:drawing>
          <wp:inline distT="0" distB="0" distL="0" distR="0" wp14:anchorId="5DFA4EB2" wp14:editId="0F2D4F3C">
            <wp:extent cx="4391696" cy="7657330"/>
            <wp:effectExtent l="0" t="0" r="2540" b="1270"/>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magine 34"/>
                    <pic:cNvPicPr/>
                  </pic:nvPicPr>
                  <pic:blipFill>
                    <a:blip r:embed="rId35">
                      <a:extLst>
                        <a:ext uri="{28A0092B-C50C-407E-A947-70E740481C1C}">
                          <a14:useLocalDpi xmlns:a14="http://schemas.microsoft.com/office/drawing/2010/main" val="0"/>
                        </a:ext>
                      </a:extLst>
                    </a:blip>
                    <a:stretch>
                      <a:fillRect/>
                    </a:stretch>
                  </pic:blipFill>
                  <pic:spPr>
                    <a:xfrm>
                      <a:off x="0" y="0"/>
                      <a:ext cx="4412366" cy="7693370"/>
                    </a:xfrm>
                    <a:prstGeom prst="rect">
                      <a:avLst/>
                    </a:prstGeom>
                  </pic:spPr>
                </pic:pic>
              </a:graphicData>
            </a:graphic>
          </wp:inline>
        </w:drawing>
      </w:r>
    </w:p>
    <w:p w14:paraId="5AFDC047" w14:textId="7451AB07" w:rsidR="00C36216" w:rsidRPr="00E25872" w:rsidRDefault="00D21A58" w:rsidP="00E25872">
      <w:pPr>
        <w:spacing w:line="480" w:lineRule="auto"/>
        <w:jc w:val="center"/>
        <w:rPr>
          <w:sz w:val="24"/>
          <w:szCs w:val="24"/>
          <w:lang w:val="en-US"/>
        </w:rPr>
      </w:pPr>
      <w:r>
        <w:rPr>
          <w:b/>
          <w:bCs/>
          <w:sz w:val="24"/>
          <w:szCs w:val="24"/>
          <w:lang w:val="en-US"/>
        </w:rPr>
        <w:t xml:space="preserve">Figure </w:t>
      </w:r>
      <w:r w:rsidR="00EB22F7">
        <w:rPr>
          <w:b/>
          <w:bCs/>
          <w:sz w:val="24"/>
          <w:szCs w:val="24"/>
          <w:lang w:val="en-US"/>
        </w:rPr>
        <w:t>6</w:t>
      </w:r>
      <w:r>
        <w:rPr>
          <w:b/>
          <w:bCs/>
          <w:sz w:val="24"/>
          <w:szCs w:val="24"/>
          <w:lang w:val="en-US"/>
        </w:rPr>
        <w:t>.</w:t>
      </w:r>
      <w:r w:rsidR="00F4382D">
        <w:rPr>
          <w:b/>
          <w:bCs/>
          <w:sz w:val="24"/>
          <w:szCs w:val="24"/>
          <w:lang w:val="en-US"/>
        </w:rPr>
        <w:t>10</w:t>
      </w:r>
      <w:r>
        <w:rPr>
          <w:b/>
          <w:bCs/>
          <w:sz w:val="24"/>
          <w:szCs w:val="24"/>
          <w:lang w:val="en-US"/>
        </w:rPr>
        <w:t xml:space="preserve">. </w:t>
      </w:r>
      <w:r>
        <w:rPr>
          <w:sz w:val="24"/>
          <w:szCs w:val="24"/>
          <w:lang w:val="en-US"/>
        </w:rPr>
        <w:t>C</w:t>
      </w:r>
      <w:r w:rsidRPr="00780730">
        <w:rPr>
          <w:sz w:val="24"/>
          <w:szCs w:val="24"/>
          <w:lang w:val="en-US"/>
        </w:rPr>
        <w:t xml:space="preserve">hanges in </w:t>
      </w:r>
      <w:r w:rsidR="005E0F11">
        <w:rPr>
          <w:sz w:val="24"/>
          <w:szCs w:val="24"/>
          <w:lang w:val="en-US"/>
        </w:rPr>
        <w:t xml:space="preserve">weight, BMI and body composition parameters </w:t>
      </w:r>
      <w:r w:rsidR="001B404C">
        <w:rPr>
          <w:sz w:val="24"/>
          <w:szCs w:val="24"/>
          <w:lang w:val="en-US"/>
        </w:rPr>
        <w:t xml:space="preserve">between the two intervention groups </w:t>
      </w:r>
      <w:r w:rsidR="001B404C" w:rsidRPr="00446165">
        <w:rPr>
          <w:sz w:val="24"/>
          <w:szCs w:val="24"/>
          <w:lang w:val="en-US"/>
        </w:rPr>
        <w:t>(* denotes p&lt;0.05</w:t>
      </w:r>
      <w:r w:rsidR="006C0645">
        <w:rPr>
          <w:sz w:val="24"/>
          <w:szCs w:val="24"/>
          <w:lang w:val="en-US"/>
        </w:rPr>
        <w:t>)</w:t>
      </w:r>
      <w:r w:rsidR="00D47BFB">
        <w:rPr>
          <w:sz w:val="24"/>
          <w:szCs w:val="24"/>
          <w:lang w:val="en-US"/>
        </w:rPr>
        <w:t>.</w:t>
      </w:r>
    </w:p>
    <w:p w14:paraId="229CDFA5" w14:textId="77777777" w:rsidR="006C0645" w:rsidRDefault="006C0645" w:rsidP="00605642">
      <w:pPr>
        <w:spacing w:line="480" w:lineRule="auto"/>
        <w:jc w:val="both"/>
        <w:rPr>
          <w:b/>
          <w:bCs/>
          <w:sz w:val="24"/>
          <w:szCs w:val="24"/>
          <w:lang w:val="en-US"/>
        </w:rPr>
      </w:pPr>
    </w:p>
    <w:p w14:paraId="1F2C2E9A" w14:textId="3592FC5D" w:rsidR="00605642" w:rsidRPr="001955DC" w:rsidRDefault="00EB22F7" w:rsidP="001955DC">
      <w:pPr>
        <w:pStyle w:val="Titolo2"/>
        <w:spacing w:line="480" w:lineRule="auto"/>
        <w:rPr>
          <w:rFonts w:ascii="Times New Roman" w:hAnsi="Times New Roman" w:cs="Times New Roman"/>
          <w:b/>
          <w:bCs/>
          <w:color w:val="000000" w:themeColor="text1"/>
          <w:sz w:val="24"/>
          <w:szCs w:val="24"/>
          <w:lang w:val="en-US"/>
        </w:rPr>
      </w:pPr>
      <w:bookmarkStart w:id="77" w:name="_Toc149387017"/>
      <w:bookmarkStart w:id="78" w:name="_Toc156457448"/>
      <w:r>
        <w:rPr>
          <w:rFonts w:ascii="Times New Roman" w:hAnsi="Times New Roman" w:cs="Times New Roman"/>
          <w:b/>
          <w:bCs/>
          <w:color w:val="000000" w:themeColor="text1"/>
          <w:sz w:val="24"/>
          <w:szCs w:val="24"/>
          <w:lang w:val="en-US"/>
        </w:rPr>
        <w:lastRenderedPageBreak/>
        <w:t>6</w:t>
      </w:r>
      <w:r w:rsidR="00C64543" w:rsidRPr="001955DC">
        <w:rPr>
          <w:rFonts w:ascii="Times New Roman" w:hAnsi="Times New Roman" w:cs="Times New Roman"/>
          <w:b/>
          <w:bCs/>
          <w:color w:val="000000" w:themeColor="text1"/>
          <w:sz w:val="24"/>
          <w:szCs w:val="24"/>
          <w:lang w:val="en-US"/>
        </w:rPr>
        <w:t>.</w:t>
      </w:r>
      <w:r w:rsidR="004814B4" w:rsidRPr="001955DC">
        <w:rPr>
          <w:rFonts w:ascii="Times New Roman" w:hAnsi="Times New Roman" w:cs="Times New Roman"/>
          <w:b/>
          <w:bCs/>
          <w:color w:val="000000" w:themeColor="text1"/>
          <w:sz w:val="24"/>
          <w:szCs w:val="24"/>
          <w:lang w:val="en-US"/>
        </w:rPr>
        <w:t>4</w:t>
      </w:r>
      <w:r w:rsidR="00C64543" w:rsidRPr="001955DC">
        <w:rPr>
          <w:rFonts w:ascii="Times New Roman" w:hAnsi="Times New Roman" w:cs="Times New Roman"/>
          <w:b/>
          <w:bCs/>
          <w:color w:val="000000" w:themeColor="text1"/>
          <w:sz w:val="24"/>
          <w:szCs w:val="24"/>
          <w:lang w:val="en-US"/>
        </w:rPr>
        <w:t xml:space="preserve"> </w:t>
      </w:r>
      <w:bookmarkEnd w:id="77"/>
      <w:r w:rsidR="00870E61">
        <w:rPr>
          <w:rFonts w:ascii="Times New Roman" w:hAnsi="Times New Roman" w:cs="Times New Roman"/>
          <w:b/>
          <w:bCs/>
          <w:color w:val="000000" w:themeColor="text1"/>
          <w:sz w:val="24"/>
          <w:szCs w:val="24"/>
          <w:lang w:val="en-US"/>
        </w:rPr>
        <w:t>Glycemic profile</w:t>
      </w:r>
      <w:bookmarkEnd w:id="78"/>
    </w:p>
    <w:p w14:paraId="059D1159" w14:textId="48AB8D8F" w:rsidR="00870E61" w:rsidRDefault="00870E61" w:rsidP="0029407C">
      <w:pPr>
        <w:spacing w:line="480" w:lineRule="auto"/>
        <w:ind w:firstLine="708"/>
        <w:jc w:val="both"/>
        <w:rPr>
          <w:sz w:val="24"/>
          <w:szCs w:val="24"/>
          <w:lang w:val="en-US"/>
        </w:rPr>
      </w:pPr>
      <w:r w:rsidRPr="00870E61">
        <w:rPr>
          <w:sz w:val="24"/>
          <w:szCs w:val="24"/>
          <w:lang w:val="en-US"/>
        </w:rPr>
        <w:t xml:space="preserve">Both chronotype-adjusted and control diets showed a similar effect on glycemic profile at the end of the study, with a difference between the intervention and control groups in end-of-diet values of - 2.5 mg/dL for fasting glucose (p=0.26). However, analysis of the changes within each group showed that the chrono group significantly decreased the glucose (- 2.7 mg/dL; - 3%) </w:t>
      </w:r>
      <w:r w:rsidR="00025F2F">
        <w:rPr>
          <w:sz w:val="24"/>
          <w:szCs w:val="24"/>
          <w:lang w:val="en-US"/>
        </w:rPr>
        <w:t xml:space="preserve">at the end of the study </w:t>
      </w:r>
      <w:r w:rsidRPr="00870E61">
        <w:rPr>
          <w:sz w:val="24"/>
          <w:szCs w:val="24"/>
          <w:lang w:val="en-US"/>
        </w:rPr>
        <w:t xml:space="preserve">and when a subgroup analysis was performed according to the type of chronotype intervention, </w:t>
      </w:r>
      <w:r w:rsidR="00025F2F">
        <w:rPr>
          <w:sz w:val="24"/>
          <w:szCs w:val="24"/>
          <w:lang w:val="en-US"/>
        </w:rPr>
        <w:t xml:space="preserve">only </w:t>
      </w:r>
      <w:r w:rsidRPr="00870E61">
        <w:rPr>
          <w:sz w:val="24"/>
          <w:szCs w:val="24"/>
          <w:lang w:val="en-US"/>
        </w:rPr>
        <w:t xml:space="preserve">morning subjects </w:t>
      </w:r>
      <w:r w:rsidR="00950327">
        <w:rPr>
          <w:sz w:val="24"/>
          <w:szCs w:val="24"/>
          <w:lang w:val="en-US"/>
        </w:rPr>
        <w:t>reported</w:t>
      </w:r>
      <w:r w:rsidRPr="00870E61">
        <w:rPr>
          <w:sz w:val="24"/>
          <w:szCs w:val="24"/>
          <w:lang w:val="en-US"/>
        </w:rPr>
        <w:t xml:space="preserve"> an improvement of glycemic profile with a significant (p=0.04)</w:t>
      </w:r>
      <w:r w:rsidR="00025F2F">
        <w:rPr>
          <w:sz w:val="24"/>
          <w:szCs w:val="24"/>
          <w:lang w:val="en-US"/>
        </w:rPr>
        <w:t xml:space="preserve"> glucose levels</w:t>
      </w:r>
      <w:r w:rsidRPr="00870E61">
        <w:rPr>
          <w:sz w:val="24"/>
          <w:szCs w:val="24"/>
          <w:lang w:val="en-US"/>
        </w:rPr>
        <w:t xml:space="preserve"> reduction </w:t>
      </w:r>
      <w:r w:rsidR="00025F2F">
        <w:rPr>
          <w:sz w:val="24"/>
          <w:szCs w:val="24"/>
          <w:lang w:val="en-US"/>
        </w:rPr>
        <w:t xml:space="preserve">of </w:t>
      </w:r>
      <w:r w:rsidRPr="00870E61">
        <w:rPr>
          <w:sz w:val="24"/>
          <w:szCs w:val="24"/>
          <w:lang w:val="en-US"/>
        </w:rPr>
        <w:t xml:space="preserve"> - 4.</w:t>
      </w:r>
      <w:r w:rsidR="0028032A">
        <w:rPr>
          <w:sz w:val="24"/>
          <w:szCs w:val="24"/>
          <w:lang w:val="en-US"/>
        </w:rPr>
        <w:t>4</w:t>
      </w:r>
      <w:r w:rsidRPr="00870E61">
        <w:rPr>
          <w:sz w:val="24"/>
          <w:szCs w:val="24"/>
          <w:lang w:val="en-US"/>
        </w:rPr>
        <w:t xml:space="preserve"> mg/dL (- 5%) than </w:t>
      </w:r>
      <w:r w:rsidR="00025F2F">
        <w:rPr>
          <w:sz w:val="24"/>
          <w:szCs w:val="24"/>
          <w:lang w:val="en-US"/>
        </w:rPr>
        <w:t xml:space="preserve">the </w:t>
      </w:r>
      <w:r w:rsidRPr="00870E61">
        <w:rPr>
          <w:sz w:val="24"/>
          <w:szCs w:val="24"/>
          <w:lang w:val="en-US"/>
        </w:rPr>
        <w:t>control group</w:t>
      </w:r>
      <w:r w:rsidR="0070241E">
        <w:rPr>
          <w:sz w:val="24"/>
          <w:szCs w:val="24"/>
          <w:lang w:val="en-US"/>
        </w:rPr>
        <w:t>,</w:t>
      </w:r>
      <w:r w:rsidR="00FD5F3C">
        <w:rPr>
          <w:sz w:val="24"/>
          <w:szCs w:val="24"/>
          <w:lang w:val="en-US"/>
        </w:rPr>
        <w:t xml:space="preserve"> as show</w:t>
      </w:r>
      <w:r w:rsidR="005C6464">
        <w:rPr>
          <w:sz w:val="24"/>
          <w:szCs w:val="24"/>
          <w:lang w:val="en-US"/>
        </w:rPr>
        <w:t>n</w:t>
      </w:r>
      <w:r w:rsidR="00FD5F3C">
        <w:rPr>
          <w:sz w:val="24"/>
          <w:szCs w:val="24"/>
          <w:lang w:val="en-US"/>
        </w:rPr>
        <w:t xml:space="preserve"> in Figure </w:t>
      </w:r>
      <w:r w:rsidR="00EB22F7">
        <w:rPr>
          <w:sz w:val="24"/>
          <w:szCs w:val="24"/>
          <w:lang w:val="en-US"/>
        </w:rPr>
        <w:t>6</w:t>
      </w:r>
      <w:r w:rsidR="00FD5F3C">
        <w:rPr>
          <w:sz w:val="24"/>
          <w:szCs w:val="24"/>
          <w:lang w:val="en-US"/>
        </w:rPr>
        <w:t>.1</w:t>
      </w:r>
      <w:r w:rsidR="00F4382D">
        <w:rPr>
          <w:sz w:val="24"/>
          <w:szCs w:val="24"/>
          <w:lang w:val="en-US"/>
        </w:rPr>
        <w:t>1</w:t>
      </w:r>
      <w:r w:rsidR="00FD5F3C">
        <w:rPr>
          <w:sz w:val="24"/>
          <w:szCs w:val="24"/>
          <w:lang w:val="en-US"/>
        </w:rPr>
        <w:t>.</w:t>
      </w:r>
    </w:p>
    <w:p w14:paraId="0E59D842" w14:textId="27CA178C" w:rsidR="00FD5F3C" w:rsidRDefault="00FD5F3C" w:rsidP="00FD5F3C">
      <w:pPr>
        <w:spacing w:line="480" w:lineRule="auto"/>
        <w:jc w:val="both"/>
        <w:rPr>
          <w:sz w:val="24"/>
          <w:szCs w:val="24"/>
          <w:lang w:val="en-US"/>
        </w:rPr>
      </w:pPr>
    </w:p>
    <w:p w14:paraId="0EF618D9" w14:textId="66011D75" w:rsidR="00FD5F3C" w:rsidRDefault="00EA0DA2" w:rsidP="00FD5F3C">
      <w:pPr>
        <w:spacing w:line="480" w:lineRule="auto"/>
        <w:jc w:val="both"/>
        <w:rPr>
          <w:sz w:val="24"/>
          <w:szCs w:val="24"/>
          <w:lang w:val="en-US"/>
        </w:rPr>
      </w:pPr>
      <w:r>
        <w:rPr>
          <w:noProof/>
          <w:sz w:val="24"/>
          <w:szCs w:val="24"/>
          <w:lang w:val="en-US"/>
        </w:rPr>
        <w:drawing>
          <wp:inline distT="0" distB="0" distL="0" distR="0" wp14:anchorId="53D40F3C" wp14:editId="3B480DD3">
            <wp:extent cx="6120130" cy="2935605"/>
            <wp:effectExtent l="0" t="0" r="1270" b="0"/>
            <wp:docPr id="42" name="Immagine 42" descr="Immagine che contiene testo, numero,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magine 42" descr="Immagine che contiene testo, numero, Diagramma, diagramma&#10;&#10;Descrizione generata automaticamente"/>
                    <pic:cNvPicPr/>
                  </pic:nvPicPr>
                  <pic:blipFill>
                    <a:blip r:embed="rId36" cstate="print">
                      <a:extLst>
                        <a:ext uri="{28A0092B-C50C-407E-A947-70E740481C1C}">
                          <a14:useLocalDpi xmlns:a14="http://schemas.microsoft.com/office/drawing/2010/main" val="0"/>
                        </a:ext>
                      </a:extLst>
                    </a:blip>
                    <a:stretch>
                      <a:fillRect/>
                    </a:stretch>
                  </pic:blipFill>
                  <pic:spPr>
                    <a:xfrm>
                      <a:off x="0" y="0"/>
                      <a:ext cx="6120130" cy="2935605"/>
                    </a:xfrm>
                    <a:prstGeom prst="rect">
                      <a:avLst/>
                    </a:prstGeom>
                  </pic:spPr>
                </pic:pic>
              </a:graphicData>
            </a:graphic>
          </wp:inline>
        </w:drawing>
      </w:r>
    </w:p>
    <w:p w14:paraId="0478CD0E" w14:textId="42C57E66" w:rsidR="00FD5F3C" w:rsidRPr="00E25872" w:rsidRDefault="00FD5F3C" w:rsidP="00FD5F3C">
      <w:pPr>
        <w:spacing w:line="480" w:lineRule="auto"/>
        <w:jc w:val="center"/>
        <w:rPr>
          <w:sz w:val="24"/>
          <w:szCs w:val="24"/>
          <w:lang w:val="en-US"/>
        </w:rPr>
      </w:pPr>
      <w:r>
        <w:rPr>
          <w:b/>
          <w:bCs/>
          <w:sz w:val="24"/>
          <w:szCs w:val="24"/>
          <w:lang w:val="en-US"/>
        </w:rPr>
        <w:t xml:space="preserve">Figure </w:t>
      </w:r>
      <w:r w:rsidR="00EB22F7">
        <w:rPr>
          <w:b/>
          <w:bCs/>
          <w:sz w:val="24"/>
          <w:szCs w:val="24"/>
          <w:lang w:val="en-US"/>
        </w:rPr>
        <w:t>6</w:t>
      </w:r>
      <w:r>
        <w:rPr>
          <w:b/>
          <w:bCs/>
          <w:sz w:val="24"/>
          <w:szCs w:val="24"/>
          <w:lang w:val="en-US"/>
        </w:rPr>
        <w:t>.</w:t>
      </w:r>
      <w:r w:rsidR="0070241E">
        <w:rPr>
          <w:b/>
          <w:bCs/>
          <w:sz w:val="24"/>
          <w:szCs w:val="24"/>
          <w:lang w:val="en-US"/>
        </w:rPr>
        <w:t>1</w:t>
      </w:r>
      <w:r w:rsidR="00F4382D">
        <w:rPr>
          <w:b/>
          <w:bCs/>
          <w:sz w:val="24"/>
          <w:szCs w:val="24"/>
          <w:lang w:val="en-US"/>
        </w:rPr>
        <w:t>1</w:t>
      </w:r>
      <w:r>
        <w:rPr>
          <w:b/>
          <w:bCs/>
          <w:sz w:val="24"/>
          <w:szCs w:val="24"/>
          <w:lang w:val="en-US"/>
        </w:rPr>
        <w:t xml:space="preserve">. </w:t>
      </w:r>
      <w:r>
        <w:rPr>
          <w:sz w:val="24"/>
          <w:szCs w:val="24"/>
          <w:lang w:val="en-US"/>
        </w:rPr>
        <w:t>C</w:t>
      </w:r>
      <w:r w:rsidRPr="00780730">
        <w:rPr>
          <w:sz w:val="24"/>
          <w:szCs w:val="24"/>
          <w:lang w:val="en-US"/>
        </w:rPr>
        <w:t xml:space="preserve">hanges in </w:t>
      </w:r>
      <w:r>
        <w:rPr>
          <w:sz w:val="24"/>
          <w:szCs w:val="24"/>
          <w:lang w:val="en-US"/>
        </w:rPr>
        <w:t>glycemic profile within each diet groups</w:t>
      </w:r>
      <w:r w:rsidR="00EA0DA2">
        <w:rPr>
          <w:sz w:val="24"/>
          <w:szCs w:val="24"/>
          <w:lang w:val="en-US"/>
        </w:rPr>
        <w:t xml:space="preserve"> (A)</w:t>
      </w:r>
      <w:r>
        <w:rPr>
          <w:sz w:val="24"/>
          <w:szCs w:val="24"/>
          <w:lang w:val="en-US"/>
        </w:rPr>
        <w:t xml:space="preserve"> and according to the different type of chronotype intervention</w:t>
      </w:r>
      <w:r w:rsidR="00EA0DA2">
        <w:rPr>
          <w:sz w:val="24"/>
          <w:szCs w:val="24"/>
          <w:lang w:val="en-US"/>
        </w:rPr>
        <w:t xml:space="preserve"> (B)</w:t>
      </w:r>
      <w:r>
        <w:rPr>
          <w:sz w:val="24"/>
          <w:szCs w:val="24"/>
          <w:lang w:val="en-US"/>
        </w:rPr>
        <w:t xml:space="preserve"> </w:t>
      </w:r>
      <w:r w:rsidRPr="00446165">
        <w:rPr>
          <w:sz w:val="24"/>
          <w:szCs w:val="24"/>
          <w:lang w:val="en-US"/>
        </w:rPr>
        <w:t>(* denotes p&lt;0.05)</w:t>
      </w:r>
      <w:r>
        <w:rPr>
          <w:sz w:val="24"/>
          <w:szCs w:val="24"/>
          <w:lang w:val="en-US"/>
        </w:rPr>
        <w:t>.</w:t>
      </w:r>
    </w:p>
    <w:p w14:paraId="60A5148A" w14:textId="77777777" w:rsidR="00870E61" w:rsidRDefault="00870E61" w:rsidP="0029407C">
      <w:pPr>
        <w:spacing w:line="480" w:lineRule="auto"/>
        <w:ind w:firstLine="708"/>
        <w:jc w:val="both"/>
        <w:rPr>
          <w:sz w:val="24"/>
          <w:szCs w:val="24"/>
          <w:lang w:val="en-US"/>
        </w:rPr>
      </w:pPr>
    </w:p>
    <w:p w14:paraId="1E8E5856" w14:textId="77777777" w:rsidR="00870E61" w:rsidRDefault="00870E61" w:rsidP="0029407C">
      <w:pPr>
        <w:spacing w:line="480" w:lineRule="auto"/>
        <w:ind w:firstLine="708"/>
        <w:jc w:val="both"/>
        <w:rPr>
          <w:sz w:val="24"/>
          <w:szCs w:val="24"/>
          <w:lang w:val="en-US"/>
        </w:rPr>
      </w:pPr>
    </w:p>
    <w:p w14:paraId="00610D41" w14:textId="77777777" w:rsidR="00870E61" w:rsidRDefault="00870E61" w:rsidP="0029407C">
      <w:pPr>
        <w:spacing w:line="480" w:lineRule="auto"/>
        <w:ind w:firstLine="708"/>
        <w:jc w:val="both"/>
        <w:rPr>
          <w:sz w:val="24"/>
          <w:szCs w:val="24"/>
          <w:lang w:val="en-US"/>
        </w:rPr>
      </w:pPr>
    </w:p>
    <w:p w14:paraId="6F086C29" w14:textId="77777777" w:rsidR="00870E61" w:rsidRDefault="00870E61" w:rsidP="0029407C">
      <w:pPr>
        <w:spacing w:line="480" w:lineRule="auto"/>
        <w:ind w:firstLine="708"/>
        <w:jc w:val="both"/>
        <w:rPr>
          <w:sz w:val="24"/>
          <w:szCs w:val="24"/>
          <w:lang w:val="en-US"/>
        </w:rPr>
      </w:pPr>
    </w:p>
    <w:p w14:paraId="412995D9" w14:textId="77777777" w:rsidR="00870E61" w:rsidRDefault="00870E61" w:rsidP="0029407C">
      <w:pPr>
        <w:spacing w:line="480" w:lineRule="auto"/>
        <w:ind w:firstLine="708"/>
        <w:jc w:val="both"/>
        <w:rPr>
          <w:sz w:val="24"/>
          <w:szCs w:val="24"/>
          <w:lang w:val="en-US"/>
        </w:rPr>
      </w:pPr>
    </w:p>
    <w:p w14:paraId="1E67ED70" w14:textId="5DB4B46F" w:rsidR="00E30783" w:rsidRPr="001955DC" w:rsidRDefault="00EB22F7" w:rsidP="00E30783">
      <w:pPr>
        <w:pStyle w:val="Titolo2"/>
        <w:spacing w:line="480" w:lineRule="auto"/>
        <w:rPr>
          <w:rFonts w:ascii="Times New Roman" w:hAnsi="Times New Roman" w:cs="Times New Roman"/>
          <w:b/>
          <w:bCs/>
          <w:color w:val="000000" w:themeColor="text1"/>
          <w:sz w:val="24"/>
          <w:szCs w:val="24"/>
          <w:lang w:val="en-US"/>
        </w:rPr>
      </w:pPr>
      <w:bookmarkStart w:id="79" w:name="_Toc156457449"/>
      <w:r>
        <w:rPr>
          <w:rFonts w:ascii="Times New Roman" w:hAnsi="Times New Roman" w:cs="Times New Roman"/>
          <w:b/>
          <w:bCs/>
          <w:color w:val="000000" w:themeColor="text1"/>
          <w:sz w:val="24"/>
          <w:szCs w:val="24"/>
          <w:lang w:val="en-US"/>
        </w:rPr>
        <w:lastRenderedPageBreak/>
        <w:t>6</w:t>
      </w:r>
      <w:r w:rsidR="00E30783" w:rsidRPr="001955DC">
        <w:rPr>
          <w:rFonts w:ascii="Times New Roman" w:hAnsi="Times New Roman" w:cs="Times New Roman"/>
          <w:b/>
          <w:bCs/>
          <w:color w:val="000000" w:themeColor="text1"/>
          <w:sz w:val="24"/>
          <w:szCs w:val="24"/>
          <w:lang w:val="en-US"/>
        </w:rPr>
        <w:t>.</w:t>
      </w:r>
      <w:r w:rsidR="00E30783">
        <w:rPr>
          <w:rFonts w:ascii="Times New Roman" w:hAnsi="Times New Roman" w:cs="Times New Roman"/>
          <w:b/>
          <w:bCs/>
          <w:color w:val="000000" w:themeColor="text1"/>
          <w:sz w:val="24"/>
          <w:szCs w:val="24"/>
          <w:lang w:val="en-US"/>
        </w:rPr>
        <w:t>5</w:t>
      </w:r>
      <w:r w:rsidR="00E30783" w:rsidRPr="001955DC">
        <w:rPr>
          <w:rFonts w:ascii="Times New Roman" w:hAnsi="Times New Roman" w:cs="Times New Roman"/>
          <w:b/>
          <w:bCs/>
          <w:color w:val="000000" w:themeColor="text1"/>
          <w:sz w:val="24"/>
          <w:szCs w:val="24"/>
          <w:lang w:val="en-US"/>
        </w:rPr>
        <w:t xml:space="preserve"> </w:t>
      </w:r>
      <w:r w:rsidR="00E30783">
        <w:rPr>
          <w:rFonts w:ascii="Times New Roman" w:hAnsi="Times New Roman" w:cs="Times New Roman"/>
          <w:b/>
          <w:bCs/>
          <w:color w:val="000000" w:themeColor="text1"/>
          <w:sz w:val="24"/>
          <w:szCs w:val="24"/>
          <w:lang w:val="en-US"/>
        </w:rPr>
        <w:t>Lipid profile</w:t>
      </w:r>
      <w:bookmarkEnd w:id="79"/>
    </w:p>
    <w:p w14:paraId="56C3B830" w14:textId="20F653D9" w:rsidR="00870E61" w:rsidRDefault="00E30783" w:rsidP="00E30783">
      <w:pPr>
        <w:spacing w:line="480" w:lineRule="auto"/>
        <w:jc w:val="both"/>
        <w:rPr>
          <w:sz w:val="24"/>
          <w:szCs w:val="24"/>
          <w:lang w:val="en-US"/>
        </w:rPr>
      </w:pPr>
      <w:r>
        <w:rPr>
          <w:sz w:val="24"/>
          <w:szCs w:val="24"/>
          <w:lang w:val="en-US"/>
        </w:rPr>
        <w:tab/>
      </w:r>
      <w:r w:rsidR="009B2BAE">
        <w:rPr>
          <w:sz w:val="24"/>
          <w:szCs w:val="24"/>
          <w:lang w:val="en-US"/>
        </w:rPr>
        <w:t>N</w:t>
      </w:r>
      <w:r>
        <w:rPr>
          <w:sz w:val="24"/>
          <w:szCs w:val="24"/>
          <w:lang w:val="en-US"/>
        </w:rPr>
        <w:t xml:space="preserve">o </w:t>
      </w:r>
      <w:r w:rsidR="00A768B3">
        <w:rPr>
          <w:sz w:val="24"/>
          <w:szCs w:val="24"/>
          <w:lang w:val="en-US"/>
        </w:rPr>
        <w:t xml:space="preserve">significant </w:t>
      </w:r>
      <w:r>
        <w:rPr>
          <w:sz w:val="24"/>
          <w:szCs w:val="24"/>
          <w:lang w:val="en-US"/>
        </w:rPr>
        <w:t>differences emerged in terms of lipid profile between the intervention and control groups a</w:t>
      </w:r>
      <w:r w:rsidR="009B2BAE">
        <w:rPr>
          <w:sz w:val="24"/>
          <w:szCs w:val="24"/>
          <w:lang w:val="en-US"/>
        </w:rPr>
        <w:t>t</w:t>
      </w:r>
      <w:r>
        <w:rPr>
          <w:sz w:val="24"/>
          <w:szCs w:val="24"/>
          <w:lang w:val="en-US"/>
        </w:rPr>
        <w:t xml:space="preserve"> the end of the diet period</w:t>
      </w:r>
      <w:r w:rsidR="00056EA6">
        <w:rPr>
          <w:sz w:val="24"/>
          <w:szCs w:val="24"/>
          <w:lang w:val="en-US"/>
        </w:rPr>
        <w:t>.</w:t>
      </w:r>
      <w:r>
        <w:rPr>
          <w:sz w:val="24"/>
          <w:szCs w:val="24"/>
          <w:lang w:val="en-US"/>
        </w:rPr>
        <w:t xml:space="preserve"> </w:t>
      </w:r>
      <w:r w:rsidR="00056EA6">
        <w:rPr>
          <w:sz w:val="24"/>
          <w:szCs w:val="24"/>
          <w:lang w:val="en-US"/>
        </w:rPr>
        <w:t>In</w:t>
      </w:r>
      <w:r w:rsidR="00282FC8">
        <w:rPr>
          <w:sz w:val="24"/>
          <w:szCs w:val="24"/>
          <w:lang w:val="en-US"/>
        </w:rPr>
        <w:t xml:space="preserve"> detail</w:t>
      </w:r>
      <w:r w:rsidR="0024777F">
        <w:rPr>
          <w:sz w:val="24"/>
          <w:szCs w:val="24"/>
          <w:lang w:val="en-US"/>
        </w:rPr>
        <w:t>s</w:t>
      </w:r>
      <w:r w:rsidR="00056EA6">
        <w:rPr>
          <w:sz w:val="24"/>
          <w:szCs w:val="24"/>
          <w:lang w:val="en-US"/>
        </w:rPr>
        <w:t>, a</w:t>
      </w:r>
      <w:r>
        <w:rPr>
          <w:sz w:val="24"/>
          <w:szCs w:val="24"/>
          <w:lang w:val="en-US"/>
        </w:rPr>
        <w:t xml:space="preserve"> difference between </w:t>
      </w:r>
      <w:r w:rsidRPr="00780730">
        <w:rPr>
          <w:sz w:val="24"/>
          <w:szCs w:val="24"/>
          <w:lang w:val="en-US"/>
        </w:rPr>
        <w:t xml:space="preserve">the </w:t>
      </w:r>
      <w:r>
        <w:rPr>
          <w:sz w:val="24"/>
          <w:szCs w:val="24"/>
          <w:lang w:val="en-US"/>
        </w:rPr>
        <w:t xml:space="preserve">participants with the chronotype-adapted diet and controls of </w:t>
      </w:r>
      <w:r w:rsidR="0024777F">
        <w:rPr>
          <w:sz w:val="24"/>
          <w:szCs w:val="24"/>
          <w:lang w:val="en-US"/>
        </w:rPr>
        <w:t>8.5</w:t>
      </w:r>
      <w:r>
        <w:rPr>
          <w:sz w:val="24"/>
          <w:szCs w:val="24"/>
          <w:lang w:val="en-US"/>
        </w:rPr>
        <w:t xml:space="preserve"> mg/dL for total cholesterol (p=0.</w:t>
      </w:r>
      <w:r w:rsidR="00202605">
        <w:rPr>
          <w:sz w:val="24"/>
          <w:szCs w:val="24"/>
          <w:lang w:val="en-US"/>
        </w:rPr>
        <w:t>89</w:t>
      </w:r>
      <w:r>
        <w:rPr>
          <w:sz w:val="24"/>
          <w:szCs w:val="24"/>
          <w:lang w:val="en-US"/>
        </w:rPr>
        <w:t>), 1 mg/dL for HDL-cholesterol (p=0.</w:t>
      </w:r>
      <w:r w:rsidR="00202605">
        <w:rPr>
          <w:sz w:val="24"/>
          <w:szCs w:val="24"/>
          <w:lang w:val="en-US"/>
        </w:rPr>
        <w:t>35</w:t>
      </w:r>
      <w:r>
        <w:rPr>
          <w:sz w:val="24"/>
          <w:szCs w:val="24"/>
          <w:lang w:val="en-US"/>
        </w:rPr>
        <w:t>), 6.3 mg/dL for LDL-cholesterol (p=0.</w:t>
      </w:r>
      <w:r w:rsidR="00202605">
        <w:rPr>
          <w:sz w:val="24"/>
          <w:szCs w:val="24"/>
          <w:lang w:val="en-US"/>
        </w:rPr>
        <w:t>38</w:t>
      </w:r>
      <w:r>
        <w:rPr>
          <w:sz w:val="24"/>
          <w:szCs w:val="24"/>
          <w:lang w:val="en-US"/>
        </w:rPr>
        <w:t>) and 6 mg/dL for triglycerides (p=0.</w:t>
      </w:r>
      <w:r w:rsidR="00202605">
        <w:rPr>
          <w:sz w:val="24"/>
          <w:szCs w:val="24"/>
          <w:lang w:val="en-US"/>
        </w:rPr>
        <w:t>3</w:t>
      </w:r>
      <w:r>
        <w:rPr>
          <w:sz w:val="24"/>
          <w:szCs w:val="24"/>
          <w:lang w:val="en-US"/>
        </w:rPr>
        <w:t>6)</w:t>
      </w:r>
      <w:r w:rsidR="00056EA6">
        <w:rPr>
          <w:sz w:val="24"/>
          <w:szCs w:val="24"/>
          <w:lang w:val="en-US"/>
        </w:rPr>
        <w:t xml:space="preserve"> was observed</w:t>
      </w:r>
      <w:r>
        <w:rPr>
          <w:sz w:val="24"/>
          <w:szCs w:val="24"/>
          <w:lang w:val="en-US"/>
        </w:rPr>
        <w:t>.</w:t>
      </w:r>
    </w:p>
    <w:p w14:paraId="558E217A" w14:textId="1C9A8112" w:rsidR="009B2BAE" w:rsidRDefault="009B2BAE" w:rsidP="00056EA6">
      <w:pPr>
        <w:spacing w:line="480" w:lineRule="auto"/>
        <w:ind w:firstLine="708"/>
        <w:jc w:val="both"/>
        <w:rPr>
          <w:sz w:val="24"/>
          <w:szCs w:val="24"/>
          <w:lang w:val="en-US"/>
        </w:rPr>
      </w:pPr>
      <w:r>
        <w:rPr>
          <w:sz w:val="24"/>
          <w:szCs w:val="24"/>
          <w:lang w:val="en-US"/>
        </w:rPr>
        <w:t>However, w</w:t>
      </w:r>
      <w:r w:rsidR="00E30783">
        <w:rPr>
          <w:sz w:val="24"/>
          <w:szCs w:val="24"/>
          <w:lang w:val="en-US"/>
        </w:rPr>
        <w:t xml:space="preserve">hen the </w:t>
      </w:r>
      <w:r w:rsidR="00E30783" w:rsidRPr="005A6091">
        <w:rPr>
          <w:sz w:val="24"/>
          <w:szCs w:val="24"/>
          <w:lang w:val="en-US"/>
        </w:rPr>
        <w:t>analysis of the changes within each group</w:t>
      </w:r>
      <w:r w:rsidR="00E30783">
        <w:rPr>
          <w:sz w:val="24"/>
          <w:szCs w:val="24"/>
          <w:lang w:val="en-US"/>
        </w:rPr>
        <w:t xml:space="preserve"> was performed,</w:t>
      </w:r>
      <w:r w:rsidR="00E30783" w:rsidRPr="005A6091">
        <w:rPr>
          <w:sz w:val="24"/>
          <w:szCs w:val="24"/>
          <w:lang w:val="en-US"/>
        </w:rPr>
        <w:t xml:space="preserve"> the </w:t>
      </w:r>
      <w:r w:rsidR="00E30783">
        <w:rPr>
          <w:sz w:val="24"/>
          <w:szCs w:val="24"/>
          <w:lang w:val="en-US"/>
        </w:rPr>
        <w:t xml:space="preserve">chrono </w:t>
      </w:r>
      <w:r w:rsidR="00E30783" w:rsidRPr="005A6091">
        <w:rPr>
          <w:sz w:val="24"/>
          <w:szCs w:val="24"/>
          <w:lang w:val="en-US"/>
        </w:rPr>
        <w:t xml:space="preserve">group </w:t>
      </w:r>
      <w:r w:rsidR="00E30783">
        <w:rPr>
          <w:sz w:val="24"/>
          <w:szCs w:val="24"/>
          <w:lang w:val="en-US"/>
        </w:rPr>
        <w:t xml:space="preserve">showed a </w:t>
      </w:r>
      <w:r w:rsidR="00E30783" w:rsidRPr="005A6091">
        <w:rPr>
          <w:sz w:val="24"/>
          <w:szCs w:val="24"/>
          <w:lang w:val="en-US"/>
        </w:rPr>
        <w:t xml:space="preserve">significantly </w:t>
      </w:r>
      <w:r w:rsidR="00E30783">
        <w:rPr>
          <w:sz w:val="24"/>
          <w:szCs w:val="24"/>
          <w:lang w:val="en-US"/>
        </w:rPr>
        <w:t xml:space="preserve">decreased of the triglyceride levels (- </w:t>
      </w:r>
      <w:r w:rsidR="0024777F">
        <w:rPr>
          <w:sz w:val="24"/>
          <w:szCs w:val="24"/>
          <w:lang w:val="en-US"/>
        </w:rPr>
        <w:t>6</w:t>
      </w:r>
      <w:r w:rsidR="00E30783">
        <w:rPr>
          <w:sz w:val="24"/>
          <w:szCs w:val="24"/>
          <w:lang w:val="en-US"/>
        </w:rPr>
        <w:t xml:space="preserve"> mg/dL; - 11.7%), while the control one showed a significantly reduction of the total cholesterol (- 9.5 mg/dL; - 4.8%) and LDL-cholesterol (- 8.3 mg/dL; - 7.1%), as reported in Figure </w:t>
      </w:r>
      <w:r w:rsidR="00EB22F7">
        <w:rPr>
          <w:sz w:val="24"/>
          <w:szCs w:val="24"/>
          <w:lang w:val="en-US"/>
        </w:rPr>
        <w:t>6</w:t>
      </w:r>
      <w:r w:rsidR="00E30783">
        <w:rPr>
          <w:sz w:val="24"/>
          <w:szCs w:val="24"/>
          <w:lang w:val="en-US"/>
        </w:rPr>
        <w:t>.</w:t>
      </w:r>
      <w:r w:rsidR="00A31A2B">
        <w:rPr>
          <w:sz w:val="24"/>
          <w:szCs w:val="24"/>
          <w:lang w:val="en-US"/>
        </w:rPr>
        <w:t>1</w:t>
      </w:r>
      <w:r w:rsidR="00F4382D">
        <w:rPr>
          <w:sz w:val="24"/>
          <w:szCs w:val="24"/>
          <w:lang w:val="en-US"/>
        </w:rPr>
        <w:t>2</w:t>
      </w:r>
      <w:r w:rsidR="00E30783">
        <w:rPr>
          <w:sz w:val="24"/>
          <w:szCs w:val="24"/>
          <w:lang w:val="en-US"/>
        </w:rPr>
        <w:t>.</w:t>
      </w:r>
    </w:p>
    <w:p w14:paraId="7D93BE9E" w14:textId="284D0A0D" w:rsidR="00E30783" w:rsidRDefault="00981E8F" w:rsidP="00981E8F">
      <w:pPr>
        <w:spacing w:line="480" w:lineRule="auto"/>
        <w:jc w:val="center"/>
        <w:rPr>
          <w:sz w:val="24"/>
          <w:szCs w:val="24"/>
          <w:lang w:val="en-US"/>
        </w:rPr>
      </w:pPr>
      <w:r>
        <w:rPr>
          <w:noProof/>
          <w:sz w:val="24"/>
          <w:szCs w:val="24"/>
          <w:lang w:val="en-US"/>
        </w:rPr>
        <w:drawing>
          <wp:inline distT="0" distB="0" distL="0" distR="0" wp14:anchorId="2E875CBB" wp14:editId="479C571A">
            <wp:extent cx="4498109" cy="4910210"/>
            <wp:effectExtent l="0" t="0" r="0" b="5080"/>
            <wp:docPr id="36" name="Immagine 36" descr="Immagine che contiene testo, schermata, diagramma,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magine 36" descr="Immagine che contiene testo, schermata, diagramma, numero&#10;&#10;Descrizione generata automaticamente"/>
                    <pic:cNvPicPr/>
                  </pic:nvPicPr>
                  <pic:blipFill>
                    <a:blip r:embed="rId37">
                      <a:extLst>
                        <a:ext uri="{28A0092B-C50C-407E-A947-70E740481C1C}">
                          <a14:useLocalDpi xmlns:a14="http://schemas.microsoft.com/office/drawing/2010/main" val="0"/>
                        </a:ext>
                      </a:extLst>
                    </a:blip>
                    <a:stretch>
                      <a:fillRect/>
                    </a:stretch>
                  </pic:blipFill>
                  <pic:spPr>
                    <a:xfrm>
                      <a:off x="0" y="0"/>
                      <a:ext cx="4516592" cy="4930386"/>
                    </a:xfrm>
                    <a:prstGeom prst="rect">
                      <a:avLst/>
                    </a:prstGeom>
                  </pic:spPr>
                </pic:pic>
              </a:graphicData>
            </a:graphic>
          </wp:inline>
        </w:drawing>
      </w:r>
    </w:p>
    <w:p w14:paraId="723ACED6" w14:textId="00CE25AD" w:rsidR="00056EA6" w:rsidRDefault="009B2BAE" w:rsidP="00056EA6">
      <w:pPr>
        <w:spacing w:line="480" w:lineRule="auto"/>
        <w:jc w:val="center"/>
        <w:rPr>
          <w:sz w:val="24"/>
          <w:szCs w:val="24"/>
          <w:lang w:val="en-US"/>
        </w:rPr>
      </w:pPr>
      <w:r>
        <w:rPr>
          <w:b/>
          <w:bCs/>
          <w:sz w:val="24"/>
          <w:szCs w:val="24"/>
          <w:lang w:val="en-US"/>
        </w:rPr>
        <w:t xml:space="preserve">Figure </w:t>
      </w:r>
      <w:r w:rsidR="00EB22F7">
        <w:rPr>
          <w:b/>
          <w:bCs/>
          <w:sz w:val="24"/>
          <w:szCs w:val="24"/>
          <w:lang w:val="en-US"/>
        </w:rPr>
        <w:t>6</w:t>
      </w:r>
      <w:r>
        <w:rPr>
          <w:b/>
          <w:bCs/>
          <w:sz w:val="24"/>
          <w:szCs w:val="24"/>
          <w:lang w:val="en-US"/>
        </w:rPr>
        <w:t>.1</w:t>
      </w:r>
      <w:r w:rsidR="00F4382D">
        <w:rPr>
          <w:b/>
          <w:bCs/>
          <w:sz w:val="24"/>
          <w:szCs w:val="24"/>
          <w:lang w:val="en-US"/>
        </w:rPr>
        <w:t>2</w:t>
      </w:r>
      <w:r>
        <w:rPr>
          <w:b/>
          <w:bCs/>
          <w:sz w:val="24"/>
          <w:szCs w:val="24"/>
          <w:lang w:val="en-US"/>
        </w:rPr>
        <w:t xml:space="preserve">. </w:t>
      </w:r>
      <w:r>
        <w:rPr>
          <w:sz w:val="24"/>
          <w:szCs w:val="24"/>
          <w:lang w:val="en-US"/>
        </w:rPr>
        <w:t>C</w:t>
      </w:r>
      <w:r w:rsidRPr="00780730">
        <w:rPr>
          <w:sz w:val="24"/>
          <w:szCs w:val="24"/>
          <w:lang w:val="en-US"/>
        </w:rPr>
        <w:t xml:space="preserve">hanges in </w:t>
      </w:r>
      <w:r>
        <w:rPr>
          <w:sz w:val="24"/>
          <w:szCs w:val="24"/>
          <w:lang w:val="en-US"/>
        </w:rPr>
        <w:t xml:space="preserve">lipid profile within each diet group </w:t>
      </w:r>
      <w:r w:rsidRPr="00446165">
        <w:rPr>
          <w:sz w:val="24"/>
          <w:szCs w:val="24"/>
          <w:lang w:val="en-US"/>
        </w:rPr>
        <w:t>(* denotes p&lt;0.05</w:t>
      </w:r>
      <w:r w:rsidR="009A60BC">
        <w:rPr>
          <w:sz w:val="24"/>
          <w:szCs w:val="24"/>
          <w:lang w:val="en-US"/>
        </w:rPr>
        <w:t>).</w:t>
      </w:r>
    </w:p>
    <w:p w14:paraId="24F261E9" w14:textId="241E5708" w:rsidR="00861615" w:rsidRDefault="00861615" w:rsidP="00942E2B">
      <w:pPr>
        <w:spacing w:line="480" w:lineRule="auto"/>
        <w:ind w:firstLine="708"/>
        <w:jc w:val="both"/>
        <w:rPr>
          <w:sz w:val="24"/>
          <w:szCs w:val="24"/>
          <w:lang w:val="en-US"/>
        </w:rPr>
      </w:pPr>
      <w:r>
        <w:rPr>
          <w:sz w:val="24"/>
          <w:szCs w:val="24"/>
          <w:lang w:val="en-US"/>
        </w:rPr>
        <w:lastRenderedPageBreak/>
        <w:t xml:space="preserve">In Table </w:t>
      </w:r>
      <w:r w:rsidR="00EB22F7">
        <w:rPr>
          <w:sz w:val="24"/>
          <w:szCs w:val="24"/>
          <w:lang w:val="en-US"/>
        </w:rPr>
        <w:t>6</w:t>
      </w:r>
      <w:r>
        <w:rPr>
          <w:sz w:val="24"/>
          <w:szCs w:val="24"/>
          <w:lang w:val="en-US"/>
        </w:rPr>
        <w:t>.1</w:t>
      </w:r>
      <w:r w:rsidR="00F4382D">
        <w:rPr>
          <w:sz w:val="24"/>
          <w:szCs w:val="24"/>
          <w:lang w:val="en-US"/>
        </w:rPr>
        <w:t>3</w:t>
      </w:r>
      <w:r>
        <w:rPr>
          <w:sz w:val="24"/>
          <w:szCs w:val="24"/>
          <w:lang w:val="en-US"/>
        </w:rPr>
        <w:t xml:space="preserve"> is reported the </w:t>
      </w:r>
      <w:r w:rsidR="00A868D5">
        <w:rPr>
          <w:sz w:val="24"/>
          <w:szCs w:val="24"/>
          <w:lang w:val="en-US"/>
        </w:rPr>
        <w:t>subgroup analysis performed to compare the changes</w:t>
      </w:r>
      <w:r>
        <w:rPr>
          <w:sz w:val="24"/>
          <w:szCs w:val="24"/>
          <w:lang w:val="en-US"/>
        </w:rPr>
        <w:t xml:space="preserve"> </w:t>
      </w:r>
      <w:r w:rsidR="00A868D5">
        <w:rPr>
          <w:sz w:val="24"/>
          <w:szCs w:val="24"/>
          <w:lang w:val="en-US"/>
        </w:rPr>
        <w:t xml:space="preserve">of </w:t>
      </w:r>
      <w:r>
        <w:rPr>
          <w:sz w:val="24"/>
          <w:szCs w:val="24"/>
          <w:lang w:val="en-US"/>
        </w:rPr>
        <w:t>the</w:t>
      </w:r>
      <w:r w:rsidR="009D2D62">
        <w:rPr>
          <w:sz w:val="24"/>
          <w:szCs w:val="24"/>
          <w:lang w:val="en-US"/>
        </w:rPr>
        <w:t xml:space="preserve"> lipid profile</w:t>
      </w:r>
      <w:r>
        <w:rPr>
          <w:sz w:val="24"/>
          <w:szCs w:val="24"/>
          <w:lang w:val="en-US"/>
        </w:rPr>
        <w:t xml:space="preserve"> values between each</w:t>
      </w:r>
      <w:r w:rsidR="008A24EF">
        <w:rPr>
          <w:sz w:val="24"/>
          <w:szCs w:val="24"/>
          <w:lang w:val="en-US"/>
        </w:rPr>
        <w:t xml:space="preserve"> chronotype-adjusted</w:t>
      </w:r>
      <w:r>
        <w:rPr>
          <w:sz w:val="24"/>
          <w:szCs w:val="24"/>
          <w:lang w:val="en-US"/>
        </w:rPr>
        <w:t xml:space="preserve"> intervention and the control</w:t>
      </w:r>
      <w:r w:rsidR="00144283">
        <w:rPr>
          <w:sz w:val="24"/>
          <w:szCs w:val="24"/>
          <w:lang w:val="en-US"/>
        </w:rPr>
        <w:t xml:space="preserve"> at the end of the diet </w:t>
      </w:r>
      <w:r w:rsidR="008A24EF">
        <w:rPr>
          <w:sz w:val="24"/>
          <w:szCs w:val="24"/>
          <w:lang w:val="en-US"/>
        </w:rPr>
        <w:t>period</w:t>
      </w:r>
      <w:r>
        <w:rPr>
          <w:sz w:val="24"/>
          <w:szCs w:val="24"/>
          <w:lang w:val="en-US"/>
        </w:rPr>
        <w:t xml:space="preserve">. </w:t>
      </w:r>
      <w:r w:rsidR="00144283">
        <w:rPr>
          <w:sz w:val="24"/>
          <w:szCs w:val="24"/>
          <w:lang w:val="en-US"/>
        </w:rPr>
        <w:t xml:space="preserve">No significant differences were observed between </w:t>
      </w:r>
      <w:r w:rsidR="009D2D62">
        <w:rPr>
          <w:sz w:val="24"/>
          <w:szCs w:val="24"/>
          <w:lang w:val="en-US"/>
        </w:rPr>
        <w:t>both</w:t>
      </w:r>
      <w:r w:rsidR="00144283">
        <w:rPr>
          <w:sz w:val="24"/>
          <w:szCs w:val="24"/>
          <w:lang w:val="en-US"/>
        </w:rPr>
        <w:t xml:space="preserve"> evening</w:t>
      </w:r>
      <w:r w:rsidR="009D2D62">
        <w:rPr>
          <w:sz w:val="24"/>
          <w:szCs w:val="24"/>
          <w:lang w:val="en-US"/>
        </w:rPr>
        <w:t xml:space="preserve"> and morning</w:t>
      </w:r>
      <w:r w:rsidR="00144283">
        <w:rPr>
          <w:sz w:val="24"/>
          <w:szCs w:val="24"/>
          <w:lang w:val="en-US"/>
        </w:rPr>
        <w:t xml:space="preserve"> group</w:t>
      </w:r>
      <w:r w:rsidR="009D2D62">
        <w:rPr>
          <w:sz w:val="24"/>
          <w:szCs w:val="24"/>
          <w:lang w:val="en-US"/>
        </w:rPr>
        <w:t>s</w:t>
      </w:r>
      <w:r w:rsidR="00144283">
        <w:rPr>
          <w:sz w:val="24"/>
          <w:szCs w:val="24"/>
          <w:lang w:val="en-US"/>
        </w:rPr>
        <w:t xml:space="preserve"> and the control</w:t>
      </w:r>
      <w:r w:rsidR="003F73F4">
        <w:rPr>
          <w:sz w:val="24"/>
          <w:szCs w:val="24"/>
          <w:lang w:val="en-US"/>
        </w:rPr>
        <w:t xml:space="preserve"> group</w:t>
      </w:r>
      <w:r w:rsidR="00144283">
        <w:rPr>
          <w:sz w:val="24"/>
          <w:szCs w:val="24"/>
          <w:lang w:val="en-US"/>
        </w:rPr>
        <w:t xml:space="preserve"> for </w:t>
      </w:r>
      <w:r w:rsidR="009D2D62">
        <w:rPr>
          <w:sz w:val="24"/>
          <w:szCs w:val="24"/>
          <w:lang w:val="en-US"/>
        </w:rPr>
        <w:t>total cholesterol, HDL-cholesterol, LDL-cholesterol and triglyceride levels.</w:t>
      </w:r>
    </w:p>
    <w:p w14:paraId="4E51322E" w14:textId="77777777" w:rsidR="007F1797" w:rsidRDefault="007F1797" w:rsidP="007F1797">
      <w:pPr>
        <w:spacing w:line="480" w:lineRule="auto"/>
        <w:jc w:val="both"/>
        <w:rPr>
          <w:b/>
          <w:bCs/>
          <w:sz w:val="24"/>
          <w:szCs w:val="24"/>
          <w:lang w:val="en-US"/>
        </w:rPr>
      </w:pPr>
    </w:p>
    <w:p w14:paraId="2E99C6FF" w14:textId="2D5BBB9E" w:rsidR="00A868D5" w:rsidRDefault="007F1797" w:rsidP="00144283">
      <w:pPr>
        <w:spacing w:line="480" w:lineRule="auto"/>
        <w:jc w:val="both"/>
        <w:rPr>
          <w:sz w:val="24"/>
          <w:szCs w:val="24"/>
          <w:lang w:val="en-US"/>
        </w:rPr>
      </w:pPr>
      <w:r w:rsidRPr="006E0179">
        <w:rPr>
          <w:b/>
          <w:bCs/>
          <w:sz w:val="24"/>
          <w:szCs w:val="24"/>
          <w:lang w:val="en-US"/>
        </w:rPr>
        <w:t xml:space="preserve">Table </w:t>
      </w:r>
      <w:r w:rsidR="00EB22F7">
        <w:rPr>
          <w:b/>
          <w:bCs/>
          <w:sz w:val="24"/>
          <w:szCs w:val="24"/>
          <w:lang w:val="en-US"/>
        </w:rPr>
        <w:t>6</w:t>
      </w:r>
      <w:r w:rsidRPr="006E0179">
        <w:rPr>
          <w:b/>
          <w:bCs/>
          <w:sz w:val="24"/>
          <w:szCs w:val="24"/>
          <w:lang w:val="en-US"/>
        </w:rPr>
        <w:t>.</w:t>
      </w:r>
      <w:r>
        <w:rPr>
          <w:b/>
          <w:bCs/>
          <w:sz w:val="24"/>
          <w:szCs w:val="24"/>
          <w:lang w:val="en-US"/>
        </w:rPr>
        <w:t>1</w:t>
      </w:r>
      <w:r w:rsidR="00F4382D">
        <w:rPr>
          <w:b/>
          <w:bCs/>
          <w:sz w:val="24"/>
          <w:szCs w:val="24"/>
          <w:lang w:val="en-US"/>
        </w:rPr>
        <w:t>3</w:t>
      </w:r>
      <w:r>
        <w:rPr>
          <w:b/>
          <w:bCs/>
          <w:sz w:val="24"/>
          <w:szCs w:val="24"/>
          <w:lang w:val="en-US"/>
        </w:rPr>
        <w:t xml:space="preserve">. </w:t>
      </w:r>
      <w:r>
        <w:rPr>
          <w:sz w:val="24"/>
          <w:szCs w:val="24"/>
          <w:lang w:val="en-US"/>
        </w:rPr>
        <w:t xml:space="preserve">Differences in </w:t>
      </w:r>
      <w:r w:rsidR="00B65BC7">
        <w:rPr>
          <w:sz w:val="24"/>
          <w:szCs w:val="24"/>
          <w:lang w:val="en-US"/>
        </w:rPr>
        <w:t xml:space="preserve">lipid </w:t>
      </w:r>
      <w:r>
        <w:rPr>
          <w:sz w:val="24"/>
          <w:szCs w:val="24"/>
          <w:lang w:val="en-US"/>
        </w:rPr>
        <w:t>profile between each intervention group</w:t>
      </w:r>
      <w:r w:rsidR="00C3770F">
        <w:rPr>
          <w:sz w:val="24"/>
          <w:szCs w:val="24"/>
          <w:lang w:val="en-US"/>
        </w:rPr>
        <w:t xml:space="preserve"> and the control</w:t>
      </w:r>
      <w:r>
        <w:rPr>
          <w:sz w:val="24"/>
          <w:szCs w:val="24"/>
          <w:lang w:val="en-US"/>
        </w:rPr>
        <w:t xml:space="preserve"> at the end of the study.</w:t>
      </w:r>
    </w:p>
    <w:tbl>
      <w:tblPr>
        <w:tblStyle w:val="Grigliatabella"/>
        <w:tblpPr w:leftFromText="141" w:rightFromText="141" w:vertAnchor="text" w:horzAnchor="margin" w:tblpXSpec="center" w:tblpY="-80"/>
        <w:tblW w:w="11399" w:type="dxa"/>
        <w:tblLook w:val="04A0" w:firstRow="1" w:lastRow="0" w:firstColumn="1" w:lastColumn="0" w:noHBand="0" w:noVBand="1"/>
      </w:tblPr>
      <w:tblGrid>
        <w:gridCol w:w="2410"/>
        <w:gridCol w:w="1843"/>
        <w:gridCol w:w="1843"/>
        <w:gridCol w:w="1984"/>
        <w:gridCol w:w="1701"/>
        <w:gridCol w:w="1618"/>
      </w:tblGrid>
      <w:tr w:rsidR="007F1797" w:rsidRPr="0040341B" w14:paraId="73A3ADE0" w14:textId="77777777" w:rsidTr="00375749">
        <w:trPr>
          <w:trHeight w:val="284"/>
        </w:trPr>
        <w:tc>
          <w:tcPr>
            <w:tcW w:w="2410" w:type="dxa"/>
            <w:tcBorders>
              <w:left w:val="nil"/>
              <w:bottom w:val="single" w:sz="4" w:space="0" w:color="auto"/>
              <w:right w:val="nil"/>
            </w:tcBorders>
            <w:shd w:val="clear" w:color="auto" w:fill="F7CAAC" w:themeFill="accent2" w:themeFillTint="66"/>
          </w:tcPr>
          <w:p w14:paraId="54A5F7E2" w14:textId="77777777" w:rsidR="007F1797" w:rsidRPr="00144283" w:rsidRDefault="007F1797" w:rsidP="007F1797">
            <w:pPr>
              <w:rPr>
                <w:sz w:val="20"/>
                <w:szCs w:val="20"/>
                <w:lang w:val="en-US"/>
              </w:rPr>
            </w:pPr>
          </w:p>
        </w:tc>
        <w:tc>
          <w:tcPr>
            <w:tcW w:w="1843" w:type="dxa"/>
            <w:tcBorders>
              <w:left w:val="nil"/>
              <w:bottom w:val="single" w:sz="4" w:space="0" w:color="auto"/>
              <w:right w:val="nil"/>
            </w:tcBorders>
            <w:shd w:val="clear" w:color="auto" w:fill="F7CAAC" w:themeFill="accent2" w:themeFillTint="66"/>
          </w:tcPr>
          <w:p w14:paraId="7E237423" w14:textId="77777777" w:rsidR="007F1797" w:rsidRDefault="007F1797" w:rsidP="007F1797">
            <w:pPr>
              <w:jc w:val="center"/>
              <w:rPr>
                <w:b/>
                <w:bCs/>
                <w:sz w:val="20"/>
                <w:szCs w:val="20"/>
              </w:rPr>
            </w:pPr>
            <w:proofErr w:type="spellStart"/>
            <w:r>
              <w:rPr>
                <w:b/>
                <w:bCs/>
                <w:sz w:val="20"/>
                <w:szCs w:val="20"/>
              </w:rPr>
              <w:t>Morning</w:t>
            </w:r>
            <w:proofErr w:type="spellEnd"/>
            <w:r>
              <w:rPr>
                <w:b/>
                <w:bCs/>
                <w:sz w:val="20"/>
                <w:szCs w:val="20"/>
              </w:rPr>
              <w:t xml:space="preserve"> </w:t>
            </w:r>
          </w:p>
          <w:p w14:paraId="312B5728" w14:textId="77777777" w:rsidR="007F1797" w:rsidRPr="00766301" w:rsidRDefault="007F1797" w:rsidP="007F1797">
            <w:pPr>
              <w:jc w:val="center"/>
              <w:rPr>
                <w:b/>
                <w:bCs/>
                <w:sz w:val="20"/>
                <w:szCs w:val="20"/>
              </w:rPr>
            </w:pPr>
            <w:r w:rsidRPr="0057035D">
              <w:rPr>
                <w:b/>
                <w:bCs/>
                <w:sz w:val="20"/>
                <w:szCs w:val="20"/>
              </w:rPr>
              <w:t>∆</w:t>
            </w:r>
            <w:r w:rsidRPr="0057035D">
              <w:rPr>
                <w:b/>
                <w:bCs/>
                <w:sz w:val="20"/>
                <w:szCs w:val="20"/>
                <w:vertAlign w:val="subscript"/>
              </w:rPr>
              <w:t>post-</w:t>
            </w:r>
            <w:proofErr w:type="spellStart"/>
            <w:r w:rsidRPr="0057035D">
              <w:rPr>
                <w:b/>
                <w:bCs/>
                <w:sz w:val="20"/>
                <w:szCs w:val="20"/>
                <w:vertAlign w:val="subscript"/>
              </w:rPr>
              <w:t>pre</w:t>
            </w:r>
            <w:proofErr w:type="spellEnd"/>
          </w:p>
        </w:tc>
        <w:tc>
          <w:tcPr>
            <w:tcW w:w="1843" w:type="dxa"/>
            <w:tcBorders>
              <w:left w:val="nil"/>
              <w:bottom w:val="single" w:sz="4" w:space="0" w:color="auto"/>
              <w:right w:val="nil"/>
            </w:tcBorders>
            <w:shd w:val="clear" w:color="auto" w:fill="F7CAAC" w:themeFill="accent2" w:themeFillTint="66"/>
          </w:tcPr>
          <w:p w14:paraId="66BB577F" w14:textId="77777777" w:rsidR="007F1797" w:rsidRDefault="007F1797" w:rsidP="007F1797">
            <w:pPr>
              <w:jc w:val="center"/>
              <w:rPr>
                <w:b/>
                <w:bCs/>
                <w:sz w:val="20"/>
                <w:szCs w:val="20"/>
              </w:rPr>
            </w:pPr>
            <w:proofErr w:type="spellStart"/>
            <w:r>
              <w:rPr>
                <w:b/>
                <w:bCs/>
                <w:sz w:val="20"/>
                <w:szCs w:val="20"/>
              </w:rPr>
              <w:t>Evening</w:t>
            </w:r>
            <w:proofErr w:type="spellEnd"/>
            <w:r>
              <w:rPr>
                <w:b/>
                <w:bCs/>
                <w:sz w:val="20"/>
                <w:szCs w:val="20"/>
              </w:rPr>
              <w:t xml:space="preserve"> </w:t>
            </w:r>
          </w:p>
          <w:p w14:paraId="3C18854B" w14:textId="77777777" w:rsidR="007F1797" w:rsidRDefault="007F1797" w:rsidP="007F1797">
            <w:pPr>
              <w:jc w:val="center"/>
              <w:rPr>
                <w:b/>
                <w:bCs/>
                <w:sz w:val="20"/>
                <w:szCs w:val="20"/>
              </w:rPr>
            </w:pPr>
            <w:r w:rsidRPr="0057035D">
              <w:rPr>
                <w:b/>
                <w:bCs/>
                <w:sz w:val="20"/>
                <w:szCs w:val="20"/>
              </w:rPr>
              <w:t>∆</w:t>
            </w:r>
            <w:r w:rsidRPr="0057035D">
              <w:rPr>
                <w:b/>
                <w:bCs/>
                <w:sz w:val="20"/>
                <w:szCs w:val="20"/>
                <w:vertAlign w:val="subscript"/>
              </w:rPr>
              <w:t>post-</w:t>
            </w:r>
            <w:proofErr w:type="spellStart"/>
            <w:r w:rsidRPr="0057035D">
              <w:rPr>
                <w:b/>
                <w:bCs/>
                <w:sz w:val="20"/>
                <w:szCs w:val="20"/>
                <w:vertAlign w:val="subscript"/>
              </w:rPr>
              <w:t>pre</w:t>
            </w:r>
            <w:proofErr w:type="spellEnd"/>
          </w:p>
        </w:tc>
        <w:tc>
          <w:tcPr>
            <w:tcW w:w="1984" w:type="dxa"/>
            <w:tcBorders>
              <w:left w:val="nil"/>
              <w:bottom w:val="single" w:sz="4" w:space="0" w:color="auto"/>
              <w:right w:val="nil"/>
            </w:tcBorders>
            <w:shd w:val="clear" w:color="auto" w:fill="F7CAAC" w:themeFill="accent2" w:themeFillTint="66"/>
          </w:tcPr>
          <w:p w14:paraId="13BE6624" w14:textId="77777777" w:rsidR="007F1797" w:rsidRDefault="007F1797" w:rsidP="007F1797">
            <w:pPr>
              <w:jc w:val="center"/>
              <w:rPr>
                <w:b/>
                <w:bCs/>
                <w:sz w:val="20"/>
                <w:szCs w:val="20"/>
              </w:rPr>
            </w:pPr>
            <w:r>
              <w:rPr>
                <w:b/>
                <w:bCs/>
                <w:sz w:val="20"/>
                <w:szCs w:val="20"/>
              </w:rPr>
              <w:t>Control</w:t>
            </w:r>
            <w:r w:rsidRPr="00110D6E">
              <w:rPr>
                <w:b/>
                <w:bCs/>
                <w:sz w:val="20"/>
                <w:szCs w:val="20"/>
              </w:rPr>
              <w:t xml:space="preserve"> </w:t>
            </w:r>
          </w:p>
          <w:p w14:paraId="0A612908" w14:textId="77777777" w:rsidR="007F1797" w:rsidRPr="00766301" w:rsidRDefault="007F1797" w:rsidP="007F1797">
            <w:pPr>
              <w:jc w:val="center"/>
              <w:rPr>
                <w:b/>
                <w:bCs/>
                <w:sz w:val="20"/>
                <w:szCs w:val="20"/>
              </w:rPr>
            </w:pPr>
            <w:r w:rsidRPr="0057035D">
              <w:rPr>
                <w:b/>
                <w:bCs/>
                <w:sz w:val="20"/>
                <w:szCs w:val="20"/>
              </w:rPr>
              <w:t>∆</w:t>
            </w:r>
            <w:r w:rsidRPr="0057035D">
              <w:rPr>
                <w:b/>
                <w:bCs/>
                <w:sz w:val="20"/>
                <w:szCs w:val="20"/>
                <w:vertAlign w:val="subscript"/>
              </w:rPr>
              <w:t>post-</w:t>
            </w:r>
            <w:proofErr w:type="spellStart"/>
            <w:r w:rsidRPr="0057035D">
              <w:rPr>
                <w:b/>
                <w:bCs/>
                <w:sz w:val="20"/>
                <w:szCs w:val="20"/>
                <w:vertAlign w:val="subscript"/>
              </w:rPr>
              <w:t>pre</w:t>
            </w:r>
            <w:proofErr w:type="spellEnd"/>
          </w:p>
        </w:tc>
        <w:tc>
          <w:tcPr>
            <w:tcW w:w="1701" w:type="dxa"/>
            <w:tcBorders>
              <w:left w:val="nil"/>
              <w:bottom w:val="single" w:sz="4" w:space="0" w:color="auto"/>
              <w:right w:val="nil"/>
            </w:tcBorders>
            <w:shd w:val="clear" w:color="auto" w:fill="F7CAAC" w:themeFill="accent2" w:themeFillTint="66"/>
          </w:tcPr>
          <w:p w14:paraId="333EFB4A" w14:textId="77777777" w:rsidR="007F1797" w:rsidRPr="00A868D5" w:rsidRDefault="007F1797" w:rsidP="007F1797">
            <w:pPr>
              <w:jc w:val="center"/>
              <w:rPr>
                <w:b/>
                <w:bCs/>
                <w:sz w:val="20"/>
                <w:szCs w:val="20"/>
                <w:lang w:val="en-US"/>
              </w:rPr>
            </w:pPr>
            <w:r w:rsidRPr="00A868D5">
              <w:rPr>
                <w:b/>
                <w:bCs/>
                <w:sz w:val="20"/>
                <w:szCs w:val="20"/>
                <w:lang w:val="en-US"/>
              </w:rPr>
              <w:t xml:space="preserve">p-value </w:t>
            </w:r>
          </w:p>
          <w:p w14:paraId="4C6FC2FD" w14:textId="123B07BF" w:rsidR="007F1797" w:rsidRPr="007F1797" w:rsidRDefault="007F1797" w:rsidP="007F1797">
            <w:pPr>
              <w:jc w:val="center"/>
              <w:rPr>
                <w:b/>
                <w:bCs/>
                <w:sz w:val="20"/>
                <w:szCs w:val="20"/>
                <w:lang w:val="en-US"/>
              </w:rPr>
            </w:pPr>
            <w:r w:rsidRPr="00A868D5">
              <w:rPr>
                <w:b/>
                <w:bCs/>
                <w:sz w:val="20"/>
                <w:szCs w:val="20"/>
                <w:lang w:val="en-US"/>
              </w:rPr>
              <w:t>∆</w:t>
            </w:r>
            <w:r w:rsidRPr="00A868D5">
              <w:rPr>
                <w:b/>
                <w:bCs/>
                <w:sz w:val="20"/>
                <w:szCs w:val="20"/>
                <w:vertAlign w:val="subscript"/>
                <w:lang w:val="en-US"/>
              </w:rPr>
              <w:t xml:space="preserve">Morning vs </w:t>
            </w:r>
            <w:r w:rsidRPr="00A868D5">
              <w:rPr>
                <w:b/>
                <w:bCs/>
                <w:sz w:val="20"/>
                <w:szCs w:val="20"/>
                <w:lang w:val="en-US"/>
              </w:rPr>
              <w:t>∆</w:t>
            </w:r>
            <w:r w:rsidRPr="00A868D5">
              <w:rPr>
                <w:b/>
                <w:bCs/>
                <w:sz w:val="20"/>
                <w:szCs w:val="20"/>
                <w:vertAlign w:val="subscript"/>
                <w:lang w:val="en-US"/>
              </w:rPr>
              <w:t>Control</w:t>
            </w:r>
          </w:p>
        </w:tc>
        <w:tc>
          <w:tcPr>
            <w:tcW w:w="1618" w:type="dxa"/>
            <w:tcBorders>
              <w:left w:val="nil"/>
              <w:bottom w:val="single" w:sz="4" w:space="0" w:color="auto"/>
              <w:right w:val="nil"/>
            </w:tcBorders>
            <w:shd w:val="clear" w:color="auto" w:fill="F7CAAC" w:themeFill="accent2" w:themeFillTint="66"/>
          </w:tcPr>
          <w:p w14:paraId="33CCD6CF" w14:textId="77777777" w:rsidR="007F1797" w:rsidRPr="00A868D5" w:rsidRDefault="007F1797" w:rsidP="007F1797">
            <w:pPr>
              <w:jc w:val="center"/>
              <w:rPr>
                <w:b/>
                <w:bCs/>
                <w:sz w:val="20"/>
                <w:szCs w:val="20"/>
                <w:lang w:val="en-US"/>
              </w:rPr>
            </w:pPr>
            <w:r w:rsidRPr="00A868D5">
              <w:rPr>
                <w:b/>
                <w:bCs/>
                <w:sz w:val="20"/>
                <w:szCs w:val="20"/>
                <w:lang w:val="en-US"/>
              </w:rPr>
              <w:t xml:space="preserve">p-value </w:t>
            </w:r>
          </w:p>
          <w:p w14:paraId="4C124311" w14:textId="54598AFB" w:rsidR="007F1797" w:rsidRPr="00A868D5" w:rsidRDefault="007F1797" w:rsidP="007F1797">
            <w:pPr>
              <w:jc w:val="center"/>
              <w:rPr>
                <w:b/>
                <w:bCs/>
                <w:sz w:val="20"/>
                <w:szCs w:val="20"/>
                <w:vertAlign w:val="subscript"/>
                <w:lang w:val="en-US"/>
              </w:rPr>
            </w:pPr>
            <w:r w:rsidRPr="00A868D5">
              <w:rPr>
                <w:b/>
                <w:bCs/>
                <w:sz w:val="20"/>
                <w:szCs w:val="20"/>
                <w:lang w:val="en-US"/>
              </w:rPr>
              <w:t>∆</w:t>
            </w:r>
            <w:r w:rsidRPr="00A868D5">
              <w:rPr>
                <w:b/>
                <w:bCs/>
                <w:sz w:val="20"/>
                <w:szCs w:val="20"/>
                <w:vertAlign w:val="subscript"/>
                <w:lang w:val="en-US"/>
              </w:rPr>
              <w:t xml:space="preserve">Evening vs </w:t>
            </w:r>
            <w:r w:rsidRPr="00A868D5">
              <w:rPr>
                <w:b/>
                <w:bCs/>
                <w:sz w:val="20"/>
                <w:szCs w:val="20"/>
                <w:lang w:val="en-US"/>
              </w:rPr>
              <w:t>∆</w:t>
            </w:r>
            <w:r w:rsidRPr="00A868D5">
              <w:rPr>
                <w:b/>
                <w:bCs/>
                <w:sz w:val="20"/>
                <w:szCs w:val="20"/>
                <w:vertAlign w:val="subscript"/>
                <w:lang w:val="en-US"/>
              </w:rPr>
              <w:t>Control</w:t>
            </w:r>
          </w:p>
        </w:tc>
      </w:tr>
      <w:tr w:rsidR="007F1797" w:rsidRPr="00CE7F47" w14:paraId="3637752B" w14:textId="77777777" w:rsidTr="001F7DFF">
        <w:trPr>
          <w:trHeight w:val="340"/>
        </w:trPr>
        <w:tc>
          <w:tcPr>
            <w:tcW w:w="2410" w:type="dxa"/>
            <w:tcBorders>
              <w:top w:val="nil"/>
              <w:left w:val="nil"/>
              <w:bottom w:val="nil"/>
              <w:right w:val="nil"/>
            </w:tcBorders>
          </w:tcPr>
          <w:p w14:paraId="4896B0C7" w14:textId="77777777" w:rsidR="007F1797" w:rsidRPr="0084042C" w:rsidRDefault="007F1797" w:rsidP="007F1797">
            <w:pPr>
              <w:rPr>
                <w:b/>
                <w:bCs/>
                <w:sz w:val="20"/>
                <w:szCs w:val="20"/>
              </w:rPr>
            </w:pPr>
            <w:r w:rsidRPr="00F2578D">
              <w:rPr>
                <w:b/>
                <w:bCs/>
                <w:sz w:val="20"/>
                <w:szCs w:val="20"/>
              </w:rPr>
              <w:t xml:space="preserve">Total </w:t>
            </w:r>
            <w:proofErr w:type="spellStart"/>
            <w:r w:rsidRPr="00F2578D">
              <w:rPr>
                <w:b/>
                <w:bCs/>
                <w:sz w:val="20"/>
                <w:szCs w:val="20"/>
              </w:rPr>
              <w:t>cholesterol</w:t>
            </w:r>
            <w:proofErr w:type="spellEnd"/>
            <w:r>
              <w:rPr>
                <w:sz w:val="20"/>
                <w:szCs w:val="20"/>
              </w:rPr>
              <w:t>, mg/</w:t>
            </w:r>
            <w:proofErr w:type="spellStart"/>
            <w:r>
              <w:rPr>
                <w:sz w:val="20"/>
                <w:szCs w:val="20"/>
              </w:rPr>
              <w:t>dL</w:t>
            </w:r>
            <w:proofErr w:type="spellEnd"/>
          </w:p>
        </w:tc>
        <w:tc>
          <w:tcPr>
            <w:tcW w:w="1843" w:type="dxa"/>
            <w:tcBorders>
              <w:top w:val="nil"/>
              <w:left w:val="nil"/>
              <w:bottom w:val="nil"/>
              <w:right w:val="nil"/>
            </w:tcBorders>
          </w:tcPr>
          <w:p w14:paraId="5808A798" w14:textId="77777777" w:rsidR="007F1797" w:rsidRDefault="007F1797" w:rsidP="007F1797">
            <w:pPr>
              <w:jc w:val="center"/>
              <w:rPr>
                <w:sz w:val="20"/>
                <w:szCs w:val="20"/>
              </w:rPr>
            </w:pPr>
            <w:r>
              <w:rPr>
                <w:sz w:val="20"/>
                <w:szCs w:val="20"/>
              </w:rPr>
              <w:t>- 4.1 (- 15.1; 6.8)</w:t>
            </w:r>
          </w:p>
        </w:tc>
        <w:tc>
          <w:tcPr>
            <w:tcW w:w="1843" w:type="dxa"/>
            <w:tcBorders>
              <w:top w:val="nil"/>
              <w:left w:val="nil"/>
              <w:bottom w:val="nil"/>
              <w:right w:val="nil"/>
            </w:tcBorders>
          </w:tcPr>
          <w:p w14:paraId="5F12623C" w14:textId="77777777" w:rsidR="007F1797" w:rsidRDefault="007F1797" w:rsidP="007F1797">
            <w:pPr>
              <w:jc w:val="center"/>
              <w:rPr>
                <w:sz w:val="20"/>
                <w:szCs w:val="20"/>
              </w:rPr>
            </w:pPr>
            <w:r>
              <w:rPr>
                <w:sz w:val="20"/>
                <w:szCs w:val="20"/>
              </w:rPr>
              <w:t>0.1 (- 12.5; 12.7)</w:t>
            </w:r>
          </w:p>
        </w:tc>
        <w:tc>
          <w:tcPr>
            <w:tcW w:w="1984" w:type="dxa"/>
            <w:tcBorders>
              <w:top w:val="nil"/>
              <w:left w:val="nil"/>
              <w:bottom w:val="nil"/>
              <w:right w:val="nil"/>
            </w:tcBorders>
          </w:tcPr>
          <w:p w14:paraId="5F4F86D7" w14:textId="77777777" w:rsidR="007F1797" w:rsidRDefault="007F1797" w:rsidP="007F1797">
            <w:pPr>
              <w:jc w:val="center"/>
              <w:rPr>
                <w:sz w:val="20"/>
                <w:szCs w:val="20"/>
              </w:rPr>
            </w:pPr>
            <w:r>
              <w:rPr>
                <w:sz w:val="20"/>
                <w:szCs w:val="20"/>
              </w:rPr>
              <w:t>- 8.2 (- 17; 0.6)</w:t>
            </w:r>
          </w:p>
        </w:tc>
        <w:tc>
          <w:tcPr>
            <w:tcW w:w="1701" w:type="dxa"/>
            <w:tcBorders>
              <w:top w:val="nil"/>
              <w:left w:val="nil"/>
              <w:bottom w:val="nil"/>
              <w:right w:val="nil"/>
            </w:tcBorders>
          </w:tcPr>
          <w:p w14:paraId="08F4C74B" w14:textId="481C8E8F" w:rsidR="007F1797" w:rsidRDefault="007F1797" w:rsidP="007F1797">
            <w:pPr>
              <w:jc w:val="center"/>
              <w:rPr>
                <w:sz w:val="20"/>
                <w:szCs w:val="20"/>
              </w:rPr>
            </w:pPr>
            <w:r>
              <w:rPr>
                <w:sz w:val="20"/>
                <w:szCs w:val="20"/>
              </w:rPr>
              <w:t>0.56</w:t>
            </w:r>
          </w:p>
        </w:tc>
        <w:tc>
          <w:tcPr>
            <w:tcW w:w="1618" w:type="dxa"/>
            <w:tcBorders>
              <w:top w:val="nil"/>
              <w:left w:val="nil"/>
              <w:bottom w:val="nil"/>
              <w:right w:val="nil"/>
            </w:tcBorders>
          </w:tcPr>
          <w:p w14:paraId="318E2BEA" w14:textId="61FE5AC2" w:rsidR="007F1797" w:rsidRDefault="007F1797" w:rsidP="007F1797">
            <w:pPr>
              <w:jc w:val="center"/>
              <w:rPr>
                <w:sz w:val="20"/>
                <w:szCs w:val="20"/>
              </w:rPr>
            </w:pPr>
            <w:r>
              <w:rPr>
                <w:sz w:val="20"/>
                <w:szCs w:val="20"/>
              </w:rPr>
              <w:t>0.28</w:t>
            </w:r>
          </w:p>
        </w:tc>
      </w:tr>
      <w:tr w:rsidR="007F1797" w:rsidRPr="00CE7F47" w14:paraId="30A2046E" w14:textId="77777777" w:rsidTr="001F7DFF">
        <w:trPr>
          <w:trHeight w:val="340"/>
        </w:trPr>
        <w:tc>
          <w:tcPr>
            <w:tcW w:w="2410" w:type="dxa"/>
            <w:tcBorders>
              <w:top w:val="nil"/>
              <w:left w:val="nil"/>
              <w:bottom w:val="nil"/>
              <w:right w:val="nil"/>
            </w:tcBorders>
          </w:tcPr>
          <w:p w14:paraId="0896BF34" w14:textId="77777777" w:rsidR="007F1797" w:rsidRPr="00F2578D" w:rsidRDefault="007F1797" w:rsidP="007F1797">
            <w:pPr>
              <w:rPr>
                <w:b/>
                <w:bCs/>
                <w:sz w:val="20"/>
                <w:szCs w:val="20"/>
              </w:rPr>
            </w:pPr>
            <w:proofErr w:type="spellStart"/>
            <w:r w:rsidRPr="00755C29">
              <w:rPr>
                <w:b/>
                <w:bCs/>
                <w:sz w:val="20"/>
                <w:szCs w:val="20"/>
              </w:rPr>
              <w:t>HDL-cholesterol</w:t>
            </w:r>
            <w:proofErr w:type="spellEnd"/>
            <w:r>
              <w:rPr>
                <w:sz w:val="20"/>
                <w:szCs w:val="20"/>
              </w:rPr>
              <w:t>, mg/</w:t>
            </w:r>
            <w:proofErr w:type="spellStart"/>
            <w:r>
              <w:rPr>
                <w:sz w:val="20"/>
                <w:szCs w:val="20"/>
              </w:rPr>
              <w:t>dL</w:t>
            </w:r>
            <w:proofErr w:type="spellEnd"/>
          </w:p>
        </w:tc>
        <w:tc>
          <w:tcPr>
            <w:tcW w:w="1843" w:type="dxa"/>
            <w:tcBorders>
              <w:top w:val="nil"/>
              <w:left w:val="nil"/>
              <w:bottom w:val="nil"/>
              <w:right w:val="nil"/>
            </w:tcBorders>
          </w:tcPr>
          <w:p w14:paraId="1A31D36F" w14:textId="77777777" w:rsidR="007F1797" w:rsidRDefault="007F1797" w:rsidP="007F1797">
            <w:pPr>
              <w:jc w:val="center"/>
              <w:rPr>
                <w:sz w:val="20"/>
                <w:szCs w:val="20"/>
              </w:rPr>
            </w:pPr>
            <w:r>
              <w:rPr>
                <w:sz w:val="20"/>
                <w:szCs w:val="20"/>
              </w:rPr>
              <w:t>- 0.7 (- 4; 2.5)</w:t>
            </w:r>
          </w:p>
        </w:tc>
        <w:tc>
          <w:tcPr>
            <w:tcW w:w="1843" w:type="dxa"/>
            <w:tcBorders>
              <w:top w:val="nil"/>
              <w:left w:val="nil"/>
              <w:bottom w:val="nil"/>
              <w:right w:val="nil"/>
            </w:tcBorders>
          </w:tcPr>
          <w:p w14:paraId="0488FCE1" w14:textId="77777777" w:rsidR="007F1797" w:rsidRDefault="007F1797" w:rsidP="007F1797">
            <w:pPr>
              <w:jc w:val="center"/>
              <w:rPr>
                <w:sz w:val="20"/>
                <w:szCs w:val="20"/>
              </w:rPr>
            </w:pPr>
            <w:r>
              <w:rPr>
                <w:sz w:val="20"/>
                <w:szCs w:val="20"/>
              </w:rPr>
              <w:t>- 2.1 (- 5.2; 0.9)</w:t>
            </w:r>
          </w:p>
        </w:tc>
        <w:tc>
          <w:tcPr>
            <w:tcW w:w="1984" w:type="dxa"/>
            <w:tcBorders>
              <w:top w:val="nil"/>
              <w:left w:val="nil"/>
              <w:bottom w:val="nil"/>
              <w:right w:val="nil"/>
            </w:tcBorders>
          </w:tcPr>
          <w:p w14:paraId="1659F605" w14:textId="77777777" w:rsidR="007F1797" w:rsidRDefault="007F1797" w:rsidP="007F1797">
            <w:pPr>
              <w:jc w:val="center"/>
              <w:rPr>
                <w:sz w:val="20"/>
                <w:szCs w:val="20"/>
              </w:rPr>
            </w:pPr>
            <w:r>
              <w:rPr>
                <w:sz w:val="20"/>
                <w:szCs w:val="20"/>
              </w:rPr>
              <w:t>- 2.2 (- 4.8; 0.4)</w:t>
            </w:r>
          </w:p>
        </w:tc>
        <w:tc>
          <w:tcPr>
            <w:tcW w:w="1701" w:type="dxa"/>
            <w:tcBorders>
              <w:top w:val="nil"/>
              <w:left w:val="nil"/>
              <w:bottom w:val="nil"/>
              <w:right w:val="nil"/>
            </w:tcBorders>
          </w:tcPr>
          <w:p w14:paraId="143FCCB9" w14:textId="30DAD208" w:rsidR="007F1797" w:rsidRDefault="007F1797" w:rsidP="007F1797">
            <w:pPr>
              <w:jc w:val="center"/>
              <w:rPr>
                <w:sz w:val="20"/>
                <w:szCs w:val="20"/>
              </w:rPr>
            </w:pPr>
            <w:r>
              <w:rPr>
                <w:sz w:val="20"/>
                <w:szCs w:val="20"/>
              </w:rPr>
              <w:t>0.47</w:t>
            </w:r>
          </w:p>
        </w:tc>
        <w:tc>
          <w:tcPr>
            <w:tcW w:w="1618" w:type="dxa"/>
            <w:tcBorders>
              <w:top w:val="nil"/>
              <w:left w:val="nil"/>
              <w:bottom w:val="nil"/>
              <w:right w:val="nil"/>
            </w:tcBorders>
          </w:tcPr>
          <w:p w14:paraId="6E9DA3CE" w14:textId="122073FD" w:rsidR="007F1797" w:rsidRDefault="007F1797" w:rsidP="007F1797">
            <w:pPr>
              <w:jc w:val="center"/>
              <w:rPr>
                <w:sz w:val="20"/>
                <w:szCs w:val="20"/>
              </w:rPr>
            </w:pPr>
            <w:r>
              <w:rPr>
                <w:sz w:val="20"/>
                <w:szCs w:val="20"/>
              </w:rPr>
              <w:t>0.97</w:t>
            </w:r>
          </w:p>
        </w:tc>
      </w:tr>
      <w:tr w:rsidR="007F1797" w:rsidRPr="00CE7F47" w14:paraId="13A55573" w14:textId="77777777" w:rsidTr="009D2D62">
        <w:trPr>
          <w:trHeight w:val="340"/>
        </w:trPr>
        <w:tc>
          <w:tcPr>
            <w:tcW w:w="2410" w:type="dxa"/>
            <w:tcBorders>
              <w:top w:val="nil"/>
              <w:left w:val="nil"/>
              <w:bottom w:val="nil"/>
              <w:right w:val="nil"/>
            </w:tcBorders>
          </w:tcPr>
          <w:p w14:paraId="5290CDB2" w14:textId="77777777" w:rsidR="007F1797" w:rsidRPr="00755C29" w:rsidRDefault="007F1797" w:rsidP="007F1797">
            <w:pPr>
              <w:rPr>
                <w:b/>
                <w:bCs/>
                <w:sz w:val="20"/>
                <w:szCs w:val="20"/>
              </w:rPr>
            </w:pPr>
            <w:proofErr w:type="spellStart"/>
            <w:r w:rsidRPr="00FE21DC">
              <w:rPr>
                <w:b/>
                <w:bCs/>
                <w:sz w:val="20"/>
                <w:szCs w:val="20"/>
              </w:rPr>
              <w:t>LDL-cholesterol</w:t>
            </w:r>
            <w:proofErr w:type="spellEnd"/>
            <w:r w:rsidRPr="00FE21DC">
              <w:rPr>
                <w:b/>
                <w:bCs/>
                <w:sz w:val="20"/>
                <w:szCs w:val="20"/>
              </w:rPr>
              <w:t>,</w:t>
            </w:r>
            <w:r>
              <w:rPr>
                <w:sz w:val="20"/>
                <w:szCs w:val="20"/>
              </w:rPr>
              <w:t xml:space="preserve"> mg/</w:t>
            </w:r>
            <w:proofErr w:type="spellStart"/>
            <w:r>
              <w:rPr>
                <w:sz w:val="20"/>
                <w:szCs w:val="20"/>
              </w:rPr>
              <w:t>dL</w:t>
            </w:r>
            <w:proofErr w:type="spellEnd"/>
          </w:p>
        </w:tc>
        <w:tc>
          <w:tcPr>
            <w:tcW w:w="1843" w:type="dxa"/>
            <w:tcBorders>
              <w:top w:val="nil"/>
              <w:left w:val="nil"/>
              <w:bottom w:val="nil"/>
              <w:right w:val="nil"/>
            </w:tcBorders>
          </w:tcPr>
          <w:p w14:paraId="1830086C" w14:textId="77777777" w:rsidR="007F1797" w:rsidRDefault="007F1797" w:rsidP="007F1797">
            <w:pPr>
              <w:jc w:val="center"/>
              <w:rPr>
                <w:sz w:val="20"/>
                <w:szCs w:val="20"/>
              </w:rPr>
            </w:pPr>
            <w:r>
              <w:rPr>
                <w:sz w:val="20"/>
                <w:szCs w:val="20"/>
              </w:rPr>
              <w:t>- 3.7 (- 12.6; 5.1)</w:t>
            </w:r>
          </w:p>
        </w:tc>
        <w:tc>
          <w:tcPr>
            <w:tcW w:w="1843" w:type="dxa"/>
            <w:tcBorders>
              <w:top w:val="nil"/>
              <w:left w:val="nil"/>
              <w:bottom w:val="nil"/>
              <w:right w:val="nil"/>
            </w:tcBorders>
          </w:tcPr>
          <w:p w14:paraId="05BFDA26" w14:textId="77777777" w:rsidR="007F1797" w:rsidRDefault="007F1797" w:rsidP="007F1797">
            <w:pPr>
              <w:jc w:val="center"/>
              <w:rPr>
                <w:sz w:val="20"/>
                <w:szCs w:val="20"/>
              </w:rPr>
            </w:pPr>
            <w:r>
              <w:rPr>
                <w:sz w:val="20"/>
                <w:szCs w:val="20"/>
              </w:rPr>
              <w:t>- 3.7 (- 12.6; 5.1)</w:t>
            </w:r>
          </w:p>
        </w:tc>
        <w:tc>
          <w:tcPr>
            <w:tcW w:w="1984" w:type="dxa"/>
            <w:tcBorders>
              <w:top w:val="nil"/>
              <w:left w:val="nil"/>
              <w:bottom w:val="nil"/>
              <w:right w:val="nil"/>
            </w:tcBorders>
          </w:tcPr>
          <w:p w14:paraId="2C209F26" w14:textId="77777777" w:rsidR="007F1797" w:rsidRDefault="007F1797" w:rsidP="007F1797">
            <w:pPr>
              <w:jc w:val="center"/>
              <w:rPr>
                <w:sz w:val="20"/>
                <w:szCs w:val="20"/>
              </w:rPr>
            </w:pPr>
            <w:r>
              <w:rPr>
                <w:sz w:val="20"/>
                <w:szCs w:val="20"/>
              </w:rPr>
              <w:t>- 7.3 (- 14.4; - 0.3)</w:t>
            </w:r>
          </w:p>
        </w:tc>
        <w:tc>
          <w:tcPr>
            <w:tcW w:w="1701" w:type="dxa"/>
            <w:tcBorders>
              <w:top w:val="nil"/>
              <w:left w:val="nil"/>
              <w:bottom w:val="nil"/>
              <w:right w:val="nil"/>
            </w:tcBorders>
          </w:tcPr>
          <w:p w14:paraId="7A86493F" w14:textId="1B6ED45D" w:rsidR="007F1797" w:rsidRDefault="007F1797" w:rsidP="007F1797">
            <w:pPr>
              <w:jc w:val="center"/>
              <w:rPr>
                <w:sz w:val="20"/>
                <w:szCs w:val="20"/>
              </w:rPr>
            </w:pPr>
            <w:r>
              <w:rPr>
                <w:sz w:val="20"/>
                <w:szCs w:val="20"/>
              </w:rPr>
              <w:t>0.52</w:t>
            </w:r>
          </w:p>
        </w:tc>
        <w:tc>
          <w:tcPr>
            <w:tcW w:w="1618" w:type="dxa"/>
            <w:tcBorders>
              <w:top w:val="nil"/>
              <w:left w:val="nil"/>
              <w:bottom w:val="nil"/>
              <w:right w:val="nil"/>
            </w:tcBorders>
          </w:tcPr>
          <w:p w14:paraId="0CB4EAEE" w14:textId="7DA6B634" w:rsidR="007F1797" w:rsidRDefault="007F1797" w:rsidP="007F1797">
            <w:pPr>
              <w:jc w:val="center"/>
              <w:rPr>
                <w:sz w:val="20"/>
                <w:szCs w:val="20"/>
              </w:rPr>
            </w:pPr>
            <w:r>
              <w:rPr>
                <w:sz w:val="20"/>
                <w:szCs w:val="20"/>
              </w:rPr>
              <w:t>0.52</w:t>
            </w:r>
          </w:p>
        </w:tc>
      </w:tr>
      <w:tr w:rsidR="007F1797" w:rsidRPr="00CE7F47" w14:paraId="48CFF4C0" w14:textId="77777777" w:rsidTr="009D2D62">
        <w:trPr>
          <w:trHeight w:val="340"/>
        </w:trPr>
        <w:tc>
          <w:tcPr>
            <w:tcW w:w="2410" w:type="dxa"/>
            <w:tcBorders>
              <w:top w:val="nil"/>
              <w:left w:val="nil"/>
              <w:bottom w:val="single" w:sz="4" w:space="0" w:color="auto"/>
              <w:right w:val="nil"/>
            </w:tcBorders>
          </w:tcPr>
          <w:p w14:paraId="48CBDDF7" w14:textId="77777777" w:rsidR="007F1797" w:rsidRPr="00FE21DC" w:rsidRDefault="007F1797" w:rsidP="007F1797">
            <w:pPr>
              <w:rPr>
                <w:b/>
                <w:bCs/>
                <w:sz w:val="20"/>
                <w:szCs w:val="20"/>
              </w:rPr>
            </w:pPr>
            <w:proofErr w:type="spellStart"/>
            <w:r>
              <w:rPr>
                <w:b/>
                <w:bCs/>
                <w:sz w:val="20"/>
                <w:szCs w:val="20"/>
              </w:rPr>
              <w:t>Triglycerides</w:t>
            </w:r>
            <w:proofErr w:type="spellEnd"/>
            <w:r>
              <w:rPr>
                <w:b/>
                <w:bCs/>
                <w:sz w:val="20"/>
                <w:szCs w:val="20"/>
              </w:rPr>
              <w:t xml:space="preserve">, </w:t>
            </w:r>
            <w:r>
              <w:rPr>
                <w:sz w:val="20"/>
                <w:szCs w:val="20"/>
              </w:rPr>
              <w:t>mg/</w:t>
            </w:r>
            <w:proofErr w:type="spellStart"/>
            <w:r>
              <w:rPr>
                <w:sz w:val="20"/>
                <w:szCs w:val="20"/>
              </w:rPr>
              <w:t>dL</w:t>
            </w:r>
            <w:proofErr w:type="spellEnd"/>
          </w:p>
        </w:tc>
        <w:tc>
          <w:tcPr>
            <w:tcW w:w="1843" w:type="dxa"/>
            <w:tcBorders>
              <w:top w:val="nil"/>
              <w:left w:val="nil"/>
              <w:bottom w:val="single" w:sz="4" w:space="0" w:color="auto"/>
              <w:right w:val="nil"/>
            </w:tcBorders>
          </w:tcPr>
          <w:p w14:paraId="500F279E" w14:textId="77777777" w:rsidR="007F1797" w:rsidRDefault="007F1797" w:rsidP="007F1797">
            <w:pPr>
              <w:jc w:val="center"/>
              <w:rPr>
                <w:sz w:val="20"/>
                <w:szCs w:val="20"/>
              </w:rPr>
            </w:pPr>
            <w:r>
              <w:rPr>
                <w:sz w:val="20"/>
                <w:szCs w:val="20"/>
              </w:rPr>
              <w:t>1.4 (- 19.1; 21.9)</w:t>
            </w:r>
          </w:p>
        </w:tc>
        <w:tc>
          <w:tcPr>
            <w:tcW w:w="1843" w:type="dxa"/>
            <w:tcBorders>
              <w:top w:val="nil"/>
              <w:left w:val="nil"/>
              <w:bottom w:val="single" w:sz="4" w:space="0" w:color="auto"/>
              <w:right w:val="nil"/>
            </w:tcBorders>
          </w:tcPr>
          <w:p w14:paraId="706FBEE6" w14:textId="77777777" w:rsidR="007F1797" w:rsidRDefault="007F1797" w:rsidP="007F1797">
            <w:pPr>
              <w:jc w:val="center"/>
              <w:rPr>
                <w:sz w:val="20"/>
                <w:szCs w:val="20"/>
              </w:rPr>
            </w:pPr>
            <w:r>
              <w:rPr>
                <w:sz w:val="20"/>
                <w:szCs w:val="20"/>
              </w:rPr>
              <w:t>19.8 (- 4.5; 44)</w:t>
            </w:r>
          </w:p>
        </w:tc>
        <w:tc>
          <w:tcPr>
            <w:tcW w:w="1984" w:type="dxa"/>
            <w:tcBorders>
              <w:top w:val="nil"/>
              <w:left w:val="nil"/>
              <w:bottom w:val="single" w:sz="4" w:space="0" w:color="auto"/>
              <w:right w:val="nil"/>
            </w:tcBorders>
          </w:tcPr>
          <w:p w14:paraId="09FB69FB" w14:textId="77777777" w:rsidR="007F1797" w:rsidRDefault="007F1797" w:rsidP="007F1797">
            <w:pPr>
              <w:jc w:val="center"/>
              <w:rPr>
                <w:sz w:val="20"/>
                <w:szCs w:val="20"/>
              </w:rPr>
            </w:pPr>
            <w:r>
              <w:rPr>
                <w:sz w:val="20"/>
                <w:szCs w:val="20"/>
              </w:rPr>
              <w:t>6.6 (- 9.8; 23)</w:t>
            </w:r>
          </w:p>
        </w:tc>
        <w:tc>
          <w:tcPr>
            <w:tcW w:w="1701" w:type="dxa"/>
            <w:tcBorders>
              <w:top w:val="nil"/>
              <w:left w:val="nil"/>
              <w:bottom w:val="single" w:sz="4" w:space="0" w:color="auto"/>
              <w:right w:val="nil"/>
            </w:tcBorders>
          </w:tcPr>
          <w:p w14:paraId="0D1D6F5E" w14:textId="72C04D04" w:rsidR="007F1797" w:rsidRDefault="007F1797" w:rsidP="007F1797">
            <w:pPr>
              <w:jc w:val="center"/>
              <w:rPr>
                <w:sz w:val="20"/>
                <w:szCs w:val="20"/>
              </w:rPr>
            </w:pPr>
            <w:r>
              <w:rPr>
                <w:sz w:val="20"/>
                <w:szCs w:val="20"/>
              </w:rPr>
              <w:t>0.70</w:t>
            </w:r>
          </w:p>
        </w:tc>
        <w:tc>
          <w:tcPr>
            <w:tcW w:w="1618" w:type="dxa"/>
            <w:tcBorders>
              <w:top w:val="nil"/>
              <w:left w:val="nil"/>
              <w:bottom w:val="single" w:sz="4" w:space="0" w:color="auto"/>
              <w:right w:val="nil"/>
            </w:tcBorders>
          </w:tcPr>
          <w:p w14:paraId="3D4630EE" w14:textId="0B00C90E" w:rsidR="007F1797" w:rsidRDefault="007F1797" w:rsidP="007F1797">
            <w:pPr>
              <w:jc w:val="center"/>
              <w:rPr>
                <w:sz w:val="20"/>
                <w:szCs w:val="20"/>
              </w:rPr>
            </w:pPr>
            <w:r>
              <w:rPr>
                <w:sz w:val="20"/>
                <w:szCs w:val="20"/>
              </w:rPr>
              <w:t>0.37</w:t>
            </w:r>
          </w:p>
        </w:tc>
      </w:tr>
    </w:tbl>
    <w:p w14:paraId="67E160B1" w14:textId="732E0032" w:rsidR="00254952" w:rsidRPr="0004039E" w:rsidRDefault="00254952" w:rsidP="00254952">
      <w:pPr>
        <w:rPr>
          <w:sz w:val="20"/>
          <w:szCs w:val="20"/>
          <w:lang w:val="en-US"/>
        </w:rPr>
      </w:pPr>
      <w:r w:rsidRPr="0004039E">
        <w:rPr>
          <w:sz w:val="20"/>
          <w:szCs w:val="20"/>
          <w:lang w:val="en-US"/>
        </w:rPr>
        <w:t>Data are reported as geometric mean and 95% confidence interval (CI)</w:t>
      </w:r>
    </w:p>
    <w:p w14:paraId="7669EE5B" w14:textId="77777777" w:rsidR="00822DA4" w:rsidRPr="00C23593" w:rsidRDefault="00822DA4" w:rsidP="00822DA4">
      <w:pPr>
        <w:rPr>
          <w:sz w:val="20"/>
          <w:szCs w:val="20"/>
          <w:lang w:val="en-US"/>
        </w:rPr>
      </w:pPr>
      <w:r w:rsidRPr="00C23593">
        <w:rPr>
          <w:sz w:val="20"/>
          <w:szCs w:val="20"/>
          <w:lang w:val="en-US"/>
        </w:rPr>
        <w:t>p-value calculated using the independent sample T-test</w:t>
      </w:r>
    </w:p>
    <w:p w14:paraId="66969E2D" w14:textId="22A23345" w:rsidR="00254952" w:rsidRPr="0004039E" w:rsidRDefault="00254952" w:rsidP="00254952">
      <w:pPr>
        <w:rPr>
          <w:sz w:val="20"/>
          <w:szCs w:val="20"/>
          <w:lang w:val="en-US"/>
        </w:rPr>
      </w:pPr>
      <w:r w:rsidRPr="0004039E">
        <w:rPr>
          <w:sz w:val="20"/>
          <w:szCs w:val="20"/>
          <w:lang w:val="en-US"/>
        </w:rPr>
        <w:t>HDL: High Density Lipoprotein; LDL: Low Density Lipoprotein.</w:t>
      </w:r>
    </w:p>
    <w:p w14:paraId="127E2C9C" w14:textId="3B3F145E" w:rsidR="00B62A7B" w:rsidRDefault="00B62A7B" w:rsidP="00254952">
      <w:pPr>
        <w:rPr>
          <w:sz w:val="20"/>
          <w:szCs w:val="20"/>
          <w:lang w:val="en-US"/>
        </w:rPr>
      </w:pPr>
    </w:p>
    <w:p w14:paraId="36ED9C85" w14:textId="77777777" w:rsidR="007F5C0A" w:rsidRDefault="007F5C0A" w:rsidP="00A868D5">
      <w:pPr>
        <w:spacing w:line="480" w:lineRule="auto"/>
        <w:jc w:val="both"/>
        <w:rPr>
          <w:sz w:val="24"/>
          <w:szCs w:val="24"/>
          <w:lang w:val="en-US"/>
        </w:rPr>
      </w:pPr>
    </w:p>
    <w:p w14:paraId="649B99DC" w14:textId="6F7923FB" w:rsidR="00B65BC7" w:rsidRDefault="00B65BC7" w:rsidP="00B0163E">
      <w:pPr>
        <w:spacing w:line="480" w:lineRule="auto"/>
        <w:ind w:firstLine="708"/>
        <w:jc w:val="both"/>
        <w:rPr>
          <w:sz w:val="24"/>
          <w:szCs w:val="24"/>
          <w:lang w:val="en-US"/>
        </w:rPr>
      </w:pPr>
    </w:p>
    <w:p w14:paraId="15664EC5" w14:textId="10E89557" w:rsidR="009A60BC" w:rsidRDefault="009A60BC" w:rsidP="00B0163E">
      <w:pPr>
        <w:spacing w:line="480" w:lineRule="auto"/>
        <w:ind w:firstLine="708"/>
        <w:jc w:val="both"/>
        <w:rPr>
          <w:sz w:val="24"/>
          <w:szCs w:val="24"/>
          <w:lang w:val="en-US"/>
        </w:rPr>
      </w:pPr>
    </w:p>
    <w:p w14:paraId="45B5DFCE" w14:textId="6D57BA53" w:rsidR="009A60BC" w:rsidRDefault="009A60BC" w:rsidP="00B0163E">
      <w:pPr>
        <w:spacing w:line="480" w:lineRule="auto"/>
        <w:ind w:firstLine="708"/>
        <w:jc w:val="both"/>
        <w:rPr>
          <w:sz w:val="24"/>
          <w:szCs w:val="24"/>
          <w:lang w:val="en-US"/>
        </w:rPr>
      </w:pPr>
    </w:p>
    <w:p w14:paraId="5993EFD9" w14:textId="1B652EAD" w:rsidR="009A60BC" w:rsidRDefault="009A60BC" w:rsidP="00B0163E">
      <w:pPr>
        <w:spacing w:line="480" w:lineRule="auto"/>
        <w:ind w:firstLine="708"/>
        <w:jc w:val="both"/>
        <w:rPr>
          <w:sz w:val="24"/>
          <w:szCs w:val="24"/>
          <w:lang w:val="en-US"/>
        </w:rPr>
      </w:pPr>
    </w:p>
    <w:p w14:paraId="13BC6A55" w14:textId="3E47FD4B" w:rsidR="009A60BC" w:rsidRDefault="009A60BC" w:rsidP="00B0163E">
      <w:pPr>
        <w:spacing w:line="480" w:lineRule="auto"/>
        <w:ind w:firstLine="708"/>
        <w:jc w:val="both"/>
        <w:rPr>
          <w:sz w:val="24"/>
          <w:szCs w:val="24"/>
          <w:lang w:val="en-US"/>
        </w:rPr>
      </w:pPr>
    </w:p>
    <w:p w14:paraId="6ACD0BD9" w14:textId="574C695C" w:rsidR="009A60BC" w:rsidRDefault="009A60BC" w:rsidP="00B0163E">
      <w:pPr>
        <w:spacing w:line="480" w:lineRule="auto"/>
        <w:ind w:firstLine="708"/>
        <w:jc w:val="both"/>
        <w:rPr>
          <w:sz w:val="24"/>
          <w:szCs w:val="24"/>
          <w:lang w:val="en-US"/>
        </w:rPr>
      </w:pPr>
    </w:p>
    <w:p w14:paraId="2972CD0F" w14:textId="34317BBC" w:rsidR="009A60BC" w:rsidRDefault="009A60BC" w:rsidP="00B0163E">
      <w:pPr>
        <w:spacing w:line="480" w:lineRule="auto"/>
        <w:ind w:firstLine="708"/>
        <w:jc w:val="both"/>
        <w:rPr>
          <w:sz w:val="24"/>
          <w:szCs w:val="24"/>
          <w:lang w:val="en-US"/>
        </w:rPr>
      </w:pPr>
    </w:p>
    <w:p w14:paraId="6964B97B" w14:textId="582C89E2" w:rsidR="009A60BC" w:rsidRDefault="009A60BC" w:rsidP="00B0163E">
      <w:pPr>
        <w:spacing w:line="480" w:lineRule="auto"/>
        <w:ind w:firstLine="708"/>
        <w:jc w:val="both"/>
        <w:rPr>
          <w:sz w:val="24"/>
          <w:szCs w:val="24"/>
          <w:lang w:val="en-US"/>
        </w:rPr>
      </w:pPr>
    </w:p>
    <w:p w14:paraId="3FB29A03" w14:textId="41CB490B" w:rsidR="009A60BC" w:rsidRDefault="009A60BC" w:rsidP="00B0163E">
      <w:pPr>
        <w:spacing w:line="480" w:lineRule="auto"/>
        <w:ind w:firstLine="708"/>
        <w:jc w:val="both"/>
        <w:rPr>
          <w:sz w:val="24"/>
          <w:szCs w:val="24"/>
          <w:lang w:val="en-US"/>
        </w:rPr>
      </w:pPr>
    </w:p>
    <w:p w14:paraId="2EBE10AD" w14:textId="4C9282FB" w:rsidR="009A60BC" w:rsidRDefault="009A60BC" w:rsidP="00B0163E">
      <w:pPr>
        <w:spacing w:line="480" w:lineRule="auto"/>
        <w:ind w:firstLine="708"/>
        <w:jc w:val="both"/>
        <w:rPr>
          <w:sz w:val="24"/>
          <w:szCs w:val="24"/>
          <w:lang w:val="en-US"/>
        </w:rPr>
      </w:pPr>
    </w:p>
    <w:p w14:paraId="2BB7B1A0" w14:textId="412603D1" w:rsidR="009A60BC" w:rsidRDefault="009A60BC" w:rsidP="00B0163E">
      <w:pPr>
        <w:spacing w:line="480" w:lineRule="auto"/>
        <w:ind w:firstLine="708"/>
        <w:jc w:val="both"/>
        <w:rPr>
          <w:sz w:val="24"/>
          <w:szCs w:val="24"/>
          <w:lang w:val="en-US"/>
        </w:rPr>
      </w:pPr>
    </w:p>
    <w:p w14:paraId="6A6D47B5" w14:textId="7D64E256" w:rsidR="009A60BC" w:rsidRDefault="009A60BC" w:rsidP="00B0163E">
      <w:pPr>
        <w:spacing w:line="480" w:lineRule="auto"/>
        <w:ind w:firstLine="708"/>
        <w:jc w:val="both"/>
        <w:rPr>
          <w:sz w:val="24"/>
          <w:szCs w:val="24"/>
          <w:lang w:val="en-US"/>
        </w:rPr>
      </w:pPr>
    </w:p>
    <w:p w14:paraId="224BF98D" w14:textId="77777777" w:rsidR="009A60BC" w:rsidRDefault="009A60BC" w:rsidP="00B0163E">
      <w:pPr>
        <w:spacing w:line="480" w:lineRule="auto"/>
        <w:ind w:firstLine="708"/>
        <w:jc w:val="both"/>
        <w:rPr>
          <w:sz w:val="24"/>
          <w:szCs w:val="24"/>
          <w:lang w:val="en-US"/>
        </w:rPr>
      </w:pPr>
    </w:p>
    <w:p w14:paraId="495F12F0" w14:textId="451F40BC" w:rsidR="009A60BC" w:rsidRDefault="00A768B3" w:rsidP="00B0163E">
      <w:pPr>
        <w:spacing w:line="480" w:lineRule="auto"/>
        <w:ind w:firstLine="708"/>
        <w:jc w:val="both"/>
        <w:rPr>
          <w:sz w:val="24"/>
          <w:szCs w:val="24"/>
          <w:lang w:val="en-US"/>
        </w:rPr>
      </w:pPr>
      <w:r w:rsidRPr="00A768B3">
        <w:rPr>
          <w:sz w:val="24"/>
          <w:szCs w:val="24"/>
          <w:lang w:val="en-US"/>
        </w:rPr>
        <w:lastRenderedPageBreak/>
        <w:t>Analyzing instead the differences according to each chronotype-</w:t>
      </w:r>
      <w:r w:rsidR="00D3068F">
        <w:rPr>
          <w:sz w:val="24"/>
          <w:szCs w:val="24"/>
          <w:lang w:val="en-US"/>
        </w:rPr>
        <w:t>adapted</w:t>
      </w:r>
      <w:r w:rsidRPr="00A768B3">
        <w:rPr>
          <w:sz w:val="24"/>
          <w:szCs w:val="24"/>
          <w:lang w:val="en-US"/>
        </w:rPr>
        <w:t xml:space="preserve"> intervention for lipid parameters, a significant difference was observed for triglyceride levels, with evening</w:t>
      </w:r>
      <w:r>
        <w:rPr>
          <w:sz w:val="24"/>
          <w:szCs w:val="24"/>
          <w:lang w:val="en-US"/>
        </w:rPr>
        <w:t xml:space="preserve"> subjects showing</w:t>
      </w:r>
      <w:r w:rsidRPr="00A768B3">
        <w:rPr>
          <w:sz w:val="24"/>
          <w:szCs w:val="24"/>
          <w:lang w:val="en-US"/>
        </w:rPr>
        <w:t xml:space="preserve"> a significant</w:t>
      </w:r>
      <w:r>
        <w:rPr>
          <w:sz w:val="24"/>
          <w:szCs w:val="24"/>
          <w:lang w:val="en-US"/>
        </w:rPr>
        <w:t xml:space="preserve"> (p=0.05)</w:t>
      </w:r>
      <w:r w:rsidRPr="00A768B3">
        <w:rPr>
          <w:sz w:val="24"/>
          <w:szCs w:val="24"/>
          <w:lang w:val="en-US"/>
        </w:rPr>
        <w:t xml:space="preserve"> increase </w:t>
      </w:r>
      <w:r>
        <w:rPr>
          <w:sz w:val="24"/>
          <w:szCs w:val="24"/>
          <w:lang w:val="en-US"/>
        </w:rPr>
        <w:t>of</w:t>
      </w:r>
      <w:r w:rsidRPr="00A768B3">
        <w:rPr>
          <w:sz w:val="24"/>
          <w:szCs w:val="24"/>
          <w:lang w:val="en-US"/>
        </w:rPr>
        <w:t xml:space="preserve"> +19.8 mg/dL (+20.3%) compared to morning </w:t>
      </w:r>
      <w:r>
        <w:rPr>
          <w:sz w:val="24"/>
          <w:szCs w:val="24"/>
          <w:lang w:val="en-US"/>
        </w:rPr>
        <w:t xml:space="preserve">subjects </w:t>
      </w:r>
      <w:r w:rsidRPr="00A768B3">
        <w:rPr>
          <w:sz w:val="24"/>
          <w:szCs w:val="24"/>
          <w:lang w:val="en-US"/>
        </w:rPr>
        <w:t>(+1.4 mg/dL; +1.5%)</w:t>
      </w:r>
      <w:r w:rsidR="00A31A2B">
        <w:rPr>
          <w:sz w:val="24"/>
          <w:szCs w:val="24"/>
          <w:lang w:val="en-US"/>
        </w:rPr>
        <w:t>, as show</w:t>
      </w:r>
      <w:r w:rsidR="005C6464">
        <w:rPr>
          <w:sz w:val="24"/>
          <w:szCs w:val="24"/>
          <w:lang w:val="en-US"/>
        </w:rPr>
        <w:t>n</w:t>
      </w:r>
      <w:r w:rsidR="00A31A2B">
        <w:rPr>
          <w:sz w:val="24"/>
          <w:szCs w:val="24"/>
          <w:lang w:val="en-US"/>
        </w:rPr>
        <w:t xml:space="preserve"> in Figure </w:t>
      </w:r>
      <w:r w:rsidR="00EB22F7">
        <w:rPr>
          <w:sz w:val="24"/>
          <w:szCs w:val="24"/>
          <w:lang w:val="en-US"/>
        </w:rPr>
        <w:t>6</w:t>
      </w:r>
      <w:r w:rsidR="00A31A2B">
        <w:rPr>
          <w:sz w:val="24"/>
          <w:szCs w:val="24"/>
          <w:lang w:val="en-US"/>
        </w:rPr>
        <w:t>.1</w:t>
      </w:r>
      <w:r w:rsidR="00F4382D">
        <w:rPr>
          <w:sz w:val="24"/>
          <w:szCs w:val="24"/>
          <w:lang w:val="en-US"/>
        </w:rPr>
        <w:t>4</w:t>
      </w:r>
      <w:r w:rsidRPr="00A768B3">
        <w:rPr>
          <w:sz w:val="24"/>
          <w:szCs w:val="24"/>
          <w:lang w:val="en-US"/>
        </w:rPr>
        <w:t>.</w:t>
      </w:r>
    </w:p>
    <w:p w14:paraId="59CD1C4C" w14:textId="77777777" w:rsidR="00A45FF1" w:rsidRDefault="00A45FF1" w:rsidP="00B0163E">
      <w:pPr>
        <w:spacing w:line="480" w:lineRule="auto"/>
        <w:ind w:firstLine="708"/>
        <w:jc w:val="both"/>
        <w:rPr>
          <w:sz w:val="24"/>
          <w:szCs w:val="24"/>
          <w:lang w:val="en-US"/>
        </w:rPr>
      </w:pPr>
    </w:p>
    <w:p w14:paraId="6AD19D3C" w14:textId="41384A5A" w:rsidR="00942E2B" w:rsidRDefault="00B65BC7" w:rsidP="009A60BC">
      <w:pPr>
        <w:spacing w:line="480" w:lineRule="auto"/>
        <w:jc w:val="center"/>
        <w:rPr>
          <w:sz w:val="24"/>
          <w:szCs w:val="24"/>
          <w:lang w:val="en-US"/>
        </w:rPr>
      </w:pPr>
      <w:r>
        <w:rPr>
          <w:noProof/>
          <w:sz w:val="24"/>
          <w:szCs w:val="24"/>
          <w:lang w:val="en-US"/>
        </w:rPr>
        <w:drawing>
          <wp:inline distT="0" distB="0" distL="0" distR="0" wp14:anchorId="278935D7" wp14:editId="1CBBE627">
            <wp:extent cx="4504266" cy="4944037"/>
            <wp:effectExtent l="0" t="0" r="4445" b="0"/>
            <wp:docPr id="33" name="Immagine 33" descr="Immagine che contiene testo, schermata, numero,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magine 33" descr="Immagine che contiene testo, schermata, numero, diagramma&#10;&#10;Descrizione generata automaticament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509702" cy="4950004"/>
                    </a:xfrm>
                    <a:prstGeom prst="rect">
                      <a:avLst/>
                    </a:prstGeom>
                  </pic:spPr>
                </pic:pic>
              </a:graphicData>
            </a:graphic>
          </wp:inline>
        </w:drawing>
      </w:r>
    </w:p>
    <w:p w14:paraId="638EE5C1" w14:textId="42BABFA8" w:rsidR="00DD5796" w:rsidRDefault="00670FE0" w:rsidP="00961EDE">
      <w:pPr>
        <w:spacing w:line="480" w:lineRule="auto"/>
        <w:jc w:val="center"/>
        <w:rPr>
          <w:sz w:val="24"/>
          <w:szCs w:val="24"/>
          <w:lang w:val="en-US"/>
        </w:rPr>
      </w:pPr>
      <w:r>
        <w:rPr>
          <w:b/>
          <w:bCs/>
          <w:sz w:val="24"/>
          <w:szCs w:val="24"/>
          <w:lang w:val="en-US"/>
        </w:rPr>
        <w:t xml:space="preserve">Figure </w:t>
      </w:r>
      <w:r w:rsidR="00EB22F7">
        <w:rPr>
          <w:b/>
          <w:bCs/>
          <w:sz w:val="24"/>
          <w:szCs w:val="24"/>
          <w:lang w:val="en-US"/>
        </w:rPr>
        <w:t>6</w:t>
      </w:r>
      <w:r>
        <w:rPr>
          <w:b/>
          <w:bCs/>
          <w:sz w:val="24"/>
          <w:szCs w:val="24"/>
          <w:lang w:val="en-US"/>
        </w:rPr>
        <w:t>.1</w:t>
      </w:r>
      <w:r w:rsidR="00F4382D">
        <w:rPr>
          <w:b/>
          <w:bCs/>
          <w:sz w:val="24"/>
          <w:szCs w:val="24"/>
          <w:lang w:val="en-US"/>
        </w:rPr>
        <w:t>4</w:t>
      </w:r>
      <w:r>
        <w:rPr>
          <w:b/>
          <w:bCs/>
          <w:sz w:val="24"/>
          <w:szCs w:val="24"/>
          <w:lang w:val="en-US"/>
        </w:rPr>
        <w:t xml:space="preserve">. </w:t>
      </w:r>
      <w:r>
        <w:rPr>
          <w:sz w:val="24"/>
          <w:szCs w:val="24"/>
          <w:lang w:val="en-US"/>
        </w:rPr>
        <w:t>C</w:t>
      </w:r>
      <w:r w:rsidRPr="00780730">
        <w:rPr>
          <w:sz w:val="24"/>
          <w:szCs w:val="24"/>
          <w:lang w:val="en-US"/>
        </w:rPr>
        <w:t xml:space="preserve">hanges in </w:t>
      </w:r>
      <w:r w:rsidR="00B65BC7">
        <w:rPr>
          <w:sz w:val="24"/>
          <w:szCs w:val="24"/>
          <w:lang w:val="en-US"/>
        </w:rPr>
        <w:t xml:space="preserve">lipid </w:t>
      </w:r>
      <w:r>
        <w:rPr>
          <w:sz w:val="24"/>
          <w:szCs w:val="24"/>
          <w:lang w:val="en-US"/>
        </w:rPr>
        <w:t xml:space="preserve">profile between the two intervention groups </w:t>
      </w:r>
    </w:p>
    <w:p w14:paraId="0D954D67" w14:textId="37DAE4F9" w:rsidR="00B0163E" w:rsidRDefault="00670FE0" w:rsidP="00961EDE">
      <w:pPr>
        <w:spacing w:line="480" w:lineRule="auto"/>
        <w:jc w:val="center"/>
        <w:rPr>
          <w:sz w:val="24"/>
          <w:szCs w:val="24"/>
          <w:lang w:val="en-US"/>
        </w:rPr>
      </w:pPr>
      <w:r w:rsidRPr="00446165">
        <w:rPr>
          <w:sz w:val="24"/>
          <w:szCs w:val="24"/>
          <w:lang w:val="en-US"/>
        </w:rPr>
        <w:t>(* denotes p&lt;0.05</w:t>
      </w:r>
      <w:r w:rsidR="00961EDE">
        <w:rPr>
          <w:sz w:val="24"/>
          <w:szCs w:val="24"/>
          <w:lang w:val="en-US"/>
        </w:rPr>
        <w:t>)</w:t>
      </w:r>
      <w:r w:rsidR="007C3E40">
        <w:rPr>
          <w:sz w:val="24"/>
          <w:szCs w:val="24"/>
          <w:lang w:val="en-US"/>
        </w:rPr>
        <w:t>.</w:t>
      </w:r>
    </w:p>
    <w:p w14:paraId="7E336151" w14:textId="1F39FB2D" w:rsidR="009D2D62" w:rsidRDefault="009D2D62" w:rsidP="001955DC">
      <w:pPr>
        <w:pStyle w:val="Titolo2"/>
        <w:spacing w:line="480" w:lineRule="auto"/>
        <w:rPr>
          <w:rFonts w:ascii="Times New Roman" w:hAnsi="Times New Roman" w:cs="Times New Roman"/>
          <w:b/>
          <w:bCs/>
          <w:color w:val="000000" w:themeColor="text1"/>
          <w:sz w:val="24"/>
          <w:szCs w:val="24"/>
          <w:lang w:val="en-US"/>
        </w:rPr>
      </w:pPr>
      <w:bookmarkStart w:id="80" w:name="_Toc149387018"/>
    </w:p>
    <w:p w14:paraId="0E659DFB" w14:textId="6B6A553C" w:rsidR="00B65BC7" w:rsidRDefault="00B65BC7" w:rsidP="00B65BC7">
      <w:pPr>
        <w:rPr>
          <w:lang w:val="en-US"/>
        </w:rPr>
      </w:pPr>
    </w:p>
    <w:p w14:paraId="6954E1B2" w14:textId="78635017" w:rsidR="00B65BC7" w:rsidRDefault="00B65BC7" w:rsidP="00B65BC7">
      <w:pPr>
        <w:rPr>
          <w:lang w:val="en-US"/>
        </w:rPr>
      </w:pPr>
    </w:p>
    <w:p w14:paraId="150467D0" w14:textId="650F47F0" w:rsidR="00B65BC7" w:rsidRDefault="00B65BC7" w:rsidP="00B65BC7">
      <w:pPr>
        <w:rPr>
          <w:lang w:val="en-US"/>
        </w:rPr>
      </w:pPr>
    </w:p>
    <w:p w14:paraId="4A50DA06" w14:textId="144DD805" w:rsidR="009A60BC" w:rsidRDefault="009A60BC" w:rsidP="00B65BC7">
      <w:pPr>
        <w:pStyle w:val="Titolo2"/>
        <w:rPr>
          <w:rFonts w:ascii="Times New Roman" w:hAnsi="Times New Roman" w:cs="Times New Roman"/>
          <w:b/>
          <w:bCs/>
          <w:color w:val="000000" w:themeColor="text1"/>
          <w:sz w:val="24"/>
          <w:szCs w:val="24"/>
          <w:lang w:val="en-US"/>
        </w:rPr>
      </w:pPr>
    </w:p>
    <w:p w14:paraId="0964E35A" w14:textId="77777777" w:rsidR="009A60BC" w:rsidRPr="009A60BC" w:rsidRDefault="009A60BC" w:rsidP="009A60BC">
      <w:pPr>
        <w:rPr>
          <w:lang w:val="en-US"/>
        </w:rPr>
      </w:pPr>
    </w:p>
    <w:p w14:paraId="1647B6EE" w14:textId="63120FD6" w:rsidR="00B65BC7" w:rsidRPr="002F2695" w:rsidRDefault="00EB22F7" w:rsidP="002F2695">
      <w:pPr>
        <w:pStyle w:val="Titolo2"/>
        <w:rPr>
          <w:rFonts w:ascii="Times New Roman" w:hAnsi="Times New Roman" w:cs="Times New Roman"/>
          <w:b/>
          <w:bCs/>
          <w:color w:val="000000" w:themeColor="text1"/>
          <w:sz w:val="24"/>
          <w:szCs w:val="24"/>
          <w:lang w:val="en-US"/>
        </w:rPr>
      </w:pPr>
      <w:bookmarkStart w:id="81" w:name="_Toc156457450"/>
      <w:r w:rsidRPr="002F2695">
        <w:rPr>
          <w:rFonts w:ascii="Times New Roman" w:hAnsi="Times New Roman" w:cs="Times New Roman"/>
          <w:b/>
          <w:bCs/>
          <w:color w:val="000000" w:themeColor="text1"/>
          <w:sz w:val="24"/>
          <w:szCs w:val="24"/>
          <w:lang w:val="en-US"/>
        </w:rPr>
        <w:lastRenderedPageBreak/>
        <w:t>6</w:t>
      </w:r>
      <w:r w:rsidR="00B65BC7" w:rsidRPr="002F2695">
        <w:rPr>
          <w:rFonts w:ascii="Times New Roman" w:hAnsi="Times New Roman" w:cs="Times New Roman"/>
          <w:b/>
          <w:bCs/>
          <w:color w:val="000000" w:themeColor="text1"/>
          <w:sz w:val="24"/>
          <w:szCs w:val="24"/>
          <w:lang w:val="en-US"/>
        </w:rPr>
        <w:t>.6 Other biochemical parameters</w:t>
      </w:r>
      <w:bookmarkEnd w:id="81"/>
    </w:p>
    <w:p w14:paraId="139322D7" w14:textId="0EAC53BF" w:rsidR="009A60BC" w:rsidRDefault="009A60BC" w:rsidP="009A60BC">
      <w:pPr>
        <w:rPr>
          <w:lang w:val="en-US"/>
        </w:rPr>
      </w:pPr>
    </w:p>
    <w:p w14:paraId="4915B2F5" w14:textId="118E0C95" w:rsidR="009A60BC" w:rsidRPr="0029407C" w:rsidRDefault="009A60BC" w:rsidP="009A60BC">
      <w:pPr>
        <w:spacing w:line="480" w:lineRule="auto"/>
        <w:ind w:firstLine="708"/>
        <w:jc w:val="both"/>
        <w:rPr>
          <w:sz w:val="24"/>
          <w:szCs w:val="24"/>
          <w:lang w:val="en-US"/>
        </w:rPr>
      </w:pPr>
      <w:r>
        <w:rPr>
          <w:sz w:val="24"/>
          <w:szCs w:val="24"/>
          <w:lang w:val="en-US"/>
        </w:rPr>
        <w:t xml:space="preserve">Table </w:t>
      </w:r>
      <w:r w:rsidR="00EB22F7">
        <w:rPr>
          <w:sz w:val="24"/>
          <w:szCs w:val="24"/>
          <w:lang w:val="en-US"/>
        </w:rPr>
        <w:t>6</w:t>
      </w:r>
      <w:r>
        <w:rPr>
          <w:sz w:val="24"/>
          <w:szCs w:val="24"/>
          <w:lang w:val="en-US"/>
        </w:rPr>
        <w:t>.1</w:t>
      </w:r>
      <w:r w:rsidR="00F4382D">
        <w:rPr>
          <w:sz w:val="24"/>
          <w:szCs w:val="24"/>
          <w:lang w:val="en-US"/>
        </w:rPr>
        <w:t>5</w:t>
      </w:r>
      <w:r w:rsidR="00F270EA">
        <w:rPr>
          <w:sz w:val="24"/>
          <w:szCs w:val="24"/>
          <w:lang w:val="en-US"/>
        </w:rPr>
        <w:t xml:space="preserve"> </w:t>
      </w:r>
      <w:r>
        <w:rPr>
          <w:sz w:val="24"/>
          <w:szCs w:val="24"/>
          <w:lang w:val="en-US"/>
        </w:rPr>
        <w:t>report</w:t>
      </w:r>
      <w:r w:rsidR="005C6464">
        <w:rPr>
          <w:sz w:val="24"/>
          <w:szCs w:val="24"/>
          <w:lang w:val="en-US"/>
        </w:rPr>
        <w:t>s</w:t>
      </w:r>
      <w:r>
        <w:rPr>
          <w:sz w:val="24"/>
          <w:szCs w:val="24"/>
          <w:lang w:val="en-US"/>
        </w:rPr>
        <w:t xml:space="preserve"> the comparison between the intervention and control groups in terms of the other blood biomarkers </w:t>
      </w:r>
      <w:r w:rsidR="00706A5B">
        <w:rPr>
          <w:sz w:val="24"/>
          <w:szCs w:val="24"/>
          <w:lang w:val="en-US"/>
        </w:rPr>
        <w:t>analyzed</w:t>
      </w:r>
      <w:r>
        <w:rPr>
          <w:sz w:val="24"/>
          <w:szCs w:val="24"/>
          <w:lang w:val="en-US"/>
        </w:rPr>
        <w:t xml:space="preserve"> at the end of the study, including liver function tests, vitamins, iron status, minerals and uric acid</w:t>
      </w:r>
      <w:r w:rsidR="00D81033">
        <w:rPr>
          <w:sz w:val="24"/>
          <w:szCs w:val="24"/>
          <w:lang w:val="en-US"/>
        </w:rPr>
        <w:t xml:space="preserve">. </w:t>
      </w:r>
      <w:r w:rsidR="00D81033" w:rsidRPr="00D81033">
        <w:rPr>
          <w:sz w:val="24"/>
          <w:szCs w:val="24"/>
          <w:lang w:val="en-US"/>
        </w:rPr>
        <w:t xml:space="preserve">Analyses </w:t>
      </w:r>
      <w:r w:rsidR="00D81033">
        <w:rPr>
          <w:sz w:val="24"/>
          <w:szCs w:val="24"/>
          <w:lang w:val="en-US"/>
        </w:rPr>
        <w:t>revealed</w:t>
      </w:r>
      <w:r w:rsidR="00D81033" w:rsidRPr="00D81033">
        <w:rPr>
          <w:sz w:val="24"/>
          <w:szCs w:val="24"/>
          <w:lang w:val="en-US"/>
        </w:rPr>
        <w:t xml:space="preserve"> no statistically significant differences in the effect of the intervention and control diet on all </w:t>
      </w:r>
      <w:r w:rsidR="00D81033">
        <w:rPr>
          <w:sz w:val="24"/>
          <w:szCs w:val="24"/>
          <w:lang w:val="en-US"/>
        </w:rPr>
        <w:t>th</w:t>
      </w:r>
      <w:r w:rsidR="00CC0639">
        <w:rPr>
          <w:sz w:val="24"/>
          <w:szCs w:val="24"/>
          <w:lang w:val="en-US"/>
        </w:rPr>
        <w:t>e</w:t>
      </w:r>
      <w:r w:rsidR="00D81033">
        <w:rPr>
          <w:sz w:val="24"/>
          <w:szCs w:val="24"/>
          <w:lang w:val="en-US"/>
        </w:rPr>
        <w:t xml:space="preserve"> blood </w:t>
      </w:r>
      <w:r w:rsidR="00D81033" w:rsidRPr="00D81033">
        <w:rPr>
          <w:sz w:val="24"/>
          <w:szCs w:val="24"/>
          <w:lang w:val="en-US"/>
        </w:rPr>
        <w:t xml:space="preserve">parameters </w:t>
      </w:r>
      <w:r w:rsidR="00D81033">
        <w:rPr>
          <w:sz w:val="24"/>
          <w:szCs w:val="24"/>
          <w:lang w:val="en-US"/>
        </w:rPr>
        <w:t>evaluated.</w:t>
      </w:r>
    </w:p>
    <w:p w14:paraId="33C746C6" w14:textId="77777777" w:rsidR="009A60BC" w:rsidRDefault="009A60BC" w:rsidP="009A60BC">
      <w:pPr>
        <w:spacing w:line="480" w:lineRule="auto"/>
        <w:rPr>
          <w:b/>
          <w:bCs/>
          <w:sz w:val="24"/>
          <w:szCs w:val="24"/>
          <w:lang w:val="en-US"/>
        </w:rPr>
      </w:pPr>
    </w:p>
    <w:p w14:paraId="479D5D33" w14:textId="38BACD9E" w:rsidR="009A60BC" w:rsidRDefault="009A60BC" w:rsidP="009A60BC">
      <w:pPr>
        <w:spacing w:line="480" w:lineRule="auto"/>
        <w:rPr>
          <w:sz w:val="24"/>
          <w:szCs w:val="24"/>
          <w:lang w:val="en-US"/>
        </w:rPr>
      </w:pPr>
      <w:r w:rsidRPr="006E0179">
        <w:rPr>
          <w:b/>
          <w:bCs/>
          <w:sz w:val="24"/>
          <w:szCs w:val="24"/>
          <w:lang w:val="en-US"/>
        </w:rPr>
        <w:t xml:space="preserve">Table </w:t>
      </w:r>
      <w:r w:rsidR="00EB22F7">
        <w:rPr>
          <w:b/>
          <w:bCs/>
          <w:sz w:val="24"/>
          <w:szCs w:val="24"/>
          <w:lang w:val="en-US"/>
        </w:rPr>
        <w:t>6</w:t>
      </w:r>
      <w:r w:rsidRPr="006E0179">
        <w:rPr>
          <w:b/>
          <w:bCs/>
          <w:sz w:val="24"/>
          <w:szCs w:val="24"/>
          <w:lang w:val="en-US"/>
        </w:rPr>
        <w:t>.</w:t>
      </w:r>
      <w:r>
        <w:rPr>
          <w:b/>
          <w:bCs/>
          <w:sz w:val="24"/>
          <w:szCs w:val="24"/>
          <w:lang w:val="en-US"/>
        </w:rPr>
        <w:t>1</w:t>
      </w:r>
      <w:r w:rsidR="00F4382D">
        <w:rPr>
          <w:b/>
          <w:bCs/>
          <w:sz w:val="24"/>
          <w:szCs w:val="24"/>
          <w:lang w:val="en-US"/>
        </w:rPr>
        <w:t>5</w:t>
      </w:r>
      <w:r>
        <w:rPr>
          <w:b/>
          <w:bCs/>
          <w:sz w:val="24"/>
          <w:szCs w:val="24"/>
          <w:lang w:val="en-US"/>
        </w:rPr>
        <w:t xml:space="preserve">. </w:t>
      </w:r>
      <w:r>
        <w:rPr>
          <w:sz w:val="24"/>
          <w:szCs w:val="24"/>
          <w:lang w:val="en-US"/>
        </w:rPr>
        <w:t xml:space="preserve">Differences between the intervention and control groups for </w:t>
      </w:r>
      <w:r w:rsidR="00706A5B">
        <w:rPr>
          <w:sz w:val="24"/>
          <w:szCs w:val="24"/>
          <w:lang w:val="en-US"/>
        </w:rPr>
        <w:t>the liver functionality, vitamins</w:t>
      </w:r>
      <w:r w:rsidR="00056EA6">
        <w:rPr>
          <w:sz w:val="24"/>
          <w:szCs w:val="24"/>
          <w:lang w:val="en-US"/>
        </w:rPr>
        <w:t xml:space="preserve">, </w:t>
      </w:r>
      <w:r w:rsidR="00706A5B">
        <w:rPr>
          <w:sz w:val="24"/>
          <w:szCs w:val="24"/>
          <w:lang w:val="en-US"/>
        </w:rPr>
        <w:t>minerals</w:t>
      </w:r>
      <w:r w:rsidR="00A31A2B">
        <w:rPr>
          <w:sz w:val="24"/>
          <w:szCs w:val="24"/>
          <w:lang w:val="en-US"/>
        </w:rPr>
        <w:t xml:space="preserve"> and uric acid</w:t>
      </w:r>
      <w:r w:rsidR="00056EA6">
        <w:rPr>
          <w:sz w:val="24"/>
          <w:szCs w:val="24"/>
          <w:lang w:val="en-US"/>
        </w:rPr>
        <w:t xml:space="preserve"> levels</w:t>
      </w:r>
      <w:r w:rsidR="00392401">
        <w:rPr>
          <w:sz w:val="24"/>
          <w:szCs w:val="24"/>
          <w:lang w:val="en-US"/>
        </w:rPr>
        <w:t xml:space="preserve"> at the end of the study</w:t>
      </w:r>
      <w:r w:rsidR="00056EA6">
        <w:rPr>
          <w:sz w:val="24"/>
          <w:szCs w:val="24"/>
          <w:lang w:val="en-US"/>
        </w:rPr>
        <w:t>.</w:t>
      </w:r>
    </w:p>
    <w:tbl>
      <w:tblPr>
        <w:tblStyle w:val="Grigliatabella"/>
        <w:tblW w:w="10434" w:type="dxa"/>
        <w:jc w:val="center"/>
        <w:tblLook w:val="04A0" w:firstRow="1" w:lastRow="0" w:firstColumn="1" w:lastColumn="0" w:noHBand="0" w:noVBand="1"/>
      </w:tblPr>
      <w:tblGrid>
        <w:gridCol w:w="2410"/>
        <w:gridCol w:w="1985"/>
        <w:gridCol w:w="1842"/>
        <w:gridCol w:w="1985"/>
        <w:gridCol w:w="2212"/>
      </w:tblGrid>
      <w:tr w:rsidR="009A60BC" w:rsidRPr="0040341B" w14:paraId="3B7AE6EC" w14:textId="77777777" w:rsidTr="005B0B43">
        <w:trPr>
          <w:trHeight w:val="289"/>
          <w:jc w:val="center"/>
        </w:trPr>
        <w:tc>
          <w:tcPr>
            <w:tcW w:w="2410" w:type="dxa"/>
            <w:tcBorders>
              <w:left w:val="nil"/>
              <w:bottom w:val="single" w:sz="4" w:space="0" w:color="auto"/>
              <w:right w:val="nil"/>
            </w:tcBorders>
            <w:shd w:val="clear" w:color="auto" w:fill="F7CAAC" w:themeFill="accent2" w:themeFillTint="66"/>
          </w:tcPr>
          <w:p w14:paraId="7B0D35D4" w14:textId="77777777" w:rsidR="009A60BC" w:rsidRPr="00BA0DEA" w:rsidRDefault="009A60BC" w:rsidP="005B0B43">
            <w:pPr>
              <w:rPr>
                <w:sz w:val="20"/>
                <w:szCs w:val="20"/>
                <w:lang w:val="en-US"/>
              </w:rPr>
            </w:pPr>
          </w:p>
        </w:tc>
        <w:tc>
          <w:tcPr>
            <w:tcW w:w="1985" w:type="dxa"/>
            <w:tcBorders>
              <w:left w:val="nil"/>
              <w:bottom w:val="single" w:sz="4" w:space="0" w:color="auto"/>
              <w:right w:val="nil"/>
            </w:tcBorders>
            <w:shd w:val="clear" w:color="auto" w:fill="F7CAAC" w:themeFill="accent2" w:themeFillTint="66"/>
          </w:tcPr>
          <w:p w14:paraId="44D71115" w14:textId="77777777" w:rsidR="009A60BC" w:rsidRPr="00766301" w:rsidRDefault="009A60BC" w:rsidP="005B0B43">
            <w:pPr>
              <w:jc w:val="center"/>
              <w:rPr>
                <w:b/>
                <w:bCs/>
                <w:sz w:val="20"/>
                <w:szCs w:val="20"/>
              </w:rPr>
            </w:pPr>
            <w:r>
              <w:rPr>
                <w:b/>
                <w:bCs/>
                <w:sz w:val="20"/>
                <w:szCs w:val="20"/>
              </w:rPr>
              <w:t xml:space="preserve">Control </w:t>
            </w:r>
            <w:r w:rsidRPr="0057035D">
              <w:rPr>
                <w:b/>
                <w:bCs/>
                <w:sz w:val="20"/>
                <w:szCs w:val="20"/>
              </w:rPr>
              <w:t>∆</w:t>
            </w:r>
            <w:r w:rsidRPr="0057035D">
              <w:rPr>
                <w:b/>
                <w:bCs/>
                <w:sz w:val="20"/>
                <w:szCs w:val="20"/>
                <w:vertAlign w:val="subscript"/>
              </w:rPr>
              <w:t>post-</w:t>
            </w:r>
            <w:proofErr w:type="spellStart"/>
            <w:r w:rsidRPr="0057035D">
              <w:rPr>
                <w:b/>
                <w:bCs/>
                <w:sz w:val="20"/>
                <w:szCs w:val="20"/>
                <w:vertAlign w:val="subscript"/>
              </w:rPr>
              <w:t>pre</w:t>
            </w:r>
            <w:proofErr w:type="spellEnd"/>
          </w:p>
        </w:tc>
        <w:tc>
          <w:tcPr>
            <w:tcW w:w="1842" w:type="dxa"/>
            <w:tcBorders>
              <w:left w:val="nil"/>
              <w:bottom w:val="single" w:sz="4" w:space="0" w:color="auto"/>
              <w:right w:val="nil"/>
            </w:tcBorders>
            <w:shd w:val="clear" w:color="auto" w:fill="F7CAAC" w:themeFill="accent2" w:themeFillTint="66"/>
          </w:tcPr>
          <w:p w14:paraId="09B73144" w14:textId="77777777" w:rsidR="009A60BC" w:rsidRPr="00766301" w:rsidRDefault="009A60BC" w:rsidP="005B0B43">
            <w:pPr>
              <w:jc w:val="center"/>
              <w:rPr>
                <w:b/>
                <w:bCs/>
                <w:sz w:val="20"/>
                <w:szCs w:val="20"/>
              </w:rPr>
            </w:pPr>
            <w:proofErr w:type="spellStart"/>
            <w:r w:rsidRPr="00110D6E">
              <w:rPr>
                <w:b/>
                <w:bCs/>
                <w:sz w:val="20"/>
                <w:szCs w:val="20"/>
              </w:rPr>
              <w:t>C</w:t>
            </w:r>
            <w:r>
              <w:rPr>
                <w:b/>
                <w:bCs/>
                <w:sz w:val="20"/>
                <w:szCs w:val="20"/>
              </w:rPr>
              <w:t>hrono</w:t>
            </w:r>
            <w:proofErr w:type="spellEnd"/>
            <w:r w:rsidRPr="00110D6E">
              <w:rPr>
                <w:b/>
                <w:bCs/>
                <w:sz w:val="20"/>
                <w:szCs w:val="20"/>
              </w:rPr>
              <w:t xml:space="preserve"> </w:t>
            </w:r>
            <w:r w:rsidRPr="0057035D">
              <w:rPr>
                <w:b/>
                <w:bCs/>
                <w:sz w:val="20"/>
                <w:szCs w:val="20"/>
              </w:rPr>
              <w:t>∆</w:t>
            </w:r>
            <w:r w:rsidRPr="0057035D">
              <w:rPr>
                <w:b/>
                <w:bCs/>
                <w:sz w:val="20"/>
                <w:szCs w:val="20"/>
                <w:vertAlign w:val="subscript"/>
              </w:rPr>
              <w:t>post-</w:t>
            </w:r>
            <w:proofErr w:type="spellStart"/>
            <w:r w:rsidRPr="0057035D">
              <w:rPr>
                <w:b/>
                <w:bCs/>
                <w:sz w:val="20"/>
                <w:szCs w:val="20"/>
                <w:vertAlign w:val="subscript"/>
              </w:rPr>
              <w:t>pre</w:t>
            </w:r>
            <w:proofErr w:type="spellEnd"/>
          </w:p>
        </w:tc>
        <w:tc>
          <w:tcPr>
            <w:tcW w:w="1985" w:type="dxa"/>
            <w:tcBorders>
              <w:left w:val="nil"/>
              <w:bottom w:val="single" w:sz="4" w:space="0" w:color="auto"/>
              <w:right w:val="nil"/>
            </w:tcBorders>
            <w:shd w:val="clear" w:color="auto" w:fill="F7CAAC" w:themeFill="accent2" w:themeFillTint="66"/>
          </w:tcPr>
          <w:p w14:paraId="53E9C0FD" w14:textId="77777777" w:rsidR="009A60BC" w:rsidRPr="00110D6E" w:rsidRDefault="009A60BC" w:rsidP="005B0B43">
            <w:pPr>
              <w:jc w:val="center"/>
              <w:rPr>
                <w:b/>
                <w:bCs/>
                <w:sz w:val="20"/>
                <w:szCs w:val="20"/>
              </w:rPr>
            </w:pPr>
            <w:r w:rsidRPr="0057035D">
              <w:rPr>
                <w:b/>
                <w:bCs/>
                <w:sz w:val="20"/>
                <w:szCs w:val="20"/>
              </w:rPr>
              <w:t>∆</w:t>
            </w:r>
            <w:proofErr w:type="spellStart"/>
            <w:r>
              <w:rPr>
                <w:b/>
                <w:bCs/>
                <w:sz w:val="20"/>
                <w:szCs w:val="20"/>
              </w:rPr>
              <w:t>Chrono</w:t>
            </w:r>
            <w:proofErr w:type="spellEnd"/>
            <w:r>
              <w:rPr>
                <w:b/>
                <w:bCs/>
                <w:sz w:val="20"/>
                <w:szCs w:val="20"/>
              </w:rPr>
              <w:t xml:space="preserve"> - </w:t>
            </w:r>
            <w:r w:rsidRPr="0057035D">
              <w:rPr>
                <w:b/>
                <w:bCs/>
                <w:sz w:val="20"/>
                <w:szCs w:val="20"/>
              </w:rPr>
              <w:t>∆</w:t>
            </w:r>
            <w:r>
              <w:rPr>
                <w:b/>
                <w:bCs/>
                <w:sz w:val="20"/>
                <w:szCs w:val="20"/>
              </w:rPr>
              <w:t>Control</w:t>
            </w:r>
          </w:p>
        </w:tc>
        <w:tc>
          <w:tcPr>
            <w:tcW w:w="2212" w:type="dxa"/>
            <w:tcBorders>
              <w:left w:val="nil"/>
              <w:bottom w:val="single" w:sz="4" w:space="0" w:color="auto"/>
              <w:right w:val="nil"/>
            </w:tcBorders>
            <w:shd w:val="clear" w:color="auto" w:fill="F7CAAC" w:themeFill="accent2" w:themeFillTint="66"/>
          </w:tcPr>
          <w:p w14:paraId="499D8818" w14:textId="77777777" w:rsidR="009A60BC" w:rsidRPr="00044D16" w:rsidRDefault="009A60BC" w:rsidP="005B0B43">
            <w:pPr>
              <w:jc w:val="center"/>
              <w:rPr>
                <w:b/>
                <w:bCs/>
                <w:sz w:val="20"/>
                <w:szCs w:val="20"/>
                <w:vertAlign w:val="subscript"/>
                <w:lang w:val="en-US"/>
              </w:rPr>
            </w:pPr>
            <w:r w:rsidRPr="00044D16">
              <w:rPr>
                <w:b/>
                <w:bCs/>
                <w:sz w:val="20"/>
                <w:szCs w:val="20"/>
                <w:lang w:val="en-US"/>
              </w:rPr>
              <w:t>p-value ∆</w:t>
            </w:r>
            <w:r w:rsidRPr="00044D16">
              <w:rPr>
                <w:b/>
                <w:bCs/>
                <w:sz w:val="20"/>
                <w:szCs w:val="20"/>
                <w:vertAlign w:val="subscript"/>
                <w:lang w:val="en-US"/>
              </w:rPr>
              <w:t xml:space="preserve">Control vs </w:t>
            </w:r>
            <w:r w:rsidRPr="00044D16">
              <w:rPr>
                <w:b/>
                <w:bCs/>
                <w:sz w:val="20"/>
                <w:szCs w:val="20"/>
                <w:lang w:val="en-US"/>
              </w:rPr>
              <w:t>∆</w:t>
            </w:r>
            <w:r w:rsidRPr="00044D16">
              <w:rPr>
                <w:b/>
                <w:bCs/>
                <w:sz w:val="20"/>
                <w:szCs w:val="20"/>
                <w:vertAlign w:val="subscript"/>
                <w:lang w:val="en-US"/>
              </w:rPr>
              <w:t>Chrono</w:t>
            </w:r>
          </w:p>
        </w:tc>
      </w:tr>
      <w:tr w:rsidR="009A60BC" w:rsidRPr="00CE7F47" w14:paraId="20A85093" w14:textId="77777777" w:rsidTr="005B0B43">
        <w:trPr>
          <w:trHeight w:val="340"/>
          <w:jc w:val="center"/>
        </w:trPr>
        <w:tc>
          <w:tcPr>
            <w:tcW w:w="2410" w:type="dxa"/>
            <w:tcBorders>
              <w:top w:val="nil"/>
              <w:left w:val="nil"/>
              <w:bottom w:val="nil"/>
              <w:right w:val="nil"/>
            </w:tcBorders>
          </w:tcPr>
          <w:p w14:paraId="1BBB0F0C" w14:textId="77777777" w:rsidR="009A60BC" w:rsidRPr="00110D6E" w:rsidRDefault="009A60BC" w:rsidP="005B0B43">
            <w:pPr>
              <w:rPr>
                <w:b/>
                <w:bCs/>
                <w:sz w:val="20"/>
                <w:szCs w:val="20"/>
              </w:rPr>
            </w:pPr>
            <w:r w:rsidRPr="00015950">
              <w:rPr>
                <w:b/>
                <w:bCs/>
                <w:sz w:val="20"/>
                <w:szCs w:val="20"/>
              </w:rPr>
              <w:t>ALT,</w:t>
            </w:r>
            <w:r>
              <w:rPr>
                <w:sz w:val="20"/>
                <w:szCs w:val="20"/>
              </w:rPr>
              <w:t xml:space="preserve"> U/L</w:t>
            </w:r>
          </w:p>
        </w:tc>
        <w:tc>
          <w:tcPr>
            <w:tcW w:w="1985" w:type="dxa"/>
            <w:tcBorders>
              <w:top w:val="nil"/>
              <w:left w:val="nil"/>
              <w:bottom w:val="nil"/>
              <w:right w:val="nil"/>
            </w:tcBorders>
          </w:tcPr>
          <w:p w14:paraId="723CF455" w14:textId="77777777" w:rsidR="009A60BC" w:rsidRDefault="009A60BC" w:rsidP="005B0B43">
            <w:pPr>
              <w:jc w:val="center"/>
              <w:rPr>
                <w:sz w:val="20"/>
                <w:szCs w:val="20"/>
              </w:rPr>
            </w:pPr>
            <w:r>
              <w:rPr>
                <w:sz w:val="20"/>
                <w:szCs w:val="20"/>
              </w:rPr>
              <w:t>- 3.1 (- 5.7; - 0.6)</w:t>
            </w:r>
          </w:p>
        </w:tc>
        <w:tc>
          <w:tcPr>
            <w:tcW w:w="1842" w:type="dxa"/>
            <w:tcBorders>
              <w:top w:val="nil"/>
              <w:left w:val="nil"/>
              <w:bottom w:val="nil"/>
              <w:right w:val="nil"/>
            </w:tcBorders>
          </w:tcPr>
          <w:p w14:paraId="27764AD4" w14:textId="77777777" w:rsidR="009A60BC" w:rsidRDefault="009A60BC" w:rsidP="005B0B43">
            <w:pPr>
              <w:jc w:val="center"/>
              <w:rPr>
                <w:sz w:val="20"/>
                <w:szCs w:val="20"/>
              </w:rPr>
            </w:pPr>
            <w:r>
              <w:rPr>
                <w:sz w:val="20"/>
                <w:szCs w:val="20"/>
              </w:rPr>
              <w:t>- 2.6 (- 5; - 0.2)</w:t>
            </w:r>
          </w:p>
        </w:tc>
        <w:tc>
          <w:tcPr>
            <w:tcW w:w="1985" w:type="dxa"/>
            <w:tcBorders>
              <w:top w:val="nil"/>
              <w:left w:val="nil"/>
              <w:bottom w:val="nil"/>
              <w:right w:val="nil"/>
            </w:tcBorders>
          </w:tcPr>
          <w:p w14:paraId="00217ADD" w14:textId="4C212407" w:rsidR="009A60BC" w:rsidRDefault="009A60BC" w:rsidP="005B0B43">
            <w:pPr>
              <w:jc w:val="center"/>
              <w:rPr>
                <w:sz w:val="20"/>
                <w:szCs w:val="20"/>
              </w:rPr>
            </w:pPr>
            <w:r>
              <w:rPr>
                <w:sz w:val="20"/>
                <w:szCs w:val="20"/>
              </w:rPr>
              <w:t>0.5</w:t>
            </w:r>
            <w:r w:rsidR="003A3229">
              <w:rPr>
                <w:sz w:val="20"/>
                <w:szCs w:val="20"/>
              </w:rPr>
              <w:t xml:space="preserve"> (- 3.5; 3.7)</w:t>
            </w:r>
          </w:p>
        </w:tc>
        <w:tc>
          <w:tcPr>
            <w:tcW w:w="2212" w:type="dxa"/>
            <w:tcBorders>
              <w:top w:val="nil"/>
              <w:left w:val="nil"/>
              <w:bottom w:val="nil"/>
              <w:right w:val="nil"/>
            </w:tcBorders>
          </w:tcPr>
          <w:p w14:paraId="1F732D94" w14:textId="58283948" w:rsidR="009A60BC" w:rsidRDefault="009A60BC" w:rsidP="005B0B43">
            <w:pPr>
              <w:jc w:val="center"/>
              <w:rPr>
                <w:sz w:val="20"/>
                <w:szCs w:val="20"/>
              </w:rPr>
            </w:pPr>
            <w:r>
              <w:rPr>
                <w:sz w:val="20"/>
                <w:szCs w:val="20"/>
              </w:rPr>
              <w:t>0.</w:t>
            </w:r>
            <w:r w:rsidR="003A3229">
              <w:rPr>
                <w:sz w:val="20"/>
                <w:szCs w:val="20"/>
              </w:rPr>
              <w:t>44</w:t>
            </w:r>
          </w:p>
        </w:tc>
      </w:tr>
      <w:tr w:rsidR="009A60BC" w:rsidRPr="00CE7F47" w14:paraId="4BEF4491" w14:textId="77777777" w:rsidTr="005B0B43">
        <w:trPr>
          <w:trHeight w:val="340"/>
          <w:jc w:val="center"/>
        </w:trPr>
        <w:tc>
          <w:tcPr>
            <w:tcW w:w="2410" w:type="dxa"/>
            <w:tcBorders>
              <w:top w:val="nil"/>
              <w:left w:val="nil"/>
              <w:bottom w:val="nil"/>
              <w:right w:val="nil"/>
            </w:tcBorders>
          </w:tcPr>
          <w:p w14:paraId="7427D60A" w14:textId="77777777" w:rsidR="009A60BC" w:rsidRPr="00015950" w:rsidRDefault="009A60BC" w:rsidP="005B0B43">
            <w:pPr>
              <w:rPr>
                <w:b/>
                <w:bCs/>
                <w:sz w:val="20"/>
                <w:szCs w:val="20"/>
              </w:rPr>
            </w:pPr>
            <w:proofErr w:type="spellStart"/>
            <w:r w:rsidRPr="00015950">
              <w:rPr>
                <w:b/>
                <w:bCs/>
                <w:sz w:val="20"/>
                <w:szCs w:val="20"/>
              </w:rPr>
              <w:t>AST</w:t>
            </w:r>
            <w:proofErr w:type="spellEnd"/>
            <w:r w:rsidRPr="00015950">
              <w:rPr>
                <w:b/>
                <w:bCs/>
                <w:sz w:val="20"/>
                <w:szCs w:val="20"/>
              </w:rPr>
              <w:t>,</w:t>
            </w:r>
            <w:r>
              <w:rPr>
                <w:sz w:val="20"/>
                <w:szCs w:val="20"/>
              </w:rPr>
              <w:t xml:space="preserve"> U/L</w:t>
            </w:r>
          </w:p>
        </w:tc>
        <w:tc>
          <w:tcPr>
            <w:tcW w:w="1985" w:type="dxa"/>
            <w:tcBorders>
              <w:top w:val="nil"/>
              <w:left w:val="nil"/>
              <w:bottom w:val="nil"/>
              <w:right w:val="nil"/>
            </w:tcBorders>
          </w:tcPr>
          <w:p w14:paraId="374B3824" w14:textId="77777777" w:rsidR="009A60BC" w:rsidRDefault="009A60BC" w:rsidP="005B0B43">
            <w:pPr>
              <w:jc w:val="center"/>
              <w:rPr>
                <w:sz w:val="20"/>
                <w:szCs w:val="20"/>
              </w:rPr>
            </w:pPr>
            <w:r>
              <w:rPr>
                <w:sz w:val="20"/>
                <w:szCs w:val="20"/>
              </w:rPr>
              <w:t>- 1.3 (- 3.2; 0.4)</w:t>
            </w:r>
          </w:p>
        </w:tc>
        <w:tc>
          <w:tcPr>
            <w:tcW w:w="1842" w:type="dxa"/>
            <w:tcBorders>
              <w:top w:val="nil"/>
              <w:left w:val="nil"/>
              <w:bottom w:val="nil"/>
              <w:right w:val="nil"/>
            </w:tcBorders>
          </w:tcPr>
          <w:p w14:paraId="5BB59651" w14:textId="2841A6B5" w:rsidR="009A60BC" w:rsidRDefault="009A60BC" w:rsidP="005B0B43">
            <w:pPr>
              <w:jc w:val="center"/>
              <w:rPr>
                <w:sz w:val="20"/>
                <w:szCs w:val="20"/>
              </w:rPr>
            </w:pPr>
            <w:r>
              <w:rPr>
                <w:sz w:val="20"/>
                <w:szCs w:val="20"/>
              </w:rPr>
              <w:t>- 1</w:t>
            </w:r>
            <w:r w:rsidR="006058F5">
              <w:rPr>
                <w:sz w:val="20"/>
                <w:szCs w:val="20"/>
              </w:rPr>
              <w:t>.0</w:t>
            </w:r>
            <w:r>
              <w:rPr>
                <w:sz w:val="20"/>
                <w:szCs w:val="20"/>
              </w:rPr>
              <w:t xml:space="preserve"> (- 2.5; 0.7)</w:t>
            </w:r>
          </w:p>
        </w:tc>
        <w:tc>
          <w:tcPr>
            <w:tcW w:w="1985" w:type="dxa"/>
            <w:tcBorders>
              <w:top w:val="nil"/>
              <w:left w:val="nil"/>
              <w:bottom w:val="nil"/>
              <w:right w:val="nil"/>
            </w:tcBorders>
          </w:tcPr>
          <w:p w14:paraId="60548813" w14:textId="4BC039E1" w:rsidR="009A60BC" w:rsidRDefault="009A60BC" w:rsidP="005B0B43">
            <w:pPr>
              <w:jc w:val="center"/>
              <w:rPr>
                <w:sz w:val="20"/>
                <w:szCs w:val="20"/>
              </w:rPr>
            </w:pPr>
            <w:r>
              <w:rPr>
                <w:sz w:val="20"/>
                <w:szCs w:val="20"/>
              </w:rPr>
              <w:t>0.4</w:t>
            </w:r>
            <w:r w:rsidR="003A3229">
              <w:rPr>
                <w:sz w:val="20"/>
                <w:szCs w:val="20"/>
              </w:rPr>
              <w:t xml:space="preserve"> (- 2.5; 2.5)</w:t>
            </w:r>
          </w:p>
        </w:tc>
        <w:tc>
          <w:tcPr>
            <w:tcW w:w="2212" w:type="dxa"/>
            <w:tcBorders>
              <w:top w:val="nil"/>
              <w:left w:val="nil"/>
              <w:bottom w:val="nil"/>
              <w:right w:val="nil"/>
            </w:tcBorders>
          </w:tcPr>
          <w:p w14:paraId="25F53B43" w14:textId="0770D4D4" w:rsidR="009A60BC" w:rsidRDefault="009A60BC" w:rsidP="005B0B43">
            <w:pPr>
              <w:jc w:val="center"/>
              <w:rPr>
                <w:sz w:val="20"/>
                <w:szCs w:val="20"/>
              </w:rPr>
            </w:pPr>
            <w:r>
              <w:rPr>
                <w:sz w:val="20"/>
                <w:szCs w:val="20"/>
              </w:rPr>
              <w:t>0.</w:t>
            </w:r>
            <w:r w:rsidR="003A3229">
              <w:rPr>
                <w:sz w:val="20"/>
                <w:szCs w:val="20"/>
              </w:rPr>
              <w:t>05</w:t>
            </w:r>
          </w:p>
        </w:tc>
      </w:tr>
      <w:tr w:rsidR="009A60BC" w:rsidRPr="00CE7F47" w14:paraId="27DF299F" w14:textId="77777777" w:rsidTr="005B0B43">
        <w:trPr>
          <w:trHeight w:val="340"/>
          <w:jc w:val="center"/>
        </w:trPr>
        <w:tc>
          <w:tcPr>
            <w:tcW w:w="2410" w:type="dxa"/>
            <w:tcBorders>
              <w:top w:val="nil"/>
              <w:left w:val="nil"/>
              <w:bottom w:val="nil"/>
              <w:right w:val="nil"/>
            </w:tcBorders>
          </w:tcPr>
          <w:p w14:paraId="3526569A" w14:textId="77777777" w:rsidR="009A60BC" w:rsidRPr="00110D6E" w:rsidRDefault="009A60BC" w:rsidP="005B0B43">
            <w:pPr>
              <w:rPr>
                <w:b/>
                <w:bCs/>
                <w:sz w:val="20"/>
                <w:szCs w:val="20"/>
              </w:rPr>
            </w:pPr>
            <w:r>
              <w:rPr>
                <w:b/>
                <w:bCs/>
                <w:sz w:val="20"/>
                <w:szCs w:val="20"/>
              </w:rPr>
              <w:t xml:space="preserve">Gamma-GT, </w:t>
            </w:r>
            <w:r>
              <w:rPr>
                <w:sz w:val="20"/>
                <w:szCs w:val="20"/>
              </w:rPr>
              <w:t>U/L</w:t>
            </w:r>
          </w:p>
        </w:tc>
        <w:tc>
          <w:tcPr>
            <w:tcW w:w="1985" w:type="dxa"/>
            <w:tcBorders>
              <w:top w:val="nil"/>
              <w:left w:val="nil"/>
              <w:bottom w:val="nil"/>
              <w:right w:val="nil"/>
            </w:tcBorders>
          </w:tcPr>
          <w:p w14:paraId="1AD52950" w14:textId="11EA686B" w:rsidR="009A60BC" w:rsidRDefault="009A60BC" w:rsidP="005B0B43">
            <w:pPr>
              <w:jc w:val="center"/>
              <w:rPr>
                <w:sz w:val="20"/>
                <w:szCs w:val="20"/>
              </w:rPr>
            </w:pPr>
            <w:r>
              <w:rPr>
                <w:sz w:val="20"/>
                <w:szCs w:val="20"/>
              </w:rPr>
              <w:t>- 2</w:t>
            </w:r>
            <w:r w:rsidR="00EC261E">
              <w:rPr>
                <w:sz w:val="20"/>
                <w:szCs w:val="20"/>
              </w:rPr>
              <w:t>.0</w:t>
            </w:r>
            <w:r>
              <w:rPr>
                <w:sz w:val="20"/>
                <w:szCs w:val="20"/>
              </w:rPr>
              <w:t xml:space="preserve"> (- 5.3; 1.4)</w:t>
            </w:r>
          </w:p>
        </w:tc>
        <w:tc>
          <w:tcPr>
            <w:tcW w:w="1842" w:type="dxa"/>
            <w:tcBorders>
              <w:top w:val="nil"/>
              <w:left w:val="nil"/>
              <w:bottom w:val="nil"/>
              <w:right w:val="nil"/>
            </w:tcBorders>
          </w:tcPr>
          <w:p w14:paraId="7E9EB3F5" w14:textId="77777777" w:rsidR="009A60BC" w:rsidRDefault="009A60BC" w:rsidP="005B0B43">
            <w:pPr>
              <w:jc w:val="center"/>
              <w:rPr>
                <w:sz w:val="20"/>
                <w:szCs w:val="20"/>
              </w:rPr>
            </w:pPr>
            <w:r>
              <w:rPr>
                <w:sz w:val="20"/>
                <w:szCs w:val="20"/>
              </w:rPr>
              <w:t>- 1.2 (- 4.3; 2)</w:t>
            </w:r>
          </w:p>
        </w:tc>
        <w:tc>
          <w:tcPr>
            <w:tcW w:w="1985" w:type="dxa"/>
            <w:tcBorders>
              <w:top w:val="nil"/>
              <w:left w:val="nil"/>
              <w:bottom w:val="nil"/>
              <w:right w:val="nil"/>
            </w:tcBorders>
          </w:tcPr>
          <w:p w14:paraId="296AAC4D" w14:textId="52B4957F" w:rsidR="009A60BC" w:rsidRDefault="009A60BC" w:rsidP="005B0B43">
            <w:pPr>
              <w:jc w:val="center"/>
              <w:rPr>
                <w:sz w:val="20"/>
                <w:szCs w:val="20"/>
              </w:rPr>
            </w:pPr>
            <w:r>
              <w:rPr>
                <w:sz w:val="20"/>
                <w:szCs w:val="20"/>
              </w:rPr>
              <w:t>0.8</w:t>
            </w:r>
            <w:r w:rsidR="003A3229">
              <w:rPr>
                <w:sz w:val="20"/>
                <w:szCs w:val="20"/>
              </w:rPr>
              <w:t xml:space="preserve"> (- 5.1; 4.1)</w:t>
            </w:r>
          </w:p>
        </w:tc>
        <w:tc>
          <w:tcPr>
            <w:tcW w:w="2212" w:type="dxa"/>
            <w:tcBorders>
              <w:top w:val="nil"/>
              <w:left w:val="nil"/>
              <w:bottom w:val="nil"/>
              <w:right w:val="nil"/>
            </w:tcBorders>
          </w:tcPr>
          <w:p w14:paraId="7C60C7D5" w14:textId="5623CF62" w:rsidR="009A60BC" w:rsidRDefault="009A60BC" w:rsidP="005B0B43">
            <w:pPr>
              <w:jc w:val="center"/>
              <w:rPr>
                <w:sz w:val="20"/>
                <w:szCs w:val="20"/>
              </w:rPr>
            </w:pPr>
            <w:r>
              <w:rPr>
                <w:sz w:val="20"/>
                <w:szCs w:val="20"/>
              </w:rPr>
              <w:t>0.</w:t>
            </w:r>
            <w:r w:rsidR="003A3229">
              <w:rPr>
                <w:sz w:val="20"/>
                <w:szCs w:val="20"/>
              </w:rPr>
              <w:t>24</w:t>
            </w:r>
          </w:p>
        </w:tc>
      </w:tr>
      <w:tr w:rsidR="009A60BC" w:rsidRPr="00CE7F47" w14:paraId="682817E3" w14:textId="77777777" w:rsidTr="005B0B43">
        <w:trPr>
          <w:trHeight w:val="340"/>
          <w:jc w:val="center"/>
        </w:trPr>
        <w:tc>
          <w:tcPr>
            <w:tcW w:w="2410" w:type="dxa"/>
            <w:tcBorders>
              <w:top w:val="nil"/>
              <w:left w:val="nil"/>
              <w:bottom w:val="nil"/>
              <w:right w:val="nil"/>
            </w:tcBorders>
          </w:tcPr>
          <w:p w14:paraId="374C7A53" w14:textId="77777777" w:rsidR="009A60BC" w:rsidRDefault="009A60BC" w:rsidP="005B0B43">
            <w:pPr>
              <w:rPr>
                <w:b/>
                <w:bCs/>
                <w:sz w:val="20"/>
                <w:szCs w:val="20"/>
              </w:rPr>
            </w:pPr>
            <w:r w:rsidRPr="00DC4F69">
              <w:rPr>
                <w:b/>
                <w:bCs/>
                <w:sz w:val="20"/>
                <w:szCs w:val="20"/>
              </w:rPr>
              <w:t>Folate,</w:t>
            </w:r>
            <w:r>
              <w:rPr>
                <w:sz w:val="20"/>
                <w:szCs w:val="20"/>
              </w:rPr>
              <w:t xml:space="preserve"> </w:t>
            </w:r>
            <w:proofErr w:type="spellStart"/>
            <w:r>
              <w:rPr>
                <w:sz w:val="20"/>
                <w:szCs w:val="20"/>
              </w:rPr>
              <w:t>ng</w:t>
            </w:r>
            <w:proofErr w:type="spellEnd"/>
            <w:r>
              <w:rPr>
                <w:sz w:val="20"/>
                <w:szCs w:val="20"/>
              </w:rPr>
              <w:t>/</w:t>
            </w:r>
            <w:proofErr w:type="spellStart"/>
            <w:r>
              <w:rPr>
                <w:sz w:val="20"/>
                <w:szCs w:val="20"/>
              </w:rPr>
              <w:t>mL</w:t>
            </w:r>
            <w:proofErr w:type="spellEnd"/>
          </w:p>
        </w:tc>
        <w:tc>
          <w:tcPr>
            <w:tcW w:w="1985" w:type="dxa"/>
            <w:tcBorders>
              <w:top w:val="nil"/>
              <w:left w:val="nil"/>
              <w:bottom w:val="nil"/>
              <w:right w:val="nil"/>
            </w:tcBorders>
          </w:tcPr>
          <w:p w14:paraId="0BFD9986" w14:textId="77777777" w:rsidR="009A60BC" w:rsidRDefault="009A60BC" w:rsidP="005B0B43">
            <w:pPr>
              <w:jc w:val="center"/>
              <w:rPr>
                <w:sz w:val="20"/>
                <w:szCs w:val="20"/>
              </w:rPr>
            </w:pPr>
            <w:r>
              <w:rPr>
                <w:sz w:val="20"/>
                <w:szCs w:val="20"/>
              </w:rPr>
              <w:t>1.4 (- 2; 4.8)</w:t>
            </w:r>
          </w:p>
        </w:tc>
        <w:tc>
          <w:tcPr>
            <w:tcW w:w="1842" w:type="dxa"/>
            <w:tcBorders>
              <w:top w:val="nil"/>
              <w:left w:val="nil"/>
              <w:bottom w:val="nil"/>
              <w:right w:val="nil"/>
            </w:tcBorders>
          </w:tcPr>
          <w:p w14:paraId="1AF75537" w14:textId="77777777" w:rsidR="009A60BC" w:rsidRDefault="009A60BC" w:rsidP="005B0B43">
            <w:pPr>
              <w:jc w:val="center"/>
              <w:rPr>
                <w:sz w:val="20"/>
                <w:szCs w:val="20"/>
              </w:rPr>
            </w:pPr>
            <w:r>
              <w:rPr>
                <w:sz w:val="20"/>
                <w:szCs w:val="20"/>
              </w:rPr>
              <w:t>- 0.1 (- 3.4; 3.1)</w:t>
            </w:r>
          </w:p>
        </w:tc>
        <w:tc>
          <w:tcPr>
            <w:tcW w:w="1985" w:type="dxa"/>
            <w:tcBorders>
              <w:top w:val="nil"/>
              <w:left w:val="nil"/>
              <w:bottom w:val="nil"/>
              <w:right w:val="nil"/>
            </w:tcBorders>
          </w:tcPr>
          <w:p w14:paraId="1D8CE6EA" w14:textId="6024ECBD" w:rsidR="009A60BC" w:rsidRDefault="009A60BC" w:rsidP="005B0B43">
            <w:pPr>
              <w:jc w:val="center"/>
              <w:rPr>
                <w:sz w:val="20"/>
                <w:szCs w:val="20"/>
              </w:rPr>
            </w:pPr>
            <w:r>
              <w:rPr>
                <w:sz w:val="20"/>
                <w:szCs w:val="20"/>
              </w:rPr>
              <w:t>- 1.6</w:t>
            </w:r>
            <w:r w:rsidR="002A268E">
              <w:rPr>
                <w:sz w:val="20"/>
                <w:szCs w:val="20"/>
              </w:rPr>
              <w:t xml:space="preserve"> (- 2.2; 6.9)</w:t>
            </w:r>
          </w:p>
        </w:tc>
        <w:tc>
          <w:tcPr>
            <w:tcW w:w="2212" w:type="dxa"/>
            <w:tcBorders>
              <w:top w:val="nil"/>
              <w:left w:val="nil"/>
              <w:bottom w:val="nil"/>
              <w:right w:val="nil"/>
            </w:tcBorders>
          </w:tcPr>
          <w:p w14:paraId="418360DF" w14:textId="1041C4AB" w:rsidR="009A60BC" w:rsidRDefault="009A60BC" w:rsidP="005B0B43">
            <w:pPr>
              <w:jc w:val="center"/>
              <w:rPr>
                <w:sz w:val="20"/>
                <w:szCs w:val="20"/>
              </w:rPr>
            </w:pPr>
            <w:r>
              <w:rPr>
                <w:sz w:val="20"/>
                <w:szCs w:val="20"/>
              </w:rPr>
              <w:t>0.</w:t>
            </w:r>
            <w:r w:rsidR="002A268E">
              <w:rPr>
                <w:sz w:val="20"/>
                <w:szCs w:val="20"/>
              </w:rPr>
              <w:t>17</w:t>
            </w:r>
          </w:p>
        </w:tc>
      </w:tr>
      <w:tr w:rsidR="009A60BC" w:rsidRPr="00CE7F47" w14:paraId="143250B5" w14:textId="77777777" w:rsidTr="005B0B43">
        <w:trPr>
          <w:trHeight w:val="340"/>
          <w:jc w:val="center"/>
        </w:trPr>
        <w:tc>
          <w:tcPr>
            <w:tcW w:w="2410" w:type="dxa"/>
            <w:tcBorders>
              <w:top w:val="nil"/>
              <w:left w:val="nil"/>
              <w:bottom w:val="nil"/>
              <w:right w:val="nil"/>
            </w:tcBorders>
          </w:tcPr>
          <w:p w14:paraId="6529473D" w14:textId="77777777" w:rsidR="009A60BC" w:rsidRPr="00DC4F69" w:rsidRDefault="009A60BC" w:rsidP="005B0B43">
            <w:pPr>
              <w:rPr>
                <w:b/>
                <w:bCs/>
                <w:sz w:val="20"/>
                <w:szCs w:val="20"/>
              </w:rPr>
            </w:pPr>
            <w:proofErr w:type="spellStart"/>
            <w:r w:rsidRPr="00DC4F69">
              <w:rPr>
                <w:b/>
                <w:bCs/>
                <w:sz w:val="20"/>
                <w:szCs w:val="20"/>
              </w:rPr>
              <w:t>Vitamin</w:t>
            </w:r>
            <w:proofErr w:type="spellEnd"/>
            <w:r w:rsidRPr="00DC4F69">
              <w:rPr>
                <w:b/>
                <w:bCs/>
                <w:sz w:val="20"/>
                <w:szCs w:val="20"/>
              </w:rPr>
              <w:t xml:space="preserve"> </w:t>
            </w:r>
            <w:proofErr w:type="spellStart"/>
            <w:r w:rsidRPr="00DC4F69">
              <w:rPr>
                <w:b/>
                <w:bCs/>
                <w:sz w:val="20"/>
                <w:szCs w:val="20"/>
              </w:rPr>
              <w:t>B12</w:t>
            </w:r>
            <w:proofErr w:type="spellEnd"/>
            <w:r w:rsidRPr="00DC4F69">
              <w:rPr>
                <w:b/>
                <w:bCs/>
                <w:sz w:val="20"/>
                <w:szCs w:val="20"/>
              </w:rPr>
              <w:t>,</w:t>
            </w:r>
            <w:r>
              <w:rPr>
                <w:sz w:val="20"/>
                <w:szCs w:val="20"/>
              </w:rPr>
              <w:t xml:space="preserve"> </w:t>
            </w:r>
            <w:proofErr w:type="spellStart"/>
            <w:r>
              <w:rPr>
                <w:sz w:val="20"/>
                <w:szCs w:val="20"/>
              </w:rPr>
              <w:t>pg</w:t>
            </w:r>
            <w:proofErr w:type="spellEnd"/>
            <w:r>
              <w:rPr>
                <w:sz w:val="20"/>
                <w:szCs w:val="20"/>
              </w:rPr>
              <w:t>/</w:t>
            </w:r>
            <w:proofErr w:type="spellStart"/>
            <w:r>
              <w:rPr>
                <w:sz w:val="20"/>
                <w:szCs w:val="20"/>
              </w:rPr>
              <w:t>mL</w:t>
            </w:r>
            <w:proofErr w:type="spellEnd"/>
          </w:p>
        </w:tc>
        <w:tc>
          <w:tcPr>
            <w:tcW w:w="1985" w:type="dxa"/>
            <w:tcBorders>
              <w:top w:val="nil"/>
              <w:left w:val="nil"/>
              <w:bottom w:val="nil"/>
              <w:right w:val="nil"/>
            </w:tcBorders>
          </w:tcPr>
          <w:p w14:paraId="7B9EDEF3" w14:textId="77777777" w:rsidR="009A60BC" w:rsidRDefault="009A60BC" w:rsidP="005B0B43">
            <w:pPr>
              <w:jc w:val="center"/>
              <w:rPr>
                <w:sz w:val="20"/>
                <w:szCs w:val="20"/>
              </w:rPr>
            </w:pPr>
            <w:r>
              <w:rPr>
                <w:sz w:val="20"/>
                <w:szCs w:val="20"/>
              </w:rPr>
              <w:t>- 62.5 (- 100.6; -24.5)</w:t>
            </w:r>
          </w:p>
        </w:tc>
        <w:tc>
          <w:tcPr>
            <w:tcW w:w="1842" w:type="dxa"/>
            <w:tcBorders>
              <w:top w:val="nil"/>
              <w:left w:val="nil"/>
              <w:bottom w:val="nil"/>
              <w:right w:val="nil"/>
            </w:tcBorders>
          </w:tcPr>
          <w:p w14:paraId="18DC10C8" w14:textId="77777777" w:rsidR="009A60BC" w:rsidRDefault="009A60BC" w:rsidP="005B0B43">
            <w:pPr>
              <w:jc w:val="center"/>
              <w:rPr>
                <w:sz w:val="20"/>
                <w:szCs w:val="20"/>
              </w:rPr>
            </w:pPr>
            <w:r>
              <w:rPr>
                <w:sz w:val="20"/>
                <w:szCs w:val="20"/>
              </w:rPr>
              <w:t>- 24.8 (- 60.2; 10.6)</w:t>
            </w:r>
          </w:p>
        </w:tc>
        <w:tc>
          <w:tcPr>
            <w:tcW w:w="1985" w:type="dxa"/>
            <w:tcBorders>
              <w:top w:val="nil"/>
              <w:left w:val="nil"/>
              <w:bottom w:val="nil"/>
              <w:right w:val="nil"/>
            </w:tcBorders>
          </w:tcPr>
          <w:p w14:paraId="4D7C8FEA" w14:textId="265192D4" w:rsidR="009A60BC" w:rsidRDefault="009A60BC" w:rsidP="005B0B43">
            <w:pPr>
              <w:jc w:val="center"/>
              <w:rPr>
                <w:sz w:val="20"/>
                <w:szCs w:val="20"/>
              </w:rPr>
            </w:pPr>
            <w:r>
              <w:rPr>
                <w:sz w:val="20"/>
                <w:szCs w:val="20"/>
              </w:rPr>
              <w:t>37.7</w:t>
            </w:r>
            <w:r w:rsidR="00065550">
              <w:rPr>
                <w:sz w:val="20"/>
                <w:szCs w:val="20"/>
              </w:rPr>
              <w:t xml:space="preserve"> (- 82.9; 22.1)</w:t>
            </w:r>
          </w:p>
        </w:tc>
        <w:tc>
          <w:tcPr>
            <w:tcW w:w="2212" w:type="dxa"/>
            <w:tcBorders>
              <w:top w:val="nil"/>
              <w:left w:val="nil"/>
              <w:bottom w:val="nil"/>
              <w:right w:val="nil"/>
            </w:tcBorders>
          </w:tcPr>
          <w:p w14:paraId="3EA9D3E2" w14:textId="737593A7" w:rsidR="009A60BC" w:rsidRDefault="009A60BC" w:rsidP="005B0B43">
            <w:pPr>
              <w:jc w:val="center"/>
              <w:rPr>
                <w:sz w:val="20"/>
                <w:szCs w:val="20"/>
              </w:rPr>
            </w:pPr>
            <w:r>
              <w:rPr>
                <w:sz w:val="20"/>
                <w:szCs w:val="20"/>
              </w:rPr>
              <w:t>0.</w:t>
            </w:r>
            <w:r w:rsidR="00065550">
              <w:rPr>
                <w:sz w:val="20"/>
                <w:szCs w:val="20"/>
              </w:rPr>
              <w:t>11</w:t>
            </w:r>
          </w:p>
        </w:tc>
      </w:tr>
      <w:tr w:rsidR="009A60BC" w:rsidRPr="00CE7F47" w14:paraId="17B08070" w14:textId="77777777" w:rsidTr="005B0B43">
        <w:trPr>
          <w:trHeight w:val="340"/>
          <w:jc w:val="center"/>
        </w:trPr>
        <w:tc>
          <w:tcPr>
            <w:tcW w:w="2410" w:type="dxa"/>
            <w:tcBorders>
              <w:top w:val="nil"/>
              <w:left w:val="nil"/>
              <w:bottom w:val="nil"/>
              <w:right w:val="nil"/>
            </w:tcBorders>
          </w:tcPr>
          <w:p w14:paraId="694EEDCB" w14:textId="77777777" w:rsidR="009A60BC" w:rsidRPr="00DC4F69" w:rsidRDefault="009A60BC" w:rsidP="005B0B43">
            <w:pPr>
              <w:rPr>
                <w:b/>
                <w:bCs/>
                <w:sz w:val="20"/>
                <w:szCs w:val="20"/>
              </w:rPr>
            </w:pPr>
            <w:proofErr w:type="spellStart"/>
            <w:r w:rsidRPr="00DC4F69">
              <w:rPr>
                <w:b/>
                <w:bCs/>
                <w:sz w:val="20"/>
                <w:szCs w:val="20"/>
              </w:rPr>
              <w:t>Ferritin</w:t>
            </w:r>
            <w:proofErr w:type="spellEnd"/>
            <w:r w:rsidRPr="00DC4F69">
              <w:rPr>
                <w:b/>
                <w:bCs/>
                <w:sz w:val="20"/>
                <w:szCs w:val="20"/>
              </w:rPr>
              <w:t>,</w:t>
            </w:r>
            <w:r>
              <w:rPr>
                <w:b/>
                <w:bCs/>
                <w:sz w:val="20"/>
                <w:szCs w:val="20"/>
              </w:rPr>
              <w:t xml:space="preserve"> </w:t>
            </w:r>
            <w:proofErr w:type="spellStart"/>
            <w:r>
              <w:rPr>
                <w:sz w:val="20"/>
                <w:szCs w:val="20"/>
              </w:rPr>
              <w:t>ng</w:t>
            </w:r>
            <w:proofErr w:type="spellEnd"/>
            <w:r>
              <w:rPr>
                <w:sz w:val="20"/>
                <w:szCs w:val="20"/>
              </w:rPr>
              <w:t>/</w:t>
            </w:r>
            <w:proofErr w:type="spellStart"/>
            <w:r>
              <w:rPr>
                <w:sz w:val="20"/>
                <w:szCs w:val="20"/>
              </w:rPr>
              <w:t>mL</w:t>
            </w:r>
            <w:proofErr w:type="spellEnd"/>
          </w:p>
        </w:tc>
        <w:tc>
          <w:tcPr>
            <w:tcW w:w="1985" w:type="dxa"/>
            <w:tcBorders>
              <w:top w:val="nil"/>
              <w:left w:val="nil"/>
              <w:bottom w:val="nil"/>
              <w:right w:val="nil"/>
            </w:tcBorders>
          </w:tcPr>
          <w:p w14:paraId="14056DE0" w14:textId="77777777" w:rsidR="009A60BC" w:rsidRDefault="009A60BC" w:rsidP="005B0B43">
            <w:pPr>
              <w:jc w:val="center"/>
              <w:rPr>
                <w:sz w:val="20"/>
                <w:szCs w:val="20"/>
              </w:rPr>
            </w:pPr>
            <w:r>
              <w:rPr>
                <w:sz w:val="20"/>
                <w:szCs w:val="20"/>
              </w:rPr>
              <w:t>- 13.4 (- 38.2; 11.3)</w:t>
            </w:r>
          </w:p>
        </w:tc>
        <w:tc>
          <w:tcPr>
            <w:tcW w:w="1842" w:type="dxa"/>
            <w:tcBorders>
              <w:top w:val="nil"/>
              <w:left w:val="nil"/>
              <w:bottom w:val="nil"/>
              <w:right w:val="nil"/>
            </w:tcBorders>
          </w:tcPr>
          <w:p w14:paraId="2F54D7C8" w14:textId="77777777" w:rsidR="009A60BC" w:rsidRDefault="009A60BC" w:rsidP="005B0B43">
            <w:pPr>
              <w:jc w:val="center"/>
              <w:rPr>
                <w:sz w:val="20"/>
                <w:szCs w:val="20"/>
              </w:rPr>
            </w:pPr>
            <w:r>
              <w:rPr>
                <w:sz w:val="20"/>
                <w:szCs w:val="20"/>
              </w:rPr>
              <w:t>- 10.3 (- 33.3; 12.9)</w:t>
            </w:r>
          </w:p>
        </w:tc>
        <w:tc>
          <w:tcPr>
            <w:tcW w:w="1985" w:type="dxa"/>
            <w:tcBorders>
              <w:top w:val="nil"/>
              <w:left w:val="nil"/>
              <w:bottom w:val="nil"/>
              <w:right w:val="nil"/>
            </w:tcBorders>
          </w:tcPr>
          <w:p w14:paraId="64E6F057" w14:textId="449AD93E" w:rsidR="009A60BC" w:rsidRDefault="009A60BC" w:rsidP="005B0B43">
            <w:pPr>
              <w:jc w:val="center"/>
              <w:rPr>
                <w:sz w:val="20"/>
                <w:szCs w:val="20"/>
              </w:rPr>
            </w:pPr>
            <w:r>
              <w:rPr>
                <w:sz w:val="20"/>
                <w:szCs w:val="20"/>
              </w:rPr>
              <w:t>3.2</w:t>
            </w:r>
            <w:r w:rsidR="00065550">
              <w:rPr>
                <w:sz w:val="20"/>
                <w:szCs w:val="20"/>
              </w:rPr>
              <w:t xml:space="preserve"> (- 34.4; 32.7)</w:t>
            </w:r>
          </w:p>
        </w:tc>
        <w:tc>
          <w:tcPr>
            <w:tcW w:w="2212" w:type="dxa"/>
            <w:tcBorders>
              <w:top w:val="nil"/>
              <w:left w:val="nil"/>
              <w:bottom w:val="nil"/>
              <w:right w:val="nil"/>
            </w:tcBorders>
          </w:tcPr>
          <w:p w14:paraId="0A9F2DE6" w14:textId="4FF8DD74" w:rsidR="009A60BC" w:rsidRDefault="009A60BC" w:rsidP="005B0B43">
            <w:pPr>
              <w:jc w:val="center"/>
              <w:rPr>
                <w:sz w:val="20"/>
                <w:szCs w:val="20"/>
              </w:rPr>
            </w:pPr>
            <w:r>
              <w:rPr>
                <w:sz w:val="20"/>
                <w:szCs w:val="20"/>
              </w:rPr>
              <w:t>0.</w:t>
            </w:r>
            <w:r w:rsidR="00065550">
              <w:rPr>
                <w:sz w:val="20"/>
                <w:szCs w:val="20"/>
              </w:rPr>
              <w:t>33</w:t>
            </w:r>
          </w:p>
        </w:tc>
      </w:tr>
      <w:tr w:rsidR="009A60BC" w:rsidRPr="00CE7F47" w14:paraId="4B9A659D" w14:textId="77777777" w:rsidTr="005B0B43">
        <w:trPr>
          <w:trHeight w:val="340"/>
          <w:jc w:val="center"/>
        </w:trPr>
        <w:tc>
          <w:tcPr>
            <w:tcW w:w="2410" w:type="dxa"/>
            <w:tcBorders>
              <w:top w:val="nil"/>
              <w:left w:val="nil"/>
              <w:bottom w:val="nil"/>
              <w:right w:val="nil"/>
            </w:tcBorders>
          </w:tcPr>
          <w:p w14:paraId="693BFEC9" w14:textId="77777777" w:rsidR="009A60BC" w:rsidRPr="00DC4F69" w:rsidRDefault="009A60BC" w:rsidP="005B0B43">
            <w:pPr>
              <w:rPr>
                <w:b/>
                <w:bCs/>
                <w:sz w:val="20"/>
                <w:szCs w:val="20"/>
              </w:rPr>
            </w:pPr>
            <w:proofErr w:type="spellStart"/>
            <w:r w:rsidRPr="00DC4F69">
              <w:rPr>
                <w:b/>
                <w:bCs/>
                <w:sz w:val="20"/>
                <w:szCs w:val="20"/>
              </w:rPr>
              <w:t>Iron</w:t>
            </w:r>
            <w:proofErr w:type="spellEnd"/>
            <w:r w:rsidRPr="00DC4F69">
              <w:rPr>
                <w:b/>
                <w:bCs/>
                <w:sz w:val="20"/>
                <w:szCs w:val="20"/>
              </w:rPr>
              <w:t>,</w:t>
            </w:r>
            <w:r>
              <w:rPr>
                <w:b/>
                <w:bCs/>
                <w:sz w:val="20"/>
                <w:szCs w:val="20"/>
              </w:rPr>
              <w:t xml:space="preserve"> </w:t>
            </w:r>
            <w:r w:rsidRPr="00236EDD">
              <w:rPr>
                <w:sz w:val="20"/>
                <w:szCs w:val="20"/>
              </w:rPr>
              <w:t>µg/</w:t>
            </w:r>
            <w:proofErr w:type="spellStart"/>
            <w:r w:rsidRPr="00236EDD">
              <w:rPr>
                <w:sz w:val="20"/>
                <w:szCs w:val="20"/>
              </w:rPr>
              <w:t>dL</w:t>
            </w:r>
            <w:proofErr w:type="spellEnd"/>
          </w:p>
        </w:tc>
        <w:tc>
          <w:tcPr>
            <w:tcW w:w="1985" w:type="dxa"/>
            <w:tcBorders>
              <w:top w:val="nil"/>
              <w:left w:val="nil"/>
              <w:bottom w:val="nil"/>
              <w:right w:val="nil"/>
            </w:tcBorders>
          </w:tcPr>
          <w:p w14:paraId="3DAA4467" w14:textId="77777777" w:rsidR="009A60BC" w:rsidRDefault="009A60BC" w:rsidP="005B0B43">
            <w:pPr>
              <w:jc w:val="center"/>
              <w:rPr>
                <w:sz w:val="20"/>
                <w:szCs w:val="20"/>
              </w:rPr>
            </w:pPr>
            <w:r>
              <w:rPr>
                <w:sz w:val="20"/>
                <w:szCs w:val="20"/>
              </w:rPr>
              <w:t>- 10 (- 23.1; 3.2)</w:t>
            </w:r>
          </w:p>
        </w:tc>
        <w:tc>
          <w:tcPr>
            <w:tcW w:w="1842" w:type="dxa"/>
            <w:tcBorders>
              <w:top w:val="nil"/>
              <w:left w:val="nil"/>
              <w:bottom w:val="nil"/>
              <w:right w:val="nil"/>
            </w:tcBorders>
          </w:tcPr>
          <w:p w14:paraId="480F0606" w14:textId="77777777" w:rsidR="009A60BC" w:rsidRDefault="009A60BC" w:rsidP="005B0B43">
            <w:pPr>
              <w:jc w:val="center"/>
              <w:rPr>
                <w:sz w:val="20"/>
                <w:szCs w:val="20"/>
              </w:rPr>
            </w:pPr>
            <w:r>
              <w:rPr>
                <w:sz w:val="20"/>
                <w:szCs w:val="20"/>
              </w:rPr>
              <w:t>3.2 (- 9; 14.5)</w:t>
            </w:r>
          </w:p>
        </w:tc>
        <w:tc>
          <w:tcPr>
            <w:tcW w:w="1985" w:type="dxa"/>
            <w:tcBorders>
              <w:top w:val="nil"/>
              <w:left w:val="nil"/>
              <w:bottom w:val="nil"/>
              <w:right w:val="nil"/>
            </w:tcBorders>
          </w:tcPr>
          <w:p w14:paraId="0366EF85" w14:textId="2AF94481" w:rsidR="009A60BC" w:rsidRDefault="009A60BC" w:rsidP="005B0B43">
            <w:pPr>
              <w:jc w:val="center"/>
              <w:rPr>
                <w:sz w:val="20"/>
                <w:szCs w:val="20"/>
              </w:rPr>
            </w:pPr>
            <w:r>
              <w:rPr>
                <w:sz w:val="20"/>
                <w:szCs w:val="20"/>
              </w:rPr>
              <w:t>13.2</w:t>
            </w:r>
            <w:r w:rsidR="00065550">
              <w:rPr>
                <w:sz w:val="20"/>
                <w:szCs w:val="20"/>
              </w:rPr>
              <w:t xml:space="preserve"> (- 30.8; 4.4)</w:t>
            </w:r>
          </w:p>
        </w:tc>
        <w:tc>
          <w:tcPr>
            <w:tcW w:w="2212" w:type="dxa"/>
            <w:tcBorders>
              <w:top w:val="nil"/>
              <w:left w:val="nil"/>
              <w:bottom w:val="nil"/>
              <w:right w:val="nil"/>
            </w:tcBorders>
          </w:tcPr>
          <w:p w14:paraId="1EFF84E7" w14:textId="7038AB62" w:rsidR="009A60BC" w:rsidRDefault="009A60BC" w:rsidP="005B0B43">
            <w:pPr>
              <w:jc w:val="center"/>
              <w:rPr>
                <w:sz w:val="20"/>
                <w:szCs w:val="20"/>
              </w:rPr>
            </w:pPr>
            <w:r>
              <w:rPr>
                <w:sz w:val="20"/>
                <w:szCs w:val="20"/>
              </w:rPr>
              <w:t>0.</w:t>
            </w:r>
            <w:r w:rsidR="00065550">
              <w:rPr>
                <w:sz w:val="20"/>
                <w:szCs w:val="20"/>
              </w:rPr>
              <w:t>07</w:t>
            </w:r>
          </w:p>
        </w:tc>
      </w:tr>
      <w:tr w:rsidR="009A60BC" w:rsidRPr="00CE7F47" w14:paraId="2FE5F1BB" w14:textId="77777777" w:rsidTr="005B0B43">
        <w:trPr>
          <w:trHeight w:val="340"/>
          <w:jc w:val="center"/>
        </w:trPr>
        <w:tc>
          <w:tcPr>
            <w:tcW w:w="2410" w:type="dxa"/>
            <w:tcBorders>
              <w:top w:val="nil"/>
              <w:left w:val="nil"/>
              <w:bottom w:val="nil"/>
              <w:right w:val="nil"/>
            </w:tcBorders>
          </w:tcPr>
          <w:p w14:paraId="7D390DC0" w14:textId="77777777" w:rsidR="009A60BC" w:rsidRPr="00DC4F69" w:rsidRDefault="009A60BC" w:rsidP="005B0B43">
            <w:pPr>
              <w:rPr>
                <w:b/>
                <w:bCs/>
                <w:sz w:val="20"/>
                <w:szCs w:val="20"/>
              </w:rPr>
            </w:pPr>
            <w:proofErr w:type="spellStart"/>
            <w:r w:rsidRPr="00DC4F69">
              <w:rPr>
                <w:b/>
                <w:bCs/>
                <w:sz w:val="20"/>
                <w:szCs w:val="20"/>
              </w:rPr>
              <w:t>Sodium</w:t>
            </w:r>
            <w:proofErr w:type="spellEnd"/>
            <w:r w:rsidRPr="00DC4F69">
              <w:rPr>
                <w:b/>
                <w:bCs/>
                <w:sz w:val="20"/>
                <w:szCs w:val="20"/>
              </w:rPr>
              <w:t>,</w:t>
            </w:r>
            <w:r>
              <w:rPr>
                <w:b/>
                <w:bCs/>
                <w:sz w:val="20"/>
                <w:szCs w:val="20"/>
              </w:rPr>
              <w:t xml:space="preserve"> </w:t>
            </w:r>
            <w:proofErr w:type="spellStart"/>
            <w:r w:rsidRPr="00236EDD">
              <w:rPr>
                <w:sz w:val="20"/>
                <w:szCs w:val="20"/>
              </w:rPr>
              <w:t>mEq</w:t>
            </w:r>
            <w:proofErr w:type="spellEnd"/>
            <w:r w:rsidRPr="00236EDD">
              <w:rPr>
                <w:sz w:val="20"/>
                <w:szCs w:val="20"/>
              </w:rPr>
              <w:t>/L</w:t>
            </w:r>
          </w:p>
        </w:tc>
        <w:tc>
          <w:tcPr>
            <w:tcW w:w="1985" w:type="dxa"/>
            <w:tcBorders>
              <w:top w:val="nil"/>
              <w:left w:val="nil"/>
              <w:bottom w:val="nil"/>
              <w:right w:val="nil"/>
            </w:tcBorders>
          </w:tcPr>
          <w:p w14:paraId="10D1772A" w14:textId="77777777" w:rsidR="009A60BC" w:rsidRDefault="009A60BC" w:rsidP="005B0B43">
            <w:pPr>
              <w:jc w:val="center"/>
              <w:rPr>
                <w:sz w:val="20"/>
                <w:szCs w:val="20"/>
              </w:rPr>
            </w:pPr>
            <w:r>
              <w:rPr>
                <w:sz w:val="20"/>
                <w:szCs w:val="20"/>
              </w:rPr>
              <w:t>0.9 (- 4.9; 6.7)</w:t>
            </w:r>
          </w:p>
        </w:tc>
        <w:tc>
          <w:tcPr>
            <w:tcW w:w="1842" w:type="dxa"/>
            <w:tcBorders>
              <w:top w:val="nil"/>
              <w:left w:val="nil"/>
              <w:bottom w:val="nil"/>
              <w:right w:val="nil"/>
            </w:tcBorders>
          </w:tcPr>
          <w:p w14:paraId="4ED535D6" w14:textId="77777777" w:rsidR="009A60BC" w:rsidRDefault="009A60BC" w:rsidP="005B0B43">
            <w:pPr>
              <w:jc w:val="center"/>
              <w:rPr>
                <w:sz w:val="20"/>
                <w:szCs w:val="20"/>
              </w:rPr>
            </w:pPr>
            <w:r>
              <w:rPr>
                <w:sz w:val="20"/>
                <w:szCs w:val="20"/>
              </w:rPr>
              <w:t>- 3.2 (- 8.5; 2.2)</w:t>
            </w:r>
          </w:p>
        </w:tc>
        <w:tc>
          <w:tcPr>
            <w:tcW w:w="1985" w:type="dxa"/>
            <w:tcBorders>
              <w:top w:val="nil"/>
              <w:left w:val="nil"/>
              <w:bottom w:val="nil"/>
              <w:right w:val="nil"/>
            </w:tcBorders>
          </w:tcPr>
          <w:p w14:paraId="647F39B1" w14:textId="2BAE928B" w:rsidR="009A60BC" w:rsidRDefault="009A60BC" w:rsidP="005B0B43">
            <w:pPr>
              <w:jc w:val="center"/>
              <w:rPr>
                <w:sz w:val="20"/>
                <w:szCs w:val="20"/>
              </w:rPr>
            </w:pPr>
            <w:r>
              <w:rPr>
                <w:sz w:val="20"/>
                <w:szCs w:val="20"/>
              </w:rPr>
              <w:t>- 4.1</w:t>
            </w:r>
            <w:r w:rsidR="00065550">
              <w:rPr>
                <w:sz w:val="20"/>
                <w:szCs w:val="20"/>
              </w:rPr>
              <w:t xml:space="preserve"> (- 4.2; 11.4)</w:t>
            </w:r>
          </w:p>
        </w:tc>
        <w:tc>
          <w:tcPr>
            <w:tcW w:w="2212" w:type="dxa"/>
            <w:tcBorders>
              <w:top w:val="nil"/>
              <w:left w:val="nil"/>
              <w:bottom w:val="nil"/>
              <w:right w:val="nil"/>
            </w:tcBorders>
          </w:tcPr>
          <w:p w14:paraId="7FD52B2A" w14:textId="17FCF66D" w:rsidR="009A60BC" w:rsidRDefault="009A60BC" w:rsidP="005B0B43">
            <w:pPr>
              <w:jc w:val="center"/>
              <w:rPr>
                <w:sz w:val="20"/>
                <w:szCs w:val="20"/>
              </w:rPr>
            </w:pPr>
            <w:r>
              <w:rPr>
                <w:sz w:val="20"/>
                <w:szCs w:val="20"/>
              </w:rPr>
              <w:t>0.</w:t>
            </w:r>
            <w:r w:rsidR="00065550">
              <w:rPr>
                <w:sz w:val="20"/>
                <w:szCs w:val="20"/>
              </w:rPr>
              <w:t>16</w:t>
            </w:r>
          </w:p>
        </w:tc>
      </w:tr>
      <w:tr w:rsidR="009A60BC" w:rsidRPr="00CE7F47" w14:paraId="21F19CC1" w14:textId="77777777" w:rsidTr="005B0B43">
        <w:trPr>
          <w:trHeight w:val="340"/>
          <w:jc w:val="center"/>
        </w:trPr>
        <w:tc>
          <w:tcPr>
            <w:tcW w:w="2410" w:type="dxa"/>
            <w:tcBorders>
              <w:top w:val="nil"/>
              <w:left w:val="nil"/>
              <w:bottom w:val="nil"/>
              <w:right w:val="nil"/>
            </w:tcBorders>
          </w:tcPr>
          <w:p w14:paraId="237755FF" w14:textId="77777777" w:rsidR="009A60BC" w:rsidRPr="00DC4F69" w:rsidRDefault="009A60BC" w:rsidP="005B0B43">
            <w:pPr>
              <w:rPr>
                <w:b/>
                <w:bCs/>
                <w:sz w:val="20"/>
                <w:szCs w:val="20"/>
              </w:rPr>
            </w:pPr>
            <w:proofErr w:type="spellStart"/>
            <w:r w:rsidRPr="00DC4F69">
              <w:rPr>
                <w:b/>
                <w:bCs/>
                <w:sz w:val="20"/>
                <w:szCs w:val="20"/>
              </w:rPr>
              <w:t>Potassium</w:t>
            </w:r>
            <w:proofErr w:type="spellEnd"/>
            <w:r w:rsidRPr="00DC4F69">
              <w:rPr>
                <w:b/>
                <w:bCs/>
                <w:sz w:val="20"/>
                <w:szCs w:val="20"/>
              </w:rPr>
              <w:t>,</w:t>
            </w:r>
            <w:r w:rsidRPr="00236EDD">
              <w:rPr>
                <w:sz w:val="20"/>
                <w:szCs w:val="20"/>
              </w:rPr>
              <w:t xml:space="preserve"> </w:t>
            </w:r>
            <w:proofErr w:type="spellStart"/>
            <w:r w:rsidRPr="00236EDD">
              <w:rPr>
                <w:sz w:val="20"/>
                <w:szCs w:val="20"/>
              </w:rPr>
              <w:t>mEq</w:t>
            </w:r>
            <w:proofErr w:type="spellEnd"/>
            <w:r w:rsidRPr="00236EDD">
              <w:rPr>
                <w:sz w:val="20"/>
                <w:szCs w:val="20"/>
              </w:rPr>
              <w:t>/L</w:t>
            </w:r>
          </w:p>
        </w:tc>
        <w:tc>
          <w:tcPr>
            <w:tcW w:w="1985" w:type="dxa"/>
            <w:tcBorders>
              <w:top w:val="nil"/>
              <w:left w:val="nil"/>
              <w:bottom w:val="nil"/>
              <w:right w:val="nil"/>
            </w:tcBorders>
          </w:tcPr>
          <w:p w14:paraId="342AE0EB" w14:textId="77777777" w:rsidR="009A60BC" w:rsidRDefault="009A60BC" w:rsidP="005B0B43">
            <w:pPr>
              <w:jc w:val="center"/>
              <w:rPr>
                <w:sz w:val="20"/>
                <w:szCs w:val="20"/>
              </w:rPr>
            </w:pPr>
            <w:r>
              <w:rPr>
                <w:sz w:val="20"/>
                <w:szCs w:val="20"/>
              </w:rPr>
              <w:t>- 0.1 (- 0.3; 0.1)</w:t>
            </w:r>
          </w:p>
        </w:tc>
        <w:tc>
          <w:tcPr>
            <w:tcW w:w="1842" w:type="dxa"/>
            <w:tcBorders>
              <w:top w:val="nil"/>
              <w:left w:val="nil"/>
              <w:bottom w:val="nil"/>
              <w:right w:val="nil"/>
            </w:tcBorders>
          </w:tcPr>
          <w:p w14:paraId="6C036392" w14:textId="77777777" w:rsidR="009A60BC" w:rsidRDefault="009A60BC" w:rsidP="005B0B43">
            <w:pPr>
              <w:jc w:val="center"/>
              <w:rPr>
                <w:sz w:val="20"/>
                <w:szCs w:val="20"/>
              </w:rPr>
            </w:pPr>
            <w:r>
              <w:rPr>
                <w:sz w:val="20"/>
                <w:szCs w:val="20"/>
              </w:rPr>
              <w:t>0.1 (- 0.1; 0.3)</w:t>
            </w:r>
          </w:p>
        </w:tc>
        <w:tc>
          <w:tcPr>
            <w:tcW w:w="1985" w:type="dxa"/>
            <w:tcBorders>
              <w:top w:val="nil"/>
              <w:left w:val="nil"/>
              <w:bottom w:val="nil"/>
              <w:right w:val="nil"/>
            </w:tcBorders>
          </w:tcPr>
          <w:p w14:paraId="590FCDD3" w14:textId="6C42FCAB" w:rsidR="009A60BC" w:rsidRDefault="009A60BC" w:rsidP="005B0B43">
            <w:pPr>
              <w:jc w:val="center"/>
              <w:rPr>
                <w:sz w:val="20"/>
                <w:szCs w:val="20"/>
              </w:rPr>
            </w:pPr>
            <w:r>
              <w:rPr>
                <w:sz w:val="20"/>
                <w:szCs w:val="20"/>
              </w:rPr>
              <w:t>0.2</w:t>
            </w:r>
            <w:r w:rsidR="00065550">
              <w:rPr>
                <w:sz w:val="20"/>
                <w:szCs w:val="20"/>
              </w:rPr>
              <w:t xml:space="preserve"> (- 0.5; 0.3)</w:t>
            </w:r>
          </w:p>
        </w:tc>
        <w:tc>
          <w:tcPr>
            <w:tcW w:w="2212" w:type="dxa"/>
            <w:tcBorders>
              <w:top w:val="nil"/>
              <w:left w:val="nil"/>
              <w:bottom w:val="nil"/>
              <w:right w:val="nil"/>
            </w:tcBorders>
          </w:tcPr>
          <w:p w14:paraId="4E58062C" w14:textId="1B72834E" w:rsidR="009A60BC" w:rsidRDefault="009A60BC" w:rsidP="005B0B43">
            <w:pPr>
              <w:jc w:val="center"/>
              <w:rPr>
                <w:sz w:val="20"/>
                <w:szCs w:val="20"/>
              </w:rPr>
            </w:pPr>
            <w:r>
              <w:rPr>
                <w:sz w:val="20"/>
                <w:szCs w:val="20"/>
              </w:rPr>
              <w:t>0.</w:t>
            </w:r>
            <w:r w:rsidR="00065550">
              <w:rPr>
                <w:sz w:val="20"/>
                <w:szCs w:val="20"/>
              </w:rPr>
              <w:t>29</w:t>
            </w:r>
          </w:p>
        </w:tc>
      </w:tr>
      <w:tr w:rsidR="009A60BC" w:rsidRPr="00CE7F47" w14:paraId="44934D85" w14:textId="77777777" w:rsidTr="005B0B43">
        <w:trPr>
          <w:trHeight w:val="340"/>
          <w:jc w:val="center"/>
        </w:trPr>
        <w:tc>
          <w:tcPr>
            <w:tcW w:w="2410" w:type="dxa"/>
            <w:tcBorders>
              <w:top w:val="nil"/>
              <w:left w:val="nil"/>
              <w:bottom w:val="nil"/>
              <w:right w:val="nil"/>
            </w:tcBorders>
          </w:tcPr>
          <w:p w14:paraId="4D1758A0" w14:textId="77777777" w:rsidR="009A60BC" w:rsidRPr="00DC4F69" w:rsidRDefault="009A60BC" w:rsidP="005B0B43">
            <w:pPr>
              <w:rPr>
                <w:b/>
                <w:bCs/>
                <w:sz w:val="20"/>
                <w:szCs w:val="20"/>
              </w:rPr>
            </w:pPr>
            <w:proofErr w:type="spellStart"/>
            <w:r w:rsidRPr="00DC4F69">
              <w:rPr>
                <w:b/>
                <w:bCs/>
                <w:sz w:val="20"/>
                <w:szCs w:val="20"/>
              </w:rPr>
              <w:t>Calcium</w:t>
            </w:r>
            <w:proofErr w:type="spellEnd"/>
            <w:r>
              <w:rPr>
                <w:b/>
                <w:bCs/>
                <w:sz w:val="20"/>
                <w:szCs w:val="20"/>
              </w:rPr>
              <w:t xml:space="preserve">, </w:t>
            </w:r>
            <w:r>
              <w:rPr>
                <w:sz w:val="20"/>
                <w:szCs w:val="20"/>
              </w:rPr>
              <w:t>mg/</w:t>
            </w:r>
            <w:proofErr w:type="spellStart"/>
            <w:r>
              <w:rPr>
                <w:sz w:val="20"/>
                <w:szCs w:val="20"/>
              </w:rPr>
              <w:t>dL</w:t>
            </w:r>
            <w:proofErr w:type="spellEnd"/>
          </w:p>
        </w:tc>
        <w:tc>
          <w:tcPr>
            <w:tcW w:w="1985" w:type="dxa"/>
            <w:tcBorders>
              <w:top w:val="nil"/>
              <w:left w:val="nil"/>
              <w:bottom w:val="nil"/>
              <w:right w:val="nil"/>
            </w:tcBorders>
          </w:tcPr>
          <w:p w14:paraId="13AFDB07" w14:textId="77777777" w:rsidR="009A60BC" w:rsidRDefault="009A60BC" w:rsidP="005B0B43">
            <w:pPr>
              <w:jc w:val="center"/>
              <w:rPr>
                <w:sz w:val="20"/>
                <w:szCs w:val="20"/>
              </w:rPr>
            </w:pPr>
            <w:r>
              <w:rPr>
                <w:sz w:val="20"/>
                <w:szCs w:val="20"/>
              </w:rPr>
              <w:t>0.02 (- 0.3; 0.3)</w:t>
            </w:r>
          </w:p>
        </w:tc>
        <w:tc>
          <w:tcPr>
            <w:tcW w:w="1842" w:type="dxa"/>
            <w:tcBorders>
              <w:top w:val="nil"/>
              <w:left w:val="nil"/>
              <w:bottom w:val="nil"/>
              <w:right w:val="nil"/>
            </w:tcBorders>
          </w:tcPr>
          <w:p w14:paraId="5C725A68" w14:textId="77777777" w:rsidR="009A60BC" w:rsidRDefault="009A60BC" w:rsidP="005B0B43">
            <w:pPr>
              <w:jc w:val="center"/>
              <w:rPr>
                <w:sz w:val="20"/>
                <w:szCs w:val="20"/>
              </w:rPr>
            </w:pPr>
            <w:r>
              <w:rPr>
                <w:sz w:val="20"/>
                <w:szCs w:val="20"/>
              </w:rPr>
              <w:t>- 0.08 (- 0.4; 0.2)</w:t>
            </w:r>
          </w:p>
        </w:tc>
        <w:tc>
          <w:tcPr>
            <w:tcW w:w="1985" w:type="dxa"/>
            <w:tcBorders>
              <w:top w:val="nil"/>
              <w:left w:val="nil"/>
              <w:bottom w:val="nil"/>
              <w:right w:val="nil"/>
            </w:tcBorders>
          </w:tcPr>
          <w:p w14:paraId="2A0330D5" w14:textId="44FC36DD" w:rsidR="009A60BC" w:rsidRDefault="009A60BC" w:rsidP="005B0B43">
            <w:pPr>
              <w:jc w:val="center"/>
              <w:rPr>
                <w:sz w:val="20"/>
                <w:szCs w:val="20"/>
              </w:rPr>
            </w:pPr>
            <w:r>
              <w:rPr>
                <w:sz w:val="20"/>
                <w:szCs w:val="20"/>
              </w:rPr>
              <w:t>- 0.1</w:t>
            </w:r>
            <w:r w:rsidR="00304801">
              <w:rPr>
                <w:sz w:val="20"/>
                <w:szCs w:val="20"/>
              </w:rPr>
              <w:t xml:space="preserve"> (-0.4; 0.5)</w:t>
            </w:r>
          </w:p>
        </w:tc>
        <w:tc>
          <w:tcPr>
            <w:tcW w:w="2212" w:type="dxa"/>
            <w:tcBorders>
              <w:top w:val="nil"/>
              <w:left w:val="nil"/>
              <w:bottom w:val="nil"/>
              <w:right w:val="nil"/>
            </w:tcBorders>
          </w:tcPr>
          <w:p w14:paraId="5775282E" w14:textId="76E94C53" w:rsidR="009A60BC" w:rsidRDefault="009A60BC" w:rsidP="005B0B43">
            <w:pPr>
              <w:jc w:val="center"/>
              <w:rPr>
                <w:sz w:val="20"/>
                <w:szCs w:val="20"/>
              </w:rPr>
            </w:pPr>
            <w:r>
              <w:rPr>
                <w:sz w:val="20"/>
                <w:szCs w:val="20"/>
              </w:rPr>
              <w:t>0.</w:t>
            </w:r>
            <w:r w:rsidR="00304801">
              <w:rPr>
                <w:sz w:val="20"/>
                <w:szCs w:val="20"/>
              </w:rPr>
              <w:t>13</w:t>
            </w:r>
          </w:p>
        </w:tc>
      </w:tr>
      <w:tr w:rsidR="009A60BC" w:rsidRPr="00CE7F47" w14:paraId="41524A61" w14:textId="77777777" w:rsidTr="005B0B43">
        <w:trPr>
          <w:trHeight w:val="340"/>
          <w:jc w:val="center"/>
        </w:trPr>
        <w:tc>
          <w:tcPr>
            <w:tcW w:w="2410" w:type="dxa"/>
            <w:tcBorders>
              <w:top w:val="nil"/>
              <w:left w:val="nil"/>
              <w:bottom w:val="nil"/>
              <w:right w:val="nil"/>
            </w:tcBorders>
          </w:tcPr>
          <w:p w14:paraId="6211B4DE" w14:textId="77777777" w:rsidR="009A60BC" w:rsidRPr="00DC4F69" w:rsidRDefault="009A60BC" w:rsidP="005B0B43">
            <w:pPr>
              <w:rPr>
                <w:b/>
                <w:bCs/>
                <w:sz w:val="20"/>
                <w:szCs w:val="20"/>
              </w:rPr>
            </w:pPr>
            <w:proofErr w:type="spellStart"/>
            <w:r w:rsidRPr="00DC4F69">
              <w:rPr>
                <w:b/>
                <w:bCs/>
                <w:sz w:val="20"/>
                <w:szCs w:val="20"/>
              </w:rPr>
              <w:t>Magnesium</w:t>
            </w:r>
            <w:proofErr w:type="spellEnd"/>
            <w:r w:rsidRPr="00DC4F69">
              <w:rPr>
                <w:b/>
                <w:bCs/>
                <w:sz w:val="20"/>
                <w:szCs w:val="20"/>
              </w:rPr>
              <w:t>,</w:t>
            </w:r>
            <w:r>
              <w:rPr>
                <w:b/>
                <w:bCs/>
                <w:sz w:val="20"/>
                <w:szCs w:val="20"/>
              </w:rPr>
              <w:t xml:space="preserve"> </w:t>
            </w:r>
            <w:r>
              <w:rPr>
                <w:sz w:val="20"/>
                <w:szCs w:val="20"/>
              </w:rPr>
              <w:t>mg/</w:t>
            </w:r>
            <w:proofErr w:type="spellStart"/>
            <w:r>
              <w:rPr>
                <w:sz w:val="20"/>
                <w:szCs w:val="20"/>
              </w:rPr>
              <w:t>dL</w:t>
            </w:r>
            <w:proofErr w:type="spellEnd"/>
          </w:p>
        </w:tc>
        <w:tc>
          <w:tcPr>
            <w:tcW w:w="1985" w:type="dxa"/>
            <w:tcBorders>
              <w:top w:val="nil"/>
              <w:left w:val="nil"/>
              <w:bottom w:val="nil"/>
              <w:right w:val="nil"/>
            </w:tcBorders>
          </w:tcPr>
          <w:p w14:paraId="5C548269" w14:textId="77777777" w:rsidR="009A60BC" w:rsidRDefault="009A60BC" w:rsidP="005B0B43">
            <w:pPr>
              <w:jc w:val="center"/>
              <w:rPr>
                <w:sz w:val="20"/>
                <w:szCs w:val="20"/>
              </w:rPr>
            </w:pPr>
            <w:r>
              <w:rPr>
                <w:sz w:val="20"/>
                <w:szCs w:val="20"/>
              </w:rPr>
              <w:t>- 0.03 (- 0.7; 0.6)</w:t>
            </w:r>
          </w:p>
        </w:tc>
        <w:tc>
          <w:tcPr>
            <w:tcW w:w="1842" w:type="dxa"/>
            <w:tcBorders>
              <w:top w:val="nil"/>
              <w:left w:val="nil"/>
              <w:bottom w:val="nil"/>
              <w:right w:val="nil"/>
            </w:tcBorders>
          </w:tcPr>
          <w:p w14:paraId="311BE736" w14:textId="77777777" w:rsidR="009A60BC" w:rsidRDefault="009A60BC" w:rsidP="005B0B43">
            <w:pPr>
              <w:jc w:val="center"/>
              <w:rPr>
                <w:sz w:val="20"/>
                <w:szCs w:val="20"/>
              </w:rPr>
            </w:pPr>
            <w:r>
              <w:rPr>
                <w:sz w:val="20"/>
                <w:szCs w:val="20"/>
              </w:rPr>
              <w:t>0.5 (- 0.1; 1.1)</w:t>
            </w:r>
          </w:p>
        </w:tc>
        <w:tc>
          <w:tcPr>
            <w:tcW w:w="1985" w:type="dxa"/>
            <w:tcBorders>
              <w:top w:val="nil"/>
              <w:left w:val="nil"/>
              <w:bottom w:val="nil"/>
              <w:right w:val="nil"/>
            </w:tcBorders>
          </w:tcPr>
          <w:p w14:paraId="1681E021" w14:textId="1B0776EE" w:rsidR="009A60BC" w:rsidRDefault="009A60BC" w:rsidP="005B0B43">
            <w:pPr>
              <w:jc w:val="center"/>
              <w:rPr>
                <w:sz w:val="20"/>
                <w:szCs w:val="20"/>
              </w:rPr>
            </w:pPr>
            <w:r>
              <w:rPr>
                <w:sz w:val="20"/>
                <w:szCs w:val="20"/>
              </w:rPr>
              <w:t>0.5</w:t>
            </w:r>
            <w:r w:rsidR="00822DA4">
              <w:rPr>
                <w:sz w:val="20"/>
                <w:szCs w:val="20"/>
              </w:rPr>
              <w:t xml:space="preserve"> (- 1.4; 0.6)</w:t>
            </w:r>
          </w:p>
        </w:tc>
        <w:tc>
          <w:tcPr>
            <w:tcW w:w="2212" w:type="dxa"/>
            <w:tcBorders>
              <w:top w:val="nil"/>
              <w:left w:val="nil"/>
              <w:bottom w:val="nil"/>
              <w:right w:val="nil"/>
            </w:tcBorders>
          </w:tcPr>
          <w:p w14:paraId="0F801FD8" w14:textId="07A48789" w:rsidR="009A60BC" w:rsidRDefault="009A60BC" w:rsidP="005B0B43">
            <w:pPr>
              <w:jc w:val="center"/>
              <w:rPr>
                <w:sz w:val="20"/>
                <w:szCs w:val="20"/>
              </w:rPr>
            </w:pPr>
            <w:r>
              <w:rPr>
                <w:sz w:val="20"/>
                <w:szCs w:val="20"/>
              </w:rPr>
              <w:t>0.</w:t>
            </w:r>
            <w:r w:rsidR="00822DA4">
              <w:rPr>
                <w:sz w:val="20"/>
                <w:szCs w:val="20"/>
              </w:rPr>
              <w:t>10</w:t>
            </w:r>
          </w:p>
        </w:tc>
      </w:tr>
      <w:tr w:rsidR="009A60BC" w:rsidRPr="00CE7F47" w14:paraId="2133DDD8" w14:textId="77777777" w:rsidTr="005B0B43">
        <w:trPr>
          <w:trHeight w:val="340"/>
          <w:jc w:val="center"/>
        </w:trPr>
        <w:tc>
          <w:tcPr>
            <w:tcW w:w="2410" w:type="dxa"/>
            <w:tcBorders>
              <w:top w:val="nil"/>
              <w:left w:val="nil"/>
              <w:bottom w:val="single" w:sz="4" w:space="0" w:color="auto"/>
              <w:right w:val="nil"/>
            </w:tcBorders>
          </w:tcPr>
          <w:p w14:paraId="0CFC4BD3" w14:textId="77777777" w:rsidR="009A60BC" w:rsidRPr="00DC4F69" w:rsidRDefault="009A60BC" w:rsidP="005B0B43">
            <w:pPr>
              <w:rPr>
                <w:b/>
                <w:bCs/>
                <w:sz w:val="20"/>
                <w:szCs w:val="20"/>
              </w:rPr>
            </w:pPr>
            <w:proofErr w:type="spellStart"/>
            <w:r w:rsidRPr="00DC4F69">
              <w:rPr>
                <w:b/>
                <w:bCs/>
                <w:sz w:val="20"/>
                <w:szCs w:val="20"/>
              </w:rPr>
              <w:t>Uric</w:t>
            </w:r>
            <w:proofErr w:type="spellEnd"/>
            <w:r w:rsidRPr="00DC4F69">
              <w:rPr>
                <w:b/>
                <w:bCs/>
                <w:sz w:val="20"/>
                <w:szCs w:val="20"/>
              </w:rPr>
              <w:t xml:space="preserve"> acid,</w:t>
            </w:r>
            <w:r>
              <w:rPr>
                <w:b/>
                <w:bCs/>
                <w:sz w:val="20"/>
                <w:szCs w:val="20"/>
              </w:rPr>
              <w:t xml:space="preserve"> </w:t>
            </w:r>
            <w:r>
              <w:rPr>
                <w:sz w:val="20"/>
                <w:szCs w:val="20"/>
              </w:rPr>
              <w:t>mg/</w:t>
            </w:r>
            <w:proofErr w:type="spellStart"/>
            <w:r>
              <w:rPr>
                <w:sz w:val="20"/>
                <w:szCs w:val="20"/>
              </w:rPr>
              <w:t>dL</w:t>
            </w:r>
            <w:proofErr w:type="spellEnd"/>
          </w:p>
        </w:tc>
        <w:tc>
          <w:tcPr>
            <w:tcW w:w="1985" w:type="dxa"/>
            <w:tcBorders>
              <w:top w:val="nil"/>
              <w:left w:val="nil"/>
              <w:bottom w:val="single" w:sz="4" w:space="0" w:color="auto"/>
              <w:right w:val="nil"/>
            </w:tcBorders>
          </w:tcPr>
          <w:p w14:paraId="45F5964C" w14:textId="77777777" w:rsidR="009A60BC" w:rsidRDefault="009A60BC" w:rsidP="005B0B43">
            <w:pPr>
              <w:jc w:val="center"/>
              <w:rPr>
                <w:sz w:val="20"/>
                <w:szCs w:val="20"/>
              </w:rPr>
            </w:pPr>
            <w:r>
              <w:rPr>
                <w:sz w:val="20"/>
                <w:szCs w:val="20"/>
              </w:rPr>
              <w:t>0.1 (- 0.1; 0.3)</w:t>
            </w:r>
          </w:p>
        </w:tc>
        <w:tc>
          <w:tcPr>
            <w:tcW w:w="1842" w:type="dxa"/>
            <w:tcBorders>
              <w:top w:val="nil"/>
              <w:left w:val="nil"/>
              <w:bottom w:val="single" w:sz="4" w:space="0" w:color="auto"/>
              <w:right w:val="nil"/>
            </w:tcBorders>
          </w:tcPr>
          <w:p w14:paraId="7993C7BC" w14:textId="77777777" w:rsidR="009A60BC" w:rsidRDefault="009A60BC" w:rsidP="005B0B43">
            <w:pPr>
              <w:jc w:val="center"/>
              <w:rPr>
                <w:sz w:val="20"/>
                <w:szCs w:val="20"/>
              </w:rPr>
            </w:pPr>
            <w:r>
              <w:rPr>
                <w:sz w:val="20"/>
                <w:szCs w:val="20"/>
              </w:rPr>
              <w:t>0.1 (- 0.1; 0.3)</w:t>
            </w:r>
          </w:p>
        </w:tc>
        <w:tc>
          <w:tcPr>
            <w:tcW w:w="1985" w:type="dxa"/>
            <w:tcBorders>
              <w:top w:val="nil"/>
              <w:left w:val="nil"/>
              <w:bottom w:val="single" w:sz="4" w:space="0" w:color="auto"/>
              <w:right w:val="nil"/>
            </w:tcBorders>
          </w:tcPr>
          <w:p w14:paraId="3562673E" w14:textId="6114E38F" w:rsidR="009A60BC" w:rsidRDefault="009A60BC" w:rsidP="005B0B43">
            <w:pPr>
              <w:jc w:val="center"/>
              <w:rPr>
                <w:sz w:val="20"/>
                <w:szCs w:val="20"/>
              </w:rPr>
            </w:pPr>
            <w:r>
              <w:rPr>
                <w:sz w:val="20"/>
                <w:szCs w:val="20"/>
              </w:rPr>
              <w:t>0.02</w:t>
            </w:r>
            <w:r w:rsidR="00822DA4">
              <w:rPr>
                <w:sz w:val="20"/>
                <w:szCs w:val="20"/>
              </w:rPr>
              <w:t xml:space="preserve"> (- 0.3; 0.3)</w:t>
            </w:r>
          </w:p>
        </w:tc>
        <w:tc>
          <w:tcPr>
            <w:tcW w:w="2212" w:type="dxa"/>
            <w:tcBorders>
              <w:top w:val="nil"/>
              <w:left w:val="nil"/>
              <w:bottom w:val="single" w:sz="4" w:space="0" w:color="auto"/>
              <w:right w:val="nil"/>
            </w:tcBorders>
          </w:tcPr>
          <w:p w14:paraId="1B1F7763" w14:textId="5C040927" w:rsidR="009A60BC" w:rsidRDefault="009A60BC" w:rsidP="005B0B43">
            <w:pPr>
              <w:jc w:val="center"/>
              <w:rPr>
                <w:sz w:val="20"/>
                <w:szCs w:val="20"/>
              </w:rPr>
            </w:pPr>
            <w:r>
              <w:rPr>
                <w:sz w:val="20"/>
                <w:szCs w:val="20"/>
              </w:rPr>
              <w:t>0.</w:t>
            </w:r>
            <w:r w:rsidR="00822DA4">
              <w:rPr>
                <w:sz w:val="20"/>
                <w:szCs w:val="20"/>
              </w:rPr>
              <w:t>56</w:t>
            </w:r>
          </w:p>
        </w:tc>
      </w:tr>
    </w:tbl>
    <w:p w14:paraId="5DD268E1" w14:textId="77777777" w:rsidR="009A60BC" w:rsidRPr="0004039E" w:rsidRDefault="009A60BC" w:rsidP="009A60BC">
      <w:pPr>
        <w:rPr>
          <w:sz w:val="20"/>
          <w:szCs w:val="20"/>
          <w:lang w:val="en-US"/>
        </w:rPr>
      </w:pPr>
      <w:r w:rsidRPr="0004039E">
        <w:rPr>
          <w:sz w:val="20"/>
          <w:szCs w:val="20"/>
          <w:lang w:val="en-US"/>
        </w:rPr>
        <w:t>Data are reported as geometric mean and 95% confidence interval (CI)</w:t>
      </w:r>
    </w:p>
    <w:p w14:paraId="53EEA17D" w14:textId="77777777" w:rsidR="00162A53" w:rsidRPr="00C23593" w:rsidRDefault="00162A53" w:rsidP="00162A53">
      <w:pPr>
        <w:rPr>
          <w:sz w:val="20"/>
          <w:szCs w:val="20"/>
          <w:lang w:val="en-US"/>
        </w:rPr>
      </w:pPr>
      <w:r w:rsidRPr="00C23593">
        <w:rPr>
          <w:sz w:val="20"/>
          <w:szCs w:val="20"/>
          <w:lang w:val="en-US"/>
        </w:rPr>
        <w:t>p-value calculated using the independent sample T-test</w:t>
      </w:r>
    </w:p>
    <w:p w14:paraId="00D98E8D" w14:textId="658E90CB" w:rsidR="009A60BC" w:rsidRPr="0004039E" w:rsidRDefault="009A60BC" w:rsidP="009A60BC">
      <w:pPr>
        <w:rPr>
          <w:sz w:val="20"/>
          <w:szCs w:val="20"/>
          <w:lang w:val="en-US"/>
        </w:rPr>
      </w:pPr>
      <w:r w:rsidRPr="0004039E">
        <w:rPr>
          <w:sz w:val="20"/>
          <w:szCs w:val="20"/>
          <w:lang w:val="en-US"/>
        </w:rPr>
        <w:t>ALT: Alanine aminotransferases; AST: Aspartate aminotransferases; GT: Glutamyl Transferase</w:t>
      </w:r>
      <w:r w:rsidR="00056EA6" w:rsidRPr="0004039E">
        <w:rPr>
          <w:sz w:val="20"/>
          <w:szCs w:val="20"/>
          <w:lang w:val="en-US"/>
        </w:rPr>
        <w:t>.</w:t>
      </w:r>
    </w:p>
    <w:p w14:paraId="04157E5D" w14:textId="77777777" w:rsidR="009A60BC" w:rsidRPr="009A60BC" w:rsidRDefault="009A60BC" w:rsidP="009A60BC">
      <w:pPr>
        <w:rPr>
          <w:lang w:val="en-US"/>
        </w:rPr>
      </w:pPr>
    </w:p>
    <w:p w14:paraId="45A9BF03" w14:textId="7E72BB9F" w:rsidR="00B65BC7" w:rsidRDefault="00B65BC7" w:rsidP="00B65BC7">
      <w:pPr>
        <w:rPr>
          <w:lang w:val="en-US"/>
        </w:rPr>
      </w:pPr>
    </w:p>
    <w:p w14:paraId="17A4C356" w14:textId="51953FA1" w:rsidR="009A60BC" w:rsidRPr="00F270EA" w:rsidRDefault="00095BBA" w:rsidP="00F270EA">
      <w:pPr>
        <w:widowControl/>
        <w:autoSpaceDE/>
        <w:autoSpaceDN/>
        <w:spacing w:line="480" w:lineRule="auto"/>
        <w:ind w:firstLine="708"/>
        <w:jc w:val="both"/>
        <w:rPr>
          <w:sz w:val="24"/>
          <w:szCs w:val="24"/>
          <w:lang w:val="en-US"/>
        </w:rPr>
      </w:pPr>
      <w:r>
        <w:rPr>
          <w:sz w:val="24"/>
          <w:szCs w:val="24"/>
          <w:lang w:val="en-US"/>
        </w:rPr>
        <w:t xml:space="preserve">Figure </w:t>
      </w:r>
      <w:r w:rsidR="00EB22F7">
        <w:rPr>
          <w:sz w:val="24"/>
          <w:szCs w:val="24"/>
          <w:lang w:val="en-US"/>
        </w:rPr>
        <w:t>6</w:t>
      </w:r>
      <w:r>
        <w:rPr>
          <w:sz w:val="24"/>
          <w:szCs w:val="24"/>
          <w:lang w:val="en-US"/>
        </w:rPr>
        <w:t>.1</w:t>
      </w:r>
      <w:r w:rsidR="00F4382D">
        <w:rPr>
          <w:sz w:val="24"/>
          <w:szCs w:val="24"/>
          <w:lang w:val="en-US"/>
        </w:rPr>
        <w:t>6</w:t>
      </w:r>
      <w:r>
        <w:rPr>
          <w:sz w:val="24"/>
          <w:szCs w:val="24"/>
          <w:lang w:val="en-US"/>
        </w:rPr>
        <w:t xml:space="preserve"> </w:t>
      </w:r>
      <w:r w:rsidR="00F0313C">
        <w:rPr>
          <w:sz w:val="24"/>
          <w:szCs w:val="24"/>
          <w:lang w:val="en-US"/>
        </w:rPr>
        <w:t>report</w:t>
      </w:r>
      <w:r w:rsidR="005C6464">
        <w:rPr>
          <w:sz w:val="24"/>
          <w:szCs w:val="24"/>
          <w:lang w:val="en-US"/>
        </w:rPr>
        <w:t>s</w:t>
      </w:r>
      <w:r>
        <w:rPr>
          <w:sz w:val="24"/>
          <w:szCs w:val="24"/>
          <w:lang w:val="en-US"/>
        </w:rPr>
        <w:t xml:space="preserve"> the</w:t>
      </w:r>
      <w:r w:rsidR="009A60BC" w:rsidRPr="005A6091">
        <w:rPr>
          <w:sz w:val="24"/>
          <w:szCs w:val="24"/>
          <w:lang w:val="en-US"/>
        </w:rPr>
        <w:t xml:space="preserve"> analysis of the changes within each group</w:t>
      </w:r>
      <w:r>
        <w:rPr>
          <w:sz w:val="24"/>
          <w:szCs w:val="24"/>
          <w:lang w:val="en-US"/>
        </w:rPr>
        <w:t>, which instead</w:t>
      </w:r>
      <w:r w:rsidR="009A60BC" w:rsidRPr="005A6091">
        <w:rPr>
          <w:sz w:val="24"/>
          <w:szCs w:val="24"/>
          <w:lang w:val="en-US"/>
        </w:rPr>
        <w:t xml:space="preserve"> showed that</w:t>
      </w:r>
      <w:r w:rsidR="009A60BC">
        <w:rPr>
          <w:sz w:val="24"/>
          <w:szCs w:val="24"/>
          <w:lang w:val="en-US"/>
        </w:rPr>
        <w:t xml:space="preserve"> both </w:t>
      </w:r>
      <w:r w:rsidR="003F0DC5">
        <w:rPr>
          <w:sz w:val="24"/>
          <w:szCs w:val="24"/>
          <w:lang w:val="en-US"/>
        </w:rPr>
        <w:t>intervention and control groups</w:t>
      </w:r>
      <w:r w:rsidR="009A60BC">
        <w:rPr>
          <w:sz w:val="24"/>
          <w:szCs w:val="24"/>
          <w:lang w:val="en-US"/>
        </w:rPr>
        <w:t xml:space="preserve"> reported an improvement of the liver functionality, with a significant decrease of ALT concentrations of - 2.</w:t>
      </w:r>
      <w:r w:rsidR="00EB4302">
        <w:rPr>
          <w:sz w:val="24"/>
          <w:szCs w:val="24"/>
          <w:lang w:val="en-US"/>
        </w:rPr>
        <w:t>6</w:t>
      </w:r>
      <w:r w:rsidR="009A60BC">
        <w:rPr>
          <w:sz w:val="24"/>
          <w:szCs w:val="24"/>
          <w:lang w:val="en-US"/>
        </w:rPr>
        <w:t xml:space="preserve"> U/L (- 12%) in the intervention group and of - 3.</w:t>
      </w:r>
      <w:r w:rsidR="00EB4302">
        <w:rPr>
          <w:sz w:val="24"/>
          <w:szCs w:val="24"/>
          <w:lang w:val="en-US"/>
        </w:rPr>
        <w:t>1</w:t>
      </w:r>
      <w:r w:rsidR="009A60BC">
        <w:rPr>
          <w:sz w:val="24"/>
          <w:szCs w:val="24"/>
          <w:lang w:val="en-US"/>
        </w:rPr>
        <w:t xml:space="preserve"> U/L (- 14.3%) in the control group. The control group also showed a significant (p=0.001) reduction of Gamma-GT (- 2 U/L; - 9.5%). No significant differences emerged in terms of vitamins</w:t>
      </w:r>
      <w:r w:rsidR="002E1F90">
        <w:rPr>
          <w:sz w:val="24"/>
          <w:szCs w:val="24"/>
          <w:lang w:val="en-US"/>
        </w:rPr>
        <w:t>, uric acid and</w:t>
      </w:r>
      <w:r w:rsidR="009A60BC">
        <w:rPr>
          <w:sz w:val="24"/>
          <w:szCs w:val="24"/>
          <w:lang w:val="en-US"/>
        </w:rPr>
        <w:t xml:space="preserve"> minerals within each group, except for iron which significantly (p=0.03) decrease in the control group (- 10 </w:t>
      </w:r>
      <w:r w:rsidR="009A60BC" w:rsidRPr="006F64DF">
        <w:rPr>
          <w:sz w:val="24"/>
          <w:szCs w:val="24"/>
          <w:lang w:val="en-US"/>
        </w:rPr>
        <w:t>µg/dL</w:t>
      </w:r>
      <w:r w:rsidR="009A60BC">
        <w:rPr>
          <w:sz w:val="24"/>
          <w:szCs w:val="24"/>
          <w:lang w:val="en-US"/>
        </w:rPr>
        <w:t>; - 11%).</w:t>
      </w:r>
    </w:p>
    <w:p w14:paraId="748155AE" w14:textId="02E73D2C" w:rsidR="009A60BC" w:rsidRDefault="00B84819" w:rsidP="00B65BC7">
      <w:pPr>
        <w:rPr>
          <w:lang w:val="en-US"/>
        </w:rPr>
      </w:pPr>
      <w:r>
        <w:rPr>
          <w:noProof/>
          <w:lang w:val="en-US"/>
        </w:rPr>
        <w:lastRenderedPageBreak/>
        <w:drawing>
          <wp:inline distT="0" distB="0" distL="0" distR="0" wp14:anchorId="7C227E0D" wp14:editId="78130A47">
            <wp:extent cx="6120130" cy="3522980"/>
            <wp:effectExtent l="0" t="0" r="0" b="635"/>
            <wp:docPr id="39" name="Immagine 39" descr="Immagine che contiene testo, schermata, numero,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magine 39" descr="Immagine che contiene testo, schermata, numero, diagramma&#10;&#10;Descrizione generata automaticament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6120130" cy="3522980"/>
                    </a:xfrm>
                    <a:prstGeom prst="rect">
                      <a:avLst/>
                    </a:prstGeom>
                  </pic:spPr>
                </pic:pic>
              </a:graphicData>
            </a:graphic>
          </wp:inline>
        </w:drawing>
      </w:r>
    </w:p>
    <w:p w14:paraId="3607FDC2" w14:textId="6B9ED025" w:rsidR="00D178A3" w:rsidRDefault="00D178A3" w:rsidP="00B65BC7">
      <w:pPr>
        <w:rPr>
          <w:lang w:val="en-US"/>
        </w:rPr>
      </w:pPr>
    </w:p>
    <w:p w14:paraId="64CAE90A" w14:textId="77777777" w:rsidR="00B84819" w:rsidRDefault="00B84819" w:rsidP="00B84819">
      <w:pPr>
        <w:spacing w:line="480" w:lineRule="auto"/>
        <w:jc w:val="center"/>
        <w:rPr>
          <w:b/>
          <w:bCs/>
          <w:sz w:val="24"/>
          <w:szCs w:val="24"/>
          <w:lang w:val="en-US"/>
        </w:rPr>
      </w:pPr>
    </w:p>
    <w:p w14:paraId="58A8A3AA" w14:textId="029E5F6A" w:rsidR="00B84819" w:rsidRDefault="00B84819" w:rsidP="00B84819">
      <w:pPr>
        <w:spacing w:line="480" w:lineRule="auto"/>
        <w:jc w:val="center"/>
        <w:rPr>
          <w:sz w:val="24"/>
          <w:szCs w:val="24"/>
          <w:lang w:val="en-US"/>
        </w:rPr>
      </w:pPr>
      <w:r>
        <w:rPr>
          <w:b/>
          <w:bCs/>
          <w:sz w:val="24"/>
          <w:szCs w:val="24"/>
          <w:lang w:val="en-US"/>
        </w:rPr>
        <w:t xml:space="preserve">Figure </w:t>
      </w:r>
      <w:r w:rsidR="00EB22F7">
        <w:rPr>
          <w:b/>
          <w:bCs/>
          <w:sz w:val="24"/>
          <w:szCs w:val="24"/>
          <w:lang w:val="en-US"/>
        </w:rPr>
        <w:t>6</w:t>
      </w:r>
      <w:r>
        <w:rPr>
          <w:b/>
          <w:bCs/>
          <w:sz w:val="24"/>
          <w:szCs w:val="24"/>
          <w:lang w:val="en-US"/>
        </w:rPr>
        <w:t>.1</w:t>
      </w:r>
      <w:r w:rsidR="00F4382D">
        <w:rPr>
          <w:b/>
          <w:bCs/>
          <w:sz w:val="24"/>
          <w:szCs w:val="24"/>
          <w:lang w:val="en-US"/>
        </w:rPr>
        <w:t>6</w:t>
      </w:r>
      <w:r>
        <w:rPr>
          <w:b/>
          <w:bCs/>
          <w:sz w:val="24"/>
          <w:szCs w:val="24"/>
          <w:lang w:val="en-US"/>
        </w:rPr>
        <w:t xml:space="preserve">. </w:t>
      </w:r>
      <w:r>
        <w:rPr>
          <w:sz w:val="24"/>
          <w:szCs w:val="24"/>
          <w:lang w:val="en-US"/>
        </w:rPr>
        <w:t>C</w:t>
      </w:r>
      <w:r w:rsidRPr="00780730">
        <w:rPr>
          <w:sz w:val="24"/>
          <w:szCs w:val="24"/>
          <w:lang w:val="en-US"/>
        </w:rPr>
        <w:t xml:space="preserve">hanges in </w:t>
      </w:r>
      <w:r>
        <w:rPr>
          <w:sz w:val="24"/>
          <w:szCs w:val="24"/>
          <w:lang w:val="en-US"/>
        </w:rPr>
        <w:t xml:space="preserve">liver functionality within each diet group </w:t>
      </w:r>
      <w:r w:rsidRPr="00446165">
        <w:rPr>
          <w:sz w:val="24"/>
          <w:szCs w:val="24"/>
          <w:lang w:val="en-US"/>
        </w:rPr>
        <w:t>(* denotes p&lt;0.05</w:t>
      </w:r>
      <w:r>
        <w:rPr>
          <w:sz w:val="24"/>
          <w:szCs w:val="24"/>
          <w:lang w:val="en-US"/>
        </w:rPr>
        <w:t>).</w:t>
      </w:r>
    </w:p>
    <w:p w14:paraId="034A68F1" w14:textId="4DB93732" w:rsidR="00B84819" w:rsidRDefault="00B84819" w:rsidP="00706A5B">
      <w:pPr>
        <w:spacing w:line="480" w:lineRule="auto"/>
        <w:ind w:firstLine="708"/>
        <w:jc w:val="both"/>
        <w:rPr>
          <w:sz w:val="24"/>
          <w:szCs w:val="24"/>
          <w:lang w:val="en-US"/>
        </w:rPr>
      </w:pPr>
    </w:p>
    <w:p w14:paraId="55876163" w14:textId="45B00634" w:rsidR="005C31D7" w:rsidRDefault="005C31D7" w:rsidP="00706A5B">
      <w:pPr>
        <w:spacing w:line="480" w:lineRule="auto"/>
        <w:ind w:firstLine="708"/>
        <w:jc w:val="both"/>
        <w:rPr>
          <w:sz w:val="24"/>
          <w:szCs w:val="24"/>
          <w:lang w:val="en-US"/>
        </w:rPr>
      </w:pPr>
    </w:p>
    <w:p w14:paraId="737D82F6" w14:textId="77777777" w:rsidR="003A4641" w:rsidRDefault="003A4641" w:rsidP="003A4641">
      <w:pPr>
        <w:spacing w:line="480" w:lineRule="auto"/>
        <w:jc w:val="both"/>
        <w:rPr>
          <w:sz w:val="24"/>
          <w:szCs w:val="24"/>
          <w:lang w:val="en-US"/>
        </w:rPr>
      </w:pPr>
    </w:p>
    <w:p w14:paraId="34AA8F35" w14:textId="77777777" w:rsidR="003A4641" w:rsidRDefault="003A4641" w:rsidP="003A4641">
      <w:pPr>
        <w:spacing w:line="480" w:lineRule="auto"/>
        <w:jc w:val="both"/>
        <w:rPr>
          <w:sz w:val="24"/>
          <w:szCs w:val="24"/>
          <w:lang w:val="en-US"/>
        </w:rPr>
      </w:pPr>
    </w:p>
    <w:p w14:paraId="7D269CEF" w14:textId="77777777" w:rsidR="003A4641" w:rsidRDefault="003A4641" w:rsidP="003A4641">
      <w:pPr>
        <w:spacing w:line="480" w:lineRule="auto"/>
        <w:jc w:val="both"/>
        <w:rPr>
          <w:sz w:val="24"/>
          <w:szCs w:val="24"/>
          <w:lang w:val="en-US"/>
        </w:rPr>
      </w:pPr>
    </w:p>
    <w:p w14:paraId="5FE54E66" w14:textId="77777777" w:rsidR="003A4641" w:rsidRDefault="003A4641" w:rsidP="003A4641">
      <w:pPr>
        <w:spacing w:line="480" w:lineRule="auto"/>
        <w:jc w:val="both"/>
        <w:rPr>
          <w:sz w:val="24"/>
          <w:szCs w:val="24"/>
          <w:lang w:val="en-US"/>
        </w:rPr>
      </w:pPr>
    </w:p>
    <w:p w14:paraId="6C2A374C" w14:textId="77777777" w:rsidR="003A4641" w:rsidRDefault="003A4641" w:rsidP="003A4641">
      <w:pPr>
        <w:spacing w:line="480" w:lineRule="auto"/>
        <w:jc w:val="both"/>
        <w:rPr>
          <w:sz w:val="24"/>
          <w:szCs w:val="24"/>
          <w:lang w:val="en-US"/>
        </w:rPr>
      </w:pPr>
    </w:p>
    <w:p w14:paraId="2F4F87C8" w14:textId="77777777" w:rsidR="003A4641" w:rsidRDefault="003A4641" w:rsidP="003A4641">
      <w:pPr>
        <w:spacing w:line="480" w:lineRule="auto"/>
        <w:jc w:val="both"/>
        <w:rPr>
          <w:sz w:val="24"/>
          <w:szCs w:val="24"/>
          <w:lang w:val="en-US"/>
        </w:rPr>
      </w:pPr>
    </w:p>
    <w:p w14:paraId="66DFA65F" w14:textId="77777777" w:rsidR="003A4641" w:rsidRDefault="003A4641" w:rsidP="003A4641">
      <w:pPr>
        <w:spacing w:line="480" w:lineRule="auto"/>
        <w:jc w:val="both"/>
        <w:rPr>
          <w:sz w:val="24"/>
          <w:szCs w:val="24"/>
          <w:lang w:val="en-US"/>
        </w:rPr>
      </w:pPr>
    </w:p>
    <w:p w14:paraId="39679F52" w14:textId="77777777" w:rsidR="003A4641" w:rsidRDefault="003A4641" w:rsidP="003A4641">
      <w:pPr>
        <w:spacing w:line="480" w:lineRule="auto"/>
        <w:jc w:val="both"/>
        <w:rPr>
          <w:sz w:val="24"/>
          <w:szCs w:val="24"/>
          <w:lang w:val="en-US"/>
        </w:rPr>
      </w:pPr>
    </w:p>
    <w:p w14:paraId="6182684E" w14:textId="77777777" w:rsidR="003A4641" w:rsidRDefault="003A4641" w:rsidP="003A4641">
      <w:pPr>
        <w:spacing w:line="480" w:lineRule="auto"/>
        <w:jc w:val="both"/>
        <w:rPr>
          <w:sz w:val="24"/>
          <w:szCs w:val="24"/>
          <w:lang w:val="en-US"/>
        </w:rPr>
      </w:pPr>
    </w:p>
    <w:p w14:paraId="09FDC7F9" w14:textId="77777777" w:rsidR="003A4641" w:rsidRDefault="003A4641" w:rsidP="003A4641">
      <w:pPr>
        <w:spacing w:line="480" w:lineRule="auto"/>
        <w:jc w:val="both"/>
        <w:rPr>
          <w:sz w:val="24"/>
          <w:szCs w:val="24"/>
          <w:lang w:val="en-US"/>
        </w:rPr>
      </w:pPr>
    </w:p>
    <w:p w14:paraId="6C901735" w14:textId="77777777" w:rsidR="003A4641" w:rsidRDefault="003A4641" w:rsidP="003A4641">
      <w:pPr>
        <w:spacing w:line="480" w:lineRule="auto"/>
        <w:jc w:val="both"/>
        <w:rPr>
          <w:sz w:val="24"/>
          <w:szCs w:val="24"/>
          <w:lang w:val="en-US"/>
        </w:rPr>
      </w:pPr>
    </w:p>
    <w:p w14:paraId="4EA768C9" w14:textId="2264F607" w:rsidR="002141BE" w:rsidRDefault="002141BE" w:rsidP="003A4641">
      <w:pPr>
        <w:spacing w:line="480" w:lineRule="auto"/>
        <w:ind w:firstLine="708"/>
        <w:jc w:val="both"/>
        <w:rPr>
          <w:b/>
          <w:bCs/>
          <w:sz w:val="24"/>
          <w:szCs w:val="24"/>
          <w:lang w:val="en-US"/>
        </w:rPr>
      </w:pPr>
      <w:r>
        <w:rPr>
          <w:sz w:val="24"/>
          <w:szCs w:val="24"/>
          <w:lang w:val="en-US"/>
        </w:rPr>
        <w:lastRenderedPageBreak/>
        <w:t>As show</w:t>
      </w:r>
      <w:r w:rsidR="005C6464">
        <w:rPr>
          <w:sz w:val="24"/>
          <w:szCs w:val="24"/>
          <w:lang w:val="en-US"/>
        </w:rPr>
        <w:t>n</w:t>
      </w:r>
      <w:r>
        <w:rPr>
          <w:sz w:val="24"/>
          <w:szCs w:val="24"/>
          <w:lang w:val="en-US"/>
        </w:rPr>
        <w:t xml:space="preserve"> in Table </w:t>
      </w:r>
      <w:r w:rsidR="00EB22F7">
        <w:rPr>
          <w:sz w:val="24"/>
          <w:szCs w:val="24"/>
          <w:lang w:val="en-US"/>
        </w:rPr>
        <w:t>6</w:t>
      </w:r>
      <w:r>
        <w:rPr>
          <w:sz w:val="24"/>
          <w:szCs w:val="24"/>
          <w:lang w:val="en-US"/>
        </w:rPr>
        <w:t>.1</w:t>
      </w:r>
      <w:r w:rsidR="00F4382D">
        <w:rPr>
          <w:sz w:val="24"/>
          <w:szCs w:val="24"/>
          <w:lang w:val="en-US"/>
        </w:rPr>
        <w:t>7</w:t>
      </w:r>
      <w:r>
        <w:rPr>
          <w:sz w:val="24"/>
          <w:szCs w:val="24"/>
          <w:lang w:val="en-US"/>
        </w:rPr>
        <w:t>, no significant differences were observed between both the evening and morning groups and the control group for liver functionality, vitamins</w:t>
      </w:r>
      <w:r w:rsidR="00056EA6">
        <w:rPr>
          <w:sz w:val="24"/>
          <w:szCs w:val="24"/>
          <w:lang w:val="en-US"/>
        </w:rPr>
        <w:t xml:space="preserve">, </w:t>
      </w:r>
      <w:r>
        <w:rPr>
          <w:sz w:val="24"/>
          <w:szCs w:val="24"/>
          <w:lang w:val="en-US"/>
        </w:rPr>
        <w:t>minerals</w:t>
      </w:r>
      <w:r w:rsidR="00A31A2B">
        <w:rPr>
          <w:sz w:val="24"/>
          <w:szCs w:val="24"/>
          <w:lang w:val="en-US"/>
        </w:rPr>
        <w:t xml:space="preserve"> and uric acid</w:t>
      </w:r>
      <w:r w:rsidR="00056EA6">
        <w:rPr>
          <w:sz w:val="24"/>
          <w:szCs w:val="24"/>
          <w:lang w:val="en-US"/>
        </w:rPr>
        <w:t xml:space="preserve"> levels</w:t>
      </w:r>
      <w:r>
        <w:rPr>
          <w:sz w:val="24"/>
          <w:szCs w:val="24"/>
          <w:lang w:val="en-US"/>
        </w:rPr>
        <w:t>. The same results were observed performing the comparison between the evening and morning intervention.</w:t>
      </w:r>
    </w:p>
    <w:p w14:paraId="38B45800" w14:textId="77777777" w:rsidR="00E244C3" w:rsidRDefault="00E244C3" w:rsidP="00E244C3">
      <w:pPr>
        <w:spacing w:line="480" w:lineRule="auto"/>
        <w:jc w:val="both"/>
        <w:rPr>
          <w:b/>
          <w:bCs/>
          <w:sz w:val="24"/>
          <w:szCs w:val="24"/>
          <w:lang w:val="en-US"/>
        </w:rPr>
      </w:pPr>
    </w:p>
    <w:p w14:paraId="4AD2B51A" w14:textId="22B58D8A" w:rsidR="002141BE" w:rsidRPr="00E244C3" w:rsidRDefault="00E244C3" w:rsidP="00D178A3">
      <w:pPr>
        <w:spacing w:line="480" w:lineRule="auto"/>
        <w:jc w:val="both"/>
        <w:rPr>
          <w:sz w:val="24"/>
          <w:szCs w:val="24"/>
          <w:lang w:val="en-US"/>
        </w:rPr>
      </w:pPr>
      <w:r w:rsidRPr="006E0179">
        <w:rPr>
          <w:b/>
          <w:bCs/>
          <w:sz w:val="24"/>
          <w:szCs w:val="24"/>
          <w:lang w:val="en-US"/>
        </w:rPr>
        <w:t xml:space="preserve">Table </w:t>
      </w:r>
      <w:r w:rsidR="00EB22F7">
        <w:rPr>
          <w:b/>
          <w:bCs/>
          <w:sz w:val="24"/>
          <w:szCs w:val="24"/>
          <w:lang w:val="en-US"/>
        </w:rPr>
        <w:t>6</w:t>
      </w:r>
      <w:r w:rsidRPr="006E0179">
        <w:rPr>
          <w:b/>
          <w:bCs/>
          <w:sz w:val="24"/>
          <w:szCs w:val="24"/>
          <w:lang w:val="en-US"/>
        </w:rPr>
        <w:t>.</w:t>
      </w:r>
      <w:r>
        <w:rPr>
          <w:b/>
          <w:bCs/>
          <w:sz w:val="24"/>
          <w:szCs w:val="24"/>
          <w:lang w:val="en-US"/>
        </w:rPr>
        <w:t>1</w:t>
      </w:r>
      <w:r w:rsidR="00F4382D">
        <w:rPr>
          <w:b/>
          <w:bCs/>
          <w:sz w:val="24"/>
          <w:szCs w:val="24"/>
          <w:lang w:val="en-US"/>
        </w:rPr>
        <w:t>7</w:t>
      </w:r>
      <w:r>
        <w:rPr>
          <w:b/>
          <w:bCs/>
          <w:sz w:val="24"/>
          <w:szCs w:val="24"/>
          <w:lang w:val="en-US"/>
        </w:rPr>
        <w:t xml:space="preserve">. </w:t>
      </w:r>
      <w:r>
        <w:rPr>
          <w:sz w:val="24"/>
          <w:szCs w:val="24"/>
          <w:lang w:val="en-US"/>
        </w:rPr>
        <w:t>Differences in</w:t>
      </w:r>
      <w:r w:rsidR="00706A5B">
        <w:rPr>
          <w:sz w:val="24"/>
          <w:szCs w:val="24"/>
          <w:lang w:val="en-US"/>
        </w:rPr>
        <w:t xml:space="preserve"> liver functionality, vitamins</w:t>
      </w:r>
      <w:r w:rsidR="00056EA6">
        <w:rPr>
          <w:sz w:val="24"/>
          <w:szCs w:val="24"/>
          <w:lang w:val="en-US"/>
        </w:rPr>
        <w:t xml:space="preserve">, </w:t>
      </w:r>
      <w:r w:rsidR="00706A5B">
        <w:rPr>
          <w:sz w:val="24"/>
          <w:szCs w:val="24"/>
          <w:lang w:val="en-US"/>
        </w:rPr>
        <w:t>minerals</w:t>
      </w:r>
      <w:r w:rsidR="00A31A2B">
        <w:rPr>
          <w:sz w:val="24"/>
          <w:szCs w:val="24"/>
          <w:lang w:val="en-US"/>
        </w:rPr>
        <w:t>, and uric acid</w:t>
      </w:r>
      <w:r w:rsidR="00056EA6">
        <w:rPr>
          <w:sz w:val="24"/>
          <w:szCs w:val="24"/>
          <w:lang w:val="en-US"/>
        </w:rPr>
        <w:t xml:space="preserve"> levels</w:t>
      </w:r>
      <w:r>
        <w:rPr>
          <w:sz w:val="24"/>
          <w:szCs w:val="24"/>
          <w:lang w:val="en-US"/>
        </w:rPr>
        <w:t xml:space="preserve"> between each intervention group and the control at the end of the study.</w:t>
      </w:r>
    </w:p>
    <w:tbl>
      <w:tblPr>
        <w:tblStyle w:val="Grigliatabella"/>
        <w:tblpPr w:leftFromText="141" w:rightFromText="141" w:vertAnchor="text" w:horzAnchor="margin" w:tblpXSpec="center" w:tblpY="151"/>
        <w:tblW w:w="11399" w:type="dxa"/>
        <w:tblLook w:val="04A0" w:firstRow="1" w:lastRow="0" w:firstColumn="1" w:lastColumn="0" w:noHBand="0" w:noVBand="1"/>
      </w:tblPr>
      <w:tblGrid>
        <w:gridCol w:w="2410"/>
        <w:gridCol w:w="1843"/>
        <w:gridCol w:w="1843"/>
        <w:gridCol w:w="1984"/>
        <w:gridCol w:w="1701"/>
        <w:gridCol w:w="1618"/>
      </w:tblGrid>
      <w:tr w:rsidR="002141BE" w:rsidRPr="0040341B" w14:paraId="3FC0AFA8" w14:textId="77777777" w:rsidTr="002141BE">
        <w:trPr>
          <w:trHeight w:val="284"/>
        </w:trPr>
        <w:tc>
          <w:tcPr>
            <w:tcW w:w="2410" w:type="dxa"/>
            <w:tcBorders>
              <w:left w:val="nil"/>
              <w:bottom w:val="single" w:sz="4" w:space="0" w:color="auto"/>
              <w:right w:val="nil"/>
            </w:tcBorders>
            <w:shd w:val="clear" w:color="auto" w:fill="F7CAAC" w:themeFill="accent2" w:themeFillTint="66"/>
          </w:tcPr>
          <w:p w14:paraId="3613E9B0" w14:textId="77777777" w:rsidR="002141BE" w:rsidRPr="00144283" w:rsidRDefault="002141BE" w:rsidP="002141BE">
            <w:pPr>
              <w:rPr>
                <w:sz w:val="20"/>
                <w:szCs w:val="20"/>
                <w:lang w:val="en-US"/>
              </w:rPr>
            </w:pPr>
          </w:p>
        </w:tc>
        <w:tc>
          <w:tcPr>
            <w:tcW w:w="1843" w:type="dxa"/>
            <w:tcBorders>
              <w:left w:val="nil"/>
              <w:bottom w:val="single" w:sz="4" w:space="0" w:color="auto"/>
              <w:right w:val="nil"/>
            </w:tcBorders>
            <w:shd w:val="clear" w:color="auto" w:fill="F7CAAC" w:themeFill="accent2" w:themeFillTint="66"/>
          </w:tcPr>
          <w:p w14:paraId="34F8E12D" w14:textId="77777777" w:rsidR="002141BE" w:rsidRDefault="002141BE" w:rsidP="002141BE">
            <w:pPr>
              <w:jc w:val="center"/>
              <w:rPr>
                <w:b/>
                <w:bCs/>
                <w:sz w:val="20"/>
                <w:szCs w:val="20"/>
              </w:rPr>
            </w:pPr>
            <w:proofErr w:type="spellStart"/>
            <w:r>
              <w:rPr>
                <w:b/>
                <w:bCs/>
                <w:sz w:val="20"/>
                <w:szCs w:val="20"/>
              </w:rPr>
              <w:t>Morning</w:t>
            </w:r>
            <w:proofErr w:type="spellEnd"/>
            <w:r>
              <w:rPr>
                <w:b/>
                <w:bCs/>
                <w:sz w:val="20"/>
                <w:szCs w:val="20"/>
              </w:rPr>
              <w:t xml:space="preserve"> </w:t>
            </w:r>
          </w:p>
          <w:p w14:paraId="4AE345D3" w14:textId="77777777" w:rsidR="002141BE" w:rsidRPr="00766301" w:rsidRDefault="002141BE" w:rsidP="002141BE">
            <w:pPr>
              <w:jc w:val="center"/>
              <w:rPr>
                <w:b/>
                <w:bCs/>
                <w:sz w:val="20"/>
                <w:szCs w:val="20"/>
              </w:rPr>
            </w:pPr>
            <w:r w:rsidRPr="0057035D">
              <w:rPr>
                <w:b/>
                <w:bCs/>
                <w:sz w:val="20"/>
                <w:szCs w:val="20"/>
              </w:rPr>
              <w:t>∆</w:t>
            </w:r>
            <w:r w:rsidRPr="0057035D">
              <w:rPr>
                <w:b/>
                <w:bCs/>
                <w:sz w:val="20"/>
                <w:szCs w:val="20"/>
                <w:vertAlign w:val="subscript"/>
              </w:rPr>
              <w:t>post-</w:t>
            </w:r>
            <w:proofErr w:type="spellStart"/>
            <w:r w:rsidRPr="0057035D">
              <w:rPr>
                <w:b/>
                <w:bCs/>
                <w:sz w:val="20"/>
                <w:szCs w:val="20"/>
                <w:vertAlign w:val="subscript"/>
              </w:rPr>
              <w:t>pre</w:t>
            </w:r>
            <w:proofErr w:type="spellEnd"/>
          </w:p>
        </w:tc>
        <w:tc>
          <w:tcPr>
            <w:tcW w:w="1843" w:type="dxa"/>
            <w:tcBorders>
              <w:left w:val="nil"/>
              <w:bottom w:val="single" w:sz="4" w:space="0" w:color="auto"/>
              <w:right w:val="nil"/>
            </w:tcBorders>
            <w:shd w:val="clear" w:color="auto" w:fill="F7CAAC" w:themeFill="accent2" w:themeFillTint="66"/>
          </w:tcPr>
          <w:p w14:paraId="0BFA9EA0" w14:textId="77777777" w:rsidR="002141BE" w:rsidRDefault="002141BE" w:rsidP="002141BE">
            <w:pPr>
              <w:jc w:val="center"/>
              <w:rPr>
                <w:b/>
                <w:bCs/>
                <w:sz w:val="20"/>
                <w:szCs w:val="20"/>
              </w:rPr>
            </w:pPr>
            <w:proofErr w:type="spellStart"/>
            <w:r>
              <w:rPr>
                <w:b/>
                <w:bCs/>
                <w:sz w:val="20"/>
                <w:szCs w:val="20"/>
              </w:rPr>
              <w:t>Evening</w:t>
            </w:r>
            <w:proofErr w:type="spellEnd"/>
            <w:r>
              <w:rPr>
                <w:b/>
                <w:bCs/>
                <w:sz w:val="20"/>
                <w:szCs w:val="20"/>
              </w:rPr>
              <w:t xml:space="preserve"> </w:t>
            </w:r>
          </w:p>
          <w:p w14:paraId="28A413FA" w14:textId="77777777" w:rsidR="002141BE" w:rsidRDefault="002141BE" w:rsidP="002141BE">
            <w:pPr>
              <w:jc w:val="center"/>
              <w:rPr>
                <w:b/>
                <w:bCs/>
                <w:sz w:val="20"/>
                <w:szCs w:val="20"/>
              </w:rPr>
            </w:pPr>
            <w:r w:rsidRPr="0057035D">
              <w:rPr>
                <w:b/>
                <w:bCs/>
                <w:sz w:val="20"/>
                <w:szCs w:val="20"/>
              </w:rPr>
              <w:t>∆</w:t>
            </w:r>
            <w:r w:rsidRPr="0057035D">
              <w:rPr>
                <w:b/>
                <w:bCs/>
                <w:sz w:val="20"/>
                <w:szCs w:val="20"/>
                <w:vertAlign w:val="subscript"/>
              </w:rPr>
              <w:t>post-</w:t>
            </w:r>
            <w:proofErr w:type="spellStart"/>
            <w:r w:rsidRPr="0057035D">
              <w:rPr>
                <w:b/>
                <w:bCs/>
                <w:sz w:val="20"/>
                <w:szCs w:val="20"/>
                <w:vertAlign w:val="subscript"/>
              </w:rPr>
              <w:t>pre</w:t>
            </w:r>
            <w:proofErr w:type="spellEnd"/>
          </w:p>
        </w:tc>
        <w:tc>
          <w:tcPr>
            <w:tcW w:w="1984" w:type="dxa"/>
            <w:tcBorders>
              <w:left w:val="nil"/>
              <w:bottom w:val="single" w:sz="4" w:space="0" w:color="auto"/>
              <w:right w:val="nil"/>
            </w:tcBorders>
            <w:shd w:val="clear" w:color="auto" w:fill="F7CAAC" w:themeFill="accent2" w:themeFillTint="66"/>
          </w:tcPr>
          <w:p w14:paraId="399F2BF9" w14:textId="77777777" w:rsidR="002141BE" w:rsidRDefault="002141BE" w:rsidP="002141BE">
            <w:pPr>
              <w:jc w:val="center"/>
              <w:rPr>
                <w:b/>
                <w:bCs/>
                <w:sz w:val="20"/>
                <w:szCs w:val="20"/>
              </w:rPr>
            </w:pPr>
            <w:r>
              <w:rPr>
                <w:b/>
                <w:bCs/>
                <w:sz w:val="20"/>
                <w:szCs w:val="20"/>
              </w:rPr>
              <w:t>Control</w:t>
            </w:r>
            <w:r w:rsidRPr="00110D6E">
              <w:rPr>
                <w:b/>
                <w:bCs/>
                <w:sz w:val="20"/>
                <w:szCs w:val="20"/>
              </w:rPr>
              <w:t xml:space="preserve"> </w:t>
            </w:r>
          </w:p>
          <w:p w14:paraId="2A66B43E" w14:textId="77777777" w:rsidR="002141BE" w:rsidRPr="00766301" w:rsidRDefault="002141BE" w:rsidP="002141BE">
            <w:pPr>
              <w:jc w:val="center"/>
              <w:rPr>
                <w:b/>
                <w:bCs/>
                <w:sz w:val="20"/>
                <w:szCs w:val="20"/>
              </w:rPr>
            </w:pPr>
            <w:r w:rsidRPr="0057035D">
              <w:rPr>
                <w:b/>
                <w:bCs/>
                <w:sz w:val="20"/>
                <w:szCs w:val="20"/>
              </w:rPr>
              <w:t>∆</w:t>
            </w:r>
            <w:r w:rsidRPr="0057035D">
              <w:rPr>
                <w:b/>
                <w:bCs/>
                <w:sz w:val="20"/>
                <w:szCs w:val="20"/>
                <w:vertAlign w:val="subscript"/>
              </w:rPr>
              <w:t>post-</w:t>
            </w:r>
            <w:proofErr w:type="spellStart"/>
            <w:r w:rsidRPr="0057035D">
              <w:rPr>
                <w:b/>
                <w:bCs/>
                <w:sz w:val="20"/>
                <w:szCs w:val="20"/>
                <w:vertAlign w:val="subscript"/>
              </w:rPr>
              <w:t>pre</w:t>
            </w:r>
            <w:proofErr w:type="spellEnd"/>
          </w:p>
        </w:tc>
        <w:tc>
          <w:tcPr>
            <w:tcW w:w="1701" w:type="dxa"/>
            <w:tcBorders>
              <w:left w:val="nil"/>
              <w:bottom w:val="single" w:sz="4" w:space="0" w:color="auto"/>
              <w:right w:val="nil"/>
            </w:tcBorders>
            <w:shd w:val="clear" w:color="auto" w:fill="F7CAAC" w:themeFill="accent2" w:themeFillTint="66"/>
          </w:tcPr>
          <w:p w14:paraId="411D7E9F" w14:textId="77777777" w:rsidR="002141BE" w:rsidRPr="00A868D5" w:rsidRDefault="002141BE" w:rsidP="002141BE">
            <w:pPr>
              <w:jc w:val="center"/>
              <w:rPr>
                <w:b/>
                <w:bCs/>
                <w:sz w:val="20"/>
                <w:szCs w:val="20"/>
                <w:lang w:val="en-US"/>
              </w:rPr>
            </w:pPr>
            <w:r w:rsidRPr="00A868D5">
              <w:rPr>
                <w:b/>
                <w:bCs/>
                <w:sz w:val="20"/>
                <w:szCs w:val="20"/>
                <w:lang w:val="en-US"/>
              </w:rPr>
              <w:t xml:space="preserve">p-value </w:t>
            </w:r>
          </w:p>
          <w:p w14:paraId="238F7A45" w14:textId="77777777" w:rsidR="002141BE" w:rsidRPr="007F1797" w:rsidRDefault="002141BE" w:rsidP="002141BE">
            <w:pPr>
              <w:jc w:val="center"/>
              <w:rPr>
                <w:b/>
                <w:bCs/>
                <w:sz w:val="20"/>
                <w:szCs w:val="20"/>
                <w:lang w:val="en-US"/>
              </w:rPr>
            </w:pPr>
            <w:r w:rsidRPr="00A868D5">
              <w:rPr>
                <w:b/>
                <w:bCs/>
                <w:sz w:val="20"/>
                <w:szCs w:val="20"/>
                <w:lang w:val="en-US"/>
              </w:rPr>
              <w:t>∆</w:t>
            </w:r>
            <w:r w:rsidRPr="00A868D5">
              <w:rPr>
                <w:b/>
                <w:bCs/>
                <w:sz w:val="20"/>
                <w:szCs w:val="20"/>
                <w:vertAlign w:val="subscript"/>
                <w:lang w:val="en-US"/>
              </w:rPr>
              <w:t xml:space="preserve">Morning vs </w:t>
            </w:r>
            <w:r w:rsidRPr="00A868D5">
              <w:rPr>
                <w:b/>
                <w:bCs/>
                <w:sz w:val="20"/>
                <w:szCs w:val="20"/>
                <w:lang w:val="en-US"/>
              </w:rPr>
              <w:t>∆</w:t>
            </w:r>
            <w:r w:rsidRPr="00A868D5">
              <w:rPr>
                <w:b/>
                <w:bCs/>
                <w:sz w:val="20"/>
                <w:szCs w:val="20"/>
                <w:vertAlign w:val="subscript"/>
                <w:lang w:val="en-US"/>
              </w:rPr>
              <w:t>Control</w:t>
            </w:r>
          </w:p>
        </w:tc>
        <w:tc>
          <w:tcPr>
            <w:tcW w:w="1618" w:type="dxa"/>
            <w:tcBorders>
              <w:left w:val="nil"/>
              <w:bottom w:val="single" w:sz="4" w:space="0" w:color="auto"/>
              <w:right w:val="nil"/>
            </w:tcBorders>
            <w:shd w:val="clear" w:color="auto" w:fill="F7CAAC" w:themeFill="accent2" w:themeFillTint="66"/>
          </w:tcPr>
          <w:p w14:paraId="5252811B" w14:textId="77777777" w:rsidR="002141BE" w:rsidRPr="00A868D5" w:rsidRDefault="002141BE" w:rsidP="002141BE">
            <w:pPr>
              <w:jc w:val="center"/>
              <w:rPr>
                <w:b/>
                <w:bCs/>
                <w:sz w:val="20"/>
                <w:szCs w:val="20"/>
                <w:lang w:val="en-US"/>
              </w:rPr>
            </w:pPr>
            <w:r w:rsidRPr="00A868D5">
              <w:rPr>
                <w:b/>
                <w:bCs/>
                <w:sz w:val="20"/>
                <w:szCs w:val="20"/>
                <w:lang w:val="en-US"/>
              </w:rPr>
              <w:t xml:space="preserve">p-value </w:t>
            </w:r>
          </w:p>
          <w:p w14:paraId="422FD30F" w14:textId="77777777" w:rsidR="002141BE" w:rsidRPr="00A868D5" w:rsidRDefault="002141BE" w:rsidP="002141BE">
            <w:pPr>
              <w:jc w:val="center"/>
              <w:rPr>
                <w:b/>
                <w:bCs/>
                <w:sz w:val="20"/>
                <w:szCs w:val="20"/>
                <w:vertAlign w:val="subscript"/>
                <w:lang w:val="en-US"/>
              </w:rPr>
            </w:pPr>
            <w:r w:rsidRPr="00A868D5">
              <w:rPr>
                <w:b/>
                <w:bCs/>
                <w:sz w:val="20"/>
                <w:szCs w:val="20"/>
                <w:lang w:val="en-US"/>
              </w:rPr>
              <w:t>∆</w:t>
            </w:r>
            <w:r w:rsidRPr="00A868D5">
              <w:rPr>
                <w:b/>
                <w:bCs/>
                <w:sz w:val="20"/>
                <w:szCs w:val="20"/>
                <w:vertAlign w:val="subscript"/>
                <w:lang w:val="en-US"/>
              </w:rPr>
              <w:t xml:space="preserve">Evening vs </w:t>
            </w:r>
            <w:r w:rsidRPr="00A868D5">
              <w:rPr>
                <w:b/>
                <w:bCs/>
                <w:sz w:val="20"/>
                <w:szCs w:val="20"/>
                <w:lang w:val="en-US"/>
              </w:rPr>
              <w:t>∆</w:t>
            </w:r>
            <w:r w:rsidRPr="00A868D5">
              <w:rPr>
                <w:b/>
                <w:bCs/>
                <w:sz w:val="20"/>
                <w:szCs w:val="20"/>
                <w:vertAlign w:val="subscript"/>
                <w:lang w:val="en-US"/>
              </w:rPr>
              <w:t>Control</w:t>
            </w:r>
          </w:p>
        </w:tc>
      </w:tr>
      <w:tr w:rsidR="002141BE" w:rsidRPr="00CE7F47" w14:paraId="7E1774F3" w14:textId="77777777" w:rsidTr="002141BE">
        <w:trPr>
          <w:trHeight w:val="340"/>
        </w:trPr>
        <w:tc>
          <w:tcPr>
            <w:tcW w:w="2410" w:type="dxa"/>
            <w:tcBorders>
              <w:top w:val="nil"/>
              <w:left w:val="nil"/>
              <w:bottom w:val="nil"/>
              <w:right w:val="nil"/>
            </w:tcBorders>
          </w:tcPr>
          <w:p w14:paraId="5E1F8543" w14:textId="77777777" w:rsidR="002141BE" w:rsidRPr="00110D6E" w:rsidRDefault="002141BE" w:rsidP="002141BE">
            <w:pPr>
              <w:rPr>
                <w:b/>
                <w:bCs/>
                <w:sz w:val="20"/>
                <w:szCs w:val="20"/>
              </w:rPr>
            </w:pPr>
            <w:r w:rsidRPr="00015950">
              <w:rPr>
                <w:b/>
                <w:bCs/>
                <w:sz w:val="20"/>
                <w:szCs w:val="20"/>
              </w:rPr>
              <w:t>ALT,</w:t>
            </w:r>
            <w:r>
              <w:rPr>
                <w:sz w:val="20"/>
                <w:szCs w:val="20"/>
              </w:rPr>
              <w:t xml:space="preserve"> U/L</w:t>
            </w:r>
          </w:p>
        </w:tc>
        <w:tc>
          <w:tcPr>
            <w:tcW w:w="1843" w:type="dxa"/>
            <w:tcBorders>
              <w:top w:val="nil"/>
              <w:left w:val="nil"/>
              <w:bottom w:val="nil"/>
              <w:right w:val="nil"/>
            </w:tcBorders>
          </w:tcPr>
          <w:p w14:paraId="7A48553F" w14:textId="50D010E5" w:rsidR="002141BE" w:rsidRDefault="002141BE" w:rsidP="002141BE">
            <w:pPr>
              <w:jc w:val="center"/>
              <w:rPr>
                <w:sz w:val="20"/>
                <w:szCs w:val="20"/>
              </w:rPr>
            </w:pPr>
            <w:r>
              <w:rPr>
                <w:sz w:val="20"/>
                <w:szCs w:val="20"/>
              </w:rPr>
              <w:t>- 3</w:t>
            </w:r>
            <w:r w:rsidR="006058F5">
              <w:rPr>
                <w:sz w:val="20"/>
                <w:szCs w:val="20"/>
              </w:rPr>
              <w:t>.0</w:t>
            </w:r>
            <w:r>
              <w:rPr>
                <w:sz w:val="20"/>
                <w:szCs w:val="20"/>
              </w:rPr>
              <w:t xml:space="preserve"> (- 6.3; 0.3)</w:t>
            </w:r>
          </w:p>
        </w:tc>
        <w:tc>
          <w:tcPr>
            <w:tcW w:w="1843" w:type="dxa"/>
            <w:tcBorders>
              <w:top w:val="nil"/>
              <w:left w:val="nil"/>
              <w:bottom w:val="nil"/>
              <w:right w:val="nil"/>
            </w:tcBorders>
          </w:tcPr>
          <w:p w14:paraId="43FB4008" w14:textId="77777777" w:rsidR="002141BE" w:rsidRDefault="002141BE" w:rsidP="002141BE">
            <w:pPr>
              <w:jc w:val="center"/>
              <w:rPr>
                <w:sz w:val="20"/>
                <w:szCs w:val="20"/>
              </w:rPr>
            </w:pPr>
            <w:r>
              <w:rPr>
                <w:sz w:val="20"/>
                <w:szCs w:val="20"/>
              </w:rPr>
              <w:t>- 2.8 (- 6.9; 1.3)</w:t>
            </w:r>
          </w:p>
        </w:tc>
        <w:tc>
          <w:tcPr>
            <w:tcW w:w="1984" w:type="dxa"/>
            <w:tcBorders>
              <w:top w:val="nil"/>
              <w:left w:val="nil"/>
              <w:bottom w:val="nil"/>
              <w:right w:val="nil"/>
            </w:tcBorders>
          </w:tcPr>
          <w:p w14:paraId="18D44D59" w14:textId="77777777" w:rsidR="002141BE" w:rsidRDefault="002141BE" w:rsidP="002141BE">
            <w:pPr>
              <w:jc w:val="center"/>
              <w:rPr>
                <w:sz w:val="20"/>
                <w:szCs w:val="20"/>
              </w:rPr>
            </w:pPr>
            <w:r>
              <w:rPr>
                <w:sz w:val="20"/>
                <w:szCs w:val="20"/>
              </w:rPr>
              <w:t>- 2.8 (- 5.4; - 0.2)</w:t>
            </w:r>
          </w:p>
        </w:tc>
        <w:tc>
          <w:tcPr>
            <w:tcW w:w="1701" w:type="dxa"/>
            <w:tcBorders>
              <w:top w:val="nil"/>
              <w:left w:val="nil"/>
              <w:bottom w:val="nil"/>
              <w:right w:val="nil"/>
            </w:tcBorders>
          </w:tcPr>
          <w:p w14:paraId="23A80C07" w14:textId="77777777" w:rsidR="002141BE" w:rsidRDefault="002141BE" w:rsidP="002141BE">
            <w:pPr>
              <w:jc w:val="center"/>
              <w:rPr>
                <w:sz w:val="20"/>
                <w:szCs w:val="20"/>
              </w:rPr>
            </w:pPr>
            <w:r>
              <w:rPr>
                <w:sz w:val="20"/>
                <w:szCs w:val="20"/>
              </w:rPr>
              <w:t>0.92</w:t>
            </w:r>
          </w:p>
        </w:tc>
        <w:tc>
          <w:tcPr>
            <w:tcW w:w="1618" w:type="dxa"/>
            <w:tcBorders>
              <w:top w:val="nil"/>
              <w:left w:val="nil"/>
              <w:bottom w:val="nil"/>
              <w:right w:val="nil"/>
            </w:tcBorders>
          </w:tcPr>
          <w:p w14:paraId="00E220F8" w14:textId="77777777" w:rsidR="002141BE" w:rsidRDefault="002141BE" w:rsidP="002141BE">
            <w:pPr>
              <w:jc w:val="center"/>
              <w:rPr>
                <w:sz w:val="20"/>
                <w:szCs w:val="20"/>
              </w:rPr>
            </w:pPr>
            <w:r>
              <w:rPr>
                <w:sz w:val="20"/>
                <w:szCs w:val="20"/>
              </w:rPr>
              <w:t>0.98</w:t>
            </w:r>
          </w:p>
        </w:tc>
      </w:tr>
      <w:tr w:rsidR="002141BE" w:rsidRPr="00CE7F47" w14:paraId="3A831C77" w14:textId="77777777" w:rsidTr="002141BE">
        <w:trPr>
          <w:trHeight w:val="340"/>
        </w:trPr>
        <w:tc>
          <w:tcPr>
            <w:tcW w:w="2410" w:type="dxa"/>
            <w:tcBorders>
              <w:top w:val="nil"/>
              <w:left w:val="nil"/>
              <w:bottom w:val="nil"/>
              <w:right w:val="nil"/>
            </w:tcBorders>
          </w:tcPr>
          <w:p w14:paraId="64EE8A95" w14:textId="77777777" w:rsidR="002141BE" w:rsidRPr="00015950" w:rsidRDefault="002141BE" w:rsidP="002141BE">
            <w:pPr>
              <w:rPr>
                <w:b/>
                <w:bCs/>
                <w:sz w:val="20"/>
                <w:szCs w:val="20"/>
              </w:rPr>
            </w:pPr>
            <w:proofErr w:type="spellStart"/>
            <w:r w:rsidRPr="00015950">
              <w:rPr>
                <w:b/>
                <w:bCs/>
                <w:sz w:val="20"/>
                <w:szCs w:val="20"/>
              </w:rPr>
              <w:t>AST</w:t>
            </w:r>
            <w:proofErr w:type="spellEnd"/>
            <w:r w:rsidRPr="00015950">
              <w:rPr>
                <w:b/>
                <w:bCs/>
                <w:sz w:val="20"/>
                <w:szCs w:val="20"/>
              </w:rPr>
              <w:t>,</w:t>
            </w:r>
            <w:r>
              <w:rPr>
                <w:sz w:val="20"/>
                <w:szCs w:val="20"/>
              </w:rPr>
              <w:t xml:space="preserve"> U/L</w:t>
            </w:r>
          </w:p>
        </w:tc>
        <w:tc>
          <w:tcPr>
            <w:tcW w:w="1843" w:type="dxa"/>
            <w:tcBorders>
              <w:top w:val="nil"/>
              <w:left w:val="nil"/>
              <w:bottom w:val="nil"/>
              <w:right w:val="nil"/>
            </w:tcBorders>
          </w:tcPr>
          <w:p w14:paraId="2E4768B2" w14:textId="77777777" w:rsidR="002141BE" w:rsidRDefault="002141BE" w:rsidP="002141BE">
            <w:pPr>
              <w:jc w:val="center"/>
              <w:rPr>
                <w:sz w:val="20"/>
                <w:szCs w:val="20"/>
              </w:rPr>
            </w:pPr>
            <w:r>
              <w:rPr>
                <w:sz w:val="20"/>
                <w:szCs w:val="20"/>
              </w:rPr>
              <w:t>- 0.9 (- 3.3; 1.4)</w:t>
            </w:r>
          </w:p>
        </w:tc>
        <w:tc>
          <w:tcPr>
            <w:tcW w:w="1843" w:type="dxa"/>
            <w:tcBorders>
              <w:top w:val="nil"/>
              <w:left w:val="nil"/>
              <w:bottom w:val="nil"/>
              <w:right w:val="nil"/>
            </w:tcBorders>
          </w:tcPr>
          <w:p w14:paraId="04884418" w14:textId="77777777" w:rsidR="002141BE" w:rsidRDefault="002141BE" w:rsidP="002141BE">
            <w:pPr>
              <w:jc w:val="center"/>
              <w:rPr>
                <w:sz w:val="20"/>
                <w:szCs w:val="20"/>
              </w:rPr>
            </w:pPr>
            <w:r>
              <w:rPr>
                <w:sz w:val="20"/>
                <w:szCs w:val="20"/>
              </w:rPr>
              <w:t>- 1.5 (- 4.5; 1.5)</w:t>
            </w:r>
          </w:p>
        </w:tc>
        <w:tc>
          <w:tcPr>
            <w:tcW w:w="1984" w:type="dxa"/>
            <w:tcBorders>
              <w:top w:val="nil"/>
              <w:left w:val="nil"/>
              <w:bottom w:val="nil"/>
              <w:right w:val="nil"/>
            </w:tcBorders>
          </w:tcPr>
          <w:p w14:paraId="7AA8EE82" w14:textId="3F0261E2" w:rsidR="002141BE" w:rsidRDefault="002141BE" w:rsidP="002141BE">
            <w:pPr>
              <w:jc w:val="center"/>
              <w:rPr>
                <w:sz w:val="20"/>
                <w:szCs w:val="20"/>
              </w:rPr>
            </w:pPr>
            <w:r>
              <w:rPr>
                <w:sz w:val="20"/>
                <w:szCs w:val="20"/>
              </w:rPr>
              <w:t>- 1.1 (- 3; 0.8)</w:t>
            </w:r>
          </w:p>
        </w:tc>
        <w:tc>
          <w:tcPr>
            <w:tcW w:w="1701" w:type="dxa"/>
            <w:tcBorders>
              <w:top w:val="nil"/>
              <w:left w:val="nil"/>
              <w:bottom w:val="nil"/>
              <w:right w:val="nil"/>
            </w:tcBorders>
          </w:tcPr>
          <w:p w14:paraId="3DD2EE5B" w14:textId="77777777" w:rsidR="002141BE" w:rsidRDefault="002141BE" w:rsidP="002141BE">
            <w:pPr>
              <w:jc w:val="center"/>
              <w:rPr>
                <w:sz w:val="20"/>
                <w:szCs w:val="20"/>
              </w:rPr>
            </w:pPr>
            <w:r>
              <w:rPr>
                <w:sz w:val="20"/>
                <w:szCs w:val="20"/>
              </w:rPr>
              <w:t>0.89</w:t>
            </w:r>
          </w:p>
        </w:tc>
        <w:tc>
          <w:tcPr>
            <w:tcW w:w="1618" w:type="dxa"/>
            <w:tcBorders>
              <w:top w:val="nil"/>
              <w:left w:val="nil"/>
              <w:bottom w:val="nil"/>
              <w:right w:val="nil"/>
            </w:tcBorders>
          </w:tcPr>
          <w:p w14:paraId="600F0015" w14:textId="77777777" w:rsidR="002141BE" w:rsidRDefault="002141BE" w:rsidP="002141BE">
            <w:pPr>
              <w:jc w:val="center"/>
              <w:rPr>
                <w:sz w:val="20"/>
                <w:szCs w:val="20"/>
              </w:rPr>
            </w:pPr>
            <w:r>
              <w:rPr>
                <w:sz w:val="20"/>
                <w:szCs w:val="20"/>
              </w:rPr>
              <w:t>0.85</w:t>
            </w:r>
          </w:p>
        </w:tc>
      </w:tr>
      <w:tr w:rsidR="002141BE" w:rsidRPr="00CE7F47" w14:paraId="5CC46745" w14:textId="77777777" w:rsidTr="002141BE">
        <w:trPr>
          <w:trHeight w:val="340"/>
        </w:trPr>
        <w:tc>
          <w:tcPr>
            <w:tcW w:w="2410" w:type="dxa"/>
            <w:tcBorders>
              <w:top w:val="nil"/>
              <w:left w:val="nil"/>
              <w:bottom w:val="nil"/>
              <w:right w:val="nil"/>
            </w:tcBorders>
          </w:tcPr>
          <w:p w14:paraId="52E7DE37" w14:textId="77777777" w:rsidR="002141BE" w:rsidRPr="00110D6E" w:rsidRDefault="002141BE" w:rsidP="002141BE">
            <w:pPr>
              <w:rPr>
                <w:b/>
                <w:bCs/>
                <w:sz w:val="20"/>
                <w:szCs w:val="20"/>
              </w:rPr>
            </w:pPr>
            <w:r>
              <w:rPr>
                <w:b/>
                <w:bCs/>
                <w:sz w:val="20"/>
                <w:szCs w:val="20"/>
              </w:rPr>
              <w:t xml:space="preserve">Gamma-GT, </w:t>
            </w:r>
            <w:r>
              <w:rPr>
                <w:sz w:val="20"/>
                <w:szCs w:val="20"/>
              </w:rPr>
              <w:t>U/L</w:t>
            </w:r>
          </w:p>
        </w:tc>
        <w:tc>
          <w:tcPr>
            <w:tcW w:w="1843" w:type="dxa"/>
            <w:tcBorders>
              <w:top w:val="nil"/>
              <w:left w:val="nil"/>
              <w:bottom w:val="nil"/>
              <w:right w:val="nil"/>
            </w:tcBorders>
          </w:tcPr>
          <w:p w14:paraId="2444CDC8" w14:textId="77777777" w:rsidR="002141BE" w:rsidRDefault="002141BE" w:rsidP="002141BE">
            <w:pPr>
              <w:jc w:val="center"/>
              <w:rPr>
                <w:sz w:val="20"/>
                <w:szCs w:val="20"/>
              </w:rPr>
            </w:pPr>
            <w:r>
              <w:rPr>
                <w:sz w:val="20"/>
                <w:szCs w:val="20"/>
              </w:rPr>
              <w:t>- 1.8 (- 3.9; 0.2)</w:t>
            </w:r>
          </w:p>
        </w:tc>
        <w:tc>
          <w:tcPr>
            <w:tcW w:w="1843" w:type="dxa"/>
            <w:tcBorders>
              <w:top w:val="nil"/>
              <w:left w:val="nil"/>
              <w:bottom w:val="nil"/>
              <w:right w:val="nil"/>
            </w:tcBorders>
          </w:tcPr>
          <w:p w14:paraId="7E973769" w14:textId="77777777" w:rsidR="002141BE" w:rsidRDefault="002141BE" w:rsidP="002141BE">
            <w:pPr>
              <w:jc w:val="center"/>
              <w:rPr>
                <w:sz w:val="20"/>
                <w:szCs w:val="20"/>
              </w:rPr>
            </w:pPr>
            <w:r>
              <w:rPr>
                <w:sz w:val="20"/>
                <w:szCs w:val="20"/>
              </w:rPr>
              <w:t>- 2.5 (- 7.7; 2.8)</w:t>
            </w:r>
          </w:p>
        </w:tc>
        <w:tc>
          <w:tcPr>
            <w:tcW w:w="1984" w:type="dxa"/>
            <w:tcBorders>
              <w:top w:val="nil"/>
              <w:left w:val="nil"/>
              <w:bottom w:val="nil"/>
              <w:right w:val="nil"/>
            </w:tcBorders>
          </w:tcPr>
          <w:p w14:paraId="0A35BB79" w14:textId="77777777" w:rsidR="002141BE" w:rsidRDefault="002141BE" w:rsidP="002141BE">
            <w:pPr>
              <w:jc w:val="center"/>
              <w:rPr>
                <w:sz w:val="20"/>
                <w:szCs w:val="20"/>
              </w:rPr>
            </w:pPr>
            <w:r>
              <w:rPr>
                <w:sz w:val="20"/>
                <w:szCs w:val="20"/>
              </w:rPr>
              <w:t>- 1.8 (- 3.4; - 0.2)</w:t>
            </w:r>
          </w:p>
        </w:tc>
        <w:tc>
          <w:tcPr>
            <w:tcW w:w="1701" w:type="dxa"/>
            <w:tcBorders>
              <w:top w:val="nil"/>
              <w:left w:val="nil"/>
              <w:bottom w:val="nil"/>
              <w:right w:val="nil"/>
            </w:tcBorders>
          </w:tcPr>
          <w:p w14:paraId="4A65BC0A" w14:textId="77777777" w:rsidR="002141BE" w:rsidRDefault="002141BE" w:rsidP="002141BE">
            <w:pPr>
              <w:jc w:val="center"/>
              <w:rPr>
                <w:sz w:val="20"/>
                <w:szCs w:val="20"/>
              </w:rPr>
            </w:pPr>
            <w:r>
              <w:rPr>
                <w:sz w:val="20"/>
                <w:szCs w:val="20"/>
              </w:rPr>
              <w:t>0.97</w:t>
            </w:r>
          </w:p>
        </w:tc>
        <w:tc>
          <w:tcPr>
            <w:tcW w:w="1618" w:type="dxa"/>
            <w:tcBorders>
              <w:top w:val="nil"/>
              <w:left w:val="nil"/>
              <w:bottom w:val="nil"/>
              <w:right w:val="nil"/>
            </w:tcBorders>
          </w:tcPr>
          <w:p w14:paraId="3BEBB67B" w14:textId="77777777" w:rsidR="002141BE" w:rsidRDefault="002141BE" w:rsidP="002141BE">
            <w:pPr>
              <w:jc w:val="center"/>
              <w:rPr>
                <w:sz w:val="20"/>
                <w:szCs w:val="20"/>
              </w:rPr>
            </w:pPr>
            <w:r>
              <w:rPr>
                <w:sz w:val="20"/>
                <w:szCs w:val="20"/>
              </w:rPr>
              <w:t>0.16</w:t>
            </w:r>
          </w:p>
        </w:tc>
      </w:tr>
      <w:tr w:rsidR="002141BE" w:rsidRPr="00CE7F47" w14:paraId="1C7A5CEF" w14:textId="77777777" w:rsidTr="002141BE">
        <w:trPr>
          <w:trHeight w:val="340"/>
        </w:trPr>
        <w:tc>
          <w:tcPr>
            <w:tcW w:w="2410" w:type="dxa"/>
            <w:tcBorders>
              <w:top w:val="nil"/>
              <w:left w:val="nil"/>
              <w:bottom w:val="nil"/>
              <w:right w:val="nil"/>
            </w:tcBorders>
          </w:tcPr>
          <w:p w14:paraId="75BAB30E" w14:textId="77777777" w:rsidR="002141BE" w:rsidRDefault="002141BE" w:rsidP="002141BE">
            <w:pPr>
              <w:rPr>
                <w:b/>
                <w:bCs/>
                <w:sz w:val="20"/>
                <w:szCs w:val="20"/>
              </w:rPr>
            </w:pPr>
            <w:r w:rsidRPr="00DC4F69">
              <w:rPr>
                <w:b/>
                <w:bCs/>
                <w:sz w:val="20"/>
                <w:szCs w:val="20"/>
              </w:rPr>
              <w:t>Folate,</w:t>
            </w:r>
            <w:r>
              <w:rPr>
                <w:sz w:val="20"/>
                <w:szCs w:val="20"/>
              </w:rPr>
              <w:t xml:space="preserve"> </w:t>
            </w:r>
            <w:proofErr w:type="spellStart"/>
            <w:r>
              <w:rPr>
                <w:sz w:val="20"/>
                <w:szCs w:val="20"/>
              </w:rPr>
              <w:t>ng</w:t>
            </w:r>
            <w:proofErr w:type="spellEnd"/>
            <w:r>
              <w:rPr>
                <w:sz w:val="20"/>
                <w:szCs w:val="20"/>
              </w:rPr>
              <w:t>/</w:t>
            </w:r>
            <w:proofErr w:type="spellStart"/>
            <w:r>
              <w:rPr>
                <w:sz w:val="20"/>
                <w:szCs w:val="20"/>
              </w:rPr>
              <w:t>mL</w:t>
            </w:r>
            <w:proofErr w:type="spellEnd"/>
          </w:p>
        </w:tc>
        <w:tc>
          <w:tcPr>
            <w:tcW w:w="1843" w:type="dxa"/>
            <w:tcBorders>
              <w:top w:val="nil"/>
              <w:left w:val="nil"/>
              <w:bottom w:val="nil"/>
              <w:right w:val="nil"/>
            </w:tcBorders>
          </w:tcPr>
          <w:p w14:paraId="16741CFF" w14:textId="7CE71ABE" w:rsidR="002141BE" w:rsidRDefault="002141BE" w:rsidP="002141BE">
            <w:pPr>
              <w:jc w:val="center"/>
              <w:rPr>
                <w:sz w:val="20"/>
                <w:szCs w:val="20"/>
              </w:rPr>
            </w:pPr>
            <w:r>
              <w:rPr>
                <w:sz w:val="20"/>
                <w:szCs w:val="20"/>
              </w:rPr>
              <w:t>0.9 (- 2</w:t>
            </w:r>
            <w:r w:rsidR="006058F5">
              <w:rPr>
                <w:sz w:val="20"/>
                <w:szCs w:val="20"/>
              </w:rPr>
              <w:t>.0</w:t>
            </w:r>
            <w:r>
              <w:rPr>
                <w:sz w:val="20"/>
                <w:szCs w:val="20"/>
              </w:rPr>
              <w:t>; 3.8)</w:t>
            </w:r>
          </w:p>
        </w:tc>
        <w:tc>
          <w:tcPr>
            <w:tcW w:w="1843" w:type="dxa"/>
            <w:tcBorders>
              <w:top w:val="nil"/>
              <w:left w:val="nil"/>
              <w:bottom w:val="nil"/>
              <w:right w:val="nil"/>
            </w:tcBorders>
          </w:tcPr>
          <w:p w14:paraId="7F890E51" w14:textId="38D889C3" w:rsidR="002141BE" w:rsidRDefault="002141BE" w:rsidP="002141BE">
            <w:pPr>
              <w:jc w:val="center"/>
              <w:rPr>
                <w:sz w:val="20"/>
                <w:szCs w:val="20"/>
              </w:rPr>
            </w:pPr>
            <w:r>
              <w:rPr>
                <w:sz w:val="20"/>
                <w:szCs w:val="20"/>
              </w:rPr>
              <w:t>0.9 (- 2</w:t>
            </w:r>
            <w:r w:rsidR="006058F5">
              <w:rPr>
                <w:sz w:val="20"/>
                <w:szCs w:val="20"/>
              </w:rPr>
              <w:t>.0</w:t>
            </w:r>
            <w:r>
              <w:rPr>
                <w:sz w:val="20"/>
                <w:szCs w:val="20"/>
              </w:rPr>
              <w:t>; 3.8)</w:t>
            </w:r>
          </w:p>
        </w:tc>
        <w:tc>
          <w:tcPr>
            <w:tcW w:w="1984" w:type="dxa"/>
            <w:tcBorders>
              <w:top w:val="nil"/>
              <w:left w:val="nil"/>
              <w:bottom w:val="nil"/>
              <w:right w:val="nil"/>
            </w:tcBorders>
          </w:tcPr>
          <w:p w14:paraId="47F735A8" w14:textId="77777777" w:rsidR="002141BE" w:rsidRDefault="002141BE" w:rsidP="002141BE">
            <w:pPr>
              <w:jc w:val="center"/>
              <w:rPr>
                <w:sz w:val="20"/>
                <w:szCs w:val="20"/>
              </w:rPr>
            </w:pPr>
            <w:r>
              <w:rPr>
                <w:sz w:val="20"/>
                <w:szCs w:val="20"/>
              </w:rPr>
              <w:t>1.8 (- 0.5; 4.1)</w:t>
            </w:r>
          </w:p>
        </w:tc>
        <w:tc>
          <w:tcPr>
            <w:tcW w:w="1701" w:type="dxa"/>
            <w:tcBorders>
              <w:top w:val="nil"/>
              <w:left w:val="nil"/>
              <w:bottom w:val="nil"/>
              <w:right w:val="nil"/>
            </w:tcBorders>
          </w:tcPr>
          <w:p w14:paraId="71D24E29" w14:textId="77777777" w:rsidR="002141BE" w:rsidRDefault="002141BE" w:rsidP="002141BE">
            <w:pPr>
              <w:jc w:val="center"/>
              <w:rPr>
                <w:sz w:val="20"/>
                <w:szCs w:val="20"/>
              </w:rPr>
            </w:pPr>
            <w:r>
              <w:rPr>
                <w:sz w:val="20"/>
                <w:szCs w:val="20"/>
              </w:rPr>
              <w:t>0.59</w:t>
            </w:r>
          </w:p>
        </w:tc>
        <w:tc>
          <w:tcPr>
            <w:tcW w:w="1618" w:type="dxa"/>
            <w:tcBorders>
              <w:top w:val="nil"/>
              <w:left w:val="nil"/>
              <w:bottom w:val="nil"/>
              <w:right w:val="nil"/>
            </w:tcBorders>
          </w:tcPr>
          <w:p w14:paraId="2C0D7CD2" w14:textId="77777777" w:rsidR="002141BE" w:rsidRDefault="002141BE" w:rsidP="002141BE">
            <w:pPr>
              <w:jc w:val="center"/>
              <w:rPr>
                <w:sz w:val="20"/>
                <w:szCs w:val="20"/>
              </w:rPr>
            </w:pPr>
            <w:r>
              <w:rPr>
                <w:sz w:val="20"/>
                <w:szCs w:val="20"/>
              </w:rPr>
              <w:t>0.59</w:t>
            </w:r>
          </w:p>
        </w:tc>
      </w:tr>
      <w:tr w:rsidR="002141BE" w:rsidRPr="00CE7F47" w14:paraId="1B8B466C" w14:textId="77777777" w:rsidTr="002141BE">
        <w:trPr>
          <w:trHeight w:val="340"/>
        </w:trPr>
        <w:tc>
          <w:tcPr>
            <w:tcW w:w="2410" w:type="dxa"/>
            <w:tcBorders>
              <w:top w:val="nil"/>
              <w:left w:val="nil"/>
              <w:bottom w:val="nil"/>
              <w:right w:val="nil"/>
            </w:tcBorders>
          </w:tcPr>
          <w:p w14:paraId="1D4BEBBB" w14:textId="77777777" w:rsidR="002141BE" w:rsidRPr="00DC4F69" w:rsidRDefault="002141BE" w:rsidP="002141BE">
            <w:pPr>
              <w:rPr>
                <w:b/>
                <w:bCs/>
                <w:sz w:val="20"/>
                <w:szCs w:val="20"/>
              </w:rPr>
            </w:pPr>
            <w:proofErr w:type="spellStart"/>
            <w:r w:rsidRPr="00DC4F69">
              <w:rPr>
                <w:b/>
                <w:bCs/>
                <w:sz w:val="20"/>
                <w:szCs w:val="20"/>
              </w:rPr>
              <w:t>Vitamin</w:t>
            </w:r>
            <w:proofErr w:type="spellEnd"/>
            <w:r w:rsidRPr="00DC4F69">
              <w:rPr>
                <w:b/>
                <w:bCs/>
                <w:sz w:val="20"/>
                <w:szCs w:val="20"/>
              </w:rPr>
              <w:t xml:space="preserve"> </w:t>
            </w:r>
            <w:proofErr w:type="spellStart"/>
            <w:r w:rsidRPr="00DC4F69">
              <w:rPr>
                <w:b/>
                <w:bCs/>
                <w:sz w:val="20"/>
                <w:szCs w:val="20"/>
              </w:rPr>
              <w:t>B12</w:t>
            </w:r>
            <w:proofErr w:type="spellEnd"/>
            <w:r w:rsidRPr="00DC4F69">
              <w:rPr>
                <w:b/>
                <w:bCs/>
                <w:sz w:val="20"/>
                <w:szCs w:val="20"/>
              </w:rPr>
              <w:t>,</w:t>
            </w:r>
            <w:r>
              <w:rPr>
                <w:sz w:val="20"/>
                <w:szCs w:val="20"/>
              </w:rPr>
              <w:t xml:space="preserve"> </w:t>
            </w:r>
            <w:proofErr w:type="spellStart"/>
            <w:r>
              <w:rPr>
                <w:sz w:val="20"/>
                <w:szCs w:val="20"/>
              </w:rPr>
              <w:t>pg</w:t>
            </w:r>
            <w:proofErr w:type="spellEnd"/>
            <w:r>
              <w:rPr>
                <w:sz w:val="20"/>
                <w:szCs w:val="20"/>
              </w:rPr>
              <w:t>/</w:t>
            </w:r>
            <w:proofErr w:type="spellStart"/>
            <w:r>
              <w:rPr>
                <w:sz w:val="20"/>
                <w:szCs w:val="20"/>
              </w:rPr>
              <w:t>mL</w:t>
            </w:r>
            <w:proofErr w:type="spellEnd"/>
          </w:p>
        </w:tc>
        <w:tc>
          <w:tcPr>
            <w:tcW w:w="1843" w:type="dxa"/>
            <w:tcBorders>
              <w:top w:val="nil"/>
              <w:left w:val="nil"/>
              <w:bottom w:val="nil"/>
              <w:right w:val="nil"/>
            </w:tcBorders>
          </w:tcPr>
          <w:p w14:paraId="049F338A" w14:textId="77777777" w:rsidR="002141BE" w:rsidRDefault="002141BE" w:rsidP="002141BE">
            <w:pPr>
              <w:jc w:val="center"/>
              <w:rPr>
                <w:sz w:val="20"/>
                <w:szCs w:val="20"/>
              </w:rPr>
            </w:pPr>
            <w:r>
              <w:rPr>
                <w:sz w:val="20"/>
                <w:szCs w:val="20"/>
              </w:rPr>
              <w:t>- 49.3 (- 102.5; 3.9)</w:t>
            </w:r>
          </w:p>
        </w:tc>
        <w:tc>
          <w:tcPr>
            <w:tcW w:w="1843" w:type="dxa"/>
            <w:tcBorders>
              <w:top w:val="nil"/>
              <w:left w:val="nil"/>
              <w:bottom w:val="nil"/>
              <w:right w:val="nil"/>
            </w:tcBorders>
          </w:tcPr>
          <w:p w14:paraId="6A88D700" w14:textId="77777777" w:rsidR="002141BE" w:rsidRDefault="002141BE" w:rsidP="002141BE">
            <w:pPr>
              <w:jc w:val="center"/>
              <w:rPr>
                <w:sz w:val="20"/>
                <w:szCs w:val="20"/>
              </w:rPr>
            </w:pPr>
            <w:r>
              <w:rPr>
                <w:sz w:val="20"/>
                <w:szCs w:val="20"/>
              </w:rPr>
              <w:t>- 2.2 (- 58.3; 53.9)</w:t>
            </w:r>
          </w:p>
        </w:tc>
        <w:tc>
          <w:tcPr>
            <w:tcW w:w="1984" w:type="dxa"/>
            <w:tcBorders>
              <w:top w:val="nil"/>
              <w:left w:val="nil"/>
              <w:bottom w:val="nil"/>
              <w:right w:val="nil"/>
            </w:tcBorders>
          </w:tcPr>
          <w:p w14:paraId="1EACF8BD" w14:textId="77777777" w:rsidR="002141BE" w:rsidRDefault="002141BE" w:rsidP="002141BE">
            <w:pPr>
              <w:jc w:val="center"/>
              <w:rPr>
                <w:sz w:val="20"/>
                <w:szCs w:val="20"/>
              </w:rPr>
            </w:pPr>
            <w:r>
              <w:rPr>
                <w:sz w:val="20"/>
                <w:szCs w:val="20"/>
              </w:rPr>
              <w:t>- 58.6 (- 101; - 16.1)</w:t>
            </w:r>
          </w:p>
        </w:tc>
        <w:tc>
          <w:tcPr>
            <w:tcW w:w="1701" w:type="dxa"/>
            <w:tcBorders>
              <w:top w:val="nil"/>
              <w:left w:val="nil"/>
              <w:bottom w:val="nil"/>
              <w:right w:val="nil"/>
            </w:tcBorders>
          </w:tcPr>
          <w:p w14:paraId="6CCF270D" w14:textId="77777777" w:rsidR="002141BE" w:rsidRDefault="002141BE" w:rsidP="002141BE">
            <w:pPr>
              <w:jc w:val="center"/>
              <w:rPr>
                <w:sz w:val="20"/>
                <w:szCs w:val="20"/>
              </w:rPr>
            </w:pPr>
            <w:r>
              <w:rPr>
                <w:sz w:val="20"/>
                <w:szCs w:val="20"/>
              </w:rPr>
              <w:t>0.78</w:t>
            </w:r>
          </w:p>
        </w:tc>
        <w:tc>
          <w:tcPr>
            <w:tcW w:w="1618" w:type="dxa"/>
            <w:tcBorders>
              <w:top w:val="nil"/>
              <w:left w:val="nil"/>
              <w:bottom w:val="nil"/>
              <w:right w:val="nil"/>
            </w:tcBorders>
          </w:tcPr>
          <w:p w14:paraId="621A06FF" w14:textId="77777777" w:rsidR="002141BE" w:rsidRDefault="002141BE" w:rsidP="002141BE">
            <w:pPr>
              <w:jc w:val="center"/>
              <w:rPr>
                <w:sz w:val="20"/>
                <w:szCs w:val="20"/>
              </w:rPr>
            </w:pPr>
            <w:r>
              <w:rPr>
                <w:sz w:val="20"/>
                <w:szCs w:val="20"/>
              </w:rPr>
              <w:t>0.10</w:t>
            </w:r>
          </w:p>
        </w:tc>
      </w:tr>
      <w:tr w:rsidR="002141BE" w:rsidRPr="00CE7F47" w14:paraId="76BA2DAA" w14:textId="77777777" w:rsidTr="002141BE">
        <w:trPr>
          <w:trHeight w:val="340"/>
        </w:trPr>
        <w:tc>
          <w:tcPr>
            <w:tcW w:w="2410" w:type="dxa"/>
            <w:tcBorders>
              <w:top w:val="nil"/>
              <w:left w:val="nil"/>
              <w:bottom w:val="nil"/>
              <w:right w:val="nil"/>
            </w:tcBorders>
          </w:tcPr>
          <w:p w14:paraId="49195249" w14:textId="77777777" w:rsidR="002141BE" w:rsidRPr="00DC4F69" w:rsidRDefault="002141BE" w:rsidP="002141BE">
            <w:pPr>
              <w:rPr>
                <w:b/>
                <w:bCs/>
                <w:sz w:val="20"/>
                <w:szCs w:val="20"/>
              </w:rPr>
            </w:pPr>
            <w:proofErr w:type="spellStart"/>
            <w:r w:rsidRPr="00DC4F69">
              <w:rPr>
                <w:b/>
                <w:bCs/>
                <w:sz w:val="20"/>
                <w:szCs w:val="20"/>
              </w:rPr>
              <w:t>Ferritin</w:t>
            </w:r>
            <w:proofErr w:type="spellEnd"/>
            <w:r w:rsidRPr="00DC4F69">
              <w:rPr>
                <w:b/>
                <w:bCs/>
                <w:sz w:val="20"/>
                <w:szCs w:val="20"/>
              </w:rPr>
              <w:t>,</w:t>
            </w:r>
            <w:r>
              <w:rPr>
                <w:b/>
                <w:bCs/>
                <w:sz w:val="20"/>
                <w:szCs w:val="20"/>
              </w:rPr>
              <w:t xml:space="preserve"> </w:t>
            </w:r>
            <w:proofErr w:type="spellStart"/>
            <w:r>
              <w:rPr>
                <w:sz w:val="20"/>
                <w:szCs w:val="20"/>
              </w:rPr>
              <w:t>ng</w:t>
            </w:r>
            <w:proofErr w:type="spellEnd"/>
            <w:r>
              <w:rPr>
                <w:sz w:val="20"/>
                <w:szCs w:val="20"/>
              </w:rPr>
              <w:t>/</w:t>
            </w:r>
            <w:proofErr w:type="spellStart"/>
            <w:r>
              <w:rPr>
                <w:sz w:val="20"/>
                <w:szCs w:val="20"/>
              </w:rPr>
              <w:t>mL</w:t>
            </w:r>
            <w:proofErr w:type="spellEnd"/>
          </w:p>
        </w:tc>
        <w:tc>
          <w:tcPr>
            <w:tcW w:w="1843" w:type="dxa"/>
            <w:tcBorders>
              <w:top w:val="nil"/>
              <w:left w:val="nil"/>
              <w:bottom w:val="nil"/>
              <w:right w:val="nil"/>
            </w:tcBorders>
          </w:tcPr>
          <w:p w14:paraId="6B768512" w14:textId="77777777" w:rsidR="002141BE" w:rsidRDefault="002141BE" w:rsidP="002141BE">
            <w:pPr>
              <w:jc w:val="center"/>
              <w:rPr>
                <w:sz w:val="20"/>
                <w:szCs w:val="20"/>
              </w:rPr>
            </w:pPr>
            <w:r>
              <w:rPr>
                <w:sz w:val="20"/>
                <w:szCs w:val="20"/>
              </w:rPr>
              <w:t>0.07 (- 34.1; 34.3)</w:t>
            </w:r>
          </w:p>
        </w:tc>
        <w:tc>
          <w:tcPr>
            <w:tcW w:w="1843" w:type="dxa"/>
            <w:tcBorders>
              <w:top w:val="nil"/>
              <w:left w:val="nil"/>
              <w:bottom w:val="nil"/>
              <w:right w:val="nil"/>
            </w:tcBorders>
          </w:tcPr>
          <w:p w14:paraId="3CDBF97A" w14:textId="77777777" w:rsidR="002141BE" w:rsidRDefault="002141BE" w:rsidP="002141BE">
            <w:pPr>
              <w:jc w:val="center"/>
              <w:rPr>
                <w:sz w:val="20"/>
                <w:szCs w:val="20"/>
              </w:rPr>
            </w:pPr>
            <w:r>
              <w:rPr>
                <w:sz w:val="20"/>
                <w:szCs w:val="20"/>
              </w:rPr>
              <w:t>- 25.4 (- 63.2; 12.4)</w:t>
            </w:r>
          </w:p>
        </w:tc>
        <w:tc>
          <w:tcPr>
            <w:tcW w:w="1984" w:type="dxa"/>
            <w:tcBorders>
              <w:top w:val="nil"/>
              <w:left w:val="nil"/>
              <w:bottom w:val="nil"/>
              <w:right w:val="nil"/>
            </w:tcBorders>
          </w:tcPr>
          <w:p w14:paraId="5DFE9390" w14:textId="77777777" w:rsidR="002141BE" w:rsidRDefault="002141BE" w:rsidP="002141BE">
            <w:pPr>
              <w:jc w:val="center"/>
              <w:rPr>
                <w:sz w:val="20"/>
                <w:szCs w:val="20"/>
              </w:rPr>
            </w:pPr>
            <w:r>
              <w:rPr>
                <w:sz w:val="20"/>
                <w:szCs w:val="20"/>
              </w:rPr>
              <w:t>- 12.2 (- 39.4; 15.1)</w:t>
            </w:r>
          </w:p>
        </w:tc>
        <w:tc>
          <w:tcPr>
            <w:tcW w:w="1701" w:type="dxa"/>
            <w:tcBorders>
              <w:top w:val="nil"/>
              <w:left w:val="nil"/>
              <w:bottom w:val="nil"/>
              <w:right w:val="nil"/>
            </w:tcBorders>
          </w:tcPr>
          <w:p w14:paraId="0A6FD7C7" w14:textId="77777777" w:rsidR="002141BE" w:rsidRDefault="002141BE" w:rsidP="002141BE">
            <w:pPr>
              <w:jc w:val="center"/>
              <w:rPr>
                <w:sz w:val="20"/>
                <w:szCs w:val="20"/>
              </w:rPr>
            </w:pPr>
            <w:r>
              <w:rPr>
                <w:sz w:val="20"/>
                <w:szCs w:val="20"/>
              </w:rPr>
              <w:t>0.57</w:t>
            </w:r>
          </w:p>
        </w:tc>
        <w:tc>
          <w:tcPr>
            <w:tcW w:w="1618" w:type="dxa"/>
            <w:tcBorders>
              <w:top w:val="nil"/>
              <w:left w:val="nil"/>
              <w:bottom w:val="nil"/>
              <w:right w:val="nil"/>
            </w:tcBorders>
          </w:tcPr>
          <w:p w14:paraId="7FB5A64F" w14:textId="77777777" w:rsidR="002141BE" w:rsidRDefault="002141BE" w:rsidP="002141BE">
            <w:pPr>
              <w:jc w:val="center"/>
              <w:rPr>
                <w:sz w:val="20"/>
                <w:szCs w:val="20"/>
              </w:rPr>
            </w:pPr>
            <w:r>
              <w:rPr>
                <w:sz w:val="20"/>
                <w:szCs w:val="20"/>
              </w:rPr>
              <w:t>0.57</w:t>
            </w:r>
          </w:p>
        </w:tc>
      </w:tr>
      <w:tr w:rsidR="002141BE" w:rsidRPr="00CE7F47" w14:paraId="184168AC" w14:textId="77777777" w:rsidTr="002141BE">
        <w:trPr>
          <w:trHeight w:val="340"/>
        </w:trPr>
        <w:tc>
          <w:tcPr>
            <w:tcW w:w="2410" w:type="dxa"/>
            <w:tcBorders>
              <w:top w:val="nil"/>
              <w:left w:val="nil"/>
              <w:bottom w:val="nil"/>
              <w:right w:val="nil"/>
            </w:tcBorders>
          </w:tcPr>
          <w:p w14:paraId="5F76D475" w14:textId="77777777" w:rsidR="002141BE" w:rsidRPr="00DC4F69" w:rsidRDefault="002141BE" w:rsidP="002141BE">
            <w:pPr>
              <w:rPr>
                <w:b/>
                <w:bCs/>
                <w:sz w:val="20"/>
                <w:szCs w:val="20"/>
              </w:rPr>
            </w:pPr>
            <w:proofErr w:type="spellStart"/>
            <w:r w:rsidRPr="00DC4F69">
              <w:rPr>
                <w:b/>
                <w:bCs/>
                <w:sz w:val="20"/>
                <w:szCs w:val="20"/>
              </w:rPr>
              <w:t>Iron</w:t>
            </w:r>
            <w:proofErr w:type="spellEnd"/>
            <w:r w:rsidRPr="00DC4F69">
              <w:rPr>
                <w:b/>
                <w:bCs/>
                <w:sz w:val="20"/>
                <w:szCs w:val="20"/>
              </w:rPr>
              <w:t>,</w:t>
            </w:r>
            <w:r>
              <w:rPr>
                <w:b/>
                <w:bCs/>
                <w:sz w:val="20"/>
                <w:szCs w:val="20"/>
              </w:rPr>
              <w:t xml:space="preserve"> </w:t>
            </w:r>
            <w:r w:rsidRPr="00236EDD">
              <w:rPr>
                <w:sz w:val="20"/>
                <w:szCs w:val="20"/>
              </w:rPr>
              <w:t>µg/</w:t>
            </w:r>
            <w:proofErr w:type="spellStart"/>
            <w:r w:rsidRPr="00236EDD">
              <w:rPr>
                <w:sz w:val="20"/>
                <w:szCs w:val="20"/>
              </w:rPr>
              <w:t>dL</w:t>
            </w:r>
            <w:proofErr w:type="spellEnd"/>
          </w:p>
        </w:tc>
        <w:tc>
          <w:tcPr>
            <w:tcW w:w="1843" w:type="dxa"/>
            <w:tcBorders>
              <w:top w:val="nil"/>
              <w:left w:val="nil"/>
              <w:bottom w:val="nil"/>
              <w:right w:val="nil"/>
            </w:tcBorders>
          </w:tcPr>
          <w:p w14:paraId="6CC17686" w14:textId="6F5AD356" w:rsidR="002141BE" w:rsidRDefault="002141BE" w:rsidP="002141BE">
            <w:pPr>
              <w:jc w:val="center"/>
              <w:rPr>
                <w:sz w:val="20"/>
                <w:szCs w:val="20"/>
              </w:rPr>
            </w:pPr>
            <w:r>
              <w:rPr>
                <w:sz w:val="20"/>
                <w:szCs w:val="20"/>
              </w:rPr>
              <w:t>5.1 (- 8</w:t>
            </w:r>
            <w:r w:rsidR="006058F5">
              <w:rPr>
                <w:sz w:val="20"/>
                <w:szCs w:val="20"/>
              </w:rPr>
              <w:t>.0</w:t>
            </w:r>
            <w:r>
              <w:rPr>
                <w:sz w:val="20"/>
                <w:szCs w:val="20"/>
              </w:rPr>
              <w:t>; 18.2)</w:t>
            </w:r>
          </w:p>
        </w:tc>
        <w:tc>
          <w:tcPr>
            <w:tcW w:w="1843" w:type="dxa"/>
            <w:tcBorders>
              <w:top w:val="nil"/>
              <w:left w:val="nil"/>
              <w:bottom w:val="nil"/>
              <w:right w:val="nil"/>
            </w:tcBorders>
          </w:tcPr>
          <w:p w14:paraId="54ECF3B5" w14:textId="77777777" w:rsidR="002141BE" w:rsidRDefault="002141BE" w:rsidP="002141BE">
            <w:pPr>
              <w:jc w:val="center"/>
              <w:rPr>
                <w:sz w:val="20"/>
                <w:szCs w:val="20"/>
              </w:rPr>
            </w:pPr>
            <w:r>
              <w:rPr>
                <w:sz w:val="20"/>
                <w:szCs w:val="20"/>
              </w:rPr>
              <w:t>1 (- 18.3; 20.2)</w:t>
            </w:r>
          </w:p>
        </w:tc>
        <w:tc>
          <w:tcPr>
            <w:tcW w:w="1984" w:type="dxa"/>
            <w:tcBorders>
              <w:top w:val="nil"/>
              <w:left w:val="nil"/>
              <w:bottom w:val="nil"/>
              <w:right w:val="nil"/>
            </w:tcBorders>
          </w:tcPr>
          <w:p w14:paraId="214E3881" w14:textId="77777777" w:rsidR="002141BE" w:rsidRDefault="002141BE" w:rsidP="002141BE">
            <w:pPr>
              <w:jc w:val="center"/>
              <w:rPr>
                <w:sz w:val="20"/>
                <w:szCs w:val="20"/>
              </w:rPr>
            </w:pPr>
            <w:r>
              <w:rPr>
                <w:sz w:val="20"/>
                <w:szCs w:val="20"/>
              </w:rPr>
              <w:t>- 9.9 (- 20.4; 0.5)</w:t>
            </w:r>
          </w:p>
        </w:tc>
        <w:tc>
          <w:tcPr>
            <w:tcW w:w="1701" w:type="dxa"/>
            <w:tcBorders>
              <w:top w:val="nil"/>
              <w:left w:val="nil"/>
              <w:bottom w:val="nil"/>
              <w:right w:val="nil"/>
            </w:tcBorders>
          </w:tcPr>
          <w:p w14:paraId="50DA66DB" w14:textId="77777777" w:rsidR="002141BE" w:rsidRDefault="002141BE" w:rsidP="002141BE">
            <w:pPr>
              <w:jc w:val="center"/>
              <w:rPr>
                <w:sz w:val="20"/>
                <w:szCs w:val="20"/>
              </w:rPr>
            </w:pPr>
            <w:r>
              <w:rPr>
                <w:sz w:val="20"/>
                <w:szCs w:val="20"/>
              </w:rPr>
              <w:t>0.07</w:t>
            </w:r>
          </w:p>
        </w:tc>
        <w:tc>
          <w:tcPr>
            <w:tcW w:w="1618" w:type="dxa"/>
            <w:tcBorders>
              <w:top w:val="nil"/>
              <w:left w:val="nil"/>
              <w:bottom w:val="nil"/>
              <w:right w:val="nil"/>
            </w:tcBorders>
          </w:tcPr>
          <w:p w14:paraId="65A8D006" w14:textId="77777777" w:rsidR="002141BE" w:rsidRDefault="002141BE" w:rsidP="002141BE">
            <w:pPr>
              <w:jc w:val="center"/>
              <w:rPr>
                <w:sz w:val="20"/>
                <w:szCs w:val="20"/>
              </w:rPr>
            </w:pPr>
            <w:r>
              <w:rPr>
                <w:sz w:val="20"/>
                <w:szCs w:val="20"/>
              </w:rPr>
              <w:t>0.36</w:t>
            </w:r>
          </w:p>
        </w:tc>
      </w:tr>
      <w:tr w:rsidR="002141BE" w:rsidRPr="00CE7F47" w14:paraId="45A284AB" w14:textId="77777777" w:rsidTr="002141BE">
        <w:trPr>
          <w:trHeight w:val="340"/>
        </w:trPr>
        <w:tc>
          <w:tcPr>
            <w:tcW w:w="2410" w:type="dxa"/>
            <w:tcBorders>
              <w:top w:val="nil"/>
              <w:left w:val="nil"/>
              <w:bottom w:val="nil"/>
              <w:right w:val="nil"/>
            </w:tcBorders>
          </w:tcPr>
          <w:p w14:paraId="205956F1" w14:textId="77777777" w:rsidR="002141BE" w:rsidRPr="00DC4F69" w:rsidRDefault="002141BE" w:rsidP="002141BE">
            <w:pPr>
              <w:rPr>
                <w:b/>
                <w:bCs/>
                <w:sz w:val="20"/>
                <w:szCs w:val="20"/>
              </w:rPr>
            </w:pPr>
            <w:proofErr w:type="spellStart"/>
            <w:r w:rsidRPr="00DC4F69">
              <w:rPr>
                <w:b/>
                <w:bCs/>
                <w:sz w:val="20"/>
                <w:szCs w:val="20"/>
              </w:rPr>
              <w:t>Sodium</w:t>
            </w:r>
            <w:proofErr w:type="spellEnd"/>
            <w:r w:rsidRPr="00DC4F69">
              <w:rPr>
                <w:b/>
                <w:bCs/>
                <w:sz w:val="20"/>
                <w:szCs w:val="20"/>
              </w:rPr>
              <w:t>,</w:t>
            </w:r>
            <w:r>
              <w:rPr>
                <w:b/>
                <w:bCs/>
                <w:sz w:val="20"/>
                <w:szCs w:val="20"/>
              </w:rPr>
              <w:t xml:space="preserve"> </w:t>
            </w:r>
            <w:proofErr w:type="spellStart"/>
            <w:r w:rsidRPr="00236EDD">
              <w:rPr>
                <w:sz w:val="20"/>
                <w:szCs w:val="20"/>
              </w:rPr>
              <w:t>mEq</w:t>
            </w:r>
            <w:proofErr w:type="spellEnd"/>
            <w:r w:rsidRPr="00236EDD">
              <w:rPr>
                <w:sz w:val="20"/>
                <w:szCs w:val="20"/>
              </w:rPr>
              <w:t>/L</w:t>
            </w:r>
          </w:p>
        </w:tc>
        <w:tc>
          <w:tcPr>
            <w:tcW w:w="1843" w:type="dxa"/>
            <w:tcBorders>
              <w:top w:val="nil"/>
              <w:left w:val="nil"/>
              <w:bottom w:val="nil"/>
              <w:right w:val="nil"/>
            </w:tcBorders>
          </w:tcPr>
          <w:p w14:paraId="1E6927D5" w14:textId="31D2C5D1" w:rsidR="002141BE" w:rsidRDefault="002141BE" w:rsidP="002141BE">
            <w:pPr>
              <w:jc w:val="center"/>
              <w:rPr>
                <w:sz w:val="20"/>
                <w:szCs w:val="20"/>
              </w:rPr>
            </w:pPr>
            <w:r>
              <w:rPr>
                <w:sz w:val="20"/>
                <w:szCs w:val="20"/>
              </w:rPr>
              <w:t>1</w:t>
            </w:r>
            <w:r w:rsidR="006058F5">
              <w:rPr>
                <w:sz w:val="20"/>
                <w:szCs w:val="20"/>
              </w:rPr>
              <w:t>.0</w:t>
            </w:r>
            <w:r>
              <w:rPr>
                <w:sz w:val="20"/>
                <w:szCs w:val="20"/>
              </w:rPr>
              <w:t xml:space="preserve"> (0.01; 1.9)</w:t>
            </w:r>
          </w:p>
        </w:tc>
        <w:tc>
          <w:tcPr>
            <w:tcW w:w="1843" w:type="dxa"/>
            <w:tcBorders>
              <w:top w:val="nil"/>
              <w:left w:val="nil"/>
              <w:bottom w:val="nil"/>
              <w:right w:val="nil"/>
            </w:tcBorders>
          </w:tcPr>
          <w:p w14:paraId="4329C668" w14:textId="77777777" w:rsidR="002141BE" w:rsidRDefault="002141BE" w:rsidP="002141BE">
            <w:pPr>
              <w:jc w:val="center"/>
              <w:rPr>
                <w:sz w:val="20"/>
                <w:szCs w:val="20"/>
              </w:rPr>
            </w:pPr>
            <w:r>
              <w:rPr>
                <w:sz w:val="20"/>
                <w:szCs w:val="20"/>
              </w:rPr>
              <w:t>- 7.8 (- 17.2; 1.6)</w:t>
            </w:r>
          </w:p>
        </w:tc>
        <w:tc>
          <w:tcPr>
            <w:tcW w:w="1984" w:type="dxa"/>
            <w:tcBorders>
              <w:top w:val="nil"/>
              <w:left w:val="nil"/>
              <w:bottom w:val="nil"/>
              <w:right w:val="nil"/>
            </w:tcBorders>
          </w:tcPr>
          <w:p w14:paraId="34AD6E2E" w14:textId="77777777" w:rsidR="002141BE" w:rsidRDefault="002141BE" w:rsidP="002141BE">
            <w:pPr>
              <w:jc w:val="center"/>
              <w:rPr>
                <w:sz w:val="20"/>
                <w:szCs w:val="20"/>
              </w:rPr>
            </w:pPr>
            <w:r>
              <w:rPr>
                <w:sz w:val="20"/>
                <w:szCs w:val="20"/>
              </w:rPr>
              <w:t>0.7 (- 0.09; 1.4)</w:t>
            </w:r>
          </w:p>
        </w:tc>
        <w:tc>
          <w:tcPr>
            <w:tcW w:w="1701" w:type="dxa"/>
            <w:tcBorders>
              <w:top w:val="nil"/>
              <w:left w:val="nil"/>
              <w:bottom w:val="nil"/>
              <w:right w:val="nil"/>
            </w:tcBorders>
          </w:tcPr>
          <w:p w14:paraId="7C68B1D9" w14:textId="77777777" w:rsidR="002141BE" w:rsidRDefault="002141BE" w:rsidP="002141BE">
            <w:pPr>
              <w:jc w:val="center"/>
              <w:rPr>
                <w:sz w:val="20"/>
                <w:szCs w:val="20"/>
              </w:rPr>
            </w:pPr>
            <w:r>
              <w:rPr>
                <w:sz w:val="20"/>
                <w:szCs w:val="20"/>
              </w:rPr>
              <w:t>0.62</w:t>
            </w:r>
          </w:p>
        </w:tc>
        <w:tc>
          <w:tcPr>
            <w:tcW w:w="1618" w:type="dxa"/>
            <w:tcBorders>
              <w:top w:val="nil"/>
              <w:left w:val="nil"/>
              <w:bottom w:val="nil"/>
              <w:right w:val="nil"/>
            </w:tcBorders>
          </w:tcPr>
          <w:p w14:paraId="577BDB8D" w14:textId="77777777" w:rsidR="002141BE" w:rsidRDefault="002141BE" w:rsidP="002141BE">
            <w:pPr>
              <w:jc w:val="center"/>
              <w:rPr>
                <w:sz w:val="20"/>
                <w:szCs w:val="20"/>
              </w:rPr>
            </w:pPr>
            <w:r>
              <w:rPr>
                <w:sz w:val="20"/>
                <w:szCs w:val="20"/>
              </w:rPr>
              <w:t>0.14</w:t>
            </w:r>
          </w:p>
        </w:tc>
      </w:tr>
      <w:tr w:rsidR="002141BE" w:rsidRPr="00CE7F47" w14:paraId="3477CE42" w14:textId="77777777" w:rsidTr="002141BE">
        <w:trPr>
          <w:trHeight w:val="340"/>
        </w:trPr>
        <w:tc>
          <w:tcPr>
            <w:tcW w:w="2410" w:type="dxa"/>
            <w:tcBorders>
              <w:top w:val="nil"/>
              <w:left w:val="nil"/>
              <w:bottom w:val="nil"/>
              <w:right w:val="nil"/>
            </w:tcBorders>
          </w:tcPr>
          <w:p w14:paraId="06C862CD" w14:textId="77777777" w:rsidR="002141BE" w:rsidRPr="00DC4F69" w:rsidRDefault="002141BE" w:rsidP="002141BE">
            <w:pPr>
              <w:rPr>
                <w:b/>
                <w:bCs/>
                <w:sz w:val="20"/>
                <w:szCs w:val="20"/>
              </w:rPr>
            </w:pPr>
            <w:proofErr w:type="spellStart"/>
            <w:r w:rsidRPr="00DC4F69">
              <w:rPr>
                <w:b/>
                <w:bCs/>
                <w:sz w:val="20"/>
                <w:szCs w:val="20"/>
              </w:rPr>
              <w:t>Potassium</w:t>
            </w:r>
            <w:proofErr w:type="spellEnd"/>
            <w:r w:rsidRPr="00DC4F69">
              <w:rPr>
                <w:b/>
                <w:bCs/>
                <w:sz w:val="20"/>
                <w:szCs w:val="20"/>
              </w:rPr>
              <w:t>,</w:t>
            </w:r>
            <w:r w:rsidRPr="00236EDD">
              <w:rPr>
                <w:sz w:val="20"/>
                <w:szCs w:val="20"/>
              </w:rPr>
              <w:t xml:space="preserve"> </w:t>
            </w:r>
            <w:proofErr w:type="spellStart"/>
            <w:r w:rsidRPr="00236EDD">
              <w:rPr>
                <w:sz w:val="20"/>
                <w:szCs w:val="20"/>
              </w:rPr>
              <w:t>mEq</w:t>
            </w:r>
            <w:proofErr w:type="spellEnd"/>
            <w:r w:rsidRPr="00236EDD">
              <w:rPr>
                <w:sz w:val="20"/>
                <w:szCs w:val="20"/>
              </w:rPr>
              <w:t>/L</w:t>
            </w:r>
          </w:p>
        </w:tc>
        <w:tc>
          <w:tcPr>
            <w:tcW w:w="1843" w:type="dxa"/>
            <w:tcBorders>
              <w:top w:val="nil"/>
              <w:left w:val="nil"/>
              <w:bottom w:val="nil"/>
              <w:right w:val="nil"/>
            </w:tcBorders>
          </w:tcPr>
          <w:p w14:paraId="5082FB4F" w14:textId="77777777" w:rsidR="002141BE" w:rsidRDefault="002141BE" w:rsidP="002141BE">
            <w:pPr>
              <w:jc w:val="center"/>
              <w:rPr>
                <w:sz w:val="20"/>
                <w:szCs w:val="20"/>
              </w:rPr>
            </w:pPr>
            <w:r>
              <w:rPr>
                <w:sz w:val="20"/>
                <w:szCs w:val="20"/>
              </w:rPr>
              <w:t>- 0.03 (- 0.2; 0.1)</w:t>
            </w:r>
          </w:p>
        </w:tc>
        <w:tc>
          <w:tcPr>
            <w:tcW w:w="1843" w:type="dxa"/>
            <w:tcBorders>
              <w:top w:val="nil"/>
              <w:left w:val="nil"/>
              <w:bottom w:val="nil"/>
              <w:right w:val="nil"/>
            </w:tcBorders>
          </w:tcPr>
          <w:p w14:paraId="4BEFDF50" w14:textId="77777777" w:rsidR="002141BE" w:rsidRDefault="002141BE" w:rsidP="002141BE">
            <w:pPr>
              <w:jc w:val="center"/>
              <w:rPr>
                <w:sz w:val="20"/>
                <w:szCs w:val="20"/>
              </w:rPr>
            </w:pPr>
            <w:r>
              <w:rPr>
                <w:sz w:val="20"/>
                <w:szCs w:val="20"/>
              </w:rPr>
              <w:t>0.3 (- 0.1; 0.6)</w:t>
            </w:r>
          </w:p>
        </w:tc>
        <w:tc>
          <w:tcPr>
            <w:tcW w:w="1984" w:type="dxa"/>
            <w:tcBorders>
              <w:top w:val="nil"/>
              <w:left w:val="nil"/>
              <w:bottom w:val="nil"/>
              <w:right w:val="nil"/>
            </w:tcBorders>
          </w:tcPr>
          <w:p w14:paraId="4C56E331" w14:textId="77777777" w:rsidR="002141BE" w:rsidRDefault="002141BE" w:rsidP="002141BE">
            <w:pPr>
              <w:jc w:val="center"/>
              <w:rPr>
                <w:sz w:val="20"/>
                <w:szCs w:val="20"/>
              </w:rPr>
            </w:pPr>
            <w:r>
              <w:rPr>
                <w:sz w:val="20"/>
                <w:szCs w:val="20"/>
              </w:rPr>
              <w:t>- 0.09 (- 0.2; 0.04)</w:t>
            </w:r>
          </w:p>
        </w:tc>
        <w:tc>
          <w:tcPr>
            <w:tcW w:w="1701" w:type="dxa"/>
            <w:tcBorders>
              <w:top w:val="nil"/>
              <w:left w:val="nil"/>
              <w:bottom w:val="nil"/>
              <w:right w:val="nil"/>
            </w:tcBorders>
          </w:tcPr>
          <w:p w14:paraId="3C56B48E" w14:textId="77777777" w:rsidR="002141BE" w:rsidRDefault="002141BE" w:rsidP="002141BE">
            <w:pPr>
              <w:jc w:val="center"/>
              <w:rPr>
                <w:sz w:val="20"/>
                <w:szCs w:val="20"/>
              </w:rPr>
            </w:pPr>
            <w:r>
              <w:rPr>
                <w:sz w:val="20"/>
                <w:szCs w:val="20"/>
              </w:rPr>
              <w:t>0.56</w:t>
            </w:r>
          </w:p>
        </w:tc>
        <w:tc>
          <w:tcPr>
            <w:tcW w:w="1618" w:type="dxa"/>
            <w:tcBorders>
              <w:top w:val="nil"/>
              <w:left w:val="nil"/>
              <w:bottom w:val="nil"/>
              <w:right w:val="nil"/>
            </w:tcBorders>
          </w:tcPr>
          <w:p w14:paraId="655978AF" w14:textId="77777777" w:rsidR="002141BE" w:rsidRDefault="002141BE" w:rsidP="002141BE">
            <w:pPr>
              <w:jc w:val="center"/>
              <w:rPr>
                <w:sz w:val="20"/>
                <w:szCs w:val="20"/>
              </w:rPr>
            </w:pPr>
            <w:r>
              <w:rPr>
                <w:sz w:val="20"/>
                <w:szCs w:val="20"/>
              </w:rPr>
              <w:t>0.14</w:t>
            </w:r>
          </w:p>
        </w:tc>
      </w:tr>
      <w:tr w:rsidR="002141BE" w:rsidRPr="00CE7F47" w14:paraId="2961BB15" w14:textId="77777777" w:rsidTr="002141BE">
        <w:trPr>
          <w:trHeight w:val="340"/>
        </w:trPr>
        <w:tc>
          <w:tcPr>
            <w:tcW w:w="2410" w:type="dxa"/>
            <w:tcBorders>
              <w:top w:val="nil"/>
              <w:left w:val="nil"/>
              <w:bottom w:val="nil"/>
              <w:right w:val="nil"/>
            </w:tcBorders>
          </w:tcPr>
          <w:p w14:paraId="7330770A" w14:textId="77777777" w:rsidR="002141BE" w:rsidRPr="00DC4F69" w:rsidRDefault="002141BE" w:rsidP="002141BE">
            <w:pPr>
              <w:rPr>
                <w:b/>
                <w:bCs/>
                <w:sz w:val="20"/>
                <w:szCs w:val="20"/>
              </w:rPr>
            </w:pPr>
            <w:proofErr w:type="spellStart"/>
            <w:r w:rsidRPr="00DC4F69">
              <w:rPr>
                <w:b/>
                <w:bCs/>
                <w:sz w:val="20"/>
                <w:szCs w:val="20"/>
              </w:rPr>
              <w:t>Calcium</w:t>
            </w:r>
            <w:proofErr w:type="spellEnd"/>
            <w:r>
              <w:rPr>
                <w:b/>
                <w:bCs/>
                <w:sz w:val="20"/>
                <w:szCs w:val="20"/>
              </w:rPr>
              <w:t xml:space="preserve">, </w:t>
            </w:r>
            <w:r>
              <w:rPr>
                <w:sz w:val="20"/>
                <w:szCs w:val="20"/>
              </w:rPr>
              <w:t>mg/</w:t>
            </w:r>
            <w:proofErr w:type="spellStart"/>
            <w:r>
              <w:rPr>
                <w:sz w:val="20"/>
                <w:szCs w:val="20"/>
              </w:rPr>
              <w:t>dL</w:t>
            </w:r>
            <w:proofErr w:type="spellEnd"/>
          </w:p>
        </w:tc>
        <w:tc>
          <w:tcPr>
            <w:tcW w:w="1843" w:type="dxa"/>
            <w:tcBorders>
              <w:top w:val="nil"/>
              <w:left w:val="nil"/>
              <w:bottom w:val="nil"/>
              <w:right w:val="nil"/>
            </w:tcBorders>
          </w:tcPr>
          <w:p w14:paraId="2553BC43" w14:textId="77777777" w:rsidR="002141BE" w:rsidRDefault="002141BE" w:rsidP="002141BE">
            <w:pPr>
              <w:jc w:val="center"/>
              <w:rPr>
                <w:sz w:val="20"/>
                <w:szCs w:val="20"/>
              </w:rPr>
            </w:pPr>
            <w:r>
              <w:rPr>
                <w:sz w:val="20"/>
                <w:szCs w:val="20"/>
              </w:rPr>
              <w:t>0.3 (0.01; 0.2)</w:t>
            </w:r>
          </w:p>
        </w:tc>
        <w:tc>
          <w:tcPr>
            <w:tcW w:w="1843" w:type="dxa"/>
            <w:tcBorders>
              <w:top w:val="nil"/>
              <w:left w:val="nil"/>
              <w:bottom w:val="nil"/>
              <w:right w:val="nil"/>
            </w:tcBorders>
          </w:tcPr>
          <w:p w14:paraId="186A131C" w14:textId="77777777" w:rsidR="002141BE" w:rsidRDefault="002141BE" w:rsidP="002141BE">
            <w:pPr>
              <w:jc w:val="center"/>
              <w:rPr>
                <w:sz w:val="20"/>
                <w:szCs w:val="20"/>
              </w:rPr>
            </w:pPr>
            <w:r>
              <w:rPr>
                <w:sz w:val="20"/>
                <w:szCs w:val="20"/>
              </w:rPr>
              <w:t>- 0.3 (- 0.8; 0.2)</w:t>
            </w:r>
          </w:p>
        </w:tc>
        <w:tc>
          <w:tcPr>
            <w:tcW w:w="1984" w:type="dxa"/>
            <w:tcBorders>
              <w:top w:val="nil"/>
              <w:left w:val="nil"/>
              <w:bottom w:val="nil"/>
              <w:right w:val="nil"/>
            </w:tcBorders>
          </w:tcPr>
          <w:p w14:paraId="386BD890" w14:textId="77777777" w:rsidR="002141BE" w:rsidRDefault="002141BE" w:rsidP="002141BE">
            <w:pPr>
              <w:jc w:val="center"/>
              <w:rPr>
                <w:sz w:val="20"/>
                <w:szCs w:val="20"/>
              </w:rPr>
            </w:pPr>
            <w:r>
              <w:rPr>
                <w:sz w:val="20"/>
                <w:szCs w:val="20"/>
              </w:rPr>
              <w:t>0.2 (- 0.3; 0.3)</w:t>
            </w:r>
          </w:p>
        </w:tc>
        <w:tc>
          <w:tcPr>
            <w:tcW w:w="1701" w:type="dxa"/>
            <w:tcBorders>
              <w:top w:val="nil"/>
              <w:left w:val="nil"/>
              <w:bottom w:val="nil"/>
              <w:right w:val="nil"/>
            </w:tcBorders>
          </w:tcPr>
          <w:p w14:paraId="1C5FD96B" w14:textId="77777777" w:rsidR="002141BE" w:rsidRDefault="002141BE" w:rsidP="002141BE">
            <w:pPr>
              <w:jc w:val="center"/>
              <w:rPr>
                <w:sz w:val="20"/>
                <w:szCs w:val="20"/>
              </w:rPr>
            </w:pPr>
            <w:r>
              <w:rPr>
                <w:sz w:val="20"/>
                <w:szCs w:val="20"/>
              </w:rPr>
              <w:t>0.09</w:t>
            </w:r>
          </w:p>
        </w:tc>
        <w:tc>
          <w:tcPr>
            <w:tcW w:w="1618" w:type="dxa"/>
            <w:tcBorders>
              <w:top w:val="nil"/>
              <w:left w:val="nil"/>
              <w:bottom w:val="nil"/>
              <w:right w:val="nil"/>
            </w:tcBorders>
          </w:tcPr>
          <w:p w14:paraId="24248DD4" w14:textId="77777777" w:rsidR="002141BE" w:rsidRDefault="002141BE" w:rsidP="002141BE">
            <w:pPr>
              <w:jc w:val="center"/>
              <w:rPr>
                <w:sz w:val="20"/>
                <w:szCs w:val="20"/>
              </w:rPr>
            </w:pPr>
            <w:r>
              <w:rPr>
                <w:sz w:val="20"/>
                <w:szCs w:val="20"/>
              </w:rPr>
              <w:t>0.35</w:t>
            </w:r>
          </w:p>
        </w:tc>
      </w:tr>
      <w:tr w:rsidR="002141BE" w:rsidRPr="00CE7F47" w14:paraId="599014E6" w14:textId="77777777" w:rsidTr="002141BE">
        <w:trPr>
          <w:trHeight w:val="340"/>
        </w:trPr>
        <w:tc>
          <w:tcPr>
            <w:tcW w:w="2410" w:type="dxa"/>
            <w:tcBorders>
              <w:top w:val="nil"/>
              <w:left w:val="nil"/>
              <w:bottom w:val="nil"/>
              <w:right w:val="nil"/>
            </w:tcBorders>
          </w:tcPr>
          <w:p w14:paraId="2552EFE5" w14:textId="77777777" w:rsidR="002141BE" w:rsidRPr="00DC4F69" w:rsidRDefault="002141BE" w:rsidP="002141BE">
            <w:pPr>
              <w:rPr>
                <w:b/>
                <w:bCs/>
                <w:sz w:val="20"/>
                <w:szCs w:val="20"/>
              </w:rPr>
            </w:pPr>
            <w:proofErr w:type="spellStart"/>
            <w:r w:rsidRPr="00DC4F69">
              <w:rPr>
                <w:b/>
                <w:bCs/>
                <w:sz w:val="20"/>
                <w:szCs w:val="20"/>
              </w:rPr>
              <w:t>Magnesium</w:t>
            </w:r>
            <w:proofErr w:type="spellEnd"/>
            <w:r w:rsidRPr="00DC4F69">
              <w:rPr>
                <w:b/>
                <w:bCs/>
                <w:sz w:val="20"/>
                <w:szCs w:val="20"/>
              </w:rPr>
              <w:t>,</w:t>
            </w:r>
            <w:r>
              <w:rPr>
                <w:b/>
                <w:bCs/>
                <w:sz w:val="20"/>
                <w:szCs w:val="20"/>
              </w:rPr>
              <w:t xml:space="preserve"> </w:t>
            </w:r>
            <w:r>
              <w:rPr>
                <w:sz w:val="20"/>
                <w:szCs w:val="20"/>
              </w:rPr>
              <w:t>mg/</w:t>
            </w:r>
            <w:proofErr w:type="spellStart"/>
            <w:r>
              <w:rPr>
                <w:sz w:val="20"/>
                <w:szCs w:val="20"/>
              </w:rPr>
              <w:t>dL</w:t>
            </w:r>
            <w:proofErr w:type="spellEnd"/>
          </w:p>
        </w:tc>
        <w:tc>
          <w:tcPr>
            <w:tcW w:w="1843" w:type="dxa"/>
            <w:tcBorders>
              <w:top w:val="nil"/>
              <w:left w:val="nil"/>
              <w:bottom w:val="nil"/>
              <w:right w:val="nil"/>
            </w:tcBorders>
          </w:tcPr>
          <w:p w14:paraId="79C9E0CE" w14:textId="77777777" w:rsidR="002141BE" w:rsidRDefault="002141BE" w:rsidP="002141BE">
            <w:pPr>
              <w:jc w:val="center"/>
              <w:rPr>
                <w:sz w:val="20"/>
                <w:szCs w:val="20"/>
              </w:rPr>
            </w:pPr>
            <w:r>
              <w:rPr>
                <w:sz w:val="20"/>
                <w:szCs w:val="20"/>
              </w:rPr>
              <w:t>0.08 (0.01; 0.1)</w:t>
            </w:r>
          </w:p>
        </w:tc>
        <w:tc>
          <w:tcPr>
            <w:tcW w:w="1843" w:type="dxa"/>
            <w:tcBorders>
              <w:top w:val="nil"/>
              <w:left w:val="nil"/>
              <w:bottom w:val="nil"/>
              <w:right w:val="nil"/>
            </w:tcBorders>
          </w:tcPr>
          <w:p w14:paraId="50C23D04" w14:textId="01F168B2" w:rsidR="002141BE" w:rsidRDefault="002141BE" w:rsidP="002141BE">
            <w:pPr>
              <w:jc w:val="center"/>
              <w:rPr>
                <w:sz w:val="20"/>
                <w:szCs w:val="20"/>
              </w:rPr>
            </w:pPr>
            <w:r>
              <w:rPr>
                <w:sz w:val="20"/>
                <w:szCs w:val="20"/>
              </w:rPr>
              <w:t>1</w:t>
            </w:r>
            <w:r w:rsidR="006058F5">
              <w:rPr>
                <w:sz w:val="20"/>
                <w:szCs w:val="20"/>
              </w:rPr>
              <w:t>.0</w:t>
            </w:r>
            <w:r>
              <w:rPr>
                <w:sz w:val="20"/>
                <w:szCs w:val="20"/>
              </w:rPr>
              <w:t xml:space="preserve"> (- 0.1; 2</w:t>
            </w:r>
            <w:r w:rsidR="00AB0274">
              <w:rPr>
                <w:sz w:val="20"/>
                <w:szCs w:val="20"/>
              </w:rPr>
              <w:t>.0</w:t>
            </w:r>
            <w:r>
              <w:rPr>
                <w:sz w:val="20"/>
                <w:szCs w:val="20"/>
              </w:rPr>
              <w:t>)</w:t>
            </w:r>
          </w:p>
        </w:tc>
        <w:tc>
          <w:tcPr>
            <w:tcW w:w="1984" w:type="dxa"/>
            <w:tcBorders>
              <w:top w:val="nil"/>
              <w:left w:val="nil"/>
              <w:bottom w:val="nil"/>
              <w:right w:val="nil"/>
            </w:tcBorders>
          </w:tcPr>
          <w:p w14:paraId="46AB97CC" w14:textId="77777777" w:rsidR="002141BE" w:rsidRDefault="002141BE" w:rsidP="002141BE">
            <w:pPr>
              <w:jc w:val="center"/>
              <w:rPr>
                <w:sz w:val="20"/>
                <w:szCs w:val="20"/>
              </w:rPr>
            </w:pPr>
            <w:r>
              <w:rPr>
                <w:sz w:val="20"/>
                <w:szCs w:val="20"/>
              </w:rPr>
              <w:t>- 0.003 (- 0.05; 0.05)</w:t>
            </w:r>
          </w:p>
        </w:tc>
        <w:tc>
          <w:tcPr>
            <w:tcW w:w="1701" w:type="dxa"/>
            <w:tcBorders>
              <w:top w:val="nil"/>
              <w:left w:val="nil"/>
              <w:bottom w:val="nil"/>
              <w:right w:val="nil"/>
            </w:tcBorders>
          </w:tcPr>
          <w:p w14:paraId="3FEB42AE" w14:textId="77777777" w:rsidR="002141BE" w:rsidRDefault="002141BE" w:rsidP="002141BE">
            <w:pPr>
              <w:jc w:val="center"/>
              <w:rPr>
                <w:sz w:val="20"/>
                <w:szCs w:val="20"/>
              </w:rPr>
            </w:pPr>
            <w:r>
              <w:rPr>
                <w:sz w:val="20"/>
                <w:szCs w:val="20"/>
              </w:rPr>
              <w:t>0.05</w:t>
            </w:r>
          </w:p>
        </w:tc>
        <w:tc>
          <w:tcPr>
            <w:tcW w:w="1618" w:type="dxa"/>
            <w:tcBorders>
              <w:top w:val="nil"/>
              <w:left w:val="nil"/>
              <w:bottom w:val="nil"/>
              <w:right w:val="nil"/>
            </w:tcBorders>
          </w:tcPr>
          <w:p w14:paraId="3F69D152" w14:textId="77777777" w:rsidR="002141BE" w:rsidRDefault="002141BE" w:rsidP="002141BE">
            <w:pPr>
              <w:jc w:val="center"/>
              <w:rPr>
                <w:sz w:val="20"/>
                <w:szCs w:val="20"/>
              </w:rPr>
            </w:pPr>
            <w:r>
              <w:rPr>
                <w:sz w:val="20"/>
                <w:szCs w:val="20"/>
              </w:rPr>
              <w:t>0.15</w:t>
            </w:r>
          </w:p>
        </w:tc>
      </w:tr>
      <w:tr w:rsidR="002141BE" w:rsidRPr="00CE7F47" w14:paraId="77E0BA3A" w14:textId="77777777" w:rsidTr="002141BE">
        <w:trPr>
          <w:trHeight w:val="340"/>
        </w:trPr>
        <w:tc>
          <w:tcPr>
            <w:tcW w:w="2410" w:type="dxa"/>
            <w:tcBorders>
              <w:top w:val="nil"/>
              <w:left w:val="nil"/>
              <w:bottom w:val="single" w:sz="4" w:space="0" w:color="auto"/>
              <w:right w:val="nil"/>
            </w:tcBorders>
          </w:tcPr>
          <w:p w14:paraId="077E9ACB" w14:textId="77777777" w:rsidR="002141BE" w:rsidRPr="00DC4F69" w:rsidRDefault="002141BE" w:rsidP="002141BE">
            <w:pPr>
              <w:rPr>
                <w:b/>
                <w:bCs/>
                <w:sz w:val="20"/>
                <w:szCs w:val="20"/>
              </w:rPr>
            </w:pPr>
            <w:proofErr w:type="spellStart"/>
            <w:r w:rsidRPr="00DC4F69">
              <w:rPr>
                <w:b/>
                <w:bCs/>
                <w:sz w:val="20"/>
                <w:szCs w:val="20"/>
              </w:rPr>
              <w:t>Uric</w:t>
            </w:r>
            <w:proofErr w:type="spellEnd"/>
            <w:r w:rsidRPr="00DC4F69">
              <w:rPr>
                <w:b/>
                <w:bCs/>
                <w:sz w:val="20"/>
                <w:szCs w:val="20"/>
              </w:rPr>
              <w:t xml:space="preserve"> acid,</w:t>
            </w:r>
            <w:r>
              <w:rPr>
                <w:b/>
                <w:bCs/>
                <w:sz w:val="20"/>
                <w:szCs w:val="20"/>
              </w:rPr>
              <w:t xml:space="preserve"> </w:t>
            </w:r>
            <w:r>
              <w:rPr>
                <w:sz w:val="20"/>
                <w:szCs w:val="20"/>
              </w:rPr>
              <w:t>mg/</w:t>
            </w:r>
            <w:proofErr w:type="spellStart"/>
            <w:r>
              <w:rPr>
                <w:sz w:val="20"/>
                <w:szCs w:val="20"/>
              </w:rPr>
              <w:t>dL</w:t>
            </w:r>
            <w:proofErr w:type="spellEnd"/>
          </w:p>
        </w:tc>
        <w:tc>
          <w:tcPr>
            <w:tcW w:w="1843" w:type="dxa"/>
            <w:tcBorders>
              <w:top w:val="nil"/>
              <w:left w:val="nil"/>
              <w:bottom w:val="single" w:sz="4" w:space="0" w:color="auto"/>
              <w:right w:val="nil"/>
            </w:tcBorders>
          </w:tcPr>
          <w:p w14:paraId="1F050C0E" w14:textId="77777777" w:rsidR="002141BE" w:rsidRDefault="002141BE" w:rsidP="002141BE">
            <w:pPr>
              <w:jc w:val="center"/>
              <w:rPr>
                <w:sz w:val="20"/>
                <w:szCs w:val="20"/>
              </w:rPr>
            </w:pPr>
            <w:r>
              <w:rPr>
                <w:sz w:val="20"/>
                <w:szCs w:val="20"/>
              </w:rPr>
              <w:t>0.08 (- 0.2; 0.3)</w:t>
            </w:r>
          </w:p>
        </w:tc>
        <w:tc>
          <w:tcPr>
            <w:tcW w:w="1843" w:type="dxa"/>
            <w:tcBorders>
              <w:top w:val="nil"/>
              <w:left w:val="nil"/>
              <w:bottom w:val="single" w:sz="4" w:space="0" w:color="auto"/>
              <w:right w:val="nil"/>
            </w:tcBorders>
          </w:tcPr>
          <w:p w14:paraId="1FAC324E" w14:textId="77777777" w:rsidR="002141BE" w:rsidRDefault="002141BE" w:rsidP="002141BE">
            <w:pPr>
              <w:jc w:val="center"/>
              <w:rPr>
                <w:sz w:val="20"/>
                <w:szCs w:val="20"/>
              </w:rPr>
            </w:pPr>
            <w:r>
              <w:rPr>
                <w:sz w:val="20"/>
                <w:szCs w:val="20"/>
              </w:rPr>
              <w:t>0.2 (- 0.1; 0.5)</w:t>
            </w:r>
          </w:p>
        </w:tc>
        <w:tc>
          <w:tcPr>
            <w:tcW w:w="1984" w:type="dxa"/>
            <w:tcBorders>
              <w:top w:val="nil"/>
              <w:left w:val="nil"/>
              <w:bottom w:val="single" w:sz="4" w:space="0" w:color="auto"/>
              <w:right w:val="nil"/>
            </w:tcBorders>
          </w:tcPr>
          <w:p w14:paraId="2C129D2C" w14:textId="77777777" w:rsidR="002141BE" w:rsidRDefault="002141BE" w:rsidP="002141BE">
            <w:pPr>
              <w:jc w:val="center"/>
              <w:rPr>
                <w:sz w:val="20"/>
                <w:szCs w:val="20"/>
              </w:rPr>
            </w:pPr>
            <w:r>
              <w:rPr>
                <w:sz w:val="20"/>
                <w:szCs w:val="20"/>
              </w:rPr>
              <w:t>0.09 (- 0.1; 0.3)</w:t>
            </w:r>
          </w:p>
        </w:tc>
        <w:tc>
          <w:tcPr>
            <w:tcW w:w="1701" w:type="dxa"/>
            <w:tcBorders>
              <w:top w:val="nil"/>
              <w:left w:val="nil"/>
              <w:bottom w:val="single" w:sz="4" w:space="0" w:color="auto"/>
              <w:right w:val="nil"/>
            </w:tcBorders>
          </w:tcPr>
          <w:p w14:paraId="61247BB9" w14:textId="77777777" w:rsidR="002141BE" w:rsidRDefault="002141BE" w:rsidP="002141BE">
            <w:pPr>
              <w:jc w:val="center"/>
              <w:rPr>
                <w:sz w:val="20"/>
                <w:szCs w:val="20"/>
              </w:rPr>
            </w:pPr>
            <w:r>
              <w:rPr>
                <w:sz w:val="20"/>
                <w:szCs w:val="20"/>
              </w:rPr>
              <w:t>0.95</w:t>
            </w:r>
          </w:p>
        </w:tc>
        <w:tc>
          <w:tcPr>
            <w:tcW w:w="1618" w:type="dxa"/>
            <w:tcBorders>
              <w:top w:val="nil"/>
              <w:left w:val="nil"/>
              <w:bottom w:val="single" w:sz="4" w:space="0" w:color="auto"/>
              <w:right w:val="nil"/>
            </w:tcBorders>
          </w:tcPr>
          <w:p w14:paraId="4FAB40C6" w14:textId="77777777" w:rsidR="002141BE" w:rsidRDefault="002141BE" w:rsidP="002141BE">
            <w:pPr>
              <w:jc w:val="center"/>
              <w:rPr>
                <w:sz w:val="20"/>
                <w:szCs w:val="20"/>
              </w:rPr>
            </w:pPr>
            <w:r>
              <w:rPr>
                <w:sz w:val="20"/>
                <w:szCs w:val="20"/>
              </w:rPr>
              <w:t>0.68</w:t>
            </w:r>
          </w:p>
        </w:tc>
      </w:tr>
    </w:tbl>
    <w:p w14:paraId="5FABE866" w14:textId="5E5DFF71" w:rsidR="00D178A3" w:rsidRPr="0004039E" w:rsidRDefault="00D178A3" w:rsidP="00D178A3">
      <w:pPr>
        <w:rPr>
          <w:sz w:val="20"/>
          <w:szCs w:val="20"/>
          <w:lang w:val="en-US"/>
        </w:rPr>
      </w:pPr>
      <w:r w:rsidRPr="0004039E">
        <w:rPr>
          <w:sz w:val="20"/>
          <w:szCs w:val="20"/>
          <w:lang w:val="en-US"/>
        </w:rPr>
        <w:t>Data are reported as geometric mean and 95% confidence interval (CI)</w:t>
      </w:r>
    </w:p>
    <w:p w14:paraId="644AC24E" w14:textId="77777777" w:rsidR="00E758A4" w:rsidRPr="00C23593" w:rsidRDefault="00E758A4" w:rsidP="00E758A4">
      <w:pPr>
        <w:rPr>
          <w:sz w:val="20"/>
          <w:szCs w:val="20"/>
          <w:lang w:val="en-US"/>
        </w:rPr>
      </w:pPr>
      <w:r w:rsidRPr="00C23593">
        <w:rPr>
          <w:sz w:val="20"/>
          <w:szCs w:val="20"/>
          <w:lang w:val="en-US"/>
        </w:rPr>
        <w:t>p-value calculated using the independent sample T-test</w:t>
      </w:r>
    </w:p>
    <w:p w14:paraId="46A3FF05" w14:textId="20F1B370" w:rsidR="00D178A3" w:rsidRPr="0004039E" w:rsidRDefault="00D178A3" w:rsidP="00D178A3">
      <w:pPr>
        <w:rPr>
          <w:sz w:val="20"/>
          <w:szCs w:val="20"/>
          <w:lang w:val="en-US"/>
        </w:rPr>
      </w:pPr>
      <w:r w:rsidRPr="0004039E">
        <w:rPr>
          <w:sz w:val="20"/>
          <w:szCs w:val="20"/>
          <w:lang w:val="en-US"/>
        </w:rPr>
        <w:t>ALT: Alanine aminotransferases; AST: Aspartate aminotransferases; GT: Glutamyl Transferase.</w:t>
      </w:r>
    </w:p>
    <w:p w14:paraId="0B748956" w14:textId="6ED7385F" w:rsidR="00706A5B" w:rsidRDefault="00706A5B" w:rsidP="00706A5B">
      <w:pPr>
        <w:rPr>
          <w:lang w:val="en-US"/>
        </w:rPr>
      </w:pPr>
    </w:p>
    <w:p w14:paraId="519A98E9" w14:textId="77777777" w:rsidR="003A4641" w:rsidRDefault="003A4641" w:rsidP="00706A5B">
      <w:pPr>
        <w:rPr>
          <w:lang w:val="en-US"/>
        </w:rPr>
      </w:pPr>
    </w:p>
    <w:p w14:paraId="113F056C" w14:textId="6AE9DAD4" w:rsidR="007D4017" w:rsidRPr="001955DC" w:rsidRDefault="00EB22F7" w:rsidP="003A4641">
      <w:pPr>
        <w:pStyle w:val="Titolo2"/>
        <w:rPr>
          <w:rFonts w:ascii="Times New Roman" w:hAnsi="Times New Roman" w:cs="Times New Roman"/>
          <w:b/>
          <w:bCs/>
          <w:color w:val="000000" w:themeColor="text1"/>
          <w:sz w:val="24"/>
          <w:szCs w:val="24"/>
          <w:lang w:val="en-US"/>
        </w:rPr>
      </w:pPr>
      <w:bookmarkStart w:id="82" w:name="_Toc156457451"/>
      <w:r>
        <w:rPr>
          <w:rFonts w:ascii="Times New Roman" w:hAnsi="Times New Roman" w:cs="Times New Roman"/>
          <w:b/>
          <w:bCs/>
          <w:color w:val="000000" w:themeColor="text1"/>
          <w:sz w:val="24"/>
          <w:szCs w:val="24"/>
          <w:lang w:val="en-US"/>
        </w:rPr>
        <w:t>6</w:t>
      </w:r>
      <w:r w:rsidR="00D5191E">
        <w:rPr>
          <w:rFonts w:ascii="Times New Roman" w:hAnsi="Times New Roman" w:cs="Times New Roman"/>
          <w:b/>
          <w:bCs/>
          <w:color w:val="000000" w:themeColor="text1"/>
          <w:sz w:val="24"/>
          <w:szCs w:val="24"/>
          <w:lang w:val="en-US"/>
        </w:rPr>
        <w:t>.</w:t>
      </w:r>
      <w:r w:rsidR="00B65BC7">
        <w:rPr>
          <w:rFonts w:ascii="Times New Roman" w:hAnsi="Times New Roman" w:cs="Times New Roman"/>
          <w:b/>
          <w:bCs/>
          <w:color w:val="000000" w:themeColor="text1"/>
          <w:sz w:val="24"/>
          <w:szCs w:val="24"/>
          <w:lang w:val="en-US"/>
        </w:rPr>
        <w:t>7</w:t>
      </w:r>
      <w:r w:rsidR="007D4017" w:rsidRPr="001955DC">
        <w:rPr>
          <w:rFonts w:ascii="Times New Roman" w:hAnsi="Times New Roman" w:cs="Times New Roman"/>
          <w:b/>
          <w:bCs/>
          <w:color w:val="000000" w:themeColor="text1"/>
          <w:sz w:val="24"/>
          <w:szCs w:val="24"/>
          <w:lang w:val="en-US"/>
        </w:rPr>
        <w:t xml:space="preserve"> </w:t>
      </w:r>
      <w:r w:rsidR="005B0B43">
        <w:rPr>
          <w:rFonts w:ascii="Times New Roman" w:hAnsi="Times New Roman" w:cs="Times New Roman"/>
          <w:b/>
          <w:bCs/>
          <w:color w:val="000000" w:themeColor="text1"/>
          <w:sz w:val="24"/>
          <w:szCs w:val="24"/>
          <w:lang w:val="en-US"/>
        </w:rPr>
        <w:t>Functional evaluation of gut microbiota</w:t>
      </w:r>
      <w:bookmarkEnd w:id="82"/>
      <w:r w:rsidR="005B0B43">
        <w:rPr>
          <w:rFonts w:ascii="Times New Roman" w:hAnsi="Times New Roman" w:cs="Times New Roman"/>
          <w:b/>
          <w:bCs/>
          <w:color w:val="000000" w:themeColor="text1"/>
          <w:sz w:val="24"/>
          <w:szCs w:val="24"/>
          <w:lang w:val="en-US"/>
        </w:rPr>
        <w:t xml:space="preserve"> </w:t>
      </w:r>
      <w:bookmarkEnd w:id="80"/>
    </w:p>
    <w:p w14:paraId="1A3C2AB4" w14:textId="783A843E" w:rsidR="007D4017" w:rsidRDefault="007D4017" w:rsidP="003A4641">
      <w:pPr>
        <w:rPr>
          <w:sz w:val="24"/>
          <w:szCs w:val="24"/>
          <w:lang w:val="en-US"/>
        </w:rPr>
      </w:pPr>
    </w:p>
    <w:p w14:paraId="32AD433B" w14:textId="538E39B0" w:rsidR="005B0B43" w:rsidRDefault="002D078D" w:rsidP="003A4641">
      <w:pPr>
        <w:spacing w:line="480" w:lineRule="auto"/>
        <w:ind w:firstLine="708"/>
        <w:jc w:val="both"/>
        <w:rPr>
          <w:sz w:val="24"/>
          <w:szCs w:val="24"/>
          <w:lang w:val="en-US"/>
        </w:rPr>
      </w:pPr>
      <w:r>
        <w:rPr>
          <w:sz w:val="24"/>
          <w:szCs w:val="24"/>
          <w:lang w:val="en-US"/>
        </w:rPr>
        <w:t xml:space="preserve">The Figure </w:t>
      </w:r>
      <w:r w:rsidR="00EB22F7">
        <w:rPr>
          <w:sz w:val="24"/>
          <w:szCs w:val="24"/>
          <w:lang w:val="en-US"/>
        </w:rPr>
        <w:t>6</w:t>
      </w:r>
      <w:r>
        <w:rPr>
          <w:sz w:val="24"/>
          <w:szCs w:val="24"/>
          <w:lang w:val="en-US"/>
        </w:rPr>
        <w:t>.1</w:t>
      </w:r>
      <w:r w:rsidR="00F4382D">
        <w:rPr>
          <w:sz w:val="24"/>
          <w:szCs w:val="24"/>
          <w:lang w:val="en-US"/>
        </w:rPr>
        <w:t>8</w:t>
      </w:r>
      <w:r w:rsidR="00DB3566">
        <w:rPr>
          <w:sz w:val="24"/>
          <w:szCs w:val="24"/>
          <w:lang w:val="en-US"/>
        </w:rPr>
        <w:t xml:space="preserve"> </w:t>
      </w:r>
      <w:r>
        <w:rPr>
          <w:sz w:val="24"/>
          <w:szCs w:val="24"/>
          <w:lang w:val="en-US"/>
        </w:rPr>
        <w:t>show</w:t>
      </w:r>
      <w:r w:rsidR="005C6464">
        <w:rPr>
          <w:sz w:val="24"/>
          <w:szCs w:val="24"/>
          <w:lang w:val="en-US"/>
        </w:rPr>
        <w:t>s</w:t>
      </w:r>
      <w:r>
        <w:rPr>
          <w:sz w:val="24"/>
          <w:szCs w:val="24"/>
          <w:lang w:val="en-US"/>
        </w:rPr>
        <w:t xml:space="preserve"> t</w:t>
      </w:r>
      <w:r w:rsidR="005B0B43">
        <w:rPr>
          <w:sz w:val="24"/>
          <w:szCs w:val="24"/>
          <w:lang w:val="en-US"/>
        </w:rPr>
        <w:t xml:space="preserve">he effects of interventions on the gut microbiota functionality, in particular the </w:t>
      </w:r>
      <w:proofErr w:type="spellStart"/>
      <w:r w:rsidR="005B0B43">
        <w:rPr>
          <w:sz w:val="24"/>
          <w:szCs w:val="24"/>
          <w:lang w:val="en-US"/>
        </w:rPr>
        <w:t>SCFAs</w:t>
      </w:r>
      <w:proofErr w:type="spellEnd"/>
      <w:r w:rsidR="005B0B43">
        <w:rPr>
          <w:sz w:val="24"/>
          <w:szCs w:val="24"/>
          <w:lang w:val="en-US"/>
        </w:rPr>
        <w:t xml:space="preserve"> production</w:t>
      </w:r>
      <w:r w:rsidR="003A4641">
        <w:rPr>
          <w:sz w:val="24"/>
          <w:szCs w:val="24"/>
          <w:lang w:val="en-US"/>
        </w:rPr>
        <w:t xml:space="preserve">, including the acetic acid, propionic acid, butyric acid, </w:t>
      </w:r>
      <w:proofErr w:type="spellStart"/>
      <w:r w:rsidR="003A4641">
        <w:rPr>
          <w:sz w:val="24"/>
          <w:szCs w:val="24"/>
          <w:lang w:val="en-US"/>
        </w:rPr>
        <w:t>isobutyric</w:t>
      </w:r>
      <w:proofErr w:type="spellEnd"/>
      <w:r w:rsidR="003A4641">
        <w:rPr>
          <w:sz w:val="24"/>
          <w:szCs w:val="24"/>
          <w:lang w:val="en-US"/>
        </w:rPr>
        <w:t xml:space="preserve"> acid, </w:t>
      </w:r>
      <w:r w:rsidR="003A4641" w:rsidRPr="003A4641">
        <w:rPr>
          <w:sz w:val="24"/>
          <w:szCs w:val="24"/>
          <w:lang w:val="en-US"/>
        </w:rPr>
        <w:t>2-</w:t>
      </w:r>
      <w:proofErr w:type="spellStart"/>
      <w:r w:rsidR="003A4641">
        <w:rPr>
          <w:sz w:val="24"/>
          <w:szCs w:val="24"/>
          <w:lang w:val="en-US"/>
        </w:rPr>
        <w:t>m</w:t>
      </w:r>
      <w:r w:rsidR="003A4641" w:rsidRPr="003A4641">
        <w:rPr>
          <w:sz w:val="24"/>
          <w:szCs w:val="24"/>
          <w:lang w:val="en-US"/>
        </w:rPr>
        <w:t>ethylbutyric</w:t>
      </w:r>
      <w:proofErr w:type="spellEnd"/>
      <w:r w:rsidR="003A4641" w:rsidRPr="003A4641">
        <w:rPr>
          <w:sz w:val="24"/>
          <w:szCs w:val="24"/>
          <w:lang w:val="en-US"/>
        </w:rPr>
        <w:t xml:space="preserve"> acid</w:t>
      </w:r>
      <w:r w:rsidR="003A4641">
        <w:rPr>
          <w:sz w:val="24"/>
          <w:szCs w:val="24"/>
          <w:lang w:val="en-US"/>
        </w:rPr>
        <w:t>, isovaleric acid and valeric acid</w:t>
      </w:r>
      <w:r w:rsidR="005B0B43">
        <w:rPr>
          <w:sz w:val="24"/>
          <w:szCs w:val="24"/>
          <w:lang w:val="en-US"/>
        </w:rPr>
        <w:t>. In</w:t>
      </w:r>
      <w:r>
        <w:rPr>
          <w:sz w:val="24"/>
          <w:szCs w:val="24"/>
          <w:lang w:val="en-US"/>
        </w:rPr>
        <w:t xml:space="preserve"> detail</w:t>
      </w:r>
      <w:r w:rsidR="00822DA4">
        <w:rPr>
          <w:sz w:val="24"/>
          <w:szCs w:val="24"/>
          <w:lang w:val="en-US"/>
        </w:rPr>
        <w:t>s</w:t>
      </w:r>
      <w:r w:rsidR="005B0B43">
        <w:rPr>
          <w:sz w:val="24"/>
          <w:szCs w:val="24"/>
          <w:lang w:val="en-US"/>
        </w:rPr>
        <w:t xml:space="preserve">, in comparison to the control group, the chrono group reported a significant increase of anti-inflammatory </w:t>
      </w:r>
      <w:proofErr w:type="spellStart"/>
      <w:r w:rsidR="005B0B43">
        <w:rPr>
          <w:sz w:val="24"/>
          <w:szCs w:val="24"/>
          <w:lang w:val="en-US"/>
        </w:rPr>
        <w:t>isobutyric</w:t>
      </w:r>
      <w:proofErr w:type="spellEnd"/>
      <w:r>
        <w:rPr>
          <w:sz w:val="24"/>
          <w:szCs w:val="24"/>
          <w:lang w:val="en-US"/>
        </w:rPr>
        <w:t xml:space="preserve"> (+ 0.42% vs - 0.25%)</w:t>
      </w:r>
      <w:r w:rsidR="005B0B43">
        <w:rPr>
          <w:sz w:val="24"/>
          <w:szCs w:val="24"/>
          <w:lang w:val="en-US"/>
        </w:rPr>
        <w:t xml:space="preserve"> and 2-</w:t>
      </w:r>
      <w:proofErr w:type="spellStart"/>
      <w:r w:rsidR="005B0B43">
        <w:rPr>
          <w:sz w:val="24"/>
          <w:szCs w:val="24"/>
          <w:lang w:val="en-US"/>
        </w:rPr>
        <w:t>methilbutyric</w:t>
      </w:r>
      <w:proofErr w:type="spellEnd"/>
      <w:r w:rsidR="005B0B43">
        <w:rPr>
          <w:sz w:val="24"/>
          <w:szCs w:val="24"/>
          <w:lang w:val="en-US"/>
        </w:rPr>
        <w:t xml:space="preserve"> acids levels</w:t>
      </w:r>
      <w:r>
        <w:rPr>
          <w:sz w:val="24"/>
          <w:szCs w:val="24"/>
          <w:lang w:val="en-US"/>
        </w:rPr>
        <w:t xml:space="preserve"> (+ 0.43% vs - 0.44%)</w:t>
      </w:r>
      <w:r w:rsidR="003A4641">
        <w:rPr>
          <w:sz w:val="24"/>
          <w:szCs w:val="24"/>
          <w:lang w:val="en-US"/>
        </w:rPr>
        <w:t>, while</w:t>
      </w:r>
      <w:r>
        <w:rPr>
          <w:sz w:val="24"/>
          <w:szCs w:val="24"/>
          <w:lang w:val="en-US"/>
        </w:rPr>
        <w:t xml:space="preserve"> </w:t>
      </w:r>
      <w:r w:rsidR="003A4641">
        <w:rPr>
          <w:sz w:val="24"/>
          <w:szCs w:val="24"/>
          <w:lang w:val="en-US"/>
        </w:rPr>
        <w:t>n</w:t>
      </w:r>
      <w:r>
        <w:rPr>
          <w:sz w:val="24"/>
          <w:szCs w:val="24"/>
          <w:lang w:val="en-US"/>
        </w:rPr>
        <w:t xml:space="preserve">o differences were observed for the other </w:t>
      </w:r>
      <w:proofErr w:type="spellStart"/>
      <w:r>
        <w:rPr>
          <w:sz w:val="24"/>
          <w:szCs w:val="24"/>
          <w:lang w:val="en-US"/>
        </w:rPr>
        <w:t>SCFAs</w:t>
      </w:r>
      <w:proofErr w:type="spellEnd"/>
      <w:r>
        <w:rPr>
          <w:sz w:val="24"/>
          <w:szCs w:val="24"/>
          <w:lang w:val="en-US"/>
        </w:rPr>
        <w:t xml:space="preserve"> </w:t>
      </w:r>
      <w:r w:rsidR="00EF0B8E">
        <w:rPr>
          <w:sz w:val="24"/>
          <w:szCs w:val="24"/>
          <w:lang w:val="en-US"/>
        </w:rPr>
        <w:t>abundances</w:t>
      </w:r>
      <w:r>
        <w:rPr>
          <w:sz w:val="24"/>
          <w:szCs w:val="24"/>
          <w:lang w:val="en-US"/>
        </w:rPr>
        <w:t>.</w:t>
      </w:r>
      <w:r w:rsidR="00DB3566">
        <w:rPr>
          <w:sz w:val="24"/>
          <w:szCs w:val="24"/>
          <w:lang w:val="en-US"/>
        </w:rPr>
        <w:t xml:space="preserve"> </w:t>
      </w:r>
    </w:p>
    <w:p w14:paraId="4878ADD1" w14:textId="77777777" w:rsidR="003A4641" w:rsidRDefault="003A4641" w:rsidP="005B0B43">
      <w:pPr>
        <w:spacing w:line="480" w:lineRule="auto"/>
        <w:jc w:val="both"/>
        <w:rPr>
          <w:sz w:val="24"/>
          <w:szCs w:val="24"/>
          <w:lang w:val="en-US"/>
        </w:rPr>
      </w:pPr>
    </w:p>
    <w:p w14:paraId="7EBB00CF" w14:textId="40E0684C" w:rsidR="005B0B43" w:rsidRDefault="00DB3566" w:rsidP="005B0B43">
      <w:pPr>
        <w:spacing w:line="480" w:lineRule="auto"/>
        <w:jc w:val="both"/>
        <w:rPr>
          <w:b/>
          <w:bCs/>
          <w:sz w:val="24"/>
          <w:szCs w:val="24"/>
          <w:lang w:val="en-US"/>
        </w:rPr>
      </w:pPr>
      <w:r>
        <w:rPr>
          <w:b/>
          <w:bCs/>
          <w:noProof/>
          <w:sz w:val="24"/>
          <w:szCs w:val="24"/>
          <w:lang w:val="en-US"/>
        </w:rPr>
        <w:lastRenderedPageBreak/>
        <w:drawing>
          <wp:inline distT="0" distB="0" distL="0" distR="0" wp14:anchorId="555A9152" wp14:editId="1410D1FA">
            <wp:extent cx="6120130" cy="3673475"/>
            <wp:effectExtent l="0" t="0" r="1270" b="0"/>
            <wp:docPr id="61" name="Immagine 61" descr="Immagine che contiene schermata, Rettangolo, diagramma, Pia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magine 61" descr="Immagine che contiene schermata, Rettangolo, diagramma, Piano&#10;&#10;Descrizione generata automaticamente"/>
                    <pic:cNvPicPr/>
                  </pic:nvPicPr>
                  <pic:blipFill>
                    <a:blip r:embed="rId40" cstate="print">
                      <a:extLst>
                        <a:ext uri="{28A0092B-C50C-407E-A947-70E740481C1C}">
                          <a14:useLocalDpi xmlns:a14="http://schemas.microsoft.com/office/drawing/2010/main" val="0"/>
                        </a:ext>
                      </a:extLst>
                    </a:blip>
                    <a:stretch>
                      <a:fillRect/>
                    </a:stretch>
                  </pic:blipFill>
                  <pic:spPr>
                    <a:xfrm>
                      <a:off x="0" y="0"/>
                      <a:ext cx="6120130" cy="3673475"/>
                    </a:xfrm>
                    <a:prstGeom prst="rect">
                      <a:avLst/>
                    </a:prstGeom>
                  </pic:spPr>
                </pic:pic>
              </a:graphicData>
            </a:graphic>
          </wp:inline>
        </w:drawing>
      </w:r>
      <w:r>
        <w:rPr>
          <w:b/>
          <w:bCs/>
          <w:noProof/>
          <w:sz w:val="24"/>
          <w:szCs w:val="24"/>
          <w:lang w:val="en-US"/>
        </w:rPr>
        <w:drawing>
          <wp:inline distT="0" distB="0" distL="0" distR="0" wp14:anchorId="7C0DF26A" wp14:editId="1BDF3168">
            <wp:extent cx="6120130" cy="3677285"/>
            <wp:effectExtent l="0" t="0" r="1270" b="5715"/>
            <wp:docPr id="62" name="Immagine 62" descr="Immagine che contiene diagramma, schermata, Rettangolo, Pia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magine 62" descr="Immagine che contiene diagramma, schermata, Rettangolo, Piano&#10;&#10;Descrizione generata automaticament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6157591" cy="3699793"/>
                    </a:xfrm>
                    <a:prstGeom prst="rect">
                      <a:avLst/>
                    </a:prstGeom>
                  </pic:spPr>
                </pic:pic>
              </a:graphicData>
            </a:graphic>
          </wp:inline>
        </w:drawing>
      </w:r>
    </w:p>
    <w:p w14:paraId="6C97A09F" w14:textId="3F0B602D" w:rsidR="005B0B43" w:rsidRPr="00EF0B8E" w:rsidRDefault="005B0B43" w:rsidP="00EF0B8E">
      <w:pPr>
        <w:spacing w:line="480" w:lineRule="auto"/>
        <w:jc w:val="center"/>
        <w:rPr>
          <w:sz w:val="24"/>
          <w:szCs w:val="24"/>
          <w:lang w:val="en-US"/>
        </w:rPr>
      </w:pPr>
      <w:r w:rsidRPr="00EF0B8E">
        <w:rPr>
          <w:b/>
          <w:bCs/>
          <w:sz w:val="24"/>
          <w:szCs w:val="24"/>
          <w:lang w:val="en-US"/>
        </w:rPr>
        <w:t xml:space="preserve">Figure </w:t>
      </w:r>
      <w:r w:rsidR="00EB22F7">
        <w:rPr>
          <w:b/>
          <w:bCs/>
          <w:sz w:val="24"/>
          <w:szCs w:val="24"/>
          <w:lang w:val="en-US"/>
        </w:rPr>
        <w:t>6</w:t>
      </w:r>
      <w:r w:rsidR="00DB3566" w:rsidRPr="00EF0B8E">
        <w:rPr>
          <w:b/>
          <w:bCs/>
          <w:sz w:val="24"/>
          <w:szCs w:val="24"/>
          <w:lang w:val="en-US"/>
        </w:rPr>
        <w:t>.1</w:t>
      </w:r>
      <w:r w:rsidR="00F4382D">
        <w:rPr>
          <w:b/>
          <w:bCs/>
          <w:sz w:val="24"/>
          <w:szCs w:val="24"/>
          <w:lang w:val="en-US"/>
        </w:rPr>
        <w:t>8</w:t>
      </w:r>
      <w:r w:rsidRPr="00EF0B8E">
        <w:rPr>
          <w:b/>
          <w:bCs/>
          <w:sz w:val="24"/>
          <w:szCs w:val="24"/>
          <w:lang w:val="en-US"/>
        </w:rPr>
        <w:t xml:space="preserve">. </w:t>
      </w:r>
      <w:r w:rsidR="00822DA4">
        <w:rPr>
          <w:sz w:val="24"/>
          <w:szCs w:val="24"/>
          <w:lang w:val="en-US"/>
        </w:rPr>
        <w:t xml:space="preserve">The </w:t>
      </w:r>
      <w:r w:rsidRPr="00EF0B8E">
        <w:rPr>
          <w:sz w:val="24"/>
          <w:szCs w:val="24"/>
          <w:lang w:val="en-US"/>
        </w:rPr>
        <w:t xml:space="preserve">effects on </w:t>
      </w:r>
      <w:proofErr w:type="spellStart"/>
      <w:r w:rsidRPr="00EF0B8E">
        <w:rPr>
          <w:sz w:val="24"/>
          <w:szCs w:val="24"/>
          <w:lang w:val="en-US"/>
        </w:rPr>
        <w:t>SCFAs</w:t>
      </w:r>
      <w:proofErr w:type="spellEnd"/>
      <w:r w:rsidRPr="00EF0B8E">
        <w:rPr>
          <w:sz w:val="24"/>
          <w:szCs w:val="24"/>
          <w:lang w:val="en-US"/>
        </w:rPr>
        <w:t xml:space="preserve"> abundances of control (A) and chrono (B) interventions.</w:t>
      </w:r>
    </w:p>
    <w:p w14:paraId="0FF9DFBD" w14:textId="77777777" w:rsidR="005B0B43" w:rsidRDefault="005B0B43" w:rsidP="005B0B43">
      <w:pPr>
        <w:rPr>
          <w:lang w:val="en-US"/>
        </w:rPr>
      </w:pPr>
    </w:p>
    <w:p w14:paraId="09C05420" w14:textId="71BD5E36" w:rsidR="005B0B43" w:rsidRDefault="005B0B43" w:rsidP="005B0B43">
      <w:pPr>
        <w:rPr>
          <w:lang w:val="en-US"/>
        </w:rPr>
      </w:pPr>
    </w:p>
    <w:p w14:paraId="08D43CED" w14:textId="04B6CF9C" w:rsidR="00DB3566" w:rsidRDefault="00DB3566" w:rsidP="005B0B43">
      <w:pPr>
        <w:rPr>
          <w:lang w:val="en-US"/>
        </w:rPr>
      </w:pPr>
    </w:p>
    <w:p w14:paraId="74474413" w14:textId="6D0B73C7" w:rsidR="00F4382D" w:rsidRDefault="00F4382D" w:rsidP="005B0B43">
      <w:pPr>
        <w:rPr>
          <w:lang w:val="en-US"/>
        </w:rPr>
      </w:pPr>
    </w:p>
    <w:p w14:paraId="6B658244" w14:textId="77777777" w:rsidR="00F4382D" w:rsidRDefault="00F4382D" w:rsidP="005B0B43">
      <w:pPr>
        <w:rPr>
          <w:lang w:val="en-US"/>
        </w:rPr>
      </w:pPr>
    </w:p>
    <w:p w14:paraId="10E065BB" w14:textId="5EDE6320" w:rsidR="0060472D" w:rsidRDefault="0060472D" w:rsidP="0060472D">
      <w:pPr>
        <w:spacing w:line="480" w:lineRule="auto"/>
        <w:ind w:firstLine="708"/>
        <w:jc w:val="both"/>
        <w:rPr>
          <w:sz w:val="24"/>
          <w:szCs w:val="24"/>
          <w:lang w:val="en-US"/>
        </w:rPr>
      </w:pPr>
      <w:r>
        <w:rPr>
          <w:sz w:val="24"/>
          <w:szCs w:val="24"/>
          <w:lang w:val="en-US"/>
        </w:rPr>
        <w:lastRenderedPageBreak/>
        <w:t xml:space="preserve">More detailed data regarding the effects of interventions on the gut microbiota functionality are reported in Table </w:t>
      </w:r>
      <w:r w:rsidR="00EB22F7">
        <w:rPr>
          <w:sz w:val="24"/>
          <w:szCs w:val="24"/>
          <w:lang w:val="en-US"/>
        </w:rPr>
        <w:t>6</w:t>
      </w:r>
      <w:r>
        <w:rPr>
          <w:sz w:val="24"/>
          <w:szCs w:val="24"/>
          <w:lang w:val="en-US"/>
        </w:rPr>
        <w:t>.1</w:t>
      </w:r>
      <w:r w:rsidR="00F4382D">
        <w:rPr>
          <w:sz w:val="24"/>
          <w:szCs w:val="24"/>
          <w:lang w:val="en-US"/>
        </w:rPr>
        <w:t>9</w:t>
      </w:r>
      <w:r>
        <w:rPr>
          <w:sz w:val="24"/>
          <w:szCs w:val="24"/>
          <w:lang w:val="en-US"/>
        </w:rPr>
        <w:t>.</w:t>
      </w:r>
    </w:p>
    <w:p w14:paraId="2113D508" w14:textId="77777777" w:rsidR="0060472D" w:rsidRDefault="0060472D" w:rsidP="005B0B43">
      <w:pPr>
        <w:rPr>
          <w:b/>
          <w:bCs/>
          <w:sz w:val="24"/>
          <w:szCs w:val="24"/>
          <w:lang w:val="en-US"/>
        </w:rPr>
      </w:pPr>
    </w:p>
    <w:p w14:paraId="3267FFCE" w14:textId="1B72A7F8" w:rsidR="005B0B43" w:rsidRPr="00DB3566" w:rsidRDefault="005B0B43" w:rsidP="005B0B43">
      <w:pPr>
        <w:rPr>
          <w:color w:val="282828"/>
          <w:sz w:val="24"/>
          <w:szCs w:val="24"/>
          <w:shd w:val="clear" w:color="auto" w:fill="FFFFFF"/>
          <w:lang w:val="en-US"/>
        </w:rPr>
      </w:pPr>
      <w:r w:rsidRPr="00DB3566">
        <w:rPr>
          <w:b/>
          <w:bCs/>
          <w:sz w:val="24"/>
          <w:szCs w:val="24"/>
          <w:lang w:val="en-US"/>
        </w:rPr>
        <w:t xml:space="preserve">Table </w:t>
      </w:r>
      <w:r w:rsidR="00EB22F7">
        <w:rPr>
          <w:b/>
          <w:bCs/>
          <w:sz w:val="24"/>
          <w:szCs w:val="24"/>
          <w:lang w:val="en-US"/>
        </w:rPr>
        <w:t>6</w:t>
      </w:r>
      <w:r w:rsidR="00DB3566" w:rsidRPr="00DB3566">
        <w:rPr>
          <w:b/>
          <w:bCs/>
          <w:sz w:val="24"/>
          <w:szCs w:val="24"/>
          <w:lang w:val="en-US"/>
        </w:rPr>
        <w:t>.1</w:t>
      </w:r>
      <w:r w:rsidR="00F4382D">
        <w:rPr>
          <w:b/>
          <w:bCs/>
          <w:sz w:val="24"/>
          <w:szCs w:val="24"/>
          <w:lang w:val="en-US"/>
        </w:rPr>
        <w:t>9</w:t>
      </w:r>
      <w:r w:rsidRPr="00DB3566">
        <w:rPr>
          <w:b/>
          <w:bCs/>
          <w:sz w:val="24"/>
          <w:szCs w:val="24"/>
          <w:lang w:val="en-US"/>
        </w:rPr>
        <w:t xml:space="preserve">. </w:t>
      </w:r>
      <w:proofErr w:type="spellStart"/>
      <w:r w:rsidRPr="00DB3566">
        <w:rPr>
          <w:color w:val="282828"/>
          <w:sz w:val="24"/>
          <w:szCs w:val="24"/>
          <w:shd w:val="clear" w:color="auto" w:fill="FFFFFF"/>
          <w:lang w:val="en-US"/>
        </w:rPr>
        <w:t>SCFAs</w:t>
      </w:r>
      <w:proofErr w:type="spellEnd"/>
      <w:r w:rsidRPr="00DB3566">
        <w:rPr>
          <w:color w:val="282828"/>
          <w:sz w:val="24"/>
          <w:szCs w:val="24"/>
          <w:shd w:val="clear" w:color="auto" w:fill="FFFFFF"/>
          <w:lang w:val="en-US"/>
        </w:rPr>
        <w:t xml:space="preserve"> variation according to the dietary interventions.</w:t>
      </w:r>
    </w:p>
    <w:p w14:paraId="5ACD53CE" w14:textId="77777777" w:rsidR="005B0B43" w:rsidRPr="00191095" w:rsidRDefault="005B0B43" w:rsidP="005B0B43">
      <w:pPr>
        <w:rPr>
          <w:b/>
          <w:bCs/>
          <w:lang w:val="en-US"/>
        </w:rPr>
      </w:pPr>
    </w:p>
    <w:tbl>
      <w:tblPr>
        <w:tblStyle w:val="Grigliatabella"/>
        <w:tblW w:w="9638" w:type="dxa"/>
        <w:jc w:val="center"/>
        <w:tblLook w:val="04A0" w:firstRow="1" w:lastRow="0" w:firstColumn="1" w:lastColumn="0" w:noHBand="0" w:noVBand="1"/>
      </w:tblPr>
      <w:tblGrid>
        <w:gridCol w:w="2070"/>
        <w:gridCol w:w="1378"/>
        <w:gridCol w:w="1378"/>
        <w:gridCol w:w="1287"/>
        <w:gridCol w:w="1228"/>
        <w:gridCol w:w="1306"/>
        <w:gridCol w:w="991"/>
      </w:tblGrid>
      <w:tr w:rsidR="005B0B43" w:rsidRPr="00CE7F47" w14:paraId="22962375" w14:textId="77777777" w:rsidTr="005B0B43">
        <w:trPr>
          <w:trHeight w:val="272"/>
          <w:jc w:val="center"/>
        </w:trPr>
        <w:tc>
          <w:tcPr>
            <w:tcW w:w="2070" w:type="dxa"/>
            <w:tcBorders>
              <w:left w:val="nil"/>
              <w:bottom w:val="single" w:sz="4" w:space="0" w:color="auto"/>
              <w:right w:val="nil"/>
            </w:tcBorders>
            <w:shd w:val="clear" w:color="auto" w:fill="F7CAAC" w:themeFill="accent2" w:themeFillTint="66"/>
          </w:tcPr>
          <w:p w14:paraId="1214FB1A" w14:textId="77777777" w:rsidR="005B0B43" w:rsidRPr="006A26AD" w:rsidRDefault="005B0B43" w:rsidP="005B0B43">
            <w:pPr>
              <w:rPr>
                <w:b/>
                <w:bCs/>
                <w:sz w:val="20"/>
                <w:szCs w:val="20"/>
                <w:lang w:val="en-US"/>
              </w:rPr>
            </w:pPr>
            <w:proofErr w:type="spellStart"/>
            <w:r w:rsidRPr="006A26AD">
              <w:rPr>
                <w:b/>
                <w:bCs/>
                <w:sz w:val="20"/>
                <w:szCs w:val="20"/>
                <w:lang w:val="en-US"/>
              </w:rPr>
              <w:t>SCFAs</w:t>
            </w:r>
            <w:proofErr w:type="spellEnd"/>
            <w:r w:rsidRPr="006A26AD">
              <w:rPr>
                <w:b/>
                <w:bCs/>
                <w:sz w:val="20"/>
                <w:szCs w:val="20"/>
                <w:lang w:val="en-US"/>
              </w:rPr>
              <w:t xml:space="preserve"> %</w:t>
            </w:r>
          </w:p>
        </w:tc>
        <w:tc>
          <w:tcPr>
            <w:tcW w:w="1378" w:type="dxa"/>
            <w:tcBorders>
              <w:left w:val="nil"/>
              <w:bottom w:val="single" w:sz="4" w:space="0" w:color="auto"/>
              <w:right w:val="nil"/>
            </w:tcBorders>
            <w:shd w:val="clear" w:color="auto" w:fill="F7CAAC" w:themeFill="accent2" w:themeFillTint="66"/>
          </w:tcPr>
          <w:p w14:paraId="49F1D230" w14:textId="77777777" w:rsidR="005B0B43" w:rsidRPr="00766301" w:rsidRDefault="005B0B43" w:rsidP="005B0B43">
            <w:pPr>
              <w:jc w:val="center"/>
              <w:rPr>
                <w:b/>
                <w:bCs/>
                <w:sz w:val="20"/>
                <w:szCs w:val="20"/>
              </w:rPr>
            </w:pPr>
            <w:r>
              <w:rPr>
                <w:b/>
                <w:bCs/>
                <w:sz w:val="20"/>
                <w:szCs w:val="20"/>
              </w:rPr>
              <w:t xml:space="preserve">Control </w:t>
            </w:r>
            <w:proofErr w:type="spellStart"/>
            <w:r>
              <w:rPr>
                <w:b/>
                <w:bCs/>
                <w:sz w:val="20"/>
                <w:szCs w:val="20"/>
              </w:rPr>
              <w:t>pre</w:t>
            </w:r>
            <w:proofErr w:type="spellEnd"/>
          </w:p>
        </w:tc>
        <w:tc>
          <w:tcPr>
            <w:tcW w:w="1378" w:type="dxa"/>
            <w:tcBorders>
              <w:left w:val="nil"/>
              <w:bottom w:val="single" w:sz="4" w:space="0" w:color="auto"/>
              <w:right w:val="nil"/>
            </w:tcBorders>
            <w:shd w:val="clear" w:color="auto" w:fill="F7CAAC" w:themeFill="accent2" w:themeFillTint="66"/>
          </w:tcPr>
          <w:p w14:paraId="5D1948B0" w14:textId="77777777" w:rsidR="005B0B43" w:rsidRPr="00766301" w:rsidRDefault="005B0B43" w:rsidP="005B0B43">
            <w:pPr>
              <w:jc w:val="center"/>
              <w:rPr>
                <w:b/>
                <w:bCs/>
                <w:sz w:val="20"/>
                <w:szCs w:val="20"/>
              </w:rPr>
            </w:pPr>
            <w:r>
              <w:rPr>
                <w:b/>
                <w:bCs/>
                <w:sz w:val="20"/>
                <w:szCs w:val="20"/>
              </w:rPr>
              <w:t>Control</w:t>
            </w:r>
            <w:r w:rsidRPr="00110D6E">
              <w:rPr>
                <w:b/>
                <w:bCs/>
                <w:sz w:val="20"/>
                <w:szCs w:val="20"/>
              </w:rPr>
              <w:t xml:space="preserve"> </w:t>
            </w:r>
            <w:r>
              <w:rPr>
                <w:b/>
                <w:bCs/>
                <w:sz w:val="20"/>
                <w:szCs w:val="20"/>
              </w:rPr>
              <w:t>post</w:t>
            </w:r>
          </w:p>
        </w:tc>
        <w:tc>
          <w:tcPr>
            <w:tcW w:w="1287" w:type="dxa"/>
            <w:tcBorders>
              <w:left w:val="nil"/>
              <w:bottom w:val="single" w:sz="4" w:space="0" w:color="auto"/>
              <w:right w:val="nil"/>
            </w:tcBorders>
            <w:shd w:val="clear" w:color="auto" w:fill="F7CAAC" w:themeFill="accent2" w:themeFillTint="66"/>
          </w:tcPr>
          <w:p w14:paraId="2E066C31" w14:textId="77777777" w:rsidR="005B0B43" w:rsidRPr="00110D6E" w:rsidRDefault="005B0B43" w:rsidP="005B0B43">
            <w:pPr>
              <w:jc w:val="center"/>
              <w:rPr>
                <w:b/>
                <w:bCs/>
                <w:sz w:val="20"/>
                <w:szCs w:val="20"/>
              </w:rPr>
            </w:pPr>
            <w:r w:rsidRPr="00110D6E">
              <w:rPr>
                <w:b/>
                <w:bCs/>
                <w:sz w:val="20"/>
                <w:szCs w:val="20"/>
              </w:rPr>
              <w:t>p-</w:t>
            </w:r>
            <w:proofErr w:type="spellStart"/>
            <w:r w:rsidRPr="00110D6E">
              <w:rPr>
                <w:b/>
                <w:bCs/>
                <w:sz w:val="20"/>
                <w:szCs w:val="20"/>
              </w:rPr>
              <w:t>value</w:t>
            </w:r>
            <w:proofErr w:type="spellEnd"/>
          </w:p>
        </w:tc>
        <w:tc>
          <w:tcPr>
            <w:tcW w:w="1228" w:type="dxa"/>
            <w:tcBorders>
              <w:left w:val="nil"/>
              <w:bottom w:val="single" w:sz="4" w:space="0" w:color="auto"/>
              <w:right w:val="nil"/>
            </w:tcBorders>
            <w:shd w:val="clear" w:color="auto" w:fill="F7CAAC" w:themeFill="accent2" w:themeFillTint="66"/>
          </w:tcPr>
          <w:p w14:paraId="47716EFD" w14:textId="77777777" w:rsidR="005B0B43" w:rsidRPr="00110D6E" w:rsidRDefault="005B0B43" w:rsidP="005B0B43">
            <w:pPr>
              <w:jc w:val="center"/>
              <w:rPr>
                <w:b/>
                <w:bCs/>
                <w:sz w:val="20"/>
                <w:szCs w:val="20"/>
              </w:rPr>
            </w:pPr>
            <w:proofErr w:type="spellStart"/>
            <w:r>
              <w:rPr>
                <w:b/>
                <w:bCs/>
                <w:sz w:val="20"/>
                <w:szCs w:val="20"/>
              </w:rPr>
              <w:t>Chrono</w:t>
            </w:r>
            <w:proofErr w:type="spellEnd"/>
            <w:r>
              <w:rPr>
                <w:b/>
                <w:bCs/>
                <w:sz w:val="20"/>
                <w:szCs w:val="20"/>
              </w:rPr>
              <w:t xml:space="preserve"> </w:t>
            </w:r>
            <w:proofErr w:type="spellStart"/>
            <w:r>
              <w:rPr>
                <w:b/>
                <w:bCs/>
                <w:sz w:val="20"/>
                <w:szCs w:val="20"/>
              </w:rPr>
              <w:t>pre</w:t>
            </w:r>
            <w:proofErr w:type="spellEnd"/>
          </w:p>
        </w:tc>
        <w:tc>
          <w:tcPr>
            <w:tcW w:w="1306" w:type="dxa"/>
            <w:tcBorders>
              <w:left w:val="nil"/>
              <w:bottom w:val="single" w:sz="4" w:space="0" w:color="auto"/>
              <w:right w:val="nil"/>
            </w:tcBorders>
            <w:shd w:val="clear" w:color="auto" w:fill="F7CAAC" w:themeFill="accent2" w:themeFillTint="66"/>
          </w:tcPr>
          <w:p w14:paraId="65BBBBEC" w14:textId="77777777" w:rsidR="005B0B43" w:rsidRPr="00110D6E" w:rsidRDefault="005B0B43" w:rsidP="005B0B43">
            <w:pPr>
              <w:jc w:val="center"/>
              <w:rPr>
                <w:b/>
                <w:bCs/>
                <w:sz w:val="20"/>
                <w:szCs w:val="20"/>
              </w:rPr>
            </w:pPr>
            <w:proofErr w:type="spellStart"/>
            <w:r>
              <w:rPr>
                <w:b/>
                <w:bCs/>
                <w:sz w:val="20"/>
                <w:szCs w:val="20"/>
              </w:rPr>
              <w:t>Chrono</w:t>
            </w:r>
            <w:proofErr w:type="spellEnd"/>
            <w:r>
              <w:rPr>
                <w:b/>
                <w:bCs/>
                <w:sz w:val="20"/>
                <w:szCs w:val="20"/>
              </w:rPr>
              <w:t xml:space="preserve"> post</w:t>
            </w:r>
          </w:p>
        </w:tc>
        <w:tc>
          <w:tcPr>
            <w:tcW w:w="991" w:type="dxa"/>
            <w:tcBorders>
              <w:left w:val="nil"/>
              <w:bottom w:val="single" w:sz="4" w:space="0" w:color="auto"/>
              <w:right w:val="nil"/>
            </w:tcBorders>
            <w:shd w:val="clear" w:color="auto" w:fill="F7CAAC" w:themeFill="accent2" w:themeFillTint="66"/>
          </w:tcPr>
          <w:p w14:paraId="6E2528AB" w14:textId="77777777" w:rsidR="005B0B43" w:rsidRDefault="005B0B43" w:rsidP="005B0B43">
            <w:pPr>
              <w:jc w:val="center"/>
              <w:rPr>
                <w:b/>
                <w:bCs/>
                <w:sz w:val="20"/>
                <w:szCs w:val="20"/>
              </w:rPr>
            </w:pPr>
            <w:r w:rsidRPr="00110D6E">
              <w:rPr>
                <w:b/>
                <w:bCs/>
                <w:sz w:val="20"/>
                <w:szCs w:val="20"/>
              </w:rPr>
              <w:t>p-</w:t>
            </w:r>
            <w:proofErr w:type="spellStart"/>
            <w:r w:rsidRPr="00110D6E">
              <w:rPr>
                <w:b/>
                <w:bCs/>
                <w:sz w:val="20"/>
                <w:szCs w:val="20"/>
              </w:rPr>
              <w:t>value</w:t>
            </w:r>
            <w:proofErr w:type="spellEnd"/>
          </w:p>
        </w:tc>
      </w:tr>
      <w:tr w:rsidR="005B0B43" w:rsidRPr="00CE7F47" w14:paraId="70494FE7" w14:textId="77777777" w:rsidTr="005B0B43">
        <w:trPr>
          <w:trHeight w:val="272"/>
          <w:jc w:val="center"/>
        </w:trPr>
        <w:tc>
          <w:tcPr>
            <w:tcW w:w="2070" w:type="dxa"/>
            <w:tcBorders>
              <w:top w:val="nil"/>
              <w:left w:val="nil"/>
              <w:bottom w:val="nil"/>
              <w:right w:val="nil"/>
            </w:tcBorders>
          </w:tcPr>
          <w:p w14:paraId="74DAF261" w14:textId="77777777" w:rsidR="005B0B43" w:rsidRPr="00E56FCA" w:rsidRDefault="005B0B43" w:rsidP="005B0B43">
            <w:pPr>
              <w:rPr>
                <w:sz w:val="20"/>
                <w:szCs w:val="20"/>
              </w:rPr>
            </w:pPr>
            <w:proofErr w:type="spellStart"/>
            <w:r>
              <w:rPr>
                <w:b/>
                <w:bCs/>
                <w:sz w:val="20"/>
                <w:szCs w:val="20"/>
              </w:rPr>
              <w:t>Acetic</w:t>
            </w:r>
            <w:proofErr w:type="spellEnd"/>
            <w:r>
              <w:rPr>
                <w:b/>
                <w:bCs/>
                <w:sz w:val="20"/>
                <w:szCs w:val="20"/>
              </w:rPr>
              <w:t xml:space="preserve"> acid</w:t>
            </w:r>
          </w:p>
        </w:tc>
        <w:tc>
          <w:tcPr>
            <w:tcW w:w="1378" w:type="dxa"/>
            <w:tcBorders>
              <w:top w:val="nil"/>
              <w:left w:val="nil"/>
              <w:bottom w:val="nil"/>
              <w:right w:val="nil"/>
            </w:tcBorders>
          </w:tcPr>
          <w:p w14:paraId="0E9159E5" w14:textId="77777777" w:rsidR="005B0B43" w:rsidRPr="00CE7F47" w:rsidRDefault="005B0B43" w:rsidP="005B0B43">
            <w:pPr>
              <w:jc w:val="center"/>
              <w:rPr>
                <w:sz w:val="20"/>
                <w:szCs w:val="20"/>
              </w:rPr>
            </w:pPr>
            <w:r>
              <w:rPr>
                <w:sz w:val="20"/>
                <w:szCs w:val="20"/>
              </w:rPr>
              <w:t>49.77 (9.82)</w:t>
            </w:r>
          </w:p>
        </w:tc>
        <w:tc>
          <w:tcPr>
            <w:tcW w:w="1378" w:type="dxa"/>
            <w:tcBorders>
              <w:top w:val="nil"/>
              <w:left w:val="nil"/>
              <w:bottom w:val="nil"/>
              <w:right w:val="nil"/>
            </w:tcBorders>
          </w:tcPr>
          <w:p w14:paraId="793253F8" w14:textId="77777777" w:rsidR="005B0B43" w:rsidRDefault="005B0B43" w:rsidP="005B0B43">
            <w:pPr>
              <w:jc w:val="center"/>
              <w:rPr>
                <w:sz w:val="20"/>
                <w:szCs w:val="20"/>
              </w:rPr>
            </w:pPr>
            <w:r>
              <w:rPr>
                <w:sz w:val="20"/>
                <w:szCs w:val="20"/>
              </w:rPr>
              <w:t>52.13 (5.47)</w:t>
            </w:r>
          </w:p>
        </w:tc>
        <w:tc>
          <w:tcPr>
            <w:tcW w:w="1287" w:type="dxa"/>
            <w:tcBorders>
              <w:top w:val="nil"/>
              <w:left w:val="nil"/>
              <w:bottom w:val="nil"/>
              <w:right w:val="nil"/>
            </w:tcBorders>
          </w:tcPr>
          <w:p w14:paraId="1ACC50A0" w14:textId="3050FF8E" w:rsidR="005B0B43" w:rsidRDefault="005B0B43" w:rsidP="005B0B43">
            <w:pPr>
              <w:jc w:val="center"/>
              <w:rPr>
                <w:sz w:val="20"/>
                <w:szCs w:val="20"/>
              </w:rPr>
            </w:pPr>
            <w:r>
              <w:rPr>
                <w:sz w:val="20"/>
                <w:szCs w:val="20"/>
              </w:rPr>
              <w:t>0.1</w:t>
            </w:r>
            <w:r w:rsidR="00205F74">
              <w:rPr>
                <w:sz w:val="20"/>
                <w:szCs w:val="20"/>
              </w:rPr>
              <w:t>4</w:t>
            </w:r>
          </w:p>
        </w:tc>
        <w:tc>
          <w:tcPr>
            <w:tcW w:w="1228" w:type="dxa"/>
            <w:tcBorders>
              <w:top w:val="nil"/>
              <w:left w:val="nil"/>
              <w:bottom w:val="nil"/>
              <w:right w:val="nil"/>
            </w:tcBorders>
          </w:tcPr>
          <w:p w14:paraId="2B3DC399" w14:textId="77777777" w:rsidR="005B0B43" w:rsidRDefault="005B0B43" w:rsidP="005B0B43">
            <w:pPr>
              <w:jc w:val="center"/>
              <w:rPr>
                <w:sz w:val="20"/>
                <w:szCs w:val="20"/>
              </w:rPr>
            </w:pPr>
            <w:r>
              <w:rPr>
                <w:sz w:val="20"/>
                <w:szCs w:val="20"/>
              </w:rPr>
              <w:t xml:space="preserve">51.40 </w:t>
            </w:r>
            <w:r w:rsidRPr="00C01B23">
              <w:rPr>
                <w:sz w:val="20"/>
                <w:szCs w:val="20"/>
              </w:rPr>
              <w:t>(</w:t>
            </w:r>
            <w:r>
              <w:rPr>
                <w:sz w:val="20"/>
                <w:szCs w:val="20"/>
              </w:rPr>
              <w:t>6.99</w:t>
            </w:r>
            <w:r w:rsidRPr="00C01B23">
              <w:rPr>
                <w:sz w:val="20"/>
                <w:szCs w:val="20"/>
              </w:rPr>
              <w:t>)</w:t>
            </w:r>
          </w:p>
        </w:tc>
        <w:tc>
          <w:tcPr>
            <w:tcW w:w="1306" w:type="dxa"/>
            <w:tcBorders>
              <w:top w:val="nil"/>
              <w:left w:val="nil"/>
              <w:bottom w:val="nil"/>
              <w:right w:val="nil"/>
            </w:tcBorders>
          </w:tcPr>
          <w:p w14:paraId="7B858445" w14:textId="77777777" w:rsidR="005B0B43" w:rsidRDefault="005B0B43" w:rsidP="005B0B43">
            <w:pPr>
              <w:jc w:val="center"/>
              <w:rPr>
                <w:sz w:val="20"/>
                <w:szCs w:val="20"/>
              </w:rPr>
            </w:pPr>
            <w:r>
              <w:rPr>
                <w:sz w:val="20"/>
                <w:szCs w:val="20"/>
              </w:rPr>
              <w:t xml:space="preserve">50.17 </w:t>
            </w:r>
            <w:r w:rsidRPr="002550C8">
              <w:rPr>
                <w:sz w:val="20"/>
                <w:szCs w:val="20"/>
              </w:rPr>
              <w:t>(</w:t>
            </w:r>
            <w:r>
              <w:rPr>
                <w:sz w:val="20"/>
                <w:szCs w:val="20"/>
              </w:rPr>
              <w:t>10.29</w:t>
            </w:r>
            <w:r w:rsidRPr="002550C8">
              <w:rPr>
                <w:sz w:val="20"/>
                <w:szCs w:val="20"/>
              </w:rPr>
              <w:t>)</w:t>
            </w:r>
          </w:p>
        </w:tc>
        <w:tc>
          <w:tcPr>
            <w:tcW w:w="991" w:type="dxa"/>
            <w:tcBorders>
              <w:top w:val="nil"/>
              <w:left w:val="nil"/>
              <w:bottom w:val="nil"/>
              <w:right w:val="nil"/>
            </w:tcBorders>
          </w:tcPr>
          <w:p w14:paraId="4C30340A" w14:textId="055EE010" w:rsidR="005B0B43" w:rsidRDefault="005B0B43" w:rsidP="005B0B43">
            <w:pPr>
              <w:jc w:val="center"/>
              <w:rPr>
                <w:sz w:val="20"/>
                <w:szCs w:val="20"/>
              </w:rPr>
            </w:pPr>
            <w:r>
              <w:rPr>
                <w:sz w:val="20"/>
                <w:szCs w:val="20"/>
              </w:rPr>
              <w:t>0.61</w:t>
            </w:r>
          </w:p>
        </w:tc>
      </w:tr>
      <w:tr w:rsidR="005B0B43" w:rsidRPr="00CE7F47" w14:paraId="474E57CA" w14:textId="77777777" w:rsidTr="005B0B43">
        <w:trPr>
          <w:trHeight w:val="272"/>
          <w:jc w:val="center"/>
        </w:trPr>
        <w:tc>
          <w:tcPr>
            <w:tcW w:w="2070" w:type="dxa"/>
            <w:tcBorders>
              <w:top w:val="nil"/>
              <w:left w:val="nil"/>
              <w:bottom w:val="nil"/>
              <w:right w:val="nil"/>
            </w:tcBorders>
          </w:tcPr>
          <w:p w14:paraId="478B3CD1" w14:textId="77777777" w:rsidR="005B0B43" w:rsidRPr="00E56FCA" w:rsidRDefault="005B0B43" w:rsidP="005B0B43">
            <w:pPr>
              <w:rPr>
                <w:sz w:val="20"/>
                <w:szCs w:val="20"/>
              </w:rPr>
            </w:pPr>
            <w:proofErr w:type="spellStart"/>
            <w:r>
              <w:rPr>
                <w:b/>
                <w:bCs/>
                <w:sz w:val="20"/>
                <w:szCs w:val="20"/>
              </w:rPr>
              <w:t>Propionic</w:t>
            </w:r>
            <w:proofErr w:type="spellEnd"/>
            <w:r>
              <w:rPr>
                <w:b/>
                <w:bCs/>
                <w:sz w:val="20"/>
                <w:szCs w:val="20"/>
              </w:rPr>
              <w:t xml:space="preserve"> acid</w:t>
            </w:r>
          </w:p>
        </w:tc>
        <w:tc>
          <w:tcPr>
            <w:tcW w:w="1378" w:type="dxa"/>
            <w:tcBorders>
              <w:top w:val="nil"/>
              <w:left w:val="nil"/>
              <w:bottom w:val="nil"/>
              <w:right w:val="nil"/>
            </w:tcBorders>
          </w:tcPr>
          <w:p w14:paraId="43A8E6FB" w14:textId="77777777" w:rsidR="005B0B43" w:rsidRPr="00CE7F47" w:rsidRDefault="005B0B43" w:rsidP="005B0B43">
            <w:pPr>
              <w:jc w:val="center"/>
              <w:rPr>
                <w:sz w:val="20"/>
                <w:szCs w:val="20"/>
              </w:rPr>
            </w:pPr>
            <w:r>
              <w:rPr>
                <w:sz w:val="20"/>
                <w:szCs w:val="20"/>
              </w:rPr>
              <w:t>17.54 (7.17)</w:t>
            </w:r>
          </w:p>
        </w:tc>
        <w:tc>
          <w:tcPr>
            <w:tcW w:w="1378" w:type="dxa"/>
            <w:tcBorders>
              <w:top w:val="nil"/>
              <w:left w:val="nil"/>
              <w:bottom w:val="nil"/>
              <w:right w:val="nil"/>
            </w:tcBorders>
          </w:tcPr>
          <w:p w14:paraId="41B208D8" w14:textId="77777777" w:rsidR="005B0B43" w:rsidRDefault="005B0B43" w:rsidP="005B0B43">
            <w:pPr>
              <w:jc w:val="center"/>
              <w:rPr>
                <w:sz w:val="20"/>
                <w:szCs w:val="20"/>
              </w:rPr>
            </w:pPr>
            <w:r>
              <w:rPr>
                <w:sz w:val="20"/>
                <w:szCs w:val="20"/>
              </w:rPr>
              <w:t>17.37 (6.24)</w:t>
            </w:r>
          </w:p>
        </w:tc>
        <w:tc>
          <w:tcPr>
            <w:tcW w:w="1287" w:type="dxa"/>
            <w:tcBorders>
              <w:top w:val="nil"/>
              <w:left w:val="nil"/>
              <w:bottom w:val="nil"/>
              <w:right w:val="nil"/>
            </w:tcBorders>
          </w:tcPr>
          <w:p w14:paraId="660A2241" w14:textId="2E68B837" w:rsidR="005B0B43" w:rsidRDefault="005B0B43" w:rsidP="005B0B43">
            <w:pPr>
              <w:jc w:val="center"/>
              <w:rPr>
                <w:sz w:val="20"/>
                <w:szCs w:val="20"/>
              </w:rPr>
            </w:pPr>
            <w:r>
              <w:rPr>
                <w:sz w:val="20"/>
                <w:szCs w:val="20"/>
              </w:rPr>
              <w:t>0.48</w:t>
            </w:r>
          </w:p>
        </w:tc>
        <w:tc>
          <w:tcPr>
            <w:tcW w:w="1228" w:type="dxa"/>
            <w:tcBorders>
              <w:top w:val="nil"/>
              <w:left w:val="nil"/>
              <w:bottom w:val="nil"/>
              <w:right w:val="nil"/>
            </w:tcBorders>
          </w:tcPr>
          <w:p w14:paraId="2DD10503" w14:textId="77777777" w:rsidR="005B0B43" w:rsidRDefault="005B0B43" w:rsidP="005B0B43">
            <w:pPr>
              <w:jc w:val="center"/>
              <w:rPr>
                <w:sz w:val="20"/>
                <w:szCs w:val="20"/>
              </w:rPr>
            </w:pPr>
            <w:r>
              <w:rPr>
                <w:sz w:val="20"/>
                <w:szCs w:val="20"/>
              </w:rPr>
              <w:t>16.94</w:t>
            </w:r>
            <w:r w:rsidRPr="00C01B23">
              <w:rPr>
                <w:sz w:val="20"/>
                <w:szCs w:val="20"/>
              </w:rPr>
              <w:t xml:space="preserve"> (</w:t>
            </w:r>
            <w:r>
              <w:rPr>
                <w:sz w:val="20"/>
                <w:szCs w:val="20"/>
              </w:rPr>
              <w:t>5.16</w:t>
            </w:r>
            <w:r w:rsidRPr="00C01B23">
              <w:rPr>
                <w:sz w:val="20"/>
                <w:szCs w:val="20"/>
              </w:rPr>
              <w:t>)</w:t>
            </w:r>
          </w:p>
        </w:tc>
        <w:tc>
          <w:tcPr>
            <w:tcW w:w="1306" w:type="dxa"/>
            <w:tcBorders>
              <w:top w:val="nil"/>
              <w:left w:val="nil"/>
              <w:bottom w:val="nil"/>
              <w:right w:val="nil"/>
            </w:tcBorders>
          </w:tcPr>
          <w:p w14:paraId="46B9FF0F" w14:textId="77777777" w:rsidR="005B0B43" w:rsidRDefault="005B0B43" w:rsidP="005B0B43">
            <w:pPr>
              <w:jc w:val="center"/>
              <w:rPr>
                <w:sz w:val="20"/>
                <w:szCs w:val="20"/>
              </w:rPr>
            </w:pPr>
            <w:r>
              <w:rPr>
                <w:sz w:val="20"/>
                <w:szCs w:val="20"/>
              </w:rPr>
              <w:t xml:space="preserve">17.14 </w:t>
            </w:r>
            <w:r w:rsidRPr="002550C8">
              <w:rPr>
                <w:sz w:val="20"/>
                <w:szCs w:val="20"/>
              </w:rPr>
              <w:t>(</w:t>
            </w:r>
            <w:r>
              <w:rPr>
                <w:sz w:val="20"/>
                <w:szCs w:val="20"/>
              </w:rPr>
              <w:t>4.49</w:t>
            </w:r>
            <w:r w:rsidRPr="002550C8">
              <w:rPr>
                <w:sz w:val="20"/>
                <w:szCs w:val="20"/>
              </w:rPr>
              <w:t>)</w:t>
            </w:r>
          </w:p>
        </w:tc>
        <w:tc>
          <w:tcPr>
            <w:tcW w:w="991" w:type="dxa"/>
            <w:tcBorders>
              <w:top w:val="nil"/>
              <w:left w:val="nil"/>
              <w:bottom w:val="nil"/>
              <w:right w:val="nil"/>
            </w:tcBorders>
          </w:tcPr>
          <w:p w14:paraId="687ABA6A" w14:textId="5C728266" w:rsidR="005B0B43" w:rsidRDefault="005B0B43" w:rsidP="005B0B43">
            <w:pPr>
              <w:jc w:val="center"/>
              <w:rPr>
                <w:sz w:val="20"/>
                <w:szCs w:val="20"/>
              </w:rPr>
            </w:pPr>
            <w:r>
              <w:rPr>
                <w:sz w:val="20"/>
                <w:szCs w:val="20"/>
              </w:rPr>
              <w:t>0.7</w:t>
            </w:r>
            <w:r w:rsidR="00EF0B8E">
              <w:rPr>
                <w:sz w:val="20"/>
                <w:szCs w:val="20"/>
              </w:rPr>
              <w:t>2</w:t>
            </w:r>
          </w:p>
        </w:tc>
      </w:tr>
      <w:tr w:rsidR="005B0B43" w:rsidRPr="00CE7F47" w14:paraId="5A0F3D12" w14:textId="77777777" w:rsidTr="005B0B43">
        <w:trPr>
          <w:trHeight w:val="272"/>
          <w:jc w:val="center"/>
        </w:trPr>
        <w:tc>
          <w:tcPr>
            <w:tcW w:w="2070" w:type="dxa"/>
            <w:tcBorders>
              <w:top w:val="nil"/>
              <w:left w:val="nil"/>
              <w:bottom w:val="nil"/>
              <w:right w:val="nil"/>
            </w:tcBorders>
          </w:tcPr>
          <w:p w14:paraId="238AADB6" w14:textId="77777777" w:rsidR="005B0B43" w:rsidRDefault="005B0B43" w:rsidP="005B0B43">
            <w:pPr>
              <w:rPr>
                <w:sz w:val="20"/>
                <w:szCs w:val="20"/>
              </w:rPr>
            </w:pPr>
            <w:proofErr w:type="spellStart"/>
            <w:r>
              <w:rPr>
                <w:b/>
                <w:bCs/>
                <w:sz w:val="20"/>
                <w:szCs w:val="20"/>
              </w:rPr>
              <w:t>Butyric</w:t>
            </w:r>
            <w:proofErr w:type="spellEnd"/>
            <w:r>
              <w:rPr>
                <w:b/>
                <w:bCs/>
                <w:sz w:val="20"/>
                <w:szCs w:val="20"/>
              </w:rPr>
              <w:t xml:space="preserve"> acid</w:t>
            </w:r>
          </w:p>
        </w:tc>
        <w:tc>
          <w:tcPr>
            <w:tcW w:w="1378" w:type="dxa"/>
            <w:tcBorders>
              <w:top w:val="nil"/>
              <w:left w:val="nil"/>
              <w:bottom w:val="nil"/>
              <w:right w:val="nil"/>
            </w:tcBorders>
          </w:tcPr>
          <w:p w14:paraId="1A36E3FB" w14:textId="77777777" w:rsidR="005B0B43" w:rsidRDefault="005B0B43" w:rsidP="005B0B43">
            <w:pPr>
              <w:jc w:val="center"/>
              <w:rPr>
                <w:sz w:val="20"/>
                <w:szCs w:val="20"/>
              </w:rPr>
            </w:pPr>
            <w:r>
              <w:rPr>
                <w:sz w:val="20"/>
                <w:szCs w:val="20"/>
              </w:rPr>
              <w:t>20.16 (5.59)</w:t>
            </w:r>
          </w:p>
        </w:tc>
        <w:tc>
          <w:tcPr>
            <w:tcW w:w="1378" w:type="dxa"/>
            <w:tcBorders>
              <w:top w:val="nil"/>
              <w:left w:val="nil"/>
              <w:bottom w:val="nil"/>
              <w:right w:val="nil"/>
            </w:tcBorders>
          </w:tcPr>
          <w:p w14:paraId="46D4C4E3" w14:textId="77777777" w:rsidR="005B0B43" w:rsidRDefault="005B0B43" w:rsidP="005B0B43">
            <w:pPr>
              <w:jc w:val="center"/>
              <w:rPr>
                <w:sz w:val="20"/>
                <w:szCs w:val="20"/>
              </w:rPr>
            </w:pPr>
            <w:r>
              <w:rPr>
                <w:sz w:val="20"/>
                <w:szCs w:val="20"/>
              </w:rPr>
              <w:t>19.50 (9.83)</w:t>
            </w:r>
          </w:p>
        </w:tc>
        <w:tc>
          <w:tcPr>
            <w:tcW w:w="1287" w:type="dxa"/>
            <w:tcBorders>
              <w:top w:val="nil"/>
              <w:left w:val="nil"/>
              <w:bottom w:val="nil"/>
              <w:right w:val="nil"/>
            </w:tcBorders>
          </w:tcPr>
          <w:p w14:paraId="6B9214D9" w14:textId="026FD05B" w:rsidR="005B0B43" w:rsidRDefault="005B0B43" w:rsidP="005B0B43">
            <w:pPr>
              <w:jc w:val="center"/>
              <w:rPr>
                <w:sz w:val="20"/>
                <w:szCs w:val="20"/>
              </w:rPr>
            </w:pPr>
            <w:r>
              <w:rPr>
                <w:sz w:val="20"/>
                <w:szCs w:val="20"/>
              </w:rPr>
              <w:t>0.83</w:t>
            </w:r>
          </w:p>
        </w:tc>
        <w:tc>
          <w:tcPr>
            <w:tcW w:w="1228" w:type="dxa"/>
            <w:tcBorders>
              <w:top w:val="nil"/>
              <w:left w:val="nil"/>
              <w:bottom w:val="nil"/>
              <w:right w:val="nil"/>
            </w:tcBorders>
          </w:tcPr>
          <w:p w14:paraId="5E36C79C" w14:textId="77777777" w:rsidR="005B0B43" w:rsidRDefault="005B0B43" w:rsidP="005B0B43">
            <w:pPr>
              <w:jc w:val="center"/>
              <w:rPr>
                <w:sz w:val="20"/>
                <w:szCs w:val="20"/>
              </w:rPr>
            </w:pPr>
            <w:r>
              <w:rPr>
                <w:sz w:val="20"/>
                <w:szCs w:val="20"/>
              </w:rPr>
              <w:t>19.70</w:t>
            </w:r>
            <w:r w:rsidRPr="00C01B23">
              <w:rPr>
                <w:sz w:val="20"/>
                <w:szCs w:val="20"/>
              </w:rPr>
              <w:t xml:space="preserve"> (</w:t>
            </w:r>
            <w:r>
              <w:rPr>
                <w:sz w:val="20"/>
                <w:szCs w:val="20"/>
              </w:rPr>
              <w:t>5.37</w:t>
            </w:r>
            <w:r w:rsidRPr="00C01B23">
              <w:rPr>
                <w:sz w:val="20"/>
                <w:szCs w:val="20"/>
              </w:rPr>
              <w:t>)</w:t>
            </w:r>
          </w:p>
        </w:tc>
        <w:tc>
          <w:tcPr>
            <w:tcW w:w="1306" w:type="dxa"/>
            <w:tcBorders>
              <w:top w:val="nil"/>
              <w:left w:val="nil"/>
              <w:bottom w:val="nil"/>
              <w:right w:val="nil"/>
            </w:tcBorders>
          </w:tcPr>
          <w:p w14:paraId="76949265" w14:textId="77777777" w:rsidR="005B0B43" w:rsidRDefault="005B0B43" w:rsidP="005B0B43">
            <w:pPr>
              <w:jc w:val="center"/>
              <w:rPr>
                <w:sz w:val="20"/>
                <w:szCs w:val="20"/>
              </w:rPr>
            </w:pPr>
            <w:r>
              <w:rPr>
                <w:sz w:val="20"/>
                <w:szCs w:val="20"/>
              </w:rPr>
              <w:t>19.44</w:t>
            </w:r>
            <w:r w:rsidRPr="002550C8">
              <w:rPr>
                <w:sz w:val="20"/>
                <w:szCs w:val="20"/>
              </w:rPr>
              <w:t xml:space="preserve"> (</w:t>
            </w:r>
            <w:r>
              <w:rPr>
                <w:sz w:val="20"/>
                <w:szCs w:val="20"/>
              </w:rPr>
              <w:t>7.61</w:t>
            </w:r>
            <w:r w:rsidRPr="002550C8">
              <w:rPr>
                <w:sz w:val="20"/>
                <w:szCs w:val="20"/>
              </w:rPr>
              <w:t>)</w:t>
            </w:r>
          </w:p>
        </w:tc>
        <w:tc>
          <w:tcPr>
            <w:tcW w:w="991" w:type="dxa"/>
            <w:tcBorders>
              <w:top w:val="nil"/>
              <w:left w:val="nil"/>
              <w:bottom w:val="nil"/>
              <w:right w:val="nil"/>
            </w:tcBorders>
          </w:tcPr>
          <w:p w14:paraId="3CC12E05" w14:textId="63D7EABD" w:rsidR="005B0B43" w:rsidRDefault="005B0B43" w:rsidP="005B0B43">
            <w:pPr>
              <w:jc w:val="center"/>
              <w:rPr>
                <w:sz w:val="20"/>
                <w:szCs w:val="20"/>
              </w:rPr>
            </w:pPr>
            <w:r>
              <w:rPr>
                <w:sz w:val="20"/>
                <w:szCs w:val="20"/>
              </w:rPr>
              <w:t>0.6</w:t>
            </w:r>
            <w:r w:rsidR="00EF0B8E">
              <w:rPr>
                <w:sz w:val="20"/>
                <w:szCs w:val="20"/>
              </w:rPr>
              <w:t>7</w:t>
            </w:r>
          </w:p>
        </w:tc>
      </w:tr>
      <w:tr w:rsidR="005B0B43" w:rsidRPr="00CE7F47" w14:paraId="48D7D326" w14:textId="77777777" w:rsidTr="005B0B43">
        <w:trPr>
          <w:trHeight w:val="272"/>
          <w:jc w:val="center"/>
        </w:trPr>
        <w:tc>
          <w:tcPr>
            <w:tcW w:w="2070" w:type="dxa"/>
            <w:tcBorders>
              <w:top w:val="nil"/>
              <w:left w:val="nil"/>
              <w:bottom w:val="nil"/>
              <w:right w:val="nil"/>
            </w:tcBorders>
          </w:tcPr>
          <w:p w14:paraId="15A6D1C7" w14:textId="77777777" w:rsidR="005B0B43" w:rsidRPr="00110D6E" w:rsidRDefault="005B0B43" w:rsidP="005B0B43">
            <w:pPr>
              <w:rPr>
                <w:b/>
                <w:bCs/>
                <w:sz w:val="20"/>
                <w:szCs w:val="20"/>
              </w:rPr>
            </w:pPr>
            <w:proofErr w:type="spellStart"/>
            <w:r>
              <w:rPr>
                <w:b/>
                <w:bCs/>
                <w:sz w:val="20"/>
                <w:szCs w:val="20"/>
              </w:rPr>
              <w:t>Isobutyric</w:t>
            </w:r>
            <w:proofErr w:type="spellEnd"/>
            <w:r>
              <w:rPr>
                <w:b/>
                <w:bCs/>
                <w:sz w:val="20"/>
                <w:szCs w:val="20"/>
              </w:rPr>
              <w:t xml:space="preserve"> acid</w:t>
            </w:r>
          </w:p>
        </w:tc>
        <w:tc>
          <w:tcPr>
            <w:tcW w:w="1378" w:type="dxa"/>
            <w:tcBorders>
              <w:top w:val="nil"/>
              <w:left w:val="nil"/>
              <w:bottom w:val="nil"/>
              <w:right w:val="nil"/>
            </w:tcBorders>
          </w:tcPr>
          <w:p w14:paraId="3BCA8AE5" w14:textId="77777777" w:rsidR="005B0B43" w:rsidRDefault="005B0B43" w:rsidP="005B0B43">
            <w:pPr>
              <w:jc w:val="center"/>
              <w:rPr>
                <w:sz w:val="20"/>
                <w:szCs w:val="20"/>
              </w:rPr>
            </w:pPr>
            <w:r>
              <w:rPr>
                <w:sz w:val="20"/>
                <w:szCs w:val="20"/>
              </w:rPr>
              <w:t>3.10 (2.27)</w:t>
            </w:r>
          </w:p>
        </w:tc>
        <w:tc>
          <w:tcPr>
            <w:tcW w:w="1378" w:type="dxa"/>
            <w:tcBorders>
              <w:top w:val="nil"/>
              <w:left w:val="nil"/>
              <w:bottom w:val="nil"/>
              <w:right w:val="nil"/>
            </w:tcBorders>
          </w:tcPr>
          <w:p w14:paraId="643F5798" w14:textId="77777777" w:rsidR="005B0B43" w:rsidRDefault="005B0B43" w:rsidP="005B0B43">
            <w:pPr>
              <w:jc w:val="center"/>
              <w:rPr>
                <w:sz w:val="20"/>
                <w:szCs w:val="20"/>
              </w:rPr>
            </w:pPr>
            <w:r>
              <w:rPr>
                <w:sz w:val="20"/>
                <w:szCs w:val="20"/>
              </w:rPr>
              <w:t>2.85 (2.54)</w:t>
            </w:r>
          </w:p>
        </w:tc>
        <w:tc>
          <w:tcPr>
            <w:tcW w:w="1287" w:type="dxa"/>
            <w:tcBorders>
              <w:top w:val="nil"/>
              <w:left w:val="nil"/>
              <w:bottom w:val="nil"/>
              <w:right w:val="nil"/>
            </w:tcBorders>
          </w:tcPr>
          <w:p w14:paraId="6D104B57" w14:textId="1698D348" w:rsidR="005B0B43" w:rsidRDefault="005B0B43" w:rsidP="005B0B43">
            <w:pPr>
              <w:jc w:val="center"/>
              <w:rPr>
                <w:sz w:val="20"/>
                <w:szCs w:val="20"/>
              </w:rPr>
            </w:pPr>
            <w:r>
              <w:rPr>
                <w:sz w:val="20"/>
                <w:szCs w:val="20"/>
              </w:rPr>
              <w:t>0.46</w:t>
            </w:r>
          </w:p>
        </w:tc>
        <w:tc>
          <w:tcPr>
            <w:tcW w:w="1228" w:type="dxa"/>
            <w:tcBorders>
              <w:top w:val="nil"/>
              <w:left w:val="nil"/>
              <w:bottom w:val="nil"/>
              <w:right w:val="nil"/>
            </w:tcBorders>
          </w:tcPr>
          <w:p w14:paraId="252742BE" w14:textId="77777777" w:rsidR="005B0B43" w:rsidRDefault="005B0B43" w:rsidP="005B0B43">
            <w:pPr>
              <w:jc w:val="center"/>
              <w:rPr>
                <w:sz w:val="20"/>
                <w:szCs w:val="20"/>
              </w:rPr>
            </w:pPr>
            <w:r>
              <w:rPr>
                <w:sz w:val="20"/>
                <w:szCs w:val="20"/>
              </w:rPr>
              <w:t>2.95</w:t>
            </w:r>
            <w:r w:rsidRPr="00C01B23">
              <w:rPr>
                <w:sz w:val="20"/>
                <w:szCs w:val="20"/>
              </w:rPr>
              <w:t xml:space="preserve"> (</w:t>
            </w:r>
            <w:r>
              <w:rPr>
                <w:sz w:val="20"/>
                <w:szCs w:val="20"/>
              </w:rPr>
              <w:t>1.60</w:t>
            </w:r>
            <w:r w:rsidRPr="00C01B23">
              <w:rPr>
                <w:sz w:val="20"/>
                <w:szCs w:val="20"/>
              </w:rPr>
              <w:t>)</w:t>
            </w:r>
          </w:p>
        </w:tc>
        <w:tc>
          <w:tcPr>
            <w:tcW w:w="1306" w:type="dxa"/>
            <w:tcBorders>
              <w:top w:val="nil"/>
              <w:left w:val="nil"/>
              <w:bottom w:val="nil"/>
              <w:right w:val="nil"/>
            </w:tcBorders>
          </w:tcPr>
          <w:p w14:paraId="6E38297E" w14:textId="77777777" w:rsidR="005B0B43" w:rsidRDefault="005B0B43" w:rsidP="005B0B43">
            <w:pPr>
              <w:jc w:val="center"/>
              <w:rPr>
                <w:sz w:val="20"/>
                <w:szCs w:val="20"/>
              </w:rPr>
            </w:pPr>
            <w:r>
              <w:rPr>
                <w:sz w:val="20"/>
                <w:szCs w:val="20"/>
              </w:rPr>
              <w:t>3.37</w:t>
            </w:r>
            <w:r w:rsidRPr="002550C8">
              <w:rPr>
                <w:sz w:val="20"/>
                <w:szCs w:val="20"/>
              </w:rPr>
              <w:t xml:space="preserve"> (</w:t>
            </w:r>
            <w:r>
              <w:rPr>
                <w:sz w:val="20"/>
                <w:szCs w:val="20"/>
              </w:rPr>
              <w:t>1.52</w:t>
            </w:r>
            <w:r w:rsidRPr="002550C8">
              <w:rPr>
                <w:sz w:val="20"/>
                <w:szCs w:val="20"/>
              </w:rPr>
              <w:t>)</w:t>
            </w:r>
          </w:p>
        </w:tc>
        <w:tc>
          <w:tcPr>
            <w:tcW w:w="991" w:type="dxa"/>
            <w:tcBorders>
              <w:top w:val="nil"/>
              <w:left w:val="nil"/>
              <w:bottom w:val="nil"/>
              <w:right w:val="nil"/>
            </w:tcBorders>
          </w:tcPr>
          <w:p w14:paraId="7B9CC8FF" w14:textId="5F6F43BA" w:rsidR="005B0B43" w:rsidRDefault="005B0B43" w:rsidP="005B0B43">
            <w:pPr>
              <w:jc w:val="center"/>
              <w:rPr>
                <w:sz w:val="20"/>
                <w:szCs w:val="20"/>
              </w:rPr>
            </w:pPr>
            <w:r>
              <w:rPr>
                <w:sz w:val="20"/>
                <w:szCs w:val="20"/>
              </w:rPr>
              <w:t>0.0</w:t>
            </w:r>
            <w:r w:rsidR="00EF0B8E">
              <w:rPr>
                <w:sz w:val="20"/>
                <w:szCs w:val="20"/>
              </w:rPr>
              <w:t>3</w:t>
            </w:r>
          </w:p>
        </w:tc>
      </w:tr>
      <w:tr w:rsidR="005B0B43" w:rsidRPr="00CE7F47" w14:paraId="5605F61A" w14:textId="77777777" w:rsidTr="005B0B43">
        <w:trPr>
          <w:trHeight w:val="272"/>
          <w:jc w:val="center"/>
        </w:trPr>
        <w:tc>
          <w:tcPr>
            <w:tcW w:w="2070" w:type="dxa"/>
            <w:tcBorders>
              <w:top w:val="nil"/>
              <w:left w:val="nil"/>
              <w:bottom w:val="nil"/>
              <w:right w:val="nil"/>
            </w:tcBorders>
          </w:tcPr>
          <w:p w14:paraId="1ACC4408" w14:textId="77777777" w:rsidR="005B0B43" w:rsidRPr="002803AA" w:rsidRDefault="005B0B43" w:rsidP="005B0B43">
            <w:pPr>
              <w:rPr>
                <w:b/>
                <w:bCs/>
                <w:sz w:val="20"/>
                <w:szCs w:val="20"/>
              </w:rPr>
            </w:pPr>
            <w:r>
              <w:rPr>
                <w:b/>
                <w:bCs/>
                <w:sz w:val="20"/>
                <w:szCs w:val="20"/>
              </w:rPr>
              <w:t>2-</w:t>
            </w:r>
            <w:proofErr w:type="spellStart"/>
            <w:r>
              <w:rPr>
                <w:b/>
                <w:bCs/>
                <w:sz w:val="20"/>
                <w:szCs w:val="20"/>
              </w:rPr>
              <w:t>Methylbutyric</w:t>
            </w:r>
            <w:proofErr w:type="spellEnd"/>
            <w:r>
              <w:rPr>
                <w:b/>
                <w:bCs/>
                <w:sz w:val="20"/>
                <w:szCs w:val="20"/>
              </w:rPr>
              <w:t xml:space="preserve"> acid</w:t>
            </w:r>
          </w:p>
        </w:tc>
        <w:tc>
          <w:tcPr>
            <w:tcW w:w="1378" w:type="dxa"/>
            <w:tcBorders>
              <w:top w:val="nil"/>
              <w:left w:val="nil"/>
              <w:bottom w:val="nil"/>
              <w:right w:val="nil"/>
            </w:tcBorders>
          </w:tcPr>
          <w:p w14:paraId="295A979D" w14:textId="77777777" w:rsidR="005B0B43" w:rsidRDefault="005B0B43" w:rsidP="005B0B43">
            <w:pPr>
              <w:jc w:val="center"/>
              <w:rPr>
                <w:sz w:val="20"/>
                <w:szCs w:val="20"/>
              </w:rPr>
            </w:pPr>
            <w:r>
              <w:rPr>
                <w:sz w:val="20"/>
                <w:szCs w:val="20"/>
              </w:rPr>
              <w:t>2.82 (2.46)</w:t>
            </w:r>
          </w:p>
        </w:tc>
        <w:tc>
          <w:tcPr>
            <w:tcW w:w="1378" w:type="dxa"/>
            <w:tcBorders>
              <w:top w:val="nil"/>
              <w:left w:val="nil"/>
              <w:bottom w:val="nil"/>
              <w:right w:val="nil"/>
            </w:tcBorders>
          </w:tcPr>
          <w:p w14:paraId="13771810" w14:textId="77777777" w:rsidR="005B0B43" w:rsidRDefault="005B0B43" w:rsidP="005B0B43">
            <w:pPr>
              <w:jc w:val="center"/>
              <w:rPr>
                <w:sz w:val="20"/>
                <w:szCs w:val="20"/>
              </w:rPr>
            </w:pPr>
            <w:r>
              <w:rPr>
                <w:sz w:val="20"/>
                <w:szCs w:val="20"/>
              </w:rPr>
              <w:t>2.38 (3.12)</w:t>
            </w:r>
          </w:p>
        </w:tc>
        <w:tc>
          <w:tcPr>
            <w:tcW w:w="1287" w:type="dxa"/>
            <w:tcBorders>
              <w:top w:val="nil"/>
              <w:left w:val="nil"/>
              <w:bottom w:val="nil"/>
              <w:right w:val="nil"/>
            </w:tcBorders>
          </w:tcPr>
          <w:p w14:paraId="5AE2CFDD" w14:textId="7FEE28AD" w:rsidR="005B0B43" w:rsidRDefault="005B0B43" w:rsidP="005B0B43">
            <w:pPr>
              <w:jc w:val="center"/>
              <w:rPr>
                <w:sz w:val="20"/>
                <w:szCs w:val="20"/>
              </w:rPr>
            </w:pPr>
            <w:r>
              <w:rPr>
                <w:sz w:val="20"/>
                <w:szCs w:val="20"/>
              </w:rPr>
              <w:t>0.18</w:t>
            </w:r>
          </w:p>
        </w:tc>
        <w:tc>
          <w:tcPr>
            <w:tcW w:w="1228" w:type="dxa"/>
            <w:tcBorders>
              <w:top w:val="nil"/>
              <w:left w:val="nil"/>
              <w:bottom w:val="nil"/>
              <w:right w:val="nil"/>
            </w:tcBorders>
          </w:tcPr>
          <w:p w14:paraId="4A4D3803" w14:textId="77777777" w:rsidR="005B0B43" w:rsidRDefault="005B0B43" w:rsidP="005B0B43">
            <w:pPr>
              <w:jc w:val="center"/>
              <w:rPr>
                <w:sz w:val="20"/>
                <w:szCs w:val="20"/>
              </w:rPr>
            </w:pPr>
            <w:r>
              <w:rPr>
                <w:sz w:val="20"/>
                <w:szCs w:val="20"/>
              </w:rPr>
              <w:t>2.41</w:t>
            </w:r>
            <w:r w:rsidRPr="00C01B23">
              <w:rPr>
                <w:sz w:val="20"/>
                <w:szCs w:val="20"/>
              </w:rPr>
              <w:t xml:space="preserve"> (</w:t>
            </w:r>
            <w:r>
              <w:rPr>
                <w:sz w:val="20"/>
                <w:szCs w:val="20"/>
              </w:rPr>
              <w:t>1.94</w:t>
            </w:r>
            <w:r w:rsidRPr="00C01B23">
              <w:rPr>
                <w:sz w:val="20"/>
                <w:szCs w:val="20"/>
              </w:rPr>
              <w:t>)</w:t>
            </w:r>
          </w:p>
        </w:tc>
        <w:tc>
          <w:tcPr>
            <w:tcW w:w="1306" w:type="dxa"/>
            <w:tcBorders>
              <w:top w:val="nil"/>
              <w:left w:val="nil"/>
              <w:bottom w:val="nil"/>
              <w:right w:val="nil"/>
            </w:tcBorders>
          </w:tcPr>
          <w:p w14:paraId="0F6AA60E" w14:textId="77777777" w:rsidR="005B0B43" w:rsidRDefault="005B0B43" w:rsidP="005B0B43">
            <w:pPr>
              <w:jc w:val="center"/>
              <w:rPr>
                <w:sz w:val="20"/>
                <w:szCs w:val="20"/>
              </w:rPr>
            </w:pPr>
            <w:r>
              <w:rPr>
                <w:sz w:val="20"/>
                <w:szCs w:val="20"/>
              </w:rPr>
              <w:t>2.84</w:t>
            </w:r>
            <w:r w:rsidRPr="002550C8">
              <w:rPr>
                <w:sz w:val="20"/>
                <w:szCs w:val="20"/>
              </w:rPr>
              <w:t xml:space="preserve"> (</w:t>
            </w:r>
            <w:r>
              <w:rPr>
                <w:sz w:val="20"/>
                <w:szCs w:val="20"/>
              </w:rPr>
              <w:t>1.96</w:t>
            </w:r>
            <w:r w:rsidRPr="002550C8">
              <w:rPr>
                <w:sz w:val="20"/>
                <w:szCs w:val="20"/>
              </w:rPr>
              <w:t>)</w:t>
            </w:r>
          </w:p>
        </w:tc>
        <w:tc>
          <w:tcPr>
            <w:tcW w:w="991" w:type="dxa"/>
            <w:tcBorders>
              <w:top w:val="nil"/>
              <w:left w:val="nil"/>
              <w:bottom w:val="nil"/>
              <w:right w:val="nil"/>
            </w:tcBorders>
          </w:tcPr>
          <w:p w14:paraId="09712E32" w14:textId="4A861A00" w:rsidR="005B0B43" w:rsidRDefault="005B0B43" w:rsidP="005B0B43">
            <w:pPr>
              <w:jc w:val="center"/>
              <w:rPr>
                <w:sz w:val="20"/>
                <w:szCs w:val="20"/>
              </w:rPr>
            </w:pPr>
            <w:r>
              <w:rPr>
                <w:sz w:val="20"/>
                <w:szCs w:val="20"/>
              </w:rPr>
              <w:t>0.04</w:t>
            </w:r>
          </w:p>
        </w:tc>
      </w:tr>
      <w:tr w:rsidR="005B0B43" w:rsidRPr="00CE7F47" w14:paraId="45411D0C" w14:textId="77777777" w:rsidTr="005B0B43">
        <w:trPr>
          <w:trHeight w:val="272"/>
          <w:jc w:val="center"/>
        </w:trPr>
        <w:tc>
          <w:tcPr>
            <w:tcW w:w="2070" w:type="dxa"/>
            <w:tcBorders>
              <w:top w:val="nil"/>
              <w:left w:val="nil"/>
              <w:bottom w:val="nil"/>
              <w:right w:val="nil"/>
            </w:tcBorders>
          </w:tcPr>
          <w:p w14:paraId="3DBF174A" w14:textId="77777777" w:rsidR="005B0B43" w:rsidRPr="0084042C" w:rsidRDefault="005B0B43" w:rsidP="005B0B43">
            <w:pPr>
              <w:rPr>
                <w:b/>
                <w:bCs/>
                <w:sz w:val="20"/>
                <w:szCs w:val="20"/>
              </w:rPr>
            </w:pPr>
            <w:proofErr w:type="spellStart"/>
            <w:r>
              <w:rPr>
                <w:b/>
                <w:bCs/>
                <w:sz w:val="20"/>
                <w:szCs w:val="20"/>
              </w:rPr>
              <w:t>Isovaleric</w:t>
            </w:r>
            <w:proofErr w:type="spellEnd"/>
            <w:r>
              <w:rPr>
                <w:b/>
                <w:bCs/>
                <w:sz w:val="20"/>
                <w:szCs w:val="20"/>
              </w:rPr>
              <w:t xml:space="preserve"> acid</w:t>
            </w:r>
          </w:p>
        </w:tc>
        <w:tc>
          <w:tcPr>
            <w:tcW w:w="1378" w:type="dxa"/>
            <w:tcBorders>
              <w:top w:val="nil"/>
              <w:left w:val="nil"/>
              <w:bottom w:val="nil"/>
              <w:right w:val="nil"/>
            </w:tcBorders>
          </w:tcPr>
          <w:p w14:paraId="66ED5589" w14:textId="77777777" w:rsidR="005B0B43" w:rsidRDefault="005B0B43" w:rsidP="005B0B43">
            <w:pPr>
              <w:jc w:val="center"/>
              <w:rPr>
                <w:sz w:val="20"/>
                <w:szCs w:val="20"/>
              </w:rPr>
            </w:pPr>
            <w:r>
              <w:rPr>
                <w:sz w:val="20"/>
                <w:szCs w:val="20"/>
              </w:rPr>
              <w:t>2.82 (2.47)</w:t>
            </w:r>
          </w:p>
        </w:tc>
        <w:tc>
          <w:tcPr>
            <w:tcW w:w="1378" w:type="dxa"/>
            <w:tcBorders>
              <w:top w:val="nil"/>
              <w:left w:val="nil"/>
              <w:bottom w:val="nil"/>
              <w:right w:val="nil"/>
            </w:tcBorders>
          </w:tcPr>
          <w:p w14:paraId="39F758F0" w14:textId="77777777" w:rsidR="005B0B43" w:rsidRDefault="005B0B43" w:rsidP="005B0B43">
            <w:pPr>
              <w:jc w:val="center"/>
              <w:rPr>
                <w:sz w:val="20"/>
                <w:szCs w:val="20"/>
              </w:rPr>
            </w:pPr>
            <w:r>
              <w:rPr>
                <w:sz w:val="20"/>
                <w:szCs w:val="20"/>
              </w:rPr>
              <w:t>2.28 (2.76)</w:t>
            </w:r>
          </w:p>
        </w:tc>
        <w:tc>
          <w:tcPr>
            <w:tcW w:w="1287" w:type="dxa"/>
            <w:tcBorders>
              <w:top w:val="nil"/>
              <w:left w:val="nil"/>
              <w:bottom w:val="nil"/>
              <w:right w:val="nil"/>
            </w:tcBorders>
          </w:tcPr>
          <w:p w14:paraId="611BC5CE" w14:textId="6E9B7C8A" w:rsidR="005B0B43" w:rsidRDefault="005B0B43" w:rsidP="005B0B43">
            <w:pPr>
              <w:jc w:val="center"/>
              <w:rPr>
                <w:sz w:val="20"/>
                <w:szCs w:val="20"/>
              </w:rPr>
            </w:pPr>
            <w:r>
              <w:rPr>
                <w:sz w:val="20"/>
                <w:szCs w:val="20"/>
              </w:rPr>
              <w:t>0.15</w:t>
            </w:r>
          </w:p>
        </w:tc>
        <w:tc>
          <w:tcPr>
            <w:tcW w:w="1228" w:type="dxa"/>
            <w:tcBorders>
              <w:top w:val="nil"/>
              <w:left w:val="nil"/>
              <w:bottom w:val="nil"/>
              <w:right w:val="nil"/>
            </w:tcBorders>
          </w:tcPr>
          <w:p w14:paraId="018048C8" w14:textId="77777777" w:rsidR="005B0B43" w:rsidRDefault="005B0B43" w:rsidP="005B0B43">
            <w:pPr>
              <w:jc w:val="center"/>
              <w:rPr>
                <w:sz w:val="20"/>
                <w:szCs w:val="20"/>
              </w:rPr>
            </w:pPr>
            <w:r>
              <w:rPr>
                <w:sz w:val="20"/>
                <w:szCs w:val="20"/>
              </w:rPr>
              <w:t>2.35</w:t>
            </w:r>
            <w:r w:rsidRPr="00C01B23">
              <w:rPr>
                <w:sz w:val="20"/>
                <w:szCs w:val="20"/>
              </w:rPr>
              <w:t xml:space="preserve"> (</w:t>
            </w:r>
            <w:r>
              <w:rPr>
                <w:sz w:val="20"/>
                <w:szCs w:val="20"/>
              </w:rPr>
              <w:t>1.44</w:t>
            </w:r>
            <w:r w:rsidRPr="00C01B23">
              <w:rPr>
                <w:sz w:val="20"/>
                <w:szCs w:val="20"/>
              </w:rPr>
              <w:t>)</w:t>
            </w:r>
          </w:p>
        </w:tc>
        <w:tc>
          <w:tcPr>
            <w:tcW w:w="1306" w:type="dxa"/>
            <w:tcBorders>
              <w:top w:val="nil"/>
              <w:left w:val="nil"/>
              <w:bottom w:val="nil"/>
              <w:right w:val="nil"/>
            </w:tcBorders>
          </w:tcPr>
          <w:p w14:paraId="3174C513" w14:textId="77777777" w:rsidR="005B0B43" w:rsidRDefault="005B0B43" w:rsidP="005B0B43">
            <w:pPr>
              <w:jc w:val="center"/>
              <w:rPr>
                <w:sz w:val="20"/>
                <w:szCs w:val="20"/>
              </w:rPr>
            </w:pPr>
            <w:r>
              <w:rPr>
                <w:sz w:val="20"/>
                <w:szCs w:val="20"/>
              </w:rPr>
              <w:t>2.70</w:t>
            </w:r>
            <w:r w:rsidRPr="002550C8">
              <w:rPr>
                <w:sz w:val="20"/>
                <w:szCs w:val="20"/>
              </w:rPr>
              <w:t xml:space="preserve"> (</w:t>
            </w:r>
            <w:r>
              <w:rPr>
                <w:sz w:val="20"/>
                <w:szCs w:val="20"/>
              </w:rPr>
              <w:t>2.28</w:t>
            </w:r>
            <w:r w:rsidRPr="002550C8">
              <w:rPr>
                <w:sz w:val="20"/>
                <w:szCs w:val="20"/>
              </w:rPr>
              <w:t>)</w:t>
            </w:r>
          </w:p>
        </w:tc>
        <w:tc>
          <w:tcPr>
            <w:tcW w:w="991" w:type="dxa"/>
            <w:tcBorders>
              <w:top w:val="nil"/>
              <w:left w:val="nil"/>
              <w:bottom w:val="nil"/>
              <w:right w:val="nil"/>
            </w:tcBorders>
          </w:tcPr>
          <w:p w14:paraId="67B92804" w14:textId="15A04D44" w:rsidR="005B0B43" w:rsidRDefault="005B0B43" w:rsidP="005B0B43">
            <w:pPr>
              <w:jc w:val="center"/>
              <w:rPr>
                <w:sz w:val="20"/>
                <w:szCs w:val="20"/>
              </w:rPr>
            </w:pPr>
            <w:r>
              <w:rPr>
                <w:sz w:val="20"/>
                <w:szCs w:val="20"/>
              </w:rPr>
              <w:t>0.11</w:t>
            </w:r>
          </w:p>
        </w:tc>
      </w:tr>
      <w:tr w:rsidR="005B0B43" w:rsidRPr="00CE7F47" w14:paraId="045BE6F7" w14:textId="77777777" w:rsidTr="005B0B43">
        <w:trPr>
          <w:trHeight w:val="272"/>
          <w:jc w:val="center"/>
        </w:trPr>
        <w:tc>
          <w:tcPr>
            <w:tcW w:w="2070" w:type="dxa"/>
            <w:tcBorders>
              <w:top w:val="nil"/>
              <w:left w:val="nil"/>
              <w:bottom w:val="single" w:sz="4" w:space="0" w:color="auto"/>
              <w:right w:val="nil"/>
            </w:tcBorders>
          </w:tcPr>
          <w:p w14:paraId="6E04339E" w14:textId="77777777" w:rsidR="005B0B43" w:rsidRPr="0084042C" w:rsidRDefault="005B0B43" w:rsidP="005B0B43">
            <w:pPr>
              <w:rPr>
                <w:b/>
                <w:bCs/>
                <w:sz w:val="20"/>
                <w:szCs w:val="20"/>
              </w:rPr>
            </w:pPr>
            <w:proofErr w:type="spellStart"/>
            <w:r>
              <w:rPr>
                <w:b/>
                <w:bCs/>
                <w:sz w:val="20"/>
                <w:szCs w:val="20"/>
              </w:rPr>
              <w:t>Valeric</w:t>
            </w:r>
            <w:proofErr w:type="spellEnd"/>
            <w:r>
              <w:rPr>
                <w:b/>
                <w:bCs/>
                <w:sz w:val="20"/>
                <w:szCs w:val="20"/>
              </w:rPr>
              <w:t xml:space="preserve"> acid</w:t>
            </w:r>
          </w:p>
        </w:tc>
        <w:tc>
          <w:tcPr>
            <w:tcW w:w="1378" w:type="dxa"/>
            <w:tcBorders>
              <w:top w:val="nil"/>
              <w:left w:val="nil"/>
              <w:bottom w:val="single" w:sz="4" w:space="0" w:color="auto"/>
              <w:right w:val="nil"/>
            </w:tcBorders>
          </w:tcPr>
          <w:p w14:paraId="323D2192" w14:textId="77777777" w:rsidR="005B0B43" w:rsidRDefault="005B0B43" w:rsidP="005B0B43">
            <w:pPr>
              <w:jc w:val="center"/>
              <w:rPr>
                <w:sz w:val="20"/>
                <w:szCs w:val="20"/>
              </w:rPr>
            </w:pPr>
            <w:r>
              <w:rPr>
                <w:sz w:val="20"/>
                <w:szCs w:val="20"/>
              </w:rPr>
              <w:t>3.79 (1.94)</w:t>
            </w:r>
          </w:p>
        </w:tc>
        <w:tc>
          <w:tcPr>
            <w:tcW w:w="1378" w:type="dxa"/>
            <w:tcBorders>
              <w:top w:val="nil"/>
              <w:left w:val="nil"/>
              <w:bottom w:val="single" w:sz="4" w:space="0" w:color="auto"/>
              <w:right w:val="nil"/>
            </w:tcBorders>
          </w:tcPr>
          <w:p w14:paraId="6E3DAA8A" w14:textId="77777777" w:rsidR="005B0B43" w:rsidRDefault="005B0B43" w:rsidP="005B0B43">
            <w:pPr>
              <w:jc w:val="center"/>
              <w:rPr>
                <w:sz w:val="20"/>
                <w:szCs w:val="20"/>
              </w:rPr>
            </w:pPr>
            <w:r>
              <w:rPr>
                <w:sz w:val="20"/>
                <w:szCs w:val="20"/>
              </w:rPr>
              <w:t>3.49 (1.56)</w:t>
            </w:r>
          </w:p>
        </w:tc>
        <w:tc>
          <w:tcPr>
            <w:tcW w:w="1287" w:type="dxa"/>
            <w:tcBorders>
              <w:top w:val="nil"/>
              <w:left w:val="nil"/>
              <w:bottom w:val="single" w:sz="4" w:space="0" w:color="auto"/>
              <w:right w:val="nil"/>
            </w:tcBorders>
          </w:tcPr>
          <w:p w14:paraId="4EC45B6E" w14:textId="5E05B889" w:rsidR="005B0B43" w:rsidRDefault="005B0B43" w:rsidP="005B0B43">
            <w:pPr>
              <w:jc w:val="center"/>
              <w:rPr>
                <w:sz w:val="20"/>
                <w:szCs w:val="20"/>
              </w:rPr>
            </w:pPr>
            <w:r>
              <w:rPr>
                <w:sz w:val="20"/>
                <w:szCs w:val="20"/>
              </w:rPr>
              <w:t>0.43</w:t>
            </w:r>
          </w:p>
        </w:tc>
        <w:tc>
          <w:tcPr>
            <w:tcW w:w="1228" w:type="dxa"/>
            <w:tcBorders>
              <w:top w:val="nil"/>
              <w:left w:val="nil"/>
              <w:bottom w:val="single" w:sz="4" w:space="0" w:color="auto"/>
              <w:right w:val="nil"/>
            </w:tcBorders>
          </w:tcPr>
          <w:p w14:paraId="5DF468FF" w14:textId="77777777" w:rsidR="005B0B43" w:rsidRDefault="005B0B43" w:rsidP="005B0B43">
            <w:pPr>
              <w:jc w:val="center"/>
              <w:rPr>
                <w:sz w:val="20"/>
                <w:szCs w:val="20"/>
              </w:rPr>
            </w:pPr>
            <w:r>
              <w:rPr>
                <w:sz w:val="20"/>
                <w:szCs w:val="20"/>
              </w:rPr>
              <w:t>4.18</w:t>
            </w:r>
            <w:r w:rsidRPr="00C01B23">
              <w:rPr>
                <w:sz w:val="20"/>
                <w:szCs w:val="20"/>
              </w:rPr>
              <w:t xml:space="preserve"> (</w:t>
            </w:r>
            <w:r>
              <w:rPr>
                <w:sz w:val="20"/>
                <w:szCs w:val="20"/>
              </w:rPr>
              <w:t>1.89</w:t>
            </w:r>
            <w:r w:rsidRPr="00C01B23">
              <w:rPr>
                <w:sz w:val="20"/>
                <w:szCs w:val="20"/>
              </w:rPr>
              <w:t>)</w:t>
            </w:r>
          </w:p>
        </w:tc>
        <w:tc>
          <w:tcPr>
            <w:tcW w:w="1306" w:type="dxa"/>
            <w:tcBorders>
              <w:top w:val="nil"/>
              <w:left w:val="nil"/>
              <w:bottom w:val="single" w:sz="4" w:space="0" w:color="auto"/>
              <w:right w:val="nil"/>
            </w:tcBorders>
          </w:tcPr>
          <w:p w14:paraId="046CD6E8" w14:textId="77777777" w:rsidR="005B0B43" w:rsidRDefault="005B0B43" w:rsidP="005B0B43">
            <w:pPr>
              <w:jc w:val="center"/>
              <w:rPr>
                <w:sz w:val="20"/>
                <w:szCs w:val="20"/>
              </w:rPr>
            </w:pPr>
            <w:r>
              <w:rPr>
                <w:sz w:val="20"/>
                <w:szCs w:val="20"/>
              </w:rPr>
              <w:t xml:space="preserve">4.33 </w:t>
            </w:r>
            <w:r w:rsidRPr="002550C8">
              <w:rPr>
                <w:sz w:val="20"/>
                <w:szCs w:val="20"/>
              </w:rPr>
              <w:t>(</w:t>
            </w:r>
            <w:r>
              <w:rPr>
                <w:sz w:val="20"/>
                <w:szCs w:val="20"/>
              </w:rPr>
              <w:t>1.55</w:t>
            </w:r>
            <w:r w:rsidRPr="002550C8">
              <w:rPr>
                <w:sz w:val="20"/>
                <w:szCs w:val="20"/>
              </w:rPr>
              <w:t>)</w:t>
            </w:r>
          </w:p>
        </w:tc>
        <w:tc>
          <w:tcPr>
            <w:tcW w:w="991" w:type="dxa"/>
            <w:tcBorders>
              <w:top w:val="nil"/>
              <w:left w:val="nil"/>
              <w:bottom w:val="single" w:sz="4" w:space="0" w:color="auto"/>
              <w:right w:val="nil"/>
            </w:tcBorders>
          </w:tcPr>
          <w:p w14:paraId="5E7D34B5" w14:textId="526DA2A7" w:rsidR="005B0B43" w:rsidRDefault="005B0B43" w:rsidP="005B0B43">
            <w:pPr>
              <w:jc w:val="center"/>
              <w:rPr>
                <w:sz w:val="20"/>
                <w:szCs w:val="20"/>
              </w:rPr>
            </w:pPr>
            <w:r>
              <w:rPr>
                <w:sz w:val="20"/>
                <w:szCs w:val="20"/>
              </w:rPr>
              <w:t>0.5</w:t>
            </w:r>
            <w:r w:rsidR="00EF0B8E">
              <w:rPr>
                <w:sz w:val="20"/>
                <w:szCs w:val="20"/>
              </w:rPr>
              <w:t>1</w:t>
            </w:r>
          </w:p>
        </w:tc>
      </w:tr>
    </w:tbl>
    <w:p w14:paraId="54B831B9" w14:textId="77777777" w:rsidR="005B0B43" w:rsidRPr="0004039E" w:rsidRDefault="005B0B43" w:rsidP="005B0B43">
      <w:pPr>
        <w:rPr>
          <w:sz w:val="20"/>
          <w:szCs w:val="20"/>
          <w:lang w:val="en-US"/>
        </w:rPr>
      </w:pPr>
      <w:r w:rsidRPr="0004039E">
        <w:rPr>
          <w:sz w:val="20"/>
          <w:szCs w:val="20"/>
          <w:lang w:val="en-US"/>
        </w:rPr>
        <w:t xml:space="preserve">Data are reported as mean percentage (interquartile range, </w:t>
      </w:r>
      <w:proofErr w:type="spellStart"/>
      <w:r w:rsidRPr="0004039E">
        <w:rPr>
          <w:sz w:val="20"/>
          <w:szCs w:val="20"/>
          <w:lang w:val="en-US"/>
        </w:rPr>
        <w:t>IQR</w:t>
      </w:r>
      <w:proofErr w:type="spellEnd"/>
      <w:r w:rsidRPr="0004039E">
        <w:rPr>
          <w:sz w:val="20"/>
          <w:szCs w:val="20"/>
          <w:lang w:val="en-US"/>
        </w:rPr>
        <w:t>). P-values were assessed with the Wilcoxon signed-rank test for intra-groups comparison and with the Mann-Whitney test for inter-groups comparisons.</w:t>
      </w:r>
    </w:p>
    <w:p w14:paraId="3958758D" w14:textId="77777777" w:rsidR="005B0B43" w:rsidRDefault="005B0B43" w:rsidP="005B0B43">
      <w:pPr>
        <w:rPr>
          <w:sz w:val="20"/>
          <w:szCs w:val="20"/>
          <w:lang w:val="en-US"/>
        </w:rPr>
      </w:pPr>
    </w:p>
    <w:p w14:paraId="11A278EB" w14:textId="77777777" w:rsidR="005B0B43" w:rsidRDefault="005B0B43" w:rsidP="005B0B43">
      <w:pPr>
        <w:rPr>
          <w:sz w:val="20"/>
          <w:szCs w:val="20"/>
          <w:lang w:val="en-US"/>
        </w:rPr>
      </w:pPr>
    </w:p>
    <w:p w14:paraId="16E181B7" w14:textId="6DF4D8A4" w:rsidR="00CB5655" w:rsidRDefault="008B5D46" w:rsidP="00E81D60">
      <w:pPr>
        <w:spacing w:line="480" w:lineRule="auto"/>
        <w:ind w:firstLine="708"/>
        <w:jc w:val="both"/>
        <w:rPr>
          <w:sz w:val="24"/>
          <w:szCs w:val="24"/>
          <w:lang w:val="en-US"/>
        </w:rPr>
      </w:pPr>
      <w:r>
        <w:rPr>
          <w:sz w:val="24"/>
          <w:szCs w:val="24"/>
          <w:lang w:val="en-US"/>
        </w:rPr>
        <w:t>In addition</w:t>
      </w:r>
      <w:r w:rsidR="00EF0B8E">
        <w:rPr>
          <w:sz w:val="24"/>
          <w:szCs w:val="24"/>
          <w:lang w:val="en-US"/>
        </w:rPr>
        <w:t xml:space="preserve">, </w:t>
      </w:r>
      <w:r w:rsidR="00E81D60">
        <w:rPr>
          <w:sz w:val="24"/>
          <w:szCs w:val="24"/>
          <w:lang w:val="en-US"/>
        </w:rPr>
        <w:t>when</w:t>
      </w:r>
      <w:r w:rsidR="00EF0B8E">
        <w:rPr>
          <w:sz w:val="24"/>
          <w:szCs w:val="24"/>
          <w:lang w:val="en-US"/>
        </w:rPr>
        <w:t xml:space="preserve"> a</w:t>
      </w:r>
      <w:r w:rsidR="00E81D60">
        <w:rPr>
          <w:sz w:val="24"/>
          <w:szCs w:val="24"/>
          <w:lang w:val="en-US"/>
        </w:rPr>
        <w:t xml:space="preserve"> compar</w:t>
      </w:r>
      <w:r w:rsidR="00EF0B8E">
        <w:rPr>
          <w:sz w:val="24"/>
          <w:szCs w:val="24"/>
          <w:lang w:val="en-US"/>
        </w:rPr>
        <w:t>ison between each intervention group and</w:t>
      </w:r>
      <w:r w:rsidR="00E81D60">
        <w:rPr>
          <w:sz w:val="24"/>
          <w:szCs w:val="24"/>
          <w:lang w:val="en-US"/>
        </w:rPr>
        <w:t xml:space="preserve"> the control</w:t>
      </w:r>
      <w:r w:rsidR="00EF0B8E">
        <w:rPr>
          <w:sz w:val="24"/>
          <w:szCs w:val="24"/>
          <w:lang w:val="en-US"/>
        </w:rPr>
        <w:t xml:space="preserve"> was performed</w:t>
      </w:r>
      <w:r w:rsidR="00E81D60">
        <w:rPr>
          <w:sz w:val="24"/>
          <w:szCs w:val="24"/>
          <w:lang w:val="en-US"/>
        </w:rPr>
        <w:t>, the morning group showed a significant increase of 2-</w:t>
      </w:r>
      <w:proofErr w:type="spellStart"/>
      <w:r w:rsidR="00E81D60">
        <w:rPr>
          <w:sz w:val="24"/>
          <w:szCs w:val="24"/>
          <w:lang w:val="en-US"/>
        </w:rPr>
        <w:t>met</w:t>
      </w:r>
      <w:r w:rsidR="00F50D82">
        <w:rPr>
          <w:sz w:val="24"/>
          <w:szCs w:val="24"/>
          <w:lang w:val="en-US"/>
        </w:rPr>
        <w:t>h</w:t>
      </w:r>
      <w:r w:rsidR="00E81D60">
        <w:rPr>
          <w:sz w:val="24"/>
          <w:szCs w:val="24"/>
          <w:lang w:val="en-US"/>
        </w:rPr>
        <w:t>ylbutyric</w:t>
      </w:r>
      <w:proofErr w:type="spellEnd"/>
      <w:r w:rsidR="00EF0B8E">
        <w:rPr>
          <w:sz w:val="24"/>
          <w:szCs w:val="24"/>
          <w:lang w:val="en-US"/>
        </w:rPr>
        <w:t xml:space="preserve"> (+ 0.92%)</w:t>
      </w:r>
      <w:r w:rsidR="00E81D60">
        <w:rPr>
          <w:sz w:val="24"/>
          <w:szCs w:val="24"/>
          <w:lang w:val="en-US"/>
        </w:rPr>
        <w:t xml:space="preserve"> and isovaleric </w:t>
      </w:r>
      <w:r w:rsidR="00EF0B8E">
        <w:rPr>
          <w:sz w:val="24"/>
          <w:szCs w:val="24"/>
          <w:lang w:val="en-US"/>
        </w:rPr>
        <w:t>(+ 0.95%)</w:t>
      </w:r>
      <w:r w:rsidR="00F50D82">
        <w:rPr>
          <w:sz w:val="24"/>
          <w:szCs w:val="24"/>
          <w:lang w:val="en-US"/>
        </w:rPr>
        <w:t xml:space="preserve"> acids</w:t>
      </w:r>
      <w:r w:rsidR="00CF74DA">
        <w:rPr>
          <w:sz w:val="24"/>
          <w:szCs w:val="24"/>
          <w:lang w:val="en-US"/>
        </w:rPr>
        <w:t>,</w:t>
      </w:r>
      <w:r w:rsidR="0007526C">
        <w:rPr>
          <w:sz w:val="24"/>
          <w:szCs w:val="24"/>
          <w:lang w:val="en-US"/>
        </w:rPr>
        <w:t xml:space="preserve"> as reported in Figure </w:t>
      </w:r>
      <w:r w:rsidR="00EB22F7">
        <w:rPr>
          <w:sz w:val="24"/>
          <w:szCs w:val="24"/>
          <w:lang w:val="en-US"/>
        </w:rPr>
        <w:t>6</w:t>
      </w:r>
      <w:r w:rsidR="0007526C">
        <w:rPr>
          <w:sz w:val="24"/>
          <w:szCs w:val="24"/>
          <w:lang w:val="en-US"/>
        </w:rPr>
        <w:t>.</w:t>
      </w:r>
      <w:r w:rsidR="00F4382D">
        <w:rPr>
          <w:sz w:val="24"/>
          <w:szCs w:val="24"/>
          <w:lang w:val="en-US"/>
        </w:rPr>
        <w:t>20</w:t>
      </w:r>
      <w:r w:rsidR="0007526C">
        <w:rPr>
          <w:sz w:val="24"/>
          <w:szCs w:val="24"/>
          <w:lang w:val="en-US"/>
        </w:rPr>
        <w:t>.</w:t>
      </w:r>
    </w:p>
    <w:p w14:paraId="3C016944" w14:textId="1D302AC0" w:rsidR="0007526C" w:rsidRDefault="0007526C" w:rsidP="0007526C">
      <w:pPr>
        <w:spacing w:line="480" w:lineRule="auto"/>
        <w:jc w:val="both"/>
        <w:rPr>
          <w:sz w:val="24"/>
          <w:szCs w:val="24"/>
          <w:lang w:val="en-US"/>
        </w:rPr>
      </w:pPr>
    </w:p>
    <w:p w14:paraId="5BE4C172" w14:textId="6DBFB456" w:rsidR="0007526C" w:rsidRDefault="0007526C" w:rsidP="0007526C">
      <w:pPr>
        <w:spacing w:line="480" w:lineRule="auto"/>
        <w:jc w:val="center"/>
        <w:rPr>
          <w:sz w:val="24"/>
          <w:szCs w:val="24"/>
          <w:lang w:val="en-US"/>
        </w:rPr>
      </w:pPr>
      <w:r>
        <w:rPr>
          <w:noProof/>
          <w:sz w:val="24"/>
          <w:szCs w:val="24"/>
          <w:lang w:val="en-US"/>
        </w:rPr>
        <w:drawing>
          <wp:inline distT="0" distB="0" distL="0" distR="0" wp14:anchorId="6E76348F" wp14:editId="540B137F">
            <wp:extent cx="5390707" cy="3466653"/>
            <wp:effectExtent l="0" t="0" r="0" b="635"/>
            <wp:docPr id="63" name="Immagine 63" descr="Immagine che contiene diagramma, schermata, testo, Rettango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magine 63" descr="Immagine che contiene diagramma, schermata, testo, Rettangolo&#10;&#10;Descrizione generata automaticamente"/>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397350" cy="3470925"/>
                    </a:xfrm>
                    <a:prstGeom prst="rect">
                      <a:avLst/>
                    </a:prstGeom>
                  </pic:spPr>
                </pic:pic>
              </a:graphicData>
            </a:graphic>
          </wp:inline>
        </w:drawing>
      </w:r>
    </w:p>
    <w:p w14:paraId="190B1CEE" w14:textId="46BC5CC6" w:rsidR="0007526C" w:rsidRDefault="00F20BD5" w:rsidP="00154F4F">
      <w:pPr>
        <w:spacing w:line="480" w:lineRule="auto"/>
        <w:jc w:val="center"/>
        <w:rPr>
          <w:sz w:val="24"/>
          <w:szCs w:val="24"/>
          <w:lang w:val="en-US"/>
        </w:rPr>
      </w:pPr>
      <w:r w:rsidRPr="00EF0B8E">
        <w:rPr>
          <w:b/>
          <w:bCs/>
          <w:sz w:val="24"/>
          <w:szCs w:val="24"/>
          <w:lang w:val="en-US"/>
        </w:rPr>
        <w:t xml:space="preserve">Figure </w:t>
      </w:r>
      <w:r w:rsidR="00EB22F7">
        <w:rPr>
          <w:b/>
          <w:bCs/>
          <w:sz w:val="24"/>
          <w:szCs w:val="24"/>
          <w:lang w:val="en-US"/>
        </w:rPr>
        <w:t>6</w:t>
      </w:r>
      <w:r w:rsidRPr="00EF0B8E">
        <w:rPr>
          <w:b/>
          <w:bCs/>
          <w:sz w:val="24"/>
          <w:szCs w:val="24"/>
          <w:lang w:val="en-US"/>
        </w:rPr>
        <w:t>.</w:t>
      </w:r>
      <w:r w:rsidR="00F4382D">
        <w:rPr>
          <w:b/>
          <w:bCs/>
          <w:sz w:val="24"/>
          <w:szCs w:val="24"/>
          <w:lang w:val="en-US"/>
        </w:rPr>
        <w:t>20</w:t>
      </w:r>
      <w:r w:rsidRPr="00EF0B8E">
        <w:rPr>
          <w:b/>
          <w:bCs/>
          <w:sz w:val="24"/>
          <w:szCs w:val="24"/>
          <w:lang w:val="en-US"/>
        </w:rPr>
        <w:t xml:space="preserve">. </w:t>
      </w:r>
      <w:r w:rsidR="00FF1084">
        <w:rPr>
          <w:sz w:val="24"/>
          <w:szCs w:val="24"/>
          <w:lang w:val="en-US"/>
        </w:rPr>
        <w:t>D</w:t>
      </w:r>
      <w:r>
        <w:rPr>
          <w:sz w:val="24"/>
          <w:szCs w:val="24"/>
          <w:lang w:val="en-US"/>
        </w:rPr>
        <w:t>ifferences</w:t>
      </w:r>
      <w:r w:rsidRPr="00EF0B8E">
        <w:rPr>
          <w:sz w:val="24"/>
          <w:szCs w:val="24"/>
          <w:lang w:val="en-US"/>
        </w:rPr>
        <w:t xml:space="preserve"> </w:t>
      </w:r>
      <w:r w:rsidR="00FF1084">
        <w:rPr>
          <w:sz w:val="24"/>
          <w:szCs w:val="24"/>
          <w:lang w:val="en-US"/>
        </w:rPr>
        <w:t>o</w:t>
      </w:r>
      <w:r w:rsidR="00692293">
        <w:rPr>
          <w:sz w:val="24"/>
          <w:szCs w:val="24"/>
          <w:lang w:val="en-US"/>
        </w:rPr>
        <w:t>n</w:t>
      </w:r>
      <w:r w:rsidRPr="00EF0B8E">
        <w:rPr>
          <w:sz w:val="24"/>
          <w:szCs w:val="24"/>
          <w:lang w:val="en-US"/>
        </w:rPr>
        <w:t xml:space="preserve"> </w:t>
      </w:r>
      <w:proofErr w:type="spellStart"/>
      <w:r w:rsidRPr="00EF0B8E">
        <w:rPr>
          <w:sz w:val="24"/>
          <w:szCs w:val="24"/>
          <w:lang w:val="en-US"/>
        </w:rPr>
        <w:t>SCFAs</w:t>
      </w:r>
      <w:proofErr w:type="spellEnd"/>
      <w:r w:rsidRPr="00EF0B8E">
        <w:rPr>
          <w:sz w:val="24"/>
          <w:szCs w:val="24"/>
          <w:lang w:val="en-US"/>
        </w:rPr>
        <w:t xml:space="preserve"> abundances </w:t>
      </w:r>
      <w:r>
        <w:rPr>
          <w:sz w:val="24"/>
          <w:szCs w:val="24"/>
          <w:lang w:val="en-US"/>
        </w:rPr>
        <w:t xml:space="preserve">between the morning and </w:t>
      </w:r>
      <w:r w:rsidRPr="00EF0B8E">
        <w:rPr>
          <w:sz w:val="24"/>
          <w:szCs w:val="24"/>
          <w:lang w:val="en-US"/>
        </w:rPr>
        <w:t>control</w:t>
      </w:r>
      <w:r>
        <w:rPr>
          <w:sz w:val="24"/>
          <w:szCs w:val="24"/>
          <w:lang w:val="en-US"/>
        </w:rPr>
        <w:t xml:space="preserve"> groups</w:t>
      </w:r>
      <w:r w:rsidRPr="00EF0B8E">
        <w:rPr>
          <w:sz w:val="24"/>
          <w:szCs w:val="24"/>
          <w:lang w:val="en-US"/>
        </w:rPr>
        <w:t>.</w:t>
      </w:r>
    </w:p>
    <w:p w14:paraId="41A5AA3A" w14:textId="77777777" w:rsidR="00822DA4" w:rsidRDefault="00822DA4" w:rsidP="00154F4F">
      <w:pPr>
        <w:spacing w:line="480" w:lineRule="auto"/>
        <w:jc w:val="center"/>
        <w:rPr>
          <w:sz w:val="24"/>
          <w:szCs w:val="24"/>
          <w:lang w:val="en-US"/>
        </w:rPr>
      </w:pPr>
    </w:p>
    <w:p w14:paraId="61F13486" w14:textId="5FB0BE61" w:rsidR="00EF0B8E" w:rsidRPr="0007526C" w:rsidRDefault="0007526C" w:rsidP="0007526C">
      <w:pPr>
        <w:spacing w:line="480" w:lineRule="auto"/>
        <w:ind w:firstLine="708"/>
        <w:jc w:val="both"/>
        <w:rPr>
          <w:sz w:val="24"/>
          <w:szCs w:val="24"/>
          <w:lang w:val="en-US"/>
        </w:rPr>
      </w:pPr>
      <w:r w:rsidRPr="0007526C">
        <w:rPr>
          <w:sz w:val="24"/>
          <w:szCs w:val="24"/>
          <w:lang w:val="en-US"/>
        </w:rPr>
        <w:lastRenderedPageBreak/>
        <w:t xml:space="preserve">However, </w:t>
      </w:r>
      <w:r w:rsidR="00154F4F">
        <w:rPr>
          <w:sz w:val="24"/>
          <w:szCs w:val="24"/>
          <w:lang w:val="en-US"/>
        </w:rPr>
        <w:t>apart f</w:t>
      </w:r>
      <w:r w:rsidR="002D2AAC">
        <w:rPr>
          <w:sz w:val="24"/>
          <w:szCs w:val="24"/>
          <w:lang w:val="en-US"/>
        </w:rPr>
        <w:t>rom</w:t>
      </w:r>
      <w:r w:rsidR="00154F4F">
        <w:rPr>
          <w:sz w:val="24"/>
          <w:szCs w:val="24"/>
          <w:lang w:val="en-US"/>
        </w:rPr>
        <w:t xml:space="preserve"> 2-</w:t>
      </w:r>
      <w:proofErr w:type="spellStart"/>
      <w:r w:rsidR="00154F4F">
        <w:rPr>
          <w:sz w:val="24"/>
          <w:szCs w:val="24"/>
          <w:lang w:val="en-US"/>
        </w:rPr>
        <w:t>methylbutyric</w:t>
      </w:r>
      <w:proofErr w:type="spellEnd"/>
      <w:r w:rsidR="00C214BB">
        <w:rPr>
          <w:sz w:val="24"/>
          <w:szCs w:val="24"/>
          <w:lang w:val="en-US"/>
        </w:rPr>
        <w:t xml:space="preserve"> </w:t>
      </w:r>
      <w:r w:rsidR="00154F4F">
        <w:rPr>
          <w:sz w:val="24"/>
          <w:szCs w:val="24"/>
          <w:lang w:val="en-US"/>
        </w:rPr>
        <w:t>and isovaleric acid</w:t>
      </w:r>
      <w:r w:rsidR="00C214BB">
        <w:rPr>
          <w:sz w:val="24"/>
          <w:szCs w:val="24"/>
          <w:lang w:val="en-US"/>
        </w:rPr>
        <w:t>s</w:t>
      </w:r>
      <w:r w:rsidR="00154F4F">
        <w:rPr>
          <w:sz w:val="24"/>
          <w:szCs w:val="24"/>
          <w:lang w:val="en-US"/>
        </w:rPr>
        <w:t xml:space="preserve">, </w:t>
      </w:r>
      <w:r w:rsidRPr="0007526C">
        <w:rPr>
          <w:sz w:val="24"/>
          <w:szCs w:val="24"/>
          <w:lang w:val="en-US"/>
        </w:rPr>
        <w:t xml:space="preserve">no other significant differences emerged between the morning and control groups in terms of </w:t>
      </w:r>
      <w:proofErr w:type="spellStart"/>
      <w:r w:rsidRPr="0007526C">
        <w:rPr>
          <w:sz w:val="24"/>
          <w:szCs w:val="24"/>
          <w:lang w:val="en-US"/>
        </w:rPr>
        <w:t>SCFA</w:t>
      </w:r>
      <w:r w:rsidR="002D2AAC">
        <w:rPr>
          <w:sz w:val="24"/>
          <w:szCs w:val="24"/>
          <w:lang w:val="en-US"/>
        </w:rPr>
        <w:t>s</w:t>
      </w:r>
      <w:proofErr w:type="spellEnd"/>
      <w:r w:rsidRPr="0007526C">
        <w:rPr>
          <w:sz w:val="24"/>
          <w:szCs w:val="24"/>
          <w:lang w:val="en-US"/>
        </w:rPr>
        <w:t xml:space="preserve"> abundance. Similarly, the evening subjects showed no differences compared to the control for any </w:t>
      </w:r>
      <w:proofErr w:type="spellStart"/>
      <w:r w:rsidRPr="0007526C">
        <w:rPr>
          <w:sz w:val="24"/>
          <w:szCs w:val="24"/>
          <w:lang w:val="en-US"/>
        </w:rPr>
        <w:t>SCFAs</w:t>
      </w:r>
      <w:proofErr w:type="spellEnd"/>
      <w:r>
        <w:rPr>
          <w:sz w:val="24"/>
          <w:szCs w:val="24"/>
          <w:lang w:val="en-US"/>
        </w:rPr>
        <w:t xml:space="preserve">, as summarized in Table </w:t>
      </w:r>
      <w:r w:rsidR="00EB22F7">
        <w:rPr>
          <w:sz w:val="24"/>
          <w:szCs w:val="24"/>
          <w:lang w:val="en-US"/>
        </w:rPr>
        <w:t>6</w:t>
      </w:r>
      <w:r>
        <w:rPr>
          <w:sz w:val="24"/>
          <w:szCs w:val="24"/>
          <w:lang w:val="en-US"/>
        </w:rPr>
        <w:t>.</w:t>
      </w:r>
      <w:r w:rsidR="00F20BD5">
        <w:rPr>
          <w:sz w:val="24"/>
          <w:szCs w:val="24"/>
          <w:lang w:val="en-US"/>
        </w:rPr>
        <w:t>2</w:t>
      </w:r>
      <w:r w:rsidR="00F4382D">
        <w:rPr>
          <w:sz w:val="24"/>
          <w:szCs w:val="24"/>
          <w:lang w:val="en-US"/>
        </w:rPr>
        <w:t>1</w:t>
      </w:r>
      <w:r>
        <w:rPr>
          <w:sz w:val="24"/>
          <w:szCs w:val="24"/>
          <w:lang w:val="en-US"/>
        </w:rPr>
        <w:t>.</w:t>
      </w:r>
    </w:p>
    <w:p w14:paraId="01A1EC60" w14:textId="77777777" w:rsidR="0007526C" w:rsidRDefault="0007526C" w:rsidP="00EF0B8E">
      <w:pPr>
        <w:spacing w:line="480" w:lineRule="auto"/>
        <w:rPr>
          <w:b/>
          <w:bCs/>
          <w:sz w:val="24"/>
          <w:szCs w:val="24"/>
          <w:lang w:val="en-US"/>
        </w:rPr>
      </w:pPr>
    </w:p>
    <w:p w14:paraId="00400FD6" w14:textId="6532F0C3" w:rsidR="00EF0B8E" w:rsidRPr="00C5718E" w:rsidRDefault="00EF0B8E" w:rsidP="00C5718E">
      <w:pPr>
        <w:spacing w:line="480" w:lineRule="auto"/>
        <w:jc w:val="both"/>
        <w:rPr>
          <w:sz w:val="24"/>
          <w:szCs w:val="24"/>
          <w:lang w:val="en-US"/>
        </w:rPr>
      </w:pPr>
      <w:r w:rsidRPr="006E0179">
        <w:rPr>
          <w:b/>
          <w:bCs/>
          <w:sz w:val="24"/>
          <w:szCs w:val="24"/>
          <w:lang w:val="en-US"/>
        </w:rPr>
        <w:t xml:space="preserve">Table </w:t>
      </w:r>
      <w:r w:rsidR="00EB22F7">
        <w:rPr>
          <w:b/>
          <w:bCs/>
          <w:sz w:val="24"/>
          <w:szCs w:val="24"/>
          <w:lang w:val="en-US"/>
        </w:rPr>
        <w:t>6</w:t>
      </w:r>
      <w:r>
        <w:rPr>
          <w:b/>
          <w:bCs/>
          <w:sz w:val="24"/>
          <w:szCs w:val="24"/>
          <w:lang w:val="en-US"/>
        </w:rPr>
        <w:t>.</w:t>
      </w:r>
      <w:r w:rsidR="00F20BD5">
        <w:rPr>
          <w:b/>
          <w:bCs/>
          <w:sz w:val="24"/>
          <w:szCs w:val="24"/>
          <w:lang w:val="en-US"/>
        </w:rPr>
        <w:t>2</w:t>
      </w:r>
      <w:r w:rsidR="00F4382D">
        <w:rPr>
          <w:b/>
          <w:bCs/>
          <w:sz w:val="24"/>
          <w:szCs w:val="24"/>
          <w:lang w:val="en-US"/>
        </w:rPr>
        <w:t>1</w:t>
      </w:r>
      <w:r>
        <w:rPr>
          <w:b/>
          <w:bCs/>
          <w:sz w:val="24"/>
          <w:szCs w:val="24"/>
          <w:lang w:val="en-US"/>
        </w:rPr>
        <w:t xml:space="preserve">. </w:t>
      </w:r>
      <w:r>
        <w:rPr>
          <w:sz w:val="24"/>
          <w:szCs w:val="24"/>
          <w:lang w:val="en-US"/>
        </w:rPr>
        <w:t xml:space="preserve">Differences in </w:t>
      </w:r>
      <w:proofErr w:type="spellStart"/>
      <w:r>
        <w:rPr>
          <w:sz w:val="24"/>
          <w:szCs w:val="24"/>
          <w:lang w:val="en-US"/>
        </w:rPr>
        <w:t>SCFAs</w:t>
      </w:r>
      <w:proofErr w:type="spellEnd"/>
      <w:r>
        <w:rPr>
          <w:sz w:val="24"/>
          <w:szCs w:val="24"/>
          <w:lang w:val="en-US"/>
        </w:rPr>
        <w:t xml:space="preserve"> abundances between each intervention group and the control at the end of the study.</w:t>
      </w:r>
    </w:p>
    <w:tbl>
      <w:tblPr>
        <w:tblStyle w:val="Grigliatabella"/>
        <w:tblpPr w:leftFromText="141" w:rightFromText="141" w:vertAnchor="text" w:horzAnchor="margin" w:tblpXSpec="center" w:tblpY="-80"/>
        <w:tblW w:w="10809" w:type="dxa"/>
        <w:tblLook w:val="04A0" w:firstRow="1" w:lastRow="0" w:firstColumn="1" w:lastColumn="0" w:noHBand="0" w:noVBand="1"/>
      </w:tblPr>
      <w:tblGrid>
        <w:gridCol w:w="2285"/>
        <w:gridCol w:w="1748"/>
        <w:gridCol w:w="1748"/>
        <w:gridCol w:w="1881"/>
        <w:gridCol w:w="1613"/>
        <w:gridCol w:w="1534"/>
      </w:tblGrid>
      <w:tr w:rsidR="00EF0B8E" w:rsidRPr="0040341B" w14:paraId="2FBF8A5B" w14:textId="77777777" w:rsidTr="00CB5655">
        <w:trPr>
          <w:trHeight w:val="292"/>
        </w:trPr>
        <w:tc>
          <w:tcPr>
            <w:tcW w:w="2285" w:type="dxa"/>
            <w:tcBorders>
              <w:left w:val="nil"/>
              <w:bottom w:val="single" w:sz="4" w:space="0" w:color="auto"/>
              <w:right w:val="nil"/>
            </w:tcBorders>
            <w:shd w:val="clear" w:color="auto" w:fill="F7CAAC" w:themeFill="accent2" w:themeFillTint="66"/>
          </w:tcPr>
          <w:p w14:paraId="12FA7382" w14:textId="7CDBDFA2" w:rsidR="00EF0B8E" w:rsidRPr="00144283" w:rsidRDefault="00E758A4" w:rsidP="005F1B43">
            <w:pPr>
              <w:rPr>
                <w:sz w:val="20"/>
                <w:szCs w:val="20"/>
                <w:lang w:val="en-US"/>
              </w:rPr>
            </w:pPr>
            <w:proofErr w:type="spellStart"/>
            <w:r w:rsidRPr="006A26AD">
              <w:rPr>
                <w:b/>
                <w:bCs/>
                <w:sz w:val="20"/>
                <w:szCs w:val="20"/>
                <w:lang w:val="en-US"/>
              </w:rPr>
              <w:t>SCFAs</w:t>
            </w:r>
            <w:proofErr w:type="spellEnd"/>
            <w:r w:rsidRPr="006A26AD">
              <w:rPr>
                <w:b/>
                <w:bCs/>
                <w:sz w:val="20"/>
                <w:szCs w:val="20"/>
                <w:lang w:val="en-US"/>
              </w:rPr>
              <w:t xml:space="preserve"> %</w:t>
            </w:r>
          </w:p>
        </w:tc>
        <w:tc>
          <w:tcPr>
            <w:tcW w:w="1748" w:type="dxa"/>
            <w:tcBorders>
              <w:left w:val="nil"/>
              <w:bottom w:val="single" w:sz="4" w:space="0" w:color="auto"/>
              <w:right w:val="nil"/>
            </w:tcBorders>
            <w:shd w:val="clear" w:color="auto" w:fill="F7CAAC" w:themeFill="accent2" w:themeFillTint="66"/>
          </w:tcPr>
          <w:p w14:paraId="2D2E0A4F" w14:textId="77777777" w:rsidR="00EF0B8E" w:rsidRDefault="00EF0B8E" w:rsidP="005F1B43">
            <w:pPr>
              <w:jc w:val="center"/>
              <w:rPr>
                <w:b/>
                <w:bCs/>
                <w:sz w:val="20"/>
                <w:szCs w:val="20"/>
              </w:rPr>
            </w:pPr>
            <w:proofErr w:type="spellStart"/>
            <w:r>
              <w:rPr>
                <w:b/>
                <w:bCs/>
                <w:sz w:val="20"/>
                <w:szCs w:val="20"/>
              </w:rPr>
              <w:t>Morning</w:t>
            </w:r>
            <w:proofErr w:type="spellEnd"/>
            <w:r>
              <w:rPr>
                <w:b/>
                <w:bCs/>
                <w:sz w:val="20"/>
                <w:szCs w:val="20"/>
              </w:rPr>
              <w:t xml:space="preserve"> </w:t>
            </w:r>
          </w:p>
          <w:p w14:paraId="5A4E487F" w14:textId="77777777" w:rsidR="00EF0B8E" w:rsidRPr="00766301" w:rsidRDefault="00EF0B8E" w:rsidP="005F1B43">
            <w:pPr>
              <w:jc w:val="center"/>
              <w:rPr>
                <w:b/>
                <w:bCs/>
                <w:sz w:val="20"/>
                <w:szCs w:val="20"/>
              </w:rPr>
            </w:pPr>
            <w:r w:rsidRPr="0057035D">
              <w:rPr>
                <w:b/>
                <w:bCs/>
                <w:sz w:val="20"/>
                <w:szCs w:val="20"/>
              </w:rPr>
              <w:t>∆</w:t>
            </w:r>
            <w:r w:rsidRPr="0057035D">
              <w:rPr>
                <w:b/>
                <w:bCs/>
                <w:sz w:val="20"/>
                <w:szCs w:val="20"/>
                <w:vertAlign w:val="subscript"/>
              </w:rPr>
              <w:t>post-</w:t>
            </w:r>
            <w:proofErr w:type="spellStart"/>
            <w:r w:rsidRPr="0057035D">
              <w:rPr>
                <w:b/>
                <w:bCs/>
                <w:sz w:val="20"/>
                <w:szCs w:val="20"/>
                <w:vertAlign w:val="subscript"/>
              </w:rPr>
              <w:t>pre</w:t>
            </w:r>
            <w:proofErr w:type="spellEnd"/>
          </w:p>
        </w:tc>
        <w:tc>
          <w:tcPr>
            <w:tcW w:w="1748" w:type="dxa"/>
            <w:tcBorders>
              <w:left w:val="nil"/>
              <w:bottom w:val="single" w:sz="4" w:space="0" w:color="auto"/>
              <w:right w:val="nil"/>
            </w:tcBorders>
            <w:shd w:val="clear" w:color="auto" w:fill="F7CAAC" w:themeFill="accent2" w:themeFillTint="66"/>
          </w:tcPr>
          <w:p w14:paraId="08401B23" w14:textId="77777777" w:rsidR="00EF0B8E" w:rsidRDefault="00EF0B8E" w:rsidP="005F1B43">
            <w:pPr>
              <w:jc w:val="center"/>
              <w:rPr>
                <w:b/>
                <w:bCs/>
                <w:sz w:val="20"/>
                <w:szCs w:val="20"/>
              </w:rPr>
            </w:pPr>
            <w:proofErr w:type="spellStart"/>
            <w:r>
              <w:rPr>
                <w:b/>
                <w:bCs/>
                <w:sz w:val="20"/>
                <w:szCs w:val="20"/>
              </w:rPr>
              <w:t>Evening</w:t>
            </w:r>
            <w:proofErr w:type="spellEnd"/>
            <w:r>
              <w:rPr>
                <w:b/>
                <w:bCs/>
                <w:sz w:val="20"/>
                <w:szCs w:val="20"/>
              </w:rPr>
              <w:t xml:space="preserve"> </w:t>
            </w:r>
          </w:p>
          <w:p w14:paraId="1E5DCFE1" w14:textId="77777777" w:rsidR="00EF0B8E" w:rsidRDefault="00EF0B8E" w:rsidP="005F1B43">
            <w:pPr>
              <w:jc w:val="center"/>
              <w:rPr>
                <w:b/>
                <w:bCs/>
                <w:sz w:val="20"/>
                <w:szCs w:val="20"/>
              </w:rPr>
            </w:pPr>
            <w:r w:rsidRPr="0057035D">
              <w:rPr>
                <w:b/>
                <w:bCs/>
                <w:sz w:val="20"/>
                <w:szCs w:val="20"/>
              </w:rPr>
              <w:t>∆</w:t>
            </w:r>
            <w:r w:rsidRPr="0057035D">
              <w:rPr>
                <w:b/>
                <w:bCs/>
                <w:sz w:val="20"/>
                <w:szCs w:val="20"/>
                <w:vertAlign w:val="subscript"/>
              </w:rPr>
              <w:t>post-</w:t>
            </w:r>
            <w:proofErr w:type="spellStart"/>
            <w:r w:rsidRPr="0057035D">
              <w:rPr>
                <w:b/>
                <w:bCs/>
                <w:sz w:val="20"/>
                <w:szCs w:val="20"/>
                <w:vertAlign w:val="subscript"/>
              </w:rPr>
              <w:t>pre</w:t>
            </w:r>
            <w:proofErr w:type="spellEnd"/>
          </w:p>
        </w:tc>
        <w:tc>
          <w:tcPr>
            <w:tcW w:w="1881" w:type="dxa"/>
            <w:tcBorders>
              <w:left w:val="nil"/>
              <w:bottom w:val="single" w:sz="4" w:space="0" w:color="auto"/>
              <w:right w:val="nil"/>
            </w:tcBorders>
            <w:shd w:val="clear" w:color="auto" w:fill="F7CAAC" w:themeFill="accent2" w:themeFillTint="66"/>
          </w:tcPr>
          <w:p w14:paraId="0FFCAD21" w14:textId="77777777" w:rsidR="00EF0B8E" w:rsidRDefault="00EF0B8E" w:rsidP="005F1B43">
            <w:pPr>
              <w:jc w:val="center"/>
              <w:rPr>
                <w:b/>
                <w:bCs/>
                <w:sz w:val="20"/>
                <w:szCs w:val="20"/>
              </w:rPr>
            </w:pPr>
            <w:r>
              <w:rPr>
                <w:b/>
                <w:bCs/>
                <w:sz w:val="20"/>
                <w:szCs w:val="20"/>
              </w:rPr>
              <w:t>Control</w:t>
            </w:r>
            <w:r w:rsidRPr="00110D6E">
              <w:rPr>
                <w:b/>
                <w:bCs/>
                <w:sz w:val="20"/>
                <w:szCs w:val="20"/>
              </w:rPr>
              <w:t xml:space="preserve"> </w:t>
            </w:r>
          </w:p>
          <w:p w14:paraId="6B8A7BEA" w14:textId="77777777" w:rsidR="00EF0B8E" w:rsidRPr="00766301" w:rsidRDefault="00EF0B8E" w:rsidP="005F1B43">
            <w:pPr>
              <w:jc w:val="center"/>
              <w:rPr>
                <w:b/>
                <w:bCs/>
                <w:sz w:val="20"/>
                <w:szCs w:val="20"/>
              </w:rPr>
            </w:pPr>
            <w:r w:rsidRPr="0057035D">
              <w:rPr>
                <w:b/>
                <w:bCs/>
                <w:sz w:val="20"/>
                <w:szCs w:val="20"/>
              </w:rPr>
              <w:t>∆</w:t>
            </w:r>
            <w:r w:rsidRPr="0057035D">
              <w:rPr>
                <w:b/>
                <w:bCs/>
                <w:sz w:val="20"/>
                <w:szCs w:val="20"/>
                <w:vertAlign w:val="subscript"/>
              </w:rPr>
              <w:t>post-</w:t>
            </w:r>
            <w:proofErr w:type="spellStart"/>
            <w:r w:rsidRPr="0057035D">
              <w:rPr>
                <w:b/>
                <w:bCs/>
                <w:sz w:val="20"/>
                <w:szCs w:val="20"/>
                <w:vertAlign w:val="subscript"/>
              </w:rPr>
              <w:t>pre</w:t>
            </w:r>
            <w:proofErr w:type="spellEnd"/>
          </w:p>
        </w:tc>
        <w:tc>
          <w:tcPr>
            <w:tcW w:w="1613" w:type="dxa"/>
            <w:tcBorders>
              <w:left w:val="nil"/>
              <w:bottom w:val="single" w:sz="4" w:space="0" w:color="auto"/>
              <w:right w:val="nil"/>
            </w:tcBorders>
            <w:shd w:val="clear" w:color="auto" w:fill="F7CAAC" w:themeFill="accent2" w:themeFillTint="66"/>
          </w:tcPr>
          <w:p w14:paraId="3AC0B14D" w14:textId="77777777" w:rsidR="00EF0B8E" w:rsidRPr="00A868D5" w:rsidRDefault="00EF0B8E" w:rsidP="005F1B43">
            <w:pPr>
              <w:jc w:val="center"/>
              <w:rPr>
                <w:b/>
                <w:bCs/>
                <w:sz w:val="20"/>
                <w:szCs w:val="20"/>
                <w:lang w:val="en-US"/>
              </w:rPr>
            </w:pPr>
            <w:r w:rsidRPr="00A868D5">
              <w:rPr>
                <w:b/>
                <w:bCs/>
                <w:sz w:val="20"/>
                <w:szCs w:val="20"/>
                <w:lang w:val="en-US"/>
              </w:rPr>
              <w:t xml:space="preserve">p-value </w:t>
            </w:r>
          </w:p>
          <w:p w14:paraId="0D5EA307" w14:textId="77777777" w:rsidR="00EF0B8E" w:rsidRPr="007F1797" w:rsidRDefault="00EF0B8E" w:rsidP="005F1B43">
            <w:pPr>
              <w:jc w:val="center"/>
              <w:rPr>
                <w:b/>
                <w:bCs/>
                <w:sz w:val="20"/>
                <w:szCs w:val="20"/>
                <w:lang w:val="en-US"/>
              </w:rPr>
            </w:pPr>
            <w:r w:rsidRPr="00A868D5">
              <w:rPr>
                <w:b/>
                <w:bCs/>
                <w:sz w:val="20"/>
                <w:szCs w:val="20"/>
                <w:lang w:val="en-US"/>
              </w:rPr>
              <w:t>∆</w:t>
            </w:r>
            <w:r w:rsidRPr="00A868D5">
              <w:rPr>
                <w:b/>
                <w:bCs/>
                <w:sz w:val="20"/>
                <w:szCs w:val="20"/>
                <w:vertAlign w:val="subscript"/>
                <w:lang w:val="en-US"/>
              </w:rPr>
              <w:t xml:space="preserve">Morning vs </w:t>
            </w:r>
            <w:r w:rsidRPr="00A868D5">
              <w:rPr>
                <w:b/>
                <w:bCs/>
                <w:sz w:val="20"/>
                <w:szCs w:val="20"/>
                <w:lang w:val="en-US"/>
              </w:rPr>
              <w:t>∆</w:t>
            </w:r>
            <w:r w:rsidRPr="00A868D5">
              <w:rPr>
                <w:b/>
                <w:bCs/>
                <w:sz w:val="20"/>
                <w:szCs w:val="20"/>
                <w:vertAlign w:val="subscript"/>
                <w:lang w:val="en-US"/>
              </w:rPr>
              <w:t>Control</w:t>
            </w:r>
          </w:p>
        </w:tc>
        <w:tc>
          <w:tcPr>
            <w:tcW w:w="1534" w:type="dxa"/>
            <w:tcBorders>
              <w:left w:val="nil"/>
              <w:bottom w:val="single" w:sz="4" w:space="0" w:color="auto"/>
              <w:right w:val="nil"/>
            </w:tcBorders>
            <w:shd w:val="clear" w:color="auto" w:fill="F7CAAC" w:themeFill="accent2" w:themeFillTint="66"/>
          </w:tcPr>
          <w:p w14:paraId="02A10509" w14:textId="77777777" w:rsidR="00EF0B8E" w:rsidRPr="00A868D5" w:rsidRDefault="00EF0B8E" w:rsidP="005F1B43">
            <w:pPr>
              <w:jc w:val="center"/>
              <w:rPr>
                <w:b/>
                <w:bCs/>
                <w:sz w:val="20"/>
                <w:szCs w:val="20"/>
                <w:lang w:val="en-US"/>
              </w:rPr>
            </w:pPr>
            <w:r w:rsidRPr="00A868D5">
              <w:rPr>
                <w:b/>
                <w:bCs/>
                <w:sz w:val="20"/>
                <w:szCs w:val="20"/>
                <w:lang w:val="en-US"/>
              </w:rPr>
              <w:t xml:space="preserve">p-value </w:t>
            </w:r>
          </w:p>
          <w:p w14:paraId="764AD44D" w14:textId="77777777" w:rsidR="00EF0B8E" w:rsidRPr="00A868D5" w:rsidRDefault="00EF0B8E" w:rsidP="005F1B43">
            <w:pPr>
              <w:jc w:val="center"/>
              <w:rPr>
                <w:b/>
                <w:bCs/>
                <w:sz w:val="20"/>
                <w:szCs w:val="20"/>
                <w:vertAlign w:val="subscript"/>
                <w:lang w:val="en-US"/>
              </w:rPr>
            </w:pPr>
            <w:r w:rsidRPr="00A868D5">
              <w:rPr>
                <w:b/>
                <w:bCs/>
                <w:sz w:val="20"/>
                <w:szCs w:val="20"/>
                <w:lang w:val="en-US"/>
              </w:rPr>
              <w:t>∆</w:t>
            </w:r>
            <w:r w:rsidRPr="00A868D5">
              <w:rPr>
                <w:b/>
                <w:bCs/>
                <w:sz w:val="20"/>
                <w:szCs w:val="20"/>
                <w:vertAlign w:val="subscript"/>
                <w:lang w:val="en-US"/>
              </w:rPr>
              <w:t xml:space="preserve">Evening vs </w:t>
            </w:r>
            <w:r w:rsidRPr="00A868D5">
              <w:rPr>
                <w:b/>
                <w:bCs/>
                <w:sz w:val="20"/>
                <w:szCs w:val="20"/>
                <w:lang w:val="en-US"/>
              </w:rPr>
              <w:t>∆</w:t>
            </w:r>
            <w:r w:rsidRPr="00A868D5">
              <w:rPr>
                <w:b/>
                <w:bCs/>
                <w:sz w:val="20"/>
                <w:szCs w:val="20"/>
                <w:vertAlign w:val="subscript"/>
                <w:lang w:val="en-US"/>
              </w:rPr>
              <w:t>Control</w:t>
            </w:r>
          </w:p>
        </w:tc>
      </w:tr>
      <w:tr w:rsidR="00EF0B8E" w:rsidRPr="00CE7F47" w14:paraId="4DDE7697" w14:textId="77777777" w:rsidTr="00CB5655">
        <w:trPr>
          <w:trHeight w:val="350"/>
        </w:trPr>
        <w:tc>
          <w:tcPr>
            <w:tcW w:w="2285" w:type="dxa"/>
            <w:tcBorders>
              <w:top w:val="nil"/>
              <w:left w:val="nil"/>
              <w:bottom w:val="nil"/>
              <w:right w:val="nil"/>
            </w:tcBorders>
          </w:tcPr>
          <w:p w14:paraId="622BA3B1" w14:textId="2A0DCB4B" w:rsidR="00EF0B8E" w:rsidRPr="0084042C" w:rsidRDefault="00EF0B8E" w:rsidP="00EF0B8E">
            <w:pPr>
              <w:rPr>
                <w:b/>
                <w:bCs/>
                <w:sz w:val="20"/>
                <w:szCs w:val="20"/>
              </w:rPr>
            </w:pPr>
            <w:proofErr w:type="spellStart"/>
            <w:r>
              <w:rPr>
                <w:b/>
                <w:bCs/>
                <w:sz w:val="20"/>
                <w:szCs w:val="20"/>
              </w:rPr>
              <w:t>Acetic</w:t>
            </w:r>
            <w:proofErr w:type="spellEnd"/>
            <w:r>
              <w:rPr>
                <w:b/>
                <w:bCs/>
                <w:sz w:val="20"/>
                <w:szCs w:val="20"/>
              </w:rPr>
              <w:t xml:space="preserve"> acid</w:t>
            </w:r>
          </w:p>
        </w:tc>
        <w:tc>
          <w:tcPr>
            <w:tcW w:w="1748" w:type="dxa"/>
            <w:tcBorders>
              <w:top w:val="nil"/>
              <w:left w:val="nil"/>
              <w:bottom w:val="nil"/>
              <w:right w:val="nil"/>
            </w:tcBorders>
          </w:tcPr>
          <w:p w14:paraId="3F33A6F3" w14:textId="1CA0ACD3" w:rsidR="00EF0B8E" w:rsidRDefault="00EF0B8E" w:rsidP="00EF0B8E">
            <w:pPr>
              <w:jc w:val="center"/>
              <w:rPr>
                <w:sz w:val="20"/>
                <w:szCs w:val="20"/>
              </w:rPr>
            </w:pPr>
            <w:r>
              <w:rPr>
                <w:sz w:val="20"/>
                <w:szCs w:val="20"/>
              </w:rPr>
              <w:t>-0.67 (11.44)</w:t>
            </w:r>
          </w:p>
        </w:tc>
        <w:tc>
          <w:tcPr>
            <w:tcW w:w="1748" w:type="dxa"/>
            <w:tcBorders>
              <w:top w:val="nil"/>
              <w:left w:val="nil"/>
              <w:bottom w:val="nil"/>
              <w:right w:val="nil"/>
            </w:tcBorders>
          </w:tcPr>
          <w:p w14:paraId="3B989676" w14:textId="67B36A42" w:rsidR="00EF0B8E" w:rsidRDefault="00EF0B8E" w:rsidP="00EF0B8E">
            <w:pPr>
              <w:jc w:val="center"/>
              <w:rPr>
                <w:sz w:val="20"/>
                <w:szCs w:val="20"/>
              </w:rPr>
            </w:pPr>
            <w:r>
              <w:rPr>
                <w:sz w:val="20"/>
                <w:szCs w:val="20"/>
              </w:rPr>
              <w:t>-1.93 (7.34)</w:t>
            </w:r>
          </w:p>
        </w:tc>
        <w:tc>
          <w:tcPr>
            <w:tcW w:w="1881" w:type="dxa"/>
            <w:tcBorders>
              <w:top w:val="nil"/>
              <w:left w:val="nil"/>
              <w:bottom w:val="nil"/>
              <w:right w:val="nil"/>
            </w:tcBorders>
          </w:tcPr>
          <w:p w14:paraId="67D11311" w14:textId="0D65C474" w:rsidR="00EF0B8E" w:rsidRDefault="00EF0B8E" w:rsidP="00EF0B8E">
            <w:pPr>
              <w:jc w:val="center"/>
              <w:rPr>
                <w:sz w:val="20"/>
                <w:szCs w:val="20"/>
              </w:rPr>
            </w:pPr>
            <w:r>
              <w:rPr>
                <w:sz w:val="20"/>
                <w:szCs w:val="20"/>
              </w:rPr>
              <w:t>2.36 (9.43)</w:t>
            </w:r>
          </w:p>
        </w:tc>
        <w:tc>
          <w:tcPr>
            <w:tcW w:w="1613" w:type="dxa"/>
            <w:tcBorders>
              <w:top w:val="nil"/>
              <w:left w:val="nil"/>
              <w:bottom w:val="nil"/>
              <w:right w:val="nil"/>
            </w:tcBorders>
          </w:tcPr>
          <w:p w14:paraId="5AD56A16" w14:textId="53BEB647" w:rsidR="00EF0B8E" w:rsidRDefault="00EF0B8E" w:rsidP="00EF0B8E">
            <w:pPr>
              <w:jc w:val="center"/>
              <w:rPr>
                <w:sz w:val="20"/>
                <w:szCs w:val="20"/>
              </w:rPr>
            </w:pPr>
            <w:r>
              <w:rPr>
                <w:sz w:val="20"/>
                <w:szCs w:val="20"/>
              </w:rPr>
              <w:t>0.34</w:t>
            </w:r>
          </w:p>
        </w:tc>
        <w:tc>
          <w:tcPr>
            <w:tcW w:w="1534" w:type="dxa"/>
            <w:tcBorders>
              <w:top w:val="nil"/>
              <w:left w:val="nil"/>
              <w:bottom w:val="nil"/>
              <w:right w:val="nil"/>
            </w:tcBorders>
          </w:tcPr>
          <w:p w14:paraId="4853B1F2" w14:textId="325DD63C" w:rsidR="00EF0B8E" w:rsidRDefault="00EF0B8E" w:rsidP="00EF0B8E">
            <w:pPr>
              <w:jc w:val="center"/>
              <w:rPr>
                <w:sz w:val="20"/>
                <w:szCs w:val="20"/>
              </w:rPr>
            </w:pPr>
            <w:r>
              <w:rPr>
                <w:sz w:val="20"/>
                <w:szCs w:val="20"/>
              </w:rPr>
              <w:t>0.19</w:t>
            </w:r>
          </w:p>
        </w:tc>
      </w:tr>
      <w:tr w:rsidR="00EF0B8E" w:rsidRPr="00CE7F47" w14:paraId="7D4D3816" w14:textId="77777777" w:rsidTr="00CB5655">
        <w:trPr>
          <w:trHeight w:val="350"/>
        </w:trPr>
        <w:tc>
          <w:tcPr>
            <w:tcW w:w="2285" w:type="dxa"/>
            <w:tcBorders>
              <w:top w:val="nil"/>
              <w:left w:val="nil"/>
              <w:bottom w:val="nil"/>
              <w:right w:val="nil"/>
            </w:tcBorders>
          </w:tcPr>
          <w:p w14:paraId="6A786B59" w14:textId="6FFF022C" w:rsidR="00EF0B8E" w:rsidRPr="00F2578D" w:rsidRDefault="00EF0B8E" w:rsidP="00EF0B8E">
            <w:pPr>
              <w:rPr>
                <w:b/>
                <w:bCs/>
                <w:sz w:val="20"/>
                <w:szCs w:val="20"/>
              </w:rPr>
            </w:pPr>
            <w:proofErr w:type="spellStart"/>
            <w:r>
              <w:rPr>
                <w:b/>
                <w:bCs/>
                <w:sz w:val="20"/>
                <w:szCs w:val="20"/>
              </w:rPr>
              <w:t>Propionic</w:t>
            </w:r>
            <w:proofErr w:type="spellEnd"/>
            <w:r>
              <w:rPr>
                <w:b/>
                <w:bCs/>
                <w:sz w:val="20"/>
                <w:szCs w:val="20"/>
              </w:rPr>
              <w:t xml:space="preserve"> acid</w:t>
            </w:r>
          </w:p>
        </w:tc>
        <w:tc>
          <w:tcPr>
            <w:tcW w:w="1748" w:type="dxa"/>
            <w:tcBorders>
              <w:top w:val="nil"/>
              <w:left w:val="nil"/>
              <w:bottom w:val="nil"/>
              <w:right w:val="nil"/>
            </w:tcBorders>
          </w:tcPr>
          <w:p w14:paraId="28BB3623" w14:textId="7DDEDE1C" w:rsidR="00EF0B8E" w:rsidRDefault="00EF0B8E" w:rsidP="00EF0B8E">
            <w:pPr>
              <w:jc w:val="center"/>
              <w:rPr>
                <w:sz w:val="20"/>
                <w:szCs w:val="20"/>
              </w:rPr>
            </w:pPr>
            <w:r>
              <w:rPr>
                <w:sz w:val="20"/>
                <w:szCs w:val="20"/>
              </w:rPr>
              <w:t>0.24 (4.90)</w:t>
            </w:r>
          </w:p>
        </w:tc>
        <w:tc>
          <w:tcPr>
            <w:tcW w:w="1748" w:type="dxa"/>
            <w:tcBorders>
              <w:top w:val="nil"/>
              <w:left w:val="nil"/>
              <w:bottom w:val="nil"/>
              <w:right w:val="nil"/>
            </w:tcBorders>
          </w:tcPr>
          <w:p w14:paraId="31189968" w14:textId="4E824E36" w:rsidR="00EF0B8E" w:rsidRDefault="00EF0B8E" w:rsidP="00EF0B8E">
            <w:pPr>
              <w:jc w:val="center"/>
              <w:rPr>
                <w:sz w:val="20"/>
                <w:szCs w:val="20"/>
              </w:rPr>
            </w:pPr>
            <w:r>
              <w:rPr>
                <w:sz w:val="20"/>
                <w:szCs w:val="20"/>
              </w:rPr>
              <w:t>0.14 (4.25)</w:t>
            </w:r>
          </w:p>
        </w:tc>
        <w:tc>
          <w:tcPr>
            <w:tcW w:w="1881" w:type="dxa"/>
            <w:tcBorders>
              <w:top w:val="nil"/>
              <w:left w:val="nil"/>
              <w:bottom w:val="nil"/>
              <w:right w:val="nil"/>
            </w:tcBorders>
          </w:tcPr>
          <w:p w14:paraId="17C20991" w14:textId="4FBF5914" w:rsidR="00EF0B8E" w:rsidRDefault="00EF0B8E" w:rsidP="00EF0B8E">
            <w:pPr>
              <w:jc w:val="center"/>
              <w:rPr>
                <w:sz w:val="20"/>
                <w:szCs w:val="20"/>
              </w:rPr>
            </w:pPr>
            <w:r>
              <w:rPr>
                <w:sz w:val="20"/>
                <w:szCs w:val="20"/>
              </w:rPr>
              <w:t>-0.17 (6.27)</w:t>
            </w:r>
          </w:p>
        </w:tc>
        <w:tc>
          <w:tcPr>
            <w:tcW w:w="1613" w:type="dxa"/>
            <w:tcBorders>
              <w:top w:val="nil"/>
              <w:left w:val="nil"/>
              <w:bottom w:val="nil"/>
              <w:right w:val="nil"/>
            </w:tcBorders>
          </w:tcPr>
          <w:p w14:paraId="09F5D0E7" w14:textId="45D50D58" w:rsidR="00EF0B8E" w:rsidRDefault="00EF0B8E" w:rsidP="00EF0B8E">
            <w:pPr>
              <w:jc w:val="center"/>
              <w:rPr>
                <w:sz w:val="20"/>
                <w:szCs w:val="20"/>
              </w:rPr>
            </w:pPr>
            <w:r>
              <w:rPr>
                <w:sz w:val="20"/>
                <w:szCs w:val="20"/>
              </w:rPr>
              <w:t>0.56</w:t>
            </w:r>
          </w:p>
        </w:tc>
        <w:tc>
          <w:tcPr>
            <w:tcW w:w="1534" w:type="dxa"/>
            <w:tcBorders>
              <w:top w:val="nil"/>
              <w:left w:val="nil"/>
              <w:bottom w:val="nil"/>
              <w:right w:val="nil"/>
            </w:tcBorders>
          </w:tcPr>
          <w:p w14:paraId="365BDD80" w14:textId="291A28E2" w:rsidR="00EF0B8E" w:rsidRDefault="00EF0B8E" w:rsidP="00EF0B8E">
            <w:pPr>
              <w:jc w:val="center"/>
              <w:rPr>
                <w:sz w:val="20"/>
                <w:szCs w:val="20"/>
              </w:rPr>
            </w:pPr>
            <w:r>
              <w:rPr>
                <w:sz w:val="20"/>
                <w:szCs w:val="20"/>
              </w:rPr>
              <w:t>0.48</w:t>
            </w:r>
          </w:p>
        </w:tc>
      </w:tr>
      <w:tr w:rsidR="00EF0B8E" w:rsidRPr="00CE7F47" w14:paraId="7EEBBC40" w14:textId="77777777" w:rsidTr="00CB5655">
        <w:trPr>
          <w:trHeight w:val="350"/>
        </w:trPr>
        <w:tc>
          <w:tcPr>
            <w:tcW w:w="2285" w:type="dxa"/>
            <w:tcBorders>
              <w:top w:val="nil"/>
              <w:left w:val="nil"/>
              <w:bottom w:val="nil"/>
              <w:right w:val="nil"/>
            </w:tcBorders>
          </w:tcPr>
          <w:p w14:paraId="166D93DD" w14:textId="109DA823" w:rsidR="00EF0B8E" w:rsidRPr="00755C29" w:rsidRDefault="00EF0B8E" w:rsidP="00EF0B8E">
            <w:pPr>
              <w:rPr>
                <w:b/>
                <w:bCs/>
                <w:sz w:val="20"/>
                <w:szCs w:val="20"/>
              </w:rPr>
            </w:pPr>
            <w:proofErr w:type="spellStart"/>
            <w:r>
              <w:rPr>
                <w:b/>
                <w:bCs/>
                <w:sz w:val="20"/>
                <w:szCs w:val="20"/>
              </w:rPr>
              <w:t>Butyric</w:t>
            </w:r>
            <w:proofErr w:type="spellEnd"/>
            <w:r>
              <w:rPr>
                <w:b/>
                <w:bCs/>
                <w:sz w:val="20"/>
                <w:szCs w:val="20"/>
              </w:rPr>
              <w:t xml:space="preserve"> acid</w:t>
            </w:r>
          </w:p>
        </w:tc>
        <w:tc>
          <w:tcPr>
            <w:tcW w:w="1748" w:type="dxa"/>
            <w:tcBorders>
              <w:top w:val="nil"/>
              <w:left w:val="nil"/>
              <w:bottom w:val="nil"/>
              <w:right w:val="nil"/>
            </w:tcBorders>
          </w:tcPr>
          <w:p w14:paraId="04CE401C" w14:textId="7E46C595" w:rsidR="00EF0B8E" w:rsidRDefault="00EF0B8E" w:rsidP="00EF0B8E">
            <w:pPr>
              <w:jc w:val="center"/>
              <w:rPr>
                <w:sz w:val="20"/>
                <w:szCs w:val="20"/>
              </w:rPr>
            </w:pPr>
            <w:r>
              <w:rPr>
                <w:sz w:val="20"/>
                <w:szCs w:val="20"/>
              </w:rPr>
              <w:t>-0.86 (8.77)</w:t>
            </w:r>
          </w:p>
        </w:tc>
        <w:tc>
          <w:tcPr>
            <w:tcW w:w="1748" w:type="dxa"/>
            <w:tcBorders>
              <w:top w:val="nil"/>
              <w:left w:val="nil"/>
              <w:bottom w:val="nil"/>
              <w:right w:val="nil"/>
            </w:tcBorders>
          </w:tcPr>
          <w:p w14:paraId="777E15D6" w14:textId="18455B17" w:rsidR="00EF0B8E" w:rsidRDefault="00EF0B8E" w:rsidP="00EF0B8E">
            <w:pPr>
              <w:jc w:val="center"/>
              <w:rPr>
                <w:sz w:val="20"/>
                <w:szCs w:val="20"/>
              </w:rPr>
            </w:pPr>
            <w:r>
              <w:rPr>
                <w:sz w:val="20"/>
                <w:szCs w:val="20"/>
              </w:rPr>
              <w:t>0.48 (6.91)</w:t>
            </w:r>
          </w:p>
        </w:tc>
        <w:tc>
          <w:tcPr>
            <w:tcW w:w="1881" w:type="dxa"/>
            <w:tcBorders>
              <w:top w:val="nil"/>
              <w:left w:val="nil"/>
              <w:bottom w:val="nil"/>
              <w:right w:val="nil"/>
            </w:tcBorders>
          </w:tcPr>
          <w:p w14:paraId="3B189E44" w14:textId="1228BCED" w:rsidR="00EF0B8E" w:rsidRDefault="00EF0B8E" w:rsidP="00EF0B8E">
            <w:pPr>
              <w:jc w:val="center"/>
              <w:rPr>
                <w:sz w:val="20"/>
                <w:szCs w:val="20"/>
              </w:rPr>
            </w:pPr>
            <w:r>
              <w:rPr>
                <w:sz w:val="20"/>
                <w:szCs w:val="20"/>
              </w:rPr>
              <w:t>-0.66 (4.27)</w:t>
            </w:r>
          </w:p>
        </w:tc>
        <w:tc>
          <w:tcPr>
            <w:tcW w:w="1613" w:type="dxa"/>
            <w:tcBorders>
              <w:top w:val="nil"/>
              <w:left w:val="nil"/>
              <w:bottom w:val="nil"/>
              <w:right w:val="nil"/>
            </w:tcBorders>
          </w:tcPr>
          <w:p w14:paraId="3A7C635B" w14:textId="21D1BCA4" w:rsidR="00EF0B8E" w:rsidRDefault="00EF0B8E" w:rsidP="00EF0B8E">
            <w:pPr>
              <w:jc w:val="center"/>
              <w:rPr>
                <w:sz w:val="20"/>
                <w:szCs w:val="20"/>
              </w:rPr>
            </w:pPr>
            <w:r>
              <w:rPr>
                <w:sz w:val="20"/>
                <w:szCs w:val="20"/>
              </w:rPr>
              <w:t>0.99</w:t>
            </w:r>
          </w:p>
        </w:tc>
        <w:tc>
          <w:tcPr>
            <w:tcW w:w="1534" w:type="dxa"/>
            <w:tcBorders>
              <w:top w:val="nil"/>
              <w:left w:val="nil"/>
              <w:bottom w:val="nil"/>
              <w:right w:val="nil"/>
            </w:tcBorders>
          </w:tcPr>
          <w:p w14:paraId="50FC6CEE" w14:textId="57A12F81" w:rsidR="00EF0B8E" w:rsidRDefault="00EF0B8E" w:rsidP="00EF0B8E">
            <w:pPr>
              <w:jc w:val="center"/>
              <w:rPr>
                <w:sz w:val="20"/>
                <w:szCs w:val="20"/>
              </w:rPr>
            </w:pPr>
            <w:r>
              <w:rPr>
                <w:sz w:val="20"/>
                <w:szCs w:val="20"/>
              </w:rPr>
              <w:t>0.93</w:t>
            </w:r>
          </w:p>
        </w:tc>
      </w:tr>
      <w:tr w:rsidR="00EF0B8E" w:rsidRPr="00CE7F47" w14:paraId="29D03CF4" w14:textId="77777777" w:rsidTr="00CB5655">
        <w:trPr>
          <w:trHeight w:val="350"/>
        </w:trPr>
        <w:tc>
          <w:tcPr>
            <w:tcW w:w="2285" w:type="dxa"/>
            <w:tcBorders>
              <w:top w:val="nil"/>
              <w:left w:val="nil"/>
              <w:bottom w:val="nil"/>
              <w:right w:val="nil"/>
            </w:tcBorders>
          </w:tcPr>
          <w:p w14:paraId="34A1E2A1" w14:textId="544776C7" w:rsidR="00EF0B8E" w:rsidRPr="00FE21DC" w:rsidRDefault="00EF0B8E" w:rsidP="00EF0B8E">
            <w:pPr>
              <w:rPr>
                <w:b/>
                <w:bCs/>
                <w:sz w:val="20"/>
                <w:szCs w:val="20"/>
              </w:rPr>
            </w:pPr>
            <w:proofErr w:type="spellStart"/>
            <w:r>
              <w:rPr>
                <w:b/>
                <w:bCs/>
                <w:sz w:val="20"/>
                <w:szCs w:val="20"/>
              </w:rPr>
              <w:t>Isobutyric</w:t>
            </w:r>
            <w:proofErr w:type="spellEnd"/>
            <w:r>
              <w:rPr>
                <w:b/>
                <w:bCs/>
                <w:sz w:val="20"/>
                <w:szCs w:val="20"/>
              </w:rPr>
              <w:t xml:space="preserve"> acid</w:t>
            </w:r>
          </w:p>
        </w:tc>
        <w:tc>
          <w:tcPr>
            <w:tcW w:w="1748" w:type="dxa"/>
            <w:tcBorders>
              <w:top w:val="nil"/>
              <w:left w:val="nil"/>
              <w:bottom w:val="nil"/>
              <w:right w:val="nil"/>
            </w:tcBorders>
          </w:tcPr>
          <w:p w14:paraId="41800C3C" w14:textId="12358490" w:rsidR="00EF0B8E" w:rsidRDefault="00EF0B8E" w:rsidP="00EF0B8E">
            <w:pPr>
              <w:jc w:val="center"/>
              <w:rPr>
                <w:sz w:val="20"/>
                <w:szCs w:val="20"/>
              </w:rPr>
            </w:pPr>
            <w:r>
              <w:rPr>
                <w:sz w:val="20"/>
                <w:szCs w:val="20"/>
              </w:rPr>
              <w:t>0.45 (1.38)</w:t>
            </w:r>
          </w:p>
        </w:tc>
        <w:tc>
          <w:tcPr>
            <w:tcW w:w="1748" w:type="dxa"/>
            <w:tcBorders>
              <w:top w:val="nil"/>
              <w:left w:val="nil"/>
              <w:bottom w:val="nil"/>
              <w:right w:val="nil"/>
            </w:tcBorders>
          </w:tcPr>
          <w:p w14:paraId="68623A27" w14:textId="00AC78B5" w:rsidR="00EF0B8E" w:rsidRDefault="00EF0B8E" w:rsidP="00EF0B8E">
            <w:pPr>
              <w:jc w:val="center"/>
              <w:rPr>
                <w:sz w:val="20"/>
                <w:szCs w:val="20"/>
              </w:rPr>
            </w:pPr>
            <w:r>
              <w:rPr>
                <w:sz w:val="20"/>
                <w:szCs w:val="20"/>
              </w:rPr>
              <w:t>0.38 (1.00)</w:t>
            </w:r>
          </w:p>
        </w:tc>
        <w:tc>
          <w:tcPr>
            <w:tcW w:w="1881" w:type="dxa"/>
            <w:tcBorders>
              <w:top w:val="nil"/>
              <w:left w:val="nil"/>
              <w:bottom w:val="nil"/>
              <w:right w:val="nil"/>
            </w:tcBorders>
          </w:tcPr>
          <w:p w14:paraId="1B5DDAA3" w14:textId="3BA13B32" w:rsidR="00EF0B8E" w:rsidRDefault="00EF0B8E" w:rsidP="00EF0B8E">
            <w:pPr>
              <w:jc w:val="center"/>
              <w:rPr>
                <w:sz w:val="20"/>
                <w:szCs w:val="20"/>
              </w:rPr>
            </w:pPr>
            <w:r>
              <w:rPr>
                <w:sz w:val="20"/>
                <w:szCs w:val="20"/>
              </w:rPr>
              <w:t>-0.25 (1.61)</w:t>
            </w:r>
          </w:p>
        </w:tc>
        <w:tc>
          <w:tcPr>
            <w:tcW w:w="1613" w:type="dxa"/>
            <w:tcBorders>
              <w:top w:val="nil"/>
              <w:left w:val="nil"/>
              <w:bottom w:val="nil"/>
              <w:right w:val="nil"/>
            </w:tcBorders>
          </w:tcPr>
          <w:p w14:paraId="7A996B57" w14:textId="2E003F31" w:rsidR="00EF0B8E" w:rsidRDefault="00EF0B8E" w:rsidP="00EF0B8E">
            <w:pPr>
              <w:jc w:val="center"/>
              <w:rPr>
                <w:sz w:val="20"/>
                <w:szCs w:val="20"/>
              </w:rPr>
            </w:pPr>
            <w:r>
              <w:rPr>
                <w:sz w:val="20"/>
                <w:szCs w:val="20"/>
              </w:rPr>
              <w:t>0.09</w:t>
            </w:r>
          </w:p>
        </w:tc>
        <w:tc>
          <w:tcPr>
            <w:tcW w:w="1534" w:type="dxa"/>
            <w:tcBorders>
              <w:top w:val="nil"/>
              <w:left w:val="nil"/>
              <w:bottom w:val="nil"/>
              <w:right w:val="nil"/>
            </w:tcBorders>
          </w:tcPr>
          <w:p w14:paraId="6AB7D76C" w14:textId="1F263770" w:rsidR="00EF0B8E" w:rsidRDefault="00EF0B8E" w:rsidP="00EF0B8E">
            <w:pPr>
              <w:jc w:val="center"/>
              <w:rPr>
                <w:sz w:val="20"/>
                <w:szCs w:val="20"/>
              </w:rPr>
            </w:pPr>
            <w:r>
              <w:rPr>
                <w:sz w:val="20"/>
                <w:szCs w:val="20"/>
              </w:rPr>
              <w:t>0.13</w:t>
            </w:r>
          </w:p>
        </w:tc>
      </w:tr>
      <w:tr w:rsidR="00EF0B8E" w:rsidRPr="00CE7F47" w14:paraId="222ED89E" w14:textId="77777777" w:rsidTr="00CB5655">
        <w:trPr>
          <w:trHeight w:val="350"/>
        </w:trPr>
        <w:tc>
          <w:tcPr>
            <w:tcW w:w="2285" w:type="dxa"/>
            <w:tcBorders>
              <w:top w:val="nil"/>
              <w:left w:val="nil"/>
              <w:bottom w:val="nil"/>
              <w:right w:val="nil"/>
            </w:tcBorders>
          </w:tcPr>
          <w:p w14:paraId="23C93C6D" w14:textId="5FB66367" w:rsidR="00EF0B8E" w:rsidRDefault="00EF0B8E" w:rsidP="00EF0B8E">
            <w:pPr>
              <w:rPr>
                <w:b/>
                <w:bCs/>
                <w:sz w:val="20"/>
                <w:szCs w:val="20"/>
              </w:rPr>
            </w:pPr>
            <w:r>
              <w:rPr>
                <w:b/>
                <w:bCs/>
                <w:sz w:val="20"/>
                <w:szCs w:val="20"/>
              </w:rPr>
              <w:t>2-</w:t>
            </w:r>
            <w:proofErr w:type="spellStart"/>
            <w:r>
              <w:rPr>
                <w:b/>
                <w:bCs/>
                <w:sz w:val="20"/>
                <w:szCs w:val="20"/>
              </w:rPr>
              <w:t>Methylbutyric</w:t>
            </w:r>
            <w:proofErr w:type="spellEnd"/>
            <w:r>
              <w:rPr>
                <w:b/>
                <w:bCs/>
                <w:sz w:val="20"/>
                <w:szCs w:val="20"/>
              </w:rPr>
              <w:t xml:space="preserve"> acid</w:t>
            </w:r>
          </w:p>
        </w:tc>
        <w:tc>
          <w:tcPr>
            <w:tcW w:w="1748" w:type="dxa"/>
            <w:tcBorders>
              <w:top w:val="nil"/>
              <w:left w:val="nil"/>
              <w:bottom w:val="nil"/>
              <w:right w:val="nil"/>
            </w:tcBorders>
          </w:tcPr>
          <w:p w14:paraId="7A1FF8E3" w14:textId="2A2B3A97" w:rsidR="00EF0B8E" w:rsidRDefault="00EF0B8E" w:rsidP="00EF0B8E">
            <w:pPr>
              <w:jc w:val="center"/>
              <w:rPr>
                <w:sz w:val="20"/>
                <w:szCs w:val="20"/>
              </w:rPr>
            </w:pPr>
            <w:r>
              <w:rPr>
                <w:sz w:val="20"/>
                <w:szCs w:val="20"/>
              </w:rPr>
              <w:t>0.48 (1.77)</w:t>
            </w:r>
          </w:p>
        </w:tc>
        <w:tc>
          <w:tcPr>
            <w:tcW w:w="1748" w:type="dxa"/>
            <w:tcBorders>
              <w:top w:val="nil"/>
              <w:left w:val="nil"/>
              <w:bottom w:val="nil"/>
              <w:right w:val="nil"/>
            </w:tcBorders>
          </w:tcPr>
          <w:p w14:paraId="379C0DC2" w14:textId="739F56FF" w:rsidR="00EF0B8E" w:rsidRDefault="00EF0B8E" w:rsidP="00EF0B8E">
            <w:pPr>
              <w:jc w:val="center"/>
              <w:rPr>
                <w:sz w:val="20"/>
                <w:szCs w:val="20"/>
              </w:rPr>
            </w:pPr>
            <w:r>
              <w:rPr>
                <w:sz w:val="20"/>
                <w:szCs w:val="20"/>
              </w:rPr>
              <w:t>0.25 (1.23)</w:t>
            </w:r>
          </w:p>
        </w:tc>
        <w:tc>
          <w:tcPr>
            <w:tcW w:w="1881" w:type="dxa"/>
            <w:tcBorders>
              <w:top w:val="nil"/>
              <w:left w:val="nil"/>
              <w:bottom w:val="nil"/>
              <w:right w:val="nil"/>
            </w:tcBorders>
          </w:tcPr>
          <w:p w14:paraId="78C89787" w14:textId="3368CFB2" w:rsidR="00EF0B8E" w:rsidRDefault="00EF0B8E" w:rsidP="00EF0B8E">
            <w:pPr>
              <w:jc w:val="center"/>
              <w:rPr>
                <w:sz w:val="20"/>
                <w:szCs w:val="20"/>
              </w:rPr>
            </w:pPr>
            <w:r>
              <w:rPr>
                <w:sz w:val="20"/>
                <w:szCs w:val="20"/>
              </w:rPr>
              <w:t>-0.44 (1.60)</w:t>
            </w:r>
          </w:p>
        </w:tc>
        <w:tc>
          <w:tcPr>
            <w:tcW w:w="1613" w:type="dxa"/>
            <w:tcBorders>
              <w:top w:val="nil"/>
              <w:left w:val="nil"/>
              <w:bottom w:val="nil"/>
              <w:right w:val="nil"/>
            </w:tcBorders>
          </w:tcPr>
          <w:p w14:paraId="4269FDE5" w14:textId="3E618A28" w:rsidR="00EF0B8E" w:rsidRDefault="00EF0B8E" w:rsidP="00EF0B8E">
            <w:pPr>
              <w:jc w:val="center"/>
              <w:rPr>
                <w:sz w:val="20"/>
                <w:szCs w:val="20"/>
              </w:rPr>
            </w:pPr>
            <w:r>
              <w:rPr>
                <w:sz w:val="20"/>
                <w:szCs w:val="20"/>
              </w:rPr>
              <w:t>0.04</w:t>
            </w:r>
          </w:p>
        </w:tc>
        <w:tc>
          <w:tcPr>
            <w:tcW w:w="1534" w:type="dxa"/>
            <w:tcBorders>
              <w:top w:val="nil"/>
              <w:left w:val="nil"/>
              <w:bottom w:val="nil"/>
              <w:right w:val="nil"/>
            </w:tcBorders>
          </w:tcPr>
          <w:p w14:paraId="773E0ABC" w14:textId="18298E18" w:rsidR="00EF0B8E" w:rsidRDefault="00EF0B8E" w:rsidP="00EF0B8E">
            <w:pPr>
              <w:jc w:val="center"/>
              <w:rPr>
                <w:sz w:val="20"/>
                <w:szCs w:val="20"/>
              </w:rPr>
            </w:pPr>
            <w:r>
              <w:rPr>
                <w:sz w:val="20"/>
                <w:szCs w:val="20"/>
              </w:rPr>
              <w:t>0.16</w:t>
            </w:r>
          </w:p>
        </w:tc>
      </w:tr>
      <w:tr w:rsidR="00EF0B8E" w:rsidRPr="00CE7F47" w14:paraId="2B8B69F0" w14:textId="77777777" w:rsidTr="00CB5655">
        <w:trPr>
          <w:trHeight w:val="350"/>
        </w:trPr>
        <w:tc>
          <w:tcPr>
            <w:tcW w:w="2285" w:type="dxa"/>
            <w:tcBorders>
              <w:top w:val="nil"/>
              <w:left w:val="nil"/>
              <w:bottom w:val="nil"/>
              <w:right w:val="nil"/>
            </w:tcBorders>
          </w:tcPr>
          <w:p w14:paraId="7E1DAEB9" w14:textId="7F344B27" w:rsidR="00EF0B8E" w:rsidRDefault="00EF0B8E" w:rsidP="00EF0B8E">
            <w:pPr>
              <w:rPr>
                <w:b/>
                <w:bCs/>
                <w:sz w:val="20"/>
                <w:szCs w:val="20"/>
              </w:rPr>
            </w:pPr>
            <w:proofErr w:type="spellStart"/>
            <w:r>
              <w:rPr>
                <w:b/>
                <w:bCs/>
                <w:sz w:val="20"/>
                <w:szCs w:val="20"/>
              </w:rPr>
              <w:t>Isovaleric</w:t>
            </w:r>
            <w:proofErr w:type="spellEnd"/>
            <w:r>
              <w:rPr>
                <w:b/>
                <w:bCs/>
                <w:sz w:val="20"/>
                <w:szCs w:val="20"/>
              </w:rPr>
              <w:t xml:space="preserve"> acid</w:t>
            </w:r>
          </w:p>
        </w:tc>
        <w:tc>
          <w:tcPr>
            <w:tcW w:w="1748" w:type="dxa"/>
            <w:tcBorders>
              <w:top w:val="nil"/>
              <w:left w:val="nil"/>
              <w:bottom w:val="nil"/>
              <w:right w:val="nil"/>
            </w:tcBorders>
          </w:tcPr>
          <w:p w14:paraId="53C4E7EA" w14:textId="5773881F" w:rsidR="00EF0B8E" w:rsidRDefault="00EF0B8E" w:rsidP="00EF0B8E">
            <w:pPr>
              <w:jc w:val="center"/>
              <w:rPr>
                <w:sz w:val="20"/>
                <w:szCs w:val="20"/>
              </w:rPr>
            </w:pPr>
            <w:r>
              <w:rPr>
                <w:sz w:val="20"/>
                <w:szCs w:val="20"/>
              </w:rPr>
              <w:t>0.41 (1.76)</w:t>
            </w:r>
          </w:p>
        </w:tc>
        <w:tc>
          <w:tcPr>
            <w:tcW w:w="1748" w:type="dxa"/>
            <w:tcBorders>
              <w:top w:val="nil"/>
              <w:left w:val="nil"/>
              <w:bottom w:val="nil"/>
              <w:right w:val="nil"/>
            </w:tcBorders>
          </w:tcPr>
          <w:p w14:paraId="4401EDD3" w14:textId="42D96B06" w:rsidR="00EF0B8E" w:rsidRDefault="00EF0B8E" w:rsidP="00EF0B8E">
            <w:pPr>
              <w:jc w:val="center"/>
              <w:rPr>
                <w:sz w:val="20"/>
                <w:szCs w:val="20"/>
              </w:rPr>
            </w:pPr>
            <w:r>
              <w:rPr>
                <w:sz w:val="20"/>
                <w:szCs w:val="20"/>
              </w:rPr>
              <w:t>0.27 (1.01)</w:t>
            </w:r>
          </w:p>
        </w:tc>
        <w:tc>
          <w:tcPr>
            <w:tcW w:w="1881" w:type="dxa"/>
            <w:tcBorders>
              <w:top w:val="nil"/>
              <w:left w:val="nil"/>
              <w:bottom w:val="nil"/>
              <w:right w:val="nil"/>
            </w:tcBorders>
          </w:tcPr>
          <w:p w14:paraId="190D8E1F" w14:textId="56F4B408" w:rsidR="00EF0B8E" w:rsidRDefault="00EF0B8E" w:rsidP="00EF0B8E">
            <w:pPr>
              <w:jc w:val="center"/>
              <w:rPr>
                <w:sz w:val="20"/>
                <w:szCs w:val="20"/>
              </w:rPr>
            </w:pPr>
            <w:r>
              <w:rPr>
                <w:sz w:val="20"/>
                <w:szCs w:val="20"/>
              </w:rPr>
              <w:t>-0.54 (1.68)</w:t>
            </w:r>
          </w:p>
        </w:tc>
        <w:tc>
          <w:tcPr>
            <w:tcW w:w="1613" w:type="dxa"/>
            <w:tcBorders>
              <w:top w:val="nil"/>
              <w:left w:val="nil"/>
              <w:bottom w:val="nil"/>
              <w:right w:val="nil"/>
            </w:tcBorders>
          </w:tcPr>
          <w:p w14:paraId="38120644" w14:textId="2EFC9163" w:rsidR="00EF0B8E" w:rsidRDefault="00EF0B8E" w:rsidP="00EF0B8E">
            <w:pPr>
              <w:jc w:val="center"/>
              <w:rPr>
                <w:sz w:val="20"/>
                <w:szCs w:val="20"/>
              </w:rPr>
            </w:pPr>
            <w:r>
              <w:rPr>
                <w:sz w:val="20"/>
                <w:szCs w:val="20"/>
              </w:rPr>
              <w:t>0.04</w:t>
            </w:r>
          </w:p>
        </w:tc>
        <w:tc>
          <w:tcPr>
            <w:tcW w:w="1534" w:type="dxa"/>
            <w:tcBorders>
              <w:top w:val="nil"/>
              <w:left w:val="nil"/>
              <w:bottom w:val="nil"/>
              <w:right w:val="nil"/>
            </w:tcBorders>
          </w:tcPr>
          <w:p w14:paraId="268731BA" w14:textId="0D3CF05C" w:rsidR="00EF0B8E" w:rsidRDefault="00EF0B8E" w:rsidP="00EF0B8E">
            <w:pPr>
              <w:jc w:val="center"/>
              <w:rPr>
                <w:sz w:val="20"/>
                <w:szCs w:val="20"/>
              </w:rPr>
            </w:pPr>
            <w:r>
              <w:rPr>
                <w:sz w:val="20"/>
                <w:szCs w:val="20"/>
              </w:rPr>
              <w:t>0.14</w:t>
            </w:r>
          </w:p>
        </w:tc>
      </w:tr>
      <w:tr w:rsidR="00EF0B8E" w:rsidRPr="00CE7F47" w14:paraId="41DB930C" w14:textId="77777777" w:rsidTr="00CB5655">
        <w:trPr>
          <w:trHeight w:val="350"/>
        </w:trPr>
        <w:tc>
          <w:tcPr>
            <w:tcW w:w="2285" w:type="dxa"/>
            <w:tcBorders>
              <w:top w:val="nil"/>
              <w:left w:val="nil"/>
              <w:bottom w:val="single" w:sz="4" w:space="0" w:color="auto"/>
              <w:right w:val="nil"/>
            </w:tcBorders>
          </w:tcPr>
          <w:p w14:paraId="173FD369" w14:textId="6AA5E7AC" w:rsidR="00EF0B8E" w:rsidRDefault="00EF0B8E" w:rsidP="00EF0B8E">
            <w:pPr>
              <w:rPr>
                <w:b/>
                <w:bCs/>
                <w:sz w:val="20"/>
                <w:szCs w:val="20"/>
              </w:rPr>
            </w:pPr>
            <w:proofErr w:type="spellStart"/>
            <w:r>
              <w:rPr>
                <w:b/>
                <w:bCs/>
                <w:sz w:val="20"/>
                <w:szCs w:val="20"/>
              </w:rPr>
              <w:t>Valeric</w:t>
            </w:r>
            <w:proofErr w:type="spellEnd"/>
            <w:r>
              <w:rPr>
                <w:b/>
                <w:bCs/>
                <w:sz w:val="20"/>
                <w:szCs w:val="20"/>
              </w:rPr>
              <w:t xml:space="preserve"> acid</w:t>
            </w:r>
          </w:p>
        </w:tc>
        <w:tc>
          <w:tcPr>
            <w:tcW w:w="1748" w:type="dxa"/>
            <w:tcBorders>
              <w:top w:val="nil"/>
              <w:left w:val="nil"/>
              <w:bottom w:val="single" w:sz="4" w:space="0" w:color="auto"/>
              <w:right w:val="nil"/>
            </w:tcBorders>
          </w:tcPr>
          <w:p w14:paraId="069E344C" w14:textId="063A023B" w:rsidR="00EF0B8E" w:rsidRDefault="00EF0B8E" w:rsidP="00EF0B8E">
            <w:pPr>
              <w:jc w:val="center"/>
              <w:rPr>
                <w:sz w:val="20"/>
                <w:szCs w:val="20"/>
              </w:rPr>
            </w:pPr>
            <w:r>
              <w:rPr>
                <w:sz w:val="20"/>
                <w:szCs w:val="20"/>
              </w:rPr>
              <w:t>-0.06 (2.25)</w:t>
            </w:r>
          </w:p>
        </w:tc>
        <w:tc>
          <w:tcPr>
            <w:tcW w:w="1748" w:type="dxa"/>
            <w:tcBorders>
              <w:top w:val="nil"/>
              <w:left w:val="nil"/>
              <w:bottom w:val="single" w:sz="4" w:space="0" w:color="auto"/>
              <w:right w:val="nil"/>
            </w:tcBorders>
          </w:tcPr>
          <w:p w14:paraId="7E48F038" w14:textId="29EBAA42" w:rsidR="00EF0B8E" w:rsidRDefault="00EF0B8E" w:rsidP="00EF0B8E">
            <w:pPr>
              <w:jc w:val="center"/>
              <w:rPr>
                <w:sz w:val="20"/>
                <w:szCs w:val="20"/>
              </w:rPr>
            </w:pPr>
            <w:r>
              <w:rPr>
                <w:sz w:val="20"/>
                <w:szCs w:val="20"/>
              </w:rPr>
              <w:t>0.41 (2.10)</w:t>
            </w:r>
          </w:p>
        </w:tc>
        <w:tc>
          <w:tcPr>
            <w:tcW w:w="1881" w:type="dxa"/>
            <w:tcBorders>
              <w:top w:val="nil"/>
              <w:left w:val="nil"/>
              <w:bottom w:val="single" w:sz="4" w:space="0" w:color="auto"/>
              <w:right w:val="nil"/>
            </w:tcBorders>
          </w:tcPr>
          <w:p w14:paraId="4F347F6A" w14:textId="04AB84FB" w:rsidR="00EF0B8E" w:rsidRDefault="00EF0B8E" w:rsidP="00EF0B8E">
            <w:pPr>
              <w:jc w:val="center"/>
              <w:rPr>
                <w:sz w:val="20"/>
                <w:szCs w:val="20"/>
              </w:rPr>
            </w:pPr>
            <w:r>
              <w:rPr>
                <w:sz w:val="20"/>
                <w:szCs w:val="20"/>
              </w:rPr>
              <w:t>-0.30 (1.65)</w:t>
            </w:r>
          </w:p>
        </w:tc>
        <w:tc>
          <w:tcPr>
            <w:tcW w:w="1613" w:type="dxa"/>
            <w:tcBorders>
              <w:top w:val="nil"/>
              <w:left w:val="nil"/>
              <w:bottom w:val="single" w:sz="4" w:space="0" w:color="auto"/>
              <w:right w:val="nil"/>
            </w:tcBorders>
          </w:tcPr>
          <w:p w14:paraId="2C08F514" w14:textId="1664AC7E" w:rsidR="00EF0B8E" w:rsidRDefault="00EF0B8E" w:rsidP="00EF0B8E">
            <w:pPr>
              <w:jc w:val="center"/>
              <w:rPr>
                <w:sz w:val="20"/>
                <w:szCs w:val="20"/>
              </w:rPr>
            </w:pPr>
            <w:r>
              <w:rPr>
                <w:sz w:val="20"/>
                <w:szCs w:val="20"/>
              </w:rPr>
              <w:t>0.80</w:t>
            </w:r>
          </w:p>
        </w:tc>
        <w:tc>
          <w:tcPr>
            <w:tcW w:w="1534" w:type="dxa"/>
            <w:tcBorders>
              <w:top w:val="nil"/>
              <w:left w:val="nil"/>
              <w:bottom w:val="single" w:sz="4" w:space="0" w:color="auto"/>
              <w:right w:val="nil"/>
            </w:tcBorders>
          </w:tcPr>
          <w:p w14:paraId="6EAEC57F" w14:textId="75DDB164" w:rsidR="00EF0B8E" w:rsidRDefault="00EF0B8E" w:rsidP="00EF0B8E">
            <w:pPr>
              <w:jc w:val="center"/>
              <w:rPr>
                <w:sz w:val="20"/>
                <w:szCs w:val="20"/>
              </w:rPr>
            </w:pPr>
            <w:r>
              <w:rPr>
                <w:sz w:val="20"/>
                <w:szCs w:val="20"/>
              </w:rPr>
              <w:t>0.12</w:t>
            </w:r>
          </w:p>
        </w:tc>
      </w:tr>
    </w:tbl>
    <w:p w14:paraId="4E1A0C42" w14:textId="77777777" w:rsidR="00E81D60" w:rsidRPr="0004039E" w:rsidRDefault="00E81D60" w:rsidP="00E81D60">
      <w:pPr>
        <w:rPr>
          <w:sz w:val="20"/>
          <w:szCs w:val="20"/>
          <w:lang w:val="en-US"/>
        </w:rPr>
      </w:pPr>
      <w:r w:rsidRPr="0004039E">
        <w:rPr>
          <w:sz w:val="20"/>
          <w:szCs w:val="20"/>
          <w:lang w:val="en-US"/>
        </w:rPr>
        <w:t xml:space="preserve">Data are reported as mean percentage (interquartile range, </w:t>
      </w:r>
      <w:proofErr w:type="spellStart"/>
      <w:r w:rsidRPr="0004039E">
        <w:rPr>
          <w:sz w:val="20"/>
          <w:szCs w:val="20"/>
          <w:lang w:val="en-US"/>
        </w:rPr>
        <w:t>IQR</w:t>
      </w:r>
      <w:proofErr w:type="spellEnd"/>
      <w:r w:rsidRPr="0004039E">
        <w:rPr>
          <w:sz w:val="20"/>
          <w:szCs w:val="20"/>
          <w:lang w:val="en-US"/>
        </w:rPr>
        <w:t>). P-values were assessed with Mann-Whitney test.</w:t>
      </w:r>
    </w:p>
    <w:p w14:paraId="58551099" w14:textId="77777777" w:rsidR="00E81D60" w:rsidRDefault="00E81D60" w:rsidP="00E81D60">
      <w:pPr>
        <w:jc w:val="center"/>
        <w:rPr>
          <w:b/>
          <w:bCs/>
          <w:lang w:val="en-US"/>
        </w:rPr>
      </w:pPr>
    </w:p>
    <w:p w14:paraId="6FF9E5AB" w14:textId="77777777" w:rsidR="0004039E" w:rsidRDefault="0004039E" w:rsidP="005B0B43">
      <w:pPr>
        <w:spacing w:line="360" w:lineRule="auto"/>
        <w:jc w:val="both"/>
        <w:rPr>
          <w:sz w:val="24"/>
          <w:szCs w:val="24"/>
          <w:lang w:val="en-US"/>
        </w:rPr>
      </w:pPr>
    </w:p>
    <w:p w14:paraId="6EA1AF26" w14:textId="5C43711A" w:rsidR="005B0B43" w:rsidRDefault="005B0B43" w:rsidP="00855902">
      <w:pPr>
        <w:spacing w:line="360" w:lineRule="auto"/>
        <w:ind w:firstLine="708"/>
        <w:jc w:val="both"/>
        <w:rPr>
          <w:sz w:val="24"/>
          <w:szCs w:val="24"/>
          <w:lang w:val="en-US"/>
        </w:rPr>
      </w:pPr>
      <w:r w:rsidRPr="00B65660">
        <w:rPr>
          <w:sz w:val="24"/>
          <w:szCs w:val="24"/>
          <w:lang w:val="en-US"/>
        </w:rPr>
        <w:t>F</w:t>
      </w:r>
      <w:r w:rsidR="00394718">
        <w:rPr>
          <w:sz w:val="24"/>
          <w:szCs w:val="24"/>
          <w:lang w:val="en-US"/>
        </w:rPr>
        <w:t>inally</w:t>
      </w:r>
      <w:r>
        <w:rPr>
          <w:sz w:val="24"/>
          <w:szCs w:val="24"/>
          <w:lang w:val="en-US"/>
        </w:rPr>
        <w:t>,</w:t>
      </w:r>
      <w:r w:rsidR="00CF74DA">
        <w:rPr>
          <w:sz w:val="24"/>
          <w:szCs w:val="24"/>
          <w:lang w:val="en-US"/>
        </w:rPr>
        <w:t xml:space="preserve"> </w:t>
      </w:r>
      <w:r w:rsidR="00855902">
        <w:rPr>
          <w:sz w:val="24"/>
          <w:szCs w:val="24"/>
          <w:lang w:val="en-US"/>
        </w:rPr>
        <w:t xml:space="preserve">the evaluation of </w:t>
      </w:r>
      <w:r>
        <w:rPr>
          <w:sz w:val="24"/>
          <w:szCs w:val="24"/>
          <w:lang w:val="en-US"/>
        </w:rPr>
        <w:t xml:space="preserve">the effects of the intervention </w:t>
      </w:r>
      <w:r w:rsidR="00C214BB">
        <w:rPr>
          <w:sz w:val="24"/>
          <w:szCs w:val="24"/>
          <w:lang w:val="en-US"/>
        </w:rPr>
        <w:t>between</w:t>
      </w:r>
      <w:r>
        <w:rPr>
          <w:sz w:val="24"/>
          <w:szCs w:val="24"/>
          <w:lang w:val="en-US"/>
        </w:rPr>
        <w:t xml:space="preserve"> the morning and evening groups</w:t>
      </w:r>
      <w:r w:rsidR="00855902">
        <w:rPr>
          <w:sz w:val="24"/>
          <w:szCs w:val="24"/>
          <w:lang w:val="en-US"/>
        </w:rPr>
        <w:t xml:space="preserve"> </w:t>
      </w:r>
      <w:r w:rsidR="00CF74DA">
        <w:rPr>
          <w:sz w:val="24"/>
          <w:szCs w:val="24"/>
          <w:lang w:val="en-US"/>
        </w:rPr>
        <w:t xml:space="preserve">also </w:t>
      </w:r>
      <w:r w:rsidR="00855902">
        <w:rPr>
          <w:sz w:val="24"/>
          <w:szCs w:val="24"/>
          <w:lang w:val="en-US"/>
        </w:rPr>
        <w:t>did not show</w:t>
      </w:r>
      <w:r>
        <w:rPr>
          <w:sz w:val="24"/>
          <w:szCs w:val="24"/>
          <w:lang w:val="en-US"/>
        </w:rPr>
        <w:t xml:space="preserve"> </w:t>
      </w:r>
      <w:r w:rsidR="00855902">
        <w:rPr>
          <w:sz w:val="24"/>
          <w:szCs w:val="24"/>
          <w:lang w:val="en-US"/>
        </w:rPr>
        <w:t xml:space="preserve">statistically </w:t>
      </w:r>
      <w:r>
        <w:rPr>
          <w:sz w:val="24"/>
          <w:szCs w:val="24"/>
          <w:lang w:val="en-US"/>
        </w:rPr>
        <w:t>significant differences</w:t>
      </w:r>
      <w:r w:rsidR="005F5417">
        <w:rPr>
          <w:sz w:val="24"/>
          <w:szCs w:val="24"/>
          <w:lang w:val="en-US"/>
        </w:rPr>
        <w:t xml:space="preserve"> </w:t>
      </w:r>
      <w:r w:rsidR="00D15293">
        <w:rPr>
          <w:sz w:val="24"/>
          <w:szCs w:val="24"/>
          <w:lang w:val="en-US"/>
        </w:rPr>
        <w:t>in the gut microbiota functionality</w:t>
      </w:r>
      <w:r w:rsidR="00CF74DA">
        <w:rPr>
          <w:sz w:val="24"/>
          <w:szCs w:val="24"/>
          <w:lang w:val="en-US"/>
        </w:rPr>
        <w:t>,</w:t>
      </w:r>
      <w:r w:rsidR="00D15293">
        <w:rPr>
          <w:sz w:val="24"/>
          <w:szCs w:val="24"/>
          <w:lang w:val="en-US"/>
        </w:rPr>
        <w:t xml:space="preserve"> </w:t>
      </w:r>
      <w:r w:rsidR="00855902">
        <w:rPr>
          <w:sz w:val="24"/>
          <w:szCs w:val="24"/>
          <w:lang w:val="en-US"/>
        </w:rPr>
        <w:t>as reported in T</w:t>
      </w:r>
      <w:r w:rsidRPr="00053B33">
        <w:rPr>
          <w:sz w:val="24"/>
          <w:szCs w:val="24"/>
          <w:lang w:val="en-US"/>
        </w:rPr>
        <w:t xml:space="preserve">able </w:t>
      </w:r>
      <w:r w:rsidR="00EB22F7">
        <w:rPr>
          <w:sz w:val="24"/>
          <w:szCs w:val="24"/>
          <w:lang w:val="en-US"/>
        </w:rPr>
        <w:t>6</w:t>
      </w:r>
      <w:r w:rsidR="00855902">
        <w:rPr>
          <w:sz w:val="24"/>
          <w:szCs w:val="24"/>
          <w:lang w:val="en-US"/>
        </w:rPr>
        <w:t>.2</w:t>
      </w:r>
      <w:r w:rsidR="00F4382D">
        <w:rPr>
          <w:sz w:val="24"/>
          <w:szCs w:val="24"/>
          <w:lang w:val="en-US"/>
        </w:rPr>
        <w:t>2</w:t>
      </w:r>
      <w:r w:rsidR="00DC7FA6">
        <w:rPr>
          <w:sz w:val="24"/>
          <w:szCs w:val="24"/>
          <w:lang w:val="en-US"/>
        </w:rPr>
        <w:t>.</w:t>
      </w:r>
    </w:p>
    <w:p w14:paraId="4BC945D5" w14:textId="77777777" w:rsidR="005B0B43" w:rsidRDefault="005B0B43" w:rsidP="005B0B43">
      <w:pPr>
        <w:spacing w:line="360" w:lineRule="auto"/>
        <w:jc w:val="both"/>
        <w:rPr>
          <w:sz w:val="24"/>
          <w:szCs w:val="24"/>
          <w:lang w:val="en-US"/>
        </w:rPr>
      </w:pPr>
    </w:p>
    <w:p w14:paraId="71CDF87D" w14:textId="76AE60C6" w:rsidR="00394718" w:rsidRPr="00477103" w:rsidRDefault="005B0B43" w:rsidP="007D4017">
      <w:pPr>
        <w:spacing w:line="480" w:lineRule="auto"/>
        <w:rPr>
          <w:b/>
          <w:bCs/>
          <w:lang w:val="en-US"/>
        </w:rPr>
      </w:pPr>
      <w:r w:rsidRPr="006E0179">
        <w:rPr>
          <w:b/>
          <w:bCs/>
          <w:sz w:val="24"/>
          <w:szCs w:val="24"/>
          <w:lang w:val="en-US"/>
        </w:rPr>
        <w:t xml:space="preserve">Table </w:t>
      </w:r>
      <w:r w:rsidR="00EB22F7">
        <w:rPr>
          <w:b/>
          <w:bCs/>
          <w:sz w:val="24"/>
          <w:szCs w:val="24"/>
          <w:lang w:val="en-US"/>
        </w:rPr>
        <w:t>6</w:t>
      </w:r>
      <w:r w:rsidR="00855902">
        <w:rPr>
          <w:b/>
          <w:bCs/>
          <w:sz w:val="24"/>
          <w:szCs w:val="24"/>
          <w:lang w:val="en-US"/>
        </w:rPr>
        <w:t>.2</w:t>
      </w:r>
      <w:r w:rsidR="00F4382D">
        <w:rPr>
          <w:b/>
          <w:bCs/>
          <w:sz w:val="24"/>
          <w:szCs w:val="24"/>
          <w:lang w:val="en-US"/>
        </w:rPr>
        <w:t>2</w:t>
      </w:r>
      <w:r>
        <w:rPr>
          <w:b/>
          <w:bCs/>
          <w:sz w:val="24"/>
          <w:szCs w:val="24"/>
          <w:lang w:val="en-US"/>
        </w:rPr>
        <w:t xml:space="preserve">. </w:t>
      </w:r>
      <w:r>
        <w:rPr>
          <w:sz w:val="24"/>
          <w:szCs w:val="24"/>
          <w:lang w:val="en-US"/>
        </w:rPr>
        <w:t xml:space="preserve">Differences </w:t>
      </w:r>
      <w:r w:rsidR="00855902">
        <w:rPr>
          <w:sz w:val="24"/>
          <w:szCs w:val="24"/>
          <w:lang w:val="en-US"/>
        </w:rPr>
        <w:t xml:space="preserve">in </w:t>
      </w:r>
      <w:proofErr w:type="spellStart"/>
      <w:r w:rsidR="00855902">
        <w:rPr>
          <w:sz w:val="24"/>
          <w:szCs w:val="24"/>
          <w:lang w:val="en-US"/>
        </w:rPr>
        <w:t>SCFAs</w:t>
      </w:r>
      <w:proofErr w:type="spellEnd"/>
      <w:r w:rsidR="00855902">
        <w:rPr>
          <w:sz w:val="24"/>
          <w:szCs w:val="24"/>
          <w:lang w:val="en-US"/>
        </w:rPr>
        <w:t xml:space="preserve"> abundances </w:t>
      </w:r>
      <w:r>
        <w:rPr>
          <w:sz w:val="24"/>
          <w:szCs w:val="24"/>
          <w:lang w:val="en-US"/>
        </w:rPr>
        <w:t>between the morning and evening groups at the end of the study.</w:t>
      </w:r>
    </w:p>
    <w:tbl>
      <w:tblPr>
        <w:tblStyle w:val="Grigliatabella"/>
        <w:tblpPr w:leftFromText="141" w:rightFromText="141" w:vertAnchor="text" w:horzAnchor="margin" w:tblpXSpec="center" w:tblpY="-80"/>
        <w:tblW w:w="8475" w:type="dxa"/>
        <w:tblLook w:val="04A0" w:firstRow="1" w:lastRow="0" w:firstColumn="1" w:lastColumn="0" w:noHBand="0" w:noVBand="1"/>
      </w:tblPr>
      <w:tblGrid>
        <w:gridCol w:w="2803"/>
        <w:gridCol w:w="2143"/>
        <w:gridCol w:w="2143"/>
        <w:gridCol w:w="1386"/>
      </w:tblGrid>
      <w:tr w:rsidR="00F4382D" w:rsidRPr="00033309" w14:paraId="076CF6A5" w14:textId="77777777" w:rsidTr="00F4382D">
        <w:trPr>
          <w:trHeight w:val="305"/>
        </w:trPr>
        <w:tc>
          <w:tcPr>
            <w:tcW w:w="2803" w:type="dxa"/>
            <w:tcBorders>
              <w:left w:val="nil"/>
              <w:bottom w:val="single" w:sz="4" w:space="0" w:color="auto"/>
              <w:right w:val="nil"/>
            </w:tcBorders>
            <w:shd w:val="clear" w:color="auto" w:fill="F7CAAC" w:themeFill="accent2" w:themeFillTint="66"/>
          </w:tcPr>
          <w:p w14:paraId="5C82F1C2" w14:textId="3DC7A87E" w:rsidR="00F4382D" w:rsidRPr="00144283" w:rsidRDefault="00F4382D" w:rsidP="005F1B43">
            <w:pPr>
              <w:rPr>
                <w:sz w:val="20"/>
                <w:szCs w:val="20"/>
                <w:lang w:val="en-US"/>
              </w:rPr>
            </w:pPr>
            <w:bookmarkStart w:id="83" w:name="_Toc149387019"/>
            <w:proofErr w:type="spellStart"/>
            <w:r w:rsidRPr="006A26AD">
              <w:rPr>
                <w:b/>
                <w:bCs/>
                <w:sz w:val="20"/>
                <w:szCs w:val="20"/>
                <w:lang w:val="en-US"/>
              </w:rPr>
              <w:t>SCFAs</w:t>
            </w:r>
            <w:proofErr w:type="spellEnd"/>
            <w:r w:rsidRPr="006A26AD">
              <w:rPr>
                <w:b/>
                <w:bCs/>
                <w:sz w:val="20"/>
                <w:szCs w:val="20"/>
                <w:lang w:val="en-US"/>
              </w:rPr>
              <w:t xml:space="preserve"> %</w:t>
            </w:r>
          </w:p>
        </w:tc>
        <w:tc>
          <w:tcPr>
            <w:tcW w:w="2143" w:type="dxa"/>
            <w:tcBorders>
              <w:left w:val="nil"/>
              <w:bottom w:val="single" w:sz="4" w:space="0" w:color="auto"/>
              <w:right w:val="nil"/>
            </w:tcBorders>
            <w:shd w:val="clear" w:color="auto" w:fill="F7CAAC" w:themeFill="accent2" w:themeFillTint="66"/>
          </w:tcPr>
          <w:p w14:paraId="26818DEC" w14:textId="77777777" w:rsidR="00F4382D" w:rsidRDefault="00F4382D" w:rsidP="005F1B43">
            <w:pPr>
              <w:jc w:val="center"/>
              <w:rPr>
                <w:b/>
                <w:bCs/>
                <w:sz w:val="20"/>
                <w:szCs w:val="20"/>
              </w:rPr>
            </w:pPr>
            <w:proofErr w:type="spellStart"/>
            <w:r>
              <w:rPr>
                <w:b/>
                <w:bCs/>
                <w:sz w:val="20"/>
                <w:szCs w:val="20"/>
              </w:rPr>
              <w:t>Morning</w:t>
            </w:r>
            <w:proofErr w:type="spellEnd"/>
            <w:r>
              <w:rPr>
                <w:b/>
                <w:bCs/>
                <w:sz w:val="20"/>
                <w:szCs w:val="20"/>
              </w:rPr>
              <w:t xml:space="preserve"> </w:t>
            </w:r>
          </w:p>
          <w:p w14:paraId="532E6688" w14:textId="77777777" w:rsidR="00F4382D" w:rsidRPr="00766301" w:rsidRDefault="00F4382D" w:rsidP="005F1B43">
            <w:pPr>
              <w:jc w:val="center"/>
              <w:rPr>
                <w:b/>
                <w:bCs/>
                <w:sz w:val="20"/>
                <w:szCs w:val="20"/>
              </w:rPr>
            </w:pPr>
            <w:r w:rsidRPr="0057035D">
              <w:rPr>
                <w:b/>
                <w:bCs/>
                <w:sz w:val="20"/>
                <w:szCs w:val="20"/>
              </w:rPr>
              <w:t>∆</w:t>
            </w:r>
            <w:r w:rsidRPr="0057035D">
              <w:rPr>
                <w:b/>
                <w:bCs/>
                <w:sz w:val="20"/>
                <w:szCs w:val="20"/>
                <w:vertAlign w:val="subscript"/>
              </w:rPr>
              <w:t>post-</w:t>
            </w:r>
            <w:proofErr w:type="spellStart"/>
            <w:r w:rsidRPr="0057035D">
              <w:rPr>
                <w:b/>
                <w:bCs/>
                <w:sz w:val="20"/>
                <w:szCs w:val="20"/>
                <w:vertAlign w:val="subscript"/>
              </w:rPr>
              <w:t>pre</w:t>
            </w:r>
            <w:proofErr w:type="spellEnd"/>
          </w:p>
        </w:tc>
        <w:tc>
          <w:tcPr>
            <w:tcW w:w="2143" w:type="dxa"/>
            <w:tcBorders>
              <w:left w:val="nil"/>
              <w:bottom w:val="single" w:sz="4" w:space="0" w:color="auto"/>
              <w:right w:val="nil"/>
            </w:tcBorders>
            <w:shd w:val="clear" w:color="auto" w:fill="F7CAAC" w:themeFill="accent2" w:themeFillTint="66"/>
          </w:tcPr>
          <w:p w14:paraId="36205A68" w14:textId="77777777" w:rsidR="00F4382D" w:rsidRDefault="00F4382D" w:rsidP="005F1B43">
            <w:pPr>
              <w:jc w:val="center"/>
              <w:rPr>
                <w:b/>
                <w:bCs/>
                <w:sz w:val="20"/>
                <w:szCs w:val="20"/>
              </w:rPr>
            </w:pPr>
            <w:proofErr w:type="spellStart"/>
            <w:r>
              <w:rPr>
                <w:b/>
                <w:bCs/>
                <w:sz w:val="20"/>
                <w:szCs w:val="20"/>
              </w:rPr>
              <w:t>Evening</w:t>
            </w:r>
            <w:proofErr w:type="spellEnd"/>
            <w:r>
              <w:rPr>
                <w:b/>
                <w:bCs/>
                <w:sz w:val="20"/>
                <w:szCs w:val="20"/>
              </w:rPr>
              <w:t xml:space="preserve"> </w:t>
            </w:r>
          </w:p>
          <w:p w14:paraId="123909F2" w14:textId="77777777" w:rsidR="00F4382D" w:rsidRDefault="00F4382D" w:rsidP="005F1B43">
            <w:pPr>
              <w:jc w:val="center"/>
              <w:rPr>
                <w:b/>
                <w:bCs/>
                <w:sz w:val="20"/>
                <w:szCs w:val="20"/>
              </w:rPr>
            </w:pPr>
            <w:r w:rsidRPr="0057035D">
              <w:rPr>
                <w:b/>
                <w:bCs/>
                <w:sz w:val="20"/>
                <w:szCs w:val="20"/>
              </w:rPr>
              <w:t>∆</w:t>
            </w:r>
            <w:r w:rsidRPr="0057035D">
              <w:rPr>
                <w:b/>
                <w:bCs/>
                <w:sz w:val="20"/>
                <w:szCs w:val="20"/>
                <w:vertAlign w:val="subscript"/>
              </w:rPr>
              <w:t>post-</w:t>
            </w:r>
            <w:proofErr w:type="spellStart"/>
            <w:r w:rsidRPr="0057035D">
              <w:rPr>
                <w:b/>
                <w:bCs/>
                <w:sz w:val="20"/>
                <w:szCs w:val="20"/>
                <w:vertAlign w:val="subscript"/>
              </w:rPr>
              <w:t>pre</w:t>
            </w:r>
            <w:proofErr w:type="spellEnd"/>
          </w:p>
        </w:tc>
        <w:tc>
          <w:tcPr>
            <w:tcW w:w="1386" w:type="dxa"/>
            <w:tcBorders>
              <w:left w:val="nil"/>
              <w:bottom w:val="single" w:sz="4" w:space="0" w:color="auto"/>
              <w:right w:val="nil"/>
            </w:tcBorders>
            <w:shd w:val="clear" w:color="auto" w:fill="F7CAAC" w:themeFill="accent2" w:themeFillTint="66"/>
          </w:tcPr>
          <w:p w14:paraId="0BC842D9" w14:textId="77777777" w:rsidR="00F4382D" w:rsidRPr="00A868D5" w:rsidRDefault="00F4382D" w:rsidP="005F1B43">
            <w:pPr>
              <w:jc w:val="center"/>
              <w:rPr>
                <w:b/>
                <w:bCs/>
                <w:sz w:val="20"/>
                <w:szCs w:val="20"/>
                <w:lang w:val="en-US"/>
              </w:rPr>
            </w:pPr>
            <w:r w:rsidRPr="00A868D5">
              <w:rPr>
                <w:b/>
                <w:bCs/>
                <w:sz w:val="20"/>
                <w:szCs w:val="20"/>
                <w:lang w:val="en-US"/>
              </w:rPr>
              <w:t xml:space="preserve">p-value </w:t>
            </w:r>
          </w:p>
          <w:p w14:paraId="1CB92FD6" w14:textId="6718A3CA" w:rsidR="00F4382D" w:rsidRPr="00A868D5" w:rsidRDefault="00F4382D" w:rsidP="005F1B43">
            <w:pPr>
              <w:jc w:val="center"/>
              <w:rPr>
                <w:b/>
                <w:bCs/>
                <w:sz w:val="20"/>
                <w:szCs w:val="20"/>
                <w:vertAlign w:val="subscript"/>
                <w:lang w:val="en-US"/>
              </w:rPr>
            </w:pPr>
          </w:p>
        </w:tc>
      </w:tr>
      <w:tr w:rsidR="00F4382D" w:rsidRPr="00CE7F47" w14:paraId="32144826" w14:textId="77777777" w:rsidTr="00F4382D">
        <w:trPr>
          <w:trHeight w:val="366"/>
        </w:trPr>
        <w:tc>
          <w:tcPr>
            <w:tcW w:w="2803" w:type="dxa"/>
            <w:tcBorders>
              <w:top w:val="nil"/>
              <w:left w:val="nil"/>
              <w:bottom w:val="nil"/>
              <w:right w:val="nil"/>
            </w:tcBorders>
          </w:tcPr>
          <w:p w14:paraId="7A3EB982" w14:textId="77777777" w:rsidR="00F4382D" w:rsidRPr="0084042C" w:rsidRDefault="00F4382D" w:rsidP="00477103">
            <w:pPr>
              <w:rPr>
                <w:b/>
                <w:bCs/>
                <w:sz w:val="20"/>
                <w:szCs w:val="20"/>
              </w:rPr>
            </w:pPr>
            <w:proofErr w:type="spellStart"/>
            <w:r>
              <w:rPr>
                <w:b/>
                <w:bCs/>
                <w:sz w:val="20"/>
                <w:szCs w:val="20"/>
              </w:rPr>
              <w:t>Acetic</w:t>
            </w:r>
            <w:proofErr w:type="spellEnd"/>
            <w:r>
              <w:rPr>
                <w:b/>
                <w:bCs/>
                <w:sz w:val="20"/>
                <w:szCs w:val="20"/>
              </w:rPr>
              <w:t xml:space="preserve"> acid</w:t>
            </w:r>
          </w:p>
        </w:tc>
        <w:tc>
          <w:tcPr>
            <w:tcW w:w="2143" w:type="dxa"/>
            <w:tcBorders>
              <w:top w:val="nil"/>
              <w:left w:val="nil"/>
              <w:bottom w:val="nil"/>
              <w:right w:val="nil"/>
            </w:tcBorders>
          </w:tcPr>
          <w:p w14:paraId="535F9873" w14:textId="75AD4B45" w:rsidR="00F4382D" w:rsidRDefault="00F4382D" w:rsidP="00477103">
            <w:pPr>
              <w:jc w:val="center"/>
              <w:rPr>
                <w:sz w:val="20"/>
                <w:szCs w:val="20"/>
              </w:rPr>
            </w:pPr>
            <w:r>
              <w:rPr>
                <w:sz w:val="20"/>
                <w:szCs w:val="20"/>
              </w:rPr>
              <w:t>-0.67 (11.44)</w:t>
            </w:r>
          </w:p>
        </w:tc>
        <w:tc>
          <w:tcPr>
            <w:tcW w:w="2143" w:type="dxa"/>
            <w:tcBorders>
              <w:top w:val="nil"/>
              <w:left w:val="nil"/>
              <w:bottom w:val="nil"/>
              <w:right w:val="nil"/>
            </w:tcBorders>
          </w:tcPr>
          <w:p w14:paraId="15686718" w14:textId="77777777" w:rsidR="00F4382D" w:rsidRDefault="00F4382D" w:rsidP="00477103">
            <w:pPr>
              <w:jc w:val="center"/>
              <w:rPr>
                <w:sz w:val="20"/>
                <w:szCs w:val="20"/>
              </w:rPr>
            </w:pPr>
            <w:r>
              <w:rPr>
                <w:sz w:val="20"/>
                <w:szCs w:val="20"/>
              </w:rPr>
              <w:t>-1.93 (7.34)</w:t>
            </w:r>
          </w:p>
        </w:tc>
        <w:tc>
          <w:tcPr>
            <w:tcW w:w="1386" w:type="dxa"/>
            <w:tcBorders>
              <w:top w:val="nil"/>
              <w:left w:val="nil"/>
              <w:bottom w:val="nil"/>
              <w:right w:val="nil"/>
            </w:tcBorders>
          </w:tcPr>
          <w:p w14:paraId="006EB4A2" w14:textId="3D19B3CC" w:rsidR="00F4382D" w:rsidRDefault="00F4382D" w:rsidP="00477103">
            <w:pPr>
              <w:jc w:val="center"/>
              <w:rPr>
                <w:sz w:val="20"/>
                <w:szCs w:val="20"/>
              </w:rPr>
            </w:pPr>
            <w:r>
              <w:rPr>
                <w:sz w:val="20"/>
                <w:szCs w:val="20"/>
              </w:rPr>
              <w:t>0.77</w:t>
            </w:r>
          </w:p>
        </w:tc>
      </w:tr>
      <w:tr w:rsidR="00F4382D" w:rsidRPr="00CE7F47" w14:paraId="7F3F2E9E" w14:textId="77777777" w:rsidTr="00F4382D">
        <w:trPr>
          <w:trHeight w:val="366"/>
        </w:trPr>
        <w:tc>
          <w:tcPr>
            <w:tcW w:w="2803" w:type="dxa"/>
            <w:tcBorders>
              <w:top w:val="nil"/>
              <w:left w:val="nil"/>
              <w:bottom w:val="nil"/>
              <w:right w:val="nil"/>
            </w:tcBorders>
          </w:tcPr>
          <w:p w14:paraId="4F20B478" w14:textId="77777777" w:rsidR="00F4382D" w:rsidRPr="00F2578D" w:rsidRDefault="00F4382D" w:rsidP="00477103">
            <w:pPr>
              <w:rPr>
                <w:b/>
                <w:bCs/>
                <w:sz w:val="20"/>
                <w:szCs w:val="20"/>
              </w:rPr>
            </w:pPr>
            <w:proofErr w:type="spellStart"/>
            <w:r>
              <w:rPr>
                <w:b/>
                <w:bCs/>
                <w:sz w:val="20"/>
                <w:szCs w:val="20"/>
              </w:rPr>
              <w:t>Propionic</w:t>
            </w:r>
            <w:proofErr w:type="spellEnd"/>
            <w:r>
              <w:rPr>
                <w:b/>
                <w:bCs/>
                <w:sz w:val="20"/>
                <w:szCs w:val="20"/>
              </w:rPr>
              <w:t xml:space="preserve"> acid</w:t>
            </w:r>
          </w:p>
        </w:tc>
        <w:tc>
          <w:tcPr>
            <w:tcW w:w="2143" w:type="dxa"/>
            <w:tcBorders>
              <w:top w:val="nil"/>
              <w:left w:val="nil"/>
              <w:bottom w:val="nil"/>
              <w:right w:val="nil"/>
            </w:tcBorders>
          </w:tcPr>
          <w:p w14:paraId="34B83CB1" w14:textId="31F39D5F" w:rsidR="00F4382D" w:rsidRDefault="00F4382D" w:rsidP="00477103">
            <w:pPr>
              <w:jc w:val="center"/>
              <w:rPr>
                <w:sz w:val="20"/>
                <w:szCs w:val="20"/>
              </w:rPr>
            </w:pPr>
            <w:r>
              <w:rPr>
                <w:sz w:val="20"/>
                <w:szCs w:val="20"/>
              </w:rPr>
              <w:t>0.24 (4.90)</w:t>
            </w:r>
          </w:p>
        </w:tc>
        <w:tc>
          <w:tcPr>
            <w:tcW w:w="2143" w:type="dxa"/>
            <w:tcBorders>
              <w:top w:val="nil"/>
              <w:left w:val="nil"/>
              <w:bottom w:val="nil"/>
              <w:right w:val="nil"/>
            </w:tcBorders>
          </w:tcPr>
          <w:p w14:paraId="1AFD3369" w14:textId="77777777" w:rsidR="00F4382D" w:rsidRDefault="00F4382D" w:rsidP="00477103">
            <w:pPr>
              <w:jc w:val="center"/>
              <w:rPr>
                <w:sz w:val="20"/>
                <w:szCs w:val="20"/>
              </w:rPr>
            </w:pPr>
            <w:r>
              <w:rPr>
                <w:sz w:val="20"/>
                <w:szCs w:val="20"/>
              </w:rPr>
              <w:t>0.14 (4.25)</w:t>
            </w:r>
          </w:p>
        </w:tc>
        <w:tc>
          <w:tcPr>
            <w:tcW w:w="1386" w:type="dxa"/>
            <w:tcBorders>
              <w:top w:val="nil"/>
              <w:left w:val="nil"/>
              <w:bottom w:val="nil"/>
              <w:right w:val="nil"/>
            </w:tcBorders>
          </w:tcPr>
          <w:p w14:paraId="79319C1E" w14:textId="2C285E99" w:rsidR="00F4382D" w:rsidRDefault="00F4382D" w:rsidP="00477103">
            <w:pPr>
              <w:jc w:val="center"/>
              <w:rPr>
                <w:sz w:val="20"/>
                <w:szCs w:val="20"/>
              </w:rPr>
            </w:pPr>
            <w:r>
              <w:rPr>
                <w:sz w:val="20"/>
                <w:szCs w:val="20"/>
              </w:rPr>
              <w:t>0.93</w:t>
            </w:r>
          </w:p>
        </w:tc>
      </w:tr>
      <w:tr w:rsidR="00F4382D" w:rsidRPr="00CE7F47" w14:paraId="05DC3F25" w14:textId="77777777" w:rsidTr="00F4382D">
        <w:trPr>
          <w:trHeight w:val="366"/>
        </w:trPr>
        <w:tc>
          <w:tcPr>
            <w:tcW w:w="2803" w:type="dxa"/>
            <w:tcBorders>
              <w:top w:val="nil"/>
              <w:left w:val="nil"/>
              <w:bottom w:val="nil"/>
              <w:right w:val="nil"/>
            </w:tcBorders>
          </w:tcPr>
          <w:p w14:paraId="35EC7031" w14:textId="77777777" w:rsidR="00F4382D" w:rsidRPr="00755C29" w:rsidRDefault="00F4382D" w:rsidP="00477103">
            <w:pPr>
              <w:rPr>
                <w:b/>
                <w:bCs/>
                <w:sz w:val="20"/>
                <w:szCs w:val="20"/>
              </w:rPr>
            </w:pPr>
            <w:proofErr w:type="spellStart"/>
            <w:r>
              <w:rPr>
                <w:b/>
                <w:bCs/>
                <w:sz w:val="20"/>
                <w:szCs w:val="20"/>
              </w:rPr>
              <w:t>Butyric</w:t>
            </w:r>
            <w:proofErr w:type="spellEnd"/>
            <w:r>
              <w:rPr>
                <w:b/>
                <w:bCs/>
                <w:sz w:val="20"/>
                <w:szCs w:val="20"/>
              </w:rPr>
              <w:t xml:space="preserve"> acid</w:t>
            </w:r>
          </w:p>
        </w:tc>
        <w:tc>
          <w:tcPr>
            <w:tcW w:w="2143" w:type="dxa"/>
            <w:tcBorders>
              <w:top w:val="nil"/>
              <w:left w:val="nil"/>
              <w:bottom w:val="nil"/>
              <w:right w:val="nil"/>
            </w:tcBorders>
          </w:tcPr>
          <w:p w14:paraId="4A98C6F7" w14:textId="2E2B3F77" w:rsidR="00F4382D" w:rsidRDefault="00F4382D" w:rsidP="00477103">
            <w:pPr>
              <w:jc w:val="center"/>
              <w:rPr>
                <w:sz w:val="20"/>
                <w:szCs w:val="20"/>
              </w:rPr>
            </w:pPr>
            <w:r>
              <w:rPr>
                <w:sz w:val="20"/>
                <w:szCs w:val="20"/>
              </w:rPr>
              <w:t>-0.86 (8.77)</w:t>
            </w:r>
          </w:p>
        </w:tc>
        <w:tc>
          <w:tcPr>
            <w:tcW w:w="2143" w:type="dxa"/>
            <w:tcBorders>
              <w:top w:val="nil"/>
              <w:left w:val="nil"/>
              <w:bottom w:val="nil"/>
              <w:right w:val="nil"/>
            </w:tcBorders>
          </w:tcPr>
          <w:p w14:paraId="6215D04A" w14:textId="77777777" w:rsidR="00F4382D" w:rsidRDefault="00F4382D" w:rsidP="00477103">
            <w:pPr>
              <w:jc w:val="center"/>
              <w:rPr>
                <w:sz w:val="20"/>
                <w:szCs w:val="20"/>
              </w:rPr>
            </w:pPr>
            <w:r>
              <w:rPr>
                <w:sz w:val="20"/>
                <w:szCs w:val="20"/>
              </w:rPr>
              <w:t>0.48 (6.91)</w:t>
            </w:r>
          </w:p>
        </w:tc>
        <w:tc>
          <w:tcPr>
            <w:tcW w:w="1386" w:type="dxa"/>
            <w:tcBorders>
              <w:top w:val="nil"/>
              <w:left w:val="nil"/>
              <w:bottom w:val="nil"/>
              <w:right w:val="nil"/>
            </w:tcBorders>
          </w:tcPr>
          <w:p w14:paraId="38C2023A" w14:textId="23C1F118" w:rsidR="00F4382D" w:rsidRDefault="00F4382D" w:rsidP="00477103">
            <w:pPr>
              <w:jc w:val="center"/>
              <w:rPr>
                <w:sz w:val="20"/>
                <w:szCs w:val="20"/>
              </w:rPr>
            </w:pPr>
            <w:r>
              <w:rPr>
                <w:sz w:val="20"/>
                <w:szCs w:val="20"/>
              </w:rPr>
              <w:t>0.79</w:t>
            </w:r>
          </w:p>
        </w:tc>
      </w:tr>
      <w:tr w:rsidR="00F4382D" w:rsidRPr="00CE7F47" w14:paraId="00119851" w14:textId="77777777" w:rsidTr="00F4382D">
        <w:trPr>
          <w:trHeight w:val="366"/>
        </w:trPr>
        <w:tc>
          <w:tcPr>
            <w:tcW w:w="2803" w:type="dxa"/>
            <w:tcBorders>
              <w:top w:val="nil"/>
              <w:left w:val="nil"/>
              <w:bottom w:val="nil"/>
              <w:right w:val="nil"/>
            </w:tcBorders>
          </w:tcPr>
          <w:p w14:paraId="6D6F1A46" w14:textId="77777777" w:rsidR="00F4382D" w:rsidRPr="00FE21DC" w:rsidRDefault="00F4382D" w:rsidP="00477103">
            <w:pPr>
              <w:rPr>
                <w:b/>
                <w:bCs/>
                <w:sz w:val="20"/>
                <w:szCs w:val="20"/>
              </w:rPr>
            </w:pPr>
            <w:proofErr w:type="spellStart"/>
            <w:r>
              <w:rPr>
                <w:b/>
                <w:bCs/>
                <w:sz w:val="20"/>
                <w:szCs w:val="20"/>
              </w:rPr>
              <w:t>Isobutyric</w:t>
            </w:r>
            <w:proofErr w:type="spellEnd"/>
            <w:r>
              <w:rPr>
                <w:b/>
                <w:bCs/>
                <w:sz w:val="20"/>
                <w:szCs w:val="20"/>
              </w:rPr>
              <w:t xml:space="preserve"> acid</w:t>
            </w:r>
          </w:p>
        </w:tc>
        <w:tc>
          <w:tcPr>
            <w:tcW w:w="2143" w:type="dxa"/>
            <w:tcBorders>
              <w:top w:val="nil"/>
              <w:left w:val="nil"/>
              <w:bottom w:val="nil"/>
              <w:right w:val="nil"/>
            </w:tcBorders>
          </w:tcPr>
          <w:p w14:paraId="5A4FD33C" w14:textId="2FE90242" w:rsidR="00F4382D" w:rsidRDefault="00F4382D" w:rsidP="00477103">
            <w:pPr>
              <w:jc w:val="center"/>
              <w:rPr>
                <w:sz w:val="20"/>
                <w:szCs w:val="20"/>
              </w:rPr>
            </w:pPr>
            <w:r>
              <w:rPr>
                <w:sz w:val="20"/>
                <w:szCs w:val="20"/>
              </w:rPr>
              <w:t>0.45 (1.38)</w:t>
            </w:r>
          </w:p>
        </w:tc>
        <w:tc>
          <w:tcPr>
            <w:tcW w:w="2143" w:type="dxa"/>
            <w:tcBorders>
              <w:top w:val="nil"/>
              <w:left w:val="nil"/>
              <w:bottom w:val="nil"/>
              <w:right w:val="nil"/>
            </w:tcBorders>
          </w:tcPr>
          <w:p w14:paraId="43677C8A" w14:textId="77777777" w:rsidR="00F4382D" w:rsidRDefault="00F4382D" w:rsidP="00477103">
            <w:pPr>
              <w:jc w:val="center"/>
              <w:rPr>
                <w:sz w:val="20"/>
                <w:szCs w:val="20"/>
              </w:rPr>
            </w:pPr>
            <w:r>
              <w:rPr>
                <w:sz w:val="20"/>
                <w:szCs w:val="20"/>
              </w:rPr>
              <w:t>0.38 (1.00)</w:t>
            </w:r>
          </w:p>
        </w:tc>
        <w:tc>
          <w:tcPr>
            <w:tcW w:w="1386" w:type="dxa"/>
            <w:tcBorders>
              <w:top w:val="nil"/>
              <w:left w:val="nil"/>
              <w:bottom w:val="nil"/>
              <w:right w:val="nil"/>
            </w:tcBorders>
          </w:tcPr>
          <w:p w14:paraId="2A22472F" w14:textId="624AF391" w:rsidR="00F4382D" w:rsidRDefault="00F4382D" w:rsidP="00477103">
            <w:pPr>
              <w:jc w:val="center"/>
              <w:rPr>
                <w:sz w:val="20"/>
                <w:szCs w:val="20"/>
              </w:rPr>
            </w:pPr>
            <w:r>
              <w:rPr>
                <w:sz w:val="20"/>
                <w:szCs w:val="20"/>
              </w:rPr>
              <w:t>0.88</w:t>
            </w:r>
          </w:p>
        </w:tc>
      </w:tr>
      <w:tr w:rsidR="00F4382D" w:rsidRPr="00CE7F47" w14:paraId="19BC27FC" w14:textId="77777777" w:rsidTr="00F4382D">
        <w:trPr>
          <w:trHeight w:val="366"/>
        </w:trPr>
        <w:tc>
          <w:tcPr>
            <w:tcW w:w="2803" w:type="dxa"/>
            <w:tcBorders>
              <w:top w:val="nil"/>
              <w:left w:val="nil"/>
              <w:bottom w:val="nil"/>
              <w:right w:val="nil"/>
            </w:tcBorders>
          </w:tcPr>
          <w:p w14:paraId="3E0CFE6B" w14:textId="77777777" w:rsidR="00F4382D" w:rsidRDefault="00F4382D" w:rsidP="00477103">
            <w:pPr>
              <w:rPr>
                <w:b/>
                <w:bCs/>
                <w:sz w:val="20"/>
                <w:szCs w:val="20"/>
              </w:rPr>
            </w:pPr>
            <w:r>
              <w:rPr>
                <w:b/>
                <w:bCs/>
                <w:sz w:val="20"/>
                <w:szCs w:val="20"/>
              </w:rPr>
              <w:t>2-</w:t>
            </w:r>
            <w:proofErr w:type="spellStart"/>
            <w:r>
              <w:rPr>
                <w:b/>
                <w:bCs/>
                <w:sz w:val="20"/>
                <w:szCs w:val="20"/>
              </w:rPr>
              <w:t>Methylbutyric</w:t>
            </w:r>
            <w:proofErr w:type="spellEnd"/>
            <w:r>
              <w:rPr>
                <w:b/>
                <w:bCs/>
                <w:sz w:val="20"/>
                <w:szCs w:val="20"/>
              </w:rPr>
              <w:t xml:space="preserve"> acid</w:t>
            </w:r>
          </w:p>
        </w:tc>
        <w:tc>
          <w:tcPr>
            <w:tcW w:w="2143" w:type="dxa"/>
            <w:tcBorders>
              <w:top w:val="nil"/>
              <w:left w:val="nil"/>
              <w:bottom w:val="nil"/>
              <w:right w:val="nil"/>
            </w:tcBorders>
          </w:tcPr>
          <w:p w14:paraId="1389220C" w14:textId="72D59685" w:rsidR="00F4382D" w:rsidRDefault="00F4382D" w:rsidP="00477103">
            <w:pPr>
              <w:jc w:val="center"/>
              <w:rPr>
                <w:sz w:val="20"/>
                <w:szCs w:val="20"/>
              </w:rPr>
            </w:pPr>
            <w:r>
              <w:rPr>
                <w:sz w:val="20"/>
                <w:szCs w:val="20"/>
              </w:rPr>
              <w:t>0.48 (1.77)</w:t>
            </w:r>
          </w:p>
        </w:tc>
        <w:tc>
          <w:tcPr>
            <w:tcW w:w="2143" w:type="dxa"/>
            <w:tcBorders>
              <w:top w:val="nil"/>
              <w:left w:val="nil"/>
              <w:bottom w:val="nil"/>
              <w:right w:val="nil"/>
            </w:tcBorders>
          </w:tcPr>
          <w:p w14:paraId="0EEBD8F0" w14:textId="77777777" w:rsidR="00F4382D" w:rsidRDefault="00F4382D" w:rsidP="00477103">
            <w:pPr>
              <w:jc w:val="center"/>
              <w:rPr>
                <w:sz w:val="20"/>
                <w:szCs w:val="20"/>
              </w:rPr>
            </w:pPr>
            <w:r>
              <w:rPr>
                <w:sz w:val="20"/>
                <w:szCs w:val="20"/>
              </w:rPr>
              <w:t>0.25 (1.23)</w:t>
            </w:r>
          </w:p>
        </w:tc>
        <w:tc>
          <w:tcPr>
            <w:tcW w:w="1386" w:type="dxa"/>
            <w:tcBorders>
              <w:top w:val="nil"/>
              <w:left w:val="nil"/>
              <w:bottom w:val="nil"/>
              <w:right w:val="nil"/>
            </w:tcBorders>
          </w:tcPr>
          <w:p w14:paraId="4EC5EA59" w14:textId="2076D107" w:rsidR="00F4382D" w:rsidRDefault="00F4382D" w:rsidP="00477103">
            <w:pPr>
              <w:jc w:val="center"/>
              <w:rPr>
                <w:sz w:val="20"/>
                <w:szCs w:val="20"/>
              </w:rPr>
            </w:pPr>
            <w:r>
              <w:rPr>
                <w:sz w:val="20"/>
                <w:szCs w:val="20"/>
              </w:rPr>
              <w:t>0.66</w:t>
            </w:r>
          </w:p>
        </w:tc>
      </w:tr>
      <w:tr w:rsidR="00F4382D" w:rsidRPr="00CE7F47" w14:paraId="4B880179" w14:textId="77777777" w:rsidTr="00F4382D">
        <w:trPr>
          <w:trHeight w:val="366"/>
        </w:trPr>
        <w:tc>
          <w:tcPr>
            <w:tcW w:w="2803" w:type="dxa"/>
            <w:tcBorders>
              <w:top w:val="nil"/>
              <w:left w:val="nil"/>
              <w:bottom w:val="nil"/>
              <w:right w:val="nil"/>
            </w:tcBorders>
          </w:tcPr>
          <w:p w14:paraId="6256A53E" w14:textId="77777777" w:rsidR="00F4382D" w:rsidRDefault="00F4382D" w:rsidP="00477103">
            <w:pPr>
              <w:rPr>
                <w:b/>
                <w:bCs/>
                <w:sz w:val="20"/>
                <w:szCs w:val="20"/>
              </w:rPr>
            </w:pPr>
            <w:proofErr w:type="spellStart"/>
            <w:r>
              <w:rPr>
                <w:b/>
                <w:bCs/>
                <w:sz w:val="20"/>
                <w:szCs w:val="20"/>
              </w:rPr>
              <w:t>Isovaleric</w:t>
            </w:r>
            <w:proofErr w:type="spellEnd"/>
            <w:r>
              <w:rPr>
                <w:b/>
                <w:bCs/>
                <w:sz w:val="20"/>
                <w:szCs w:val="20"/>
              </w:rPr>
              <w:t xml:space="preserve"> acid</w:t>
            </w:r>
          </w:p>
        </w:tc>
        <w:tc>
          <w:tcPr>
            <w:tcW w:w="2143" w:type="dxa"/>
            <w:tcBorders>
              <w:top w:val="nil"/>
              <w:left w:val="nil"/>
              <w:bottom w:val="nil"/>
              <w:right w:val="nil"/>
            </w:tcBorders>
          </w:tcPr>
          <w:p w14:paraId="310E2C4B" w14:textId="1C0FE52C" w:rsidR="00F4382D" w:rsidRDefault="00F4382D" w:rsidP="00477103">
            <w:pPr>
              <w:jc w:val="center"/>
              <w:rPr>
                <w:sz w:val="20"/>
                <w:szCs w:val="20"/>
              </w:rPr>
            </w:pPr>
            <w:r>
              <w:rPr>
                <w:sz w:val="20"/>
                <w:szCs w:val="20"/>
              </w:rPr>
              <w:t>0.41 (1.76)</w:t>
            </w:r>
          </w:p>
        </w:tc>
        <w:tc>
          <w:tcPr>
            <w:tcW w:w="2143" w:type="dxa"/>
            <w:tcBorders>
              <w:top w:val="nil"/>
              <w:left w:val="nil"/>
              <w:bottom w:val="nil"/>
              <w:right w:val="nil"/>
            </w:tcBorders>
          </w:tcPr>
          <w:p w14:paraId="07C5FAE3" w14:textId="77777777" w:rsidR="00F4382D" w:rsidRDefault="00F4382D" w:rsidP="00477103">
            <w:pPr>
              <w:jc w:val="center"/>
              <w:rPr>
                <w:sz w:val="20"/>
                <w:szCs w:val="20"/>
              </w:rPr>
            </w:pPr>
            <w:r>
              <w:rPr>
                <w:sz w:val="20"/>
                <w:szCs w:val="20"/>
              </w:rPr>
              <w:t>0.27 (1.01)</w:t>
            </w:r>
          </w:p>
        </w:tc>
        <w:tc>
          <w:tcPr>
            <w:tcW w:w="1386" w:type="dxa"/>
            <w:tcBorders>
              <w:top w:val="nil"/>
              <w:left w:val="nil"/>
              <w:bottom w:val="nil"/>
              <w:right w:val="nil"/>
            </w:tcBorders>
          </w:tcPr>
          <w:p w14:paraId="55CD9989" w14:textId="093DC05B" w:rsidR="00F4382D" w:rsidRDefault="00F4382D" w:rsidP="00477103">
            <w:pPr>
              <w:jc w:val="center"/>
              <w:rPr>
                <w:sz w:val="20"/>
                <w:szCs w:val="20"/>
              </w:rPr>
            </w:pPr>
            <w:r>
              <w:rPr>
                <w:sz w:val="20"/>
                <w:szCs w:val="20"/>
              </w:rPr>
              <w:t>0.70</w:t>
            </w:r>
          </w:p>
        </w:tc>
      </w:tr>
      <w:tr w:rsidR="00F4382D" w:rsidRPr="00CE7F47" w14:paraId="4F128984" w14:textId="77777777" w:rsidTr="00F4382D">
        <w:trPr>
          <w:trHeight w:val="366"/>
        </w:trPr>
        <w:tc>
          <w:tcPr>
            <w:tcW w:w="2803" w:type="dxa"/>
            <w:tcBorders>
              <w:top w:val="nil"/>
              <w:left w:val="nil"/>
              <w:bottom w:val="single" w:sz="4" w:space="0" w:color="auto"/>
              <w:right w:val="nil"/>
            </w:tcBorders>
          </w:tcPr>
          <w:p w14:paraId="3BAD5D98" w14:textId="77777777" w:rsidR="00F4382D" w:rsidRDefault="00F4382D" w:rsidP="00477103">
            <w:pPr>
              <w:rPr>
                <w:b/>
                <w:bCs/>
                <w:sz w:val="20"/>
                <w:szCs w:val="20"/>
              </w:rPr>
            </w:pPr>
            <w:proofErr w:type="spellStart"/>
            <w:r>
              <w:rPr>
                <w:b/>
                <w:bCs/>
                <w:sz w:val="20"/>
                <w:szCs w:val="20"/>
              </w:rPr>
              <w:t>Valeric</w:t>
            </w:r>
            <w:proofErr w:type="spellEnd"/>
            <w:r>
              <w:rPr>
                <w:b/>
                <w:bCs/>
                <w:sz w:val="20"/>
                <w:szCs w:val="20"/>
              </w:rPr>
              <w:t xml:space="preserve"> acid</w:t>
            </w:r>
          </w:p>
        </w:tc>
        <w:tc>
          <w:tcPr>
            <w:tcW w:w="2143" w:type="dxa"/>
            <w:tcBorders>
              <w:top w:val="nil"/>
              <w:left w:val="nil"/>
              <w:bottom w:val="single" w:sz="4" w:space="0" w:color="auto"/>
              <w:right w:val="nil"/>
            </w:tcBorders>
          </w:tcPr>
          <w:p w14:paraId="04EC5382" w14:textId="715803CC" w:rsidR="00F4382D" w:rsidRDefault="00F4382D" w:rsidP="00477103">
            <w:pPr>
              <w:jc w:val="center"/>
              <w:rPr>
                <w:sz w:val="20"/>
                <w:szCs w:val="20"/>
              </w:rPr>
            </w:pPr>
            <w:r>
              <w:rPr>
                <w:sz w:val="20"/>
                <w:szCs w:val="20"/>
              </w:rPr>
              <w:t>-0.06 (2.25)</w:t>
            </w:r>
          </w:p>
        </w:tc>
        <w:tc>
          <w:tcPr>
            <w:tcW w:w="2143" w:type="dxa"/>
            <w:tcBorders>
              <w:top w:val="nil"/>
              <w:left w:val="nil"/>
              <w:bottom w:val="single" w:sz="4" w:space="0" w:color="auto"/>
              <w:right w:val="nil"/>
            </w:tcBorders>
          </w:tcPr>
          <w:p w14:paraId="794C5A0C" w14:textId="77777777" w:rsidR="00F4382D" w:rsidRDefault="00F4382D" w:rsidP="00477103">
            <w:pPr>
              <w:jc w:val="center"/>
              <w:rPr>
                <w:sz w:val="20"/>
                <w:szCs w:val="20"/>
              </w:rPr>
            </w:pPr>
            <w:r>
              <w:rPr>
                <w:sz w:val="20"/>
                <w:szCs w:val="20"/>
              </w:rPr>
              <w:t>0.41 (2.10)</w:t>
            </w:r>
          </w:p>
        </w:tc>
        <w:tc>
          <w:tcPr>
            <w:tcW w:w="1386" w:type="dxa"/>
            <w:tcBorders>
              <w:top w:val="nil"/>
              <w:left w:val="nil"/>
              <w:bottom w:val="single" w:sz="4" w:space="0" w:color="auto"/>
              <w:right w:val="nil"/>
            </w:tcBorders>
          </w:tcPr>
          <w:p w14:paraId="2A45B3E1" w14:textId="5D955903" w:rsidR="00F4382D" w:rsidRDefault="00F4382D" w:rsidP="00477103">
            <w:pPr>
              <w:jc w:val="center"/>
              <w:rPr>
                <w:sz w:val="20"/>
                <w:szCs w:val="20"/>
              </w:rPr>
            </w:pPr>
            <w:r>
              <w:rPr>
                <w:sz w:val="20"/>
                <w:szCs w:val="20"/>
              </w:rPr>
              <w:t>0.28</w:t>
            </w:r>
          </w:p>
        </w:tc>
      </w:tr>
    </w:tbl>
    <w:p w14:paraId="09DC7012" w14:textId="77777777" w:rsidR="00F4382D" w:rsidRDefault="00F4382D" w:rsidP="00F40C3B">
      <w:pPr>
        <w:rPr>
          <w:sz w:val="20"/>
          <w:szCs w:val="20"/>
          <w:lang w:val="en-US"/>
        </w:rPr>
      </w:pPr>
    </w:p>
    <w:p w14:paraId="4598E89C" w14:textId="77777777" w:rsidR="00F4382D" w:rsidRDefault="00F4382D" w:rsidP="00F40C3B">
      <w:pPr>
        <w:rPr>
          <w:sz w:val="20"/>
          <w:szCs w:val="20"/>
          <w:lang w:val="en-US"/>
        </w:rPr>
      </w:pPr>
    </w:p>
    <w:p w14:paraId="75B20A7D" w14:textId="77777777" w:rsidR="00F4382D" w:rsidRDefault="00F4382D" w:rsidP="00F40C3B">
      <w:pPr>
        <w:rPr>
          <w:sz w:val="20"/>
          <w:szCs w:val="20"/>
          <w:lang w:val="en-US"/>
        </w:rPr>
      </w:pPr>
    </w:p>
    <w:p w14:paraId="77605268" w14:textId="77777777" w:rsidR="00F4382D" w:rsidRDefault="00F4382D" w:rsidP="00F40C3B">
      <w:pPr>
        <w:rPr>
          <w:sz w:val="20"/>
          <w:szCs w:val="20"/>
          <w:lang w:val="en-US"/>
        </w:rPr>
      </w:pPr>
    </w:p>
    <w:p w14:paraId="35565578" w14:textId="77777777" w:rsidR="00F4382D" w:rsidRDefault="00F4382D" w:rsidP="00F40C3B">
      <w:pPr>
        <w:rPr>
          <w:sz w:val="20"/>
          <w:szCs w:val="20"/>
          <w:lang w:val="en-US"/>
        </w:rPr>
      </w:pPr>
    </w:p>
    <w:p w14:paraId="0EB851AF" w14:textId="77777777" w:rsidR="00F4382D" w:rsidRDefault="00F4382D" w:rsidP="00F40C3B">
      <w:pPr>
        <w:rPr>
          <w:sz w:val="20"/>
          <w:szCs w:val="20"/>
          <w:lang w:val="en-US"/>
        </w:rPr>
      </w:pPr>
    </w:p>
    <w:p w14:paraId="52A8C217" w14:textId="77777777" w:rsidR="00F4382D" w:rsidRDefault="00F4382D" w:rsidP="00F40C3B">
      <w:pPr>
        <w:rPr>
          <w:sz w:val="20"/>
          <w:szCs w:val="20"/>
          <w:lang w:val="en-US"/>
        </w:rPr>
      </w:pPr>
    </w:p>
    <w:p w14:paraId="17B755B1" w14:textId="77777777" w:rsidR="00F4382D" w:rsidRDefault="00F4382D" w:rsidP="00F40C3B">
      <w:pPr>
        <w:rPr>
          <w:sz w:val="20"/>
          <w:szCs w:val="20"/>
          <w:lang w:val="en-US"/>
        </w:rPr>
      </w:pPr>
    </w:p>
    <w:p w14:paraId="2FD7E75A" w14:textId="77777777" w:rsidR="00F4382D" w:rsidRDefault="00F4382D" w:rsidP="00F40C3B">
      <w:pPr>
        <w:rPr>
          <w:sz w:val="20"/>
          <w:szCs w:val="20"/>
          <w:lang w:val="en-US"/>
        </w:rPr>
      </w:pPr>
    </w:p>
    <w:p w14:paraId="2AAB8046" w14:textId="77777777" w:rsidR="00F4382D" w:rsidRDefault="00F4382D" w:rsidP="00F40C3B">
      <w:pPr>
        <w:rPr>
          <w:sz w:val="20"/>
          <w:szCs w:val="20"/>
          <w:lang w:val="en-US"/>
        </w:rPr>
      </w:pPr>
    </w:p>
    <w:p w14:paraId="02C3BBDF" w14:textId="77777777" w:rsidR="00F4382D" w:rsidRDefault="00F4382D" w:rsidP="00F40C3B">
      <w:pPr>
        <w:rPr>
          <w:sz w:val="20"/>
          <w:szCs w:val="20"/>
          <w:lang w:val="en-US"/>
        </w:rPr>
      </w:pPr>
    </w:p>
    <w:p w14:paraId="02D25FF4" w14:textId="77777777" w:rsidR="00F4382D" w:rsidRDefault="00F4382D" w:rsidP="00F40C3B">
      <w:pPr>
        <w:rPr>
          <w:sz w:val="20"/>
          <w:szCs w:val="20"/>
          <w:lang w:val="en-US"/>
        </w:rPr>
      </w:pPr>
    </w:p>
    <w:p w14:paraId="34C8F6CA" w14:textId="77777777" w:rsidR="00F4382D" w:rsidRDefault="00F4382D" w:rsidP="00F40C3B">
      <w:pPr>
        <w:rPr>
          <w:sz w:val="20"/>
          <w:szCs w:val="20"/>
          <w:lang w:val="en-US"/>
        </w:rPr>
      </w:pPr>
    </w:p>
    <w:p w14:paraId="559EBEF1" w14:textId="0783FA70" w:rsidR="0004039E" w:rsidRPr="00F4382D" w:rsidRDefault="00477103" w:rsidP="0004039E">
      <w:pPr>
        <w:rPr>
          <w:sz w:val="20"/>
          <w:szCs w:val="20"/>
          <w:lang w:val="en-US"/>
        </w:rPr>
      </w:pPr>
      <w:r w:rsidRPr="0004039E">
        <w:rPr>
          <w:sz w:val="20"/>
          <w:szCs w:val="20"/>
          <w:lang w:val="en-US"/>
        </w:rPr>
        <w:t xml:space="preserve">Data are reported as mean percentage (interquartile range, </w:t>
      </w:r>
      <w:proofErr w:type="spellStart"/>
      <w:r w:rsidRPr="0004039E">
        <w:rPr>
          <w:sz w:val="20"/>
          <w:szCs w:val="20"/>
          <w:lang w:val="en-US"/>
        </w:rPr>
        <w:t>IQR</w:t>
      </w:r>
      <w:proofErr w:type="spellEnd"/>
      <w:r w:rsidRPr="0004039E">
        <w:rPr>
          <w:sz w:val="20"/>
          <w:szCs w:val="20"/>
          <w:lang w:val="en-US"/>
        </w:rPr>
        <w:t>). P-values were assessed with Mann-Whitney test</w:t>
      </w:r>
      <w:r w:rsidR="00F40C3B">
        <w:rPr>
          <w:sz w:val="20"/>
          <w:szCs w:val="20"/>
          <w:lang w:val="en-US"/>
        </w:rPr>
        <w:t>.</w:t>
      </w:r>
    </w:p>
    <w:p w14:paraId="02B486C7" w14:textId="5E895EE8" w:rsidR="0014146D" w:rsidRPr="001955DC" w:rsidRDefault="00EB22F7" w:rsidP="001955DC">
      <w:pPr>
        <w:pStyle w:val="Titolo2"/>
        <w:spacing w:line="480" w:lineRule="auto"/>
        <w:rPr>
          <w:rFonts w:ascii="Times New Roman" w:hAnsi="Times New Roman" w:cs="Times New Roman"/>
          <w:b/>
          <w:bCs/>
          <w:color w:val="000000" w:themeColor="text1"/>
          <w:sz w:val="24"/>
          <w:szCs w:val="24"/>
          <w:lang w:val="en-US"/>
        </w:rPr>
      </w:pPr>
      <w:bookmarkStart w:id="84" w:name="_Toc156457452"/>
      <w:r>
        <w:rPr>
          <w:rFonts w:ascii="Times New Roman" w:hAnsi="Times New Roman" w:cs="Times New Roman"/>
          <w:b/>
          <w:bCs/>
          <w:color w:val="000000" w:themeColor="text1"/>
          <w:sz w:val="24"/>
          <w:szCs w:val="24"/>
          <w:lang w:val="en-US"/>
        </w:rPr>
        <w:lastRenderedPageBreak/>
        <w:t>6</w:t>
      </w:r>
      <w:r w:rsidR="004F3724" w:rsidRPr="001955DC">
        <w:rPr>
          <w:rFonts w:ascii="Times New Roman" w:hAnsi="Times New Roman" w:cs="Times New Roman"/>
          <w:b/>
          <w:bCs/>
          <w:color w:val="000000" w:themeColor="text1"/>
          <w:sz w:val="24"/>
          <w:szCs w:val="24"/>
          <w:lang w:val="en-US"/>
        </w:rPr>
        <w:t>.</w:t>
      </w:r>
      <w:r w:rsidR="002F2695" w:rsidRPr="00CF7B9C">
        <w:rPr>
          <w:rFonts w:ascii="Times New Roman" w:hAnsi="Times New Roman" w:cs="Times New Roman"/>
          <w:b/>
          <w:bCs/>
          <w:color w:val="000000" w:themeColor="text1"/>
          <w:sz w:val="24"/>
          <w:szCs w:val="24"/>
          <w:lang w:val="en-US"/>
        </w:rPr>
        <w:t>8</w:t>
      </w:r>
      <w:r w:rsidR="004F3724" w:rsidRPr="001955DC">
        <w:rPr>
          <w:rFonts w:ascii="Times New Roman" w:hAnsi="Times New Roman" w:cs="Times New Roman"/>
          <w:b/>
          <w:bCs/>
          <w:color w:val="000000" w:themeColor="text1"/>
          <w:sz w:val="24"/>
          <w:szCs w:val="24"/>
          <w:lang w:val="en-US"/>
        </w:rPr>
        <w:t xml:space="preserve"> </w:t>
      </w:r>
      <w:r w:rsidR="00741BF6" w:rsidRPr="001955DC">
        <w:rPr>
          <w:rFonts w:ascii="Times New Roman" w:hAnsi="Times New Roman" w:cs="Times New Roman"/>
          <w:b/>
          <w:bCs/>
          <w:color w:val="000000" w:themeColor="text1"/>
          <w:sz w:val="24"/>
          <w:szCs w:val="24"/>
          <w:lang w:val="en-US"/>
        </w:rPr>
        <w:t>H</w:t>
      </w:r>
      <w:r w:rsidR="0014146D" w:rsidRPr="001955DC">
        <w:rPr>
          <w:rFonts w:ascii="Times New Roman" w:hAnsi="Times New Roman" w:cs="Times New Roman"/>
          <w:b/>
          <w:bCs/>
          <w:color w:val="000000" w:themeColor="text1"/>
          <w:sz w:val="24"/>
          <w:szCs w:val="24"/>
          <w:lang w:val="en-US"/>
        </w:rPr>
        <w:t>ealth status and quality of life</w:t>
      </w:r>
      <w:bookmarkEnd w:id="83"/>
      <w:bookmarkEnd w:id="84"/>
    </w:p>
    <w:p w14:paraId="45388EE0" w14:textId="0EA3E05A" w:rsidR="0014146D" w:rsidRDefault="00640B86" w:rsidP="00BE1515">
      <w:pPr>
        <w:spacing w:line="480" w:lineRule="auto"/>
        <w:ind w:firstLine="708"/>
        <w:jc w:val="both"/>
        <w:rPr>
          <w:sz w:val="24"/>
          <w:szCs w:val="24"/>
          <w:lang w:val="en-US"/>
        </w:rPr>
      </w:pPr>
      <w:r w:rsidRPr="00640B86">
        <w:rPr>
          <w:sz w:val="24"/>
          <w:szCs w:val="24"/>
          <w:lang w:val="en-US"/>
        </w:rPr>
        <w:t>At the end of the study, all participants completed a questionnaire to assess changes in health status, evaluating gastro-intestinal</w:t>
      </w:r>
      <w:r>
        <w:rPr>
          <w:sz w:val="24"/>
          <w:szCs w:val="24"/>
          <w:lang w:val="en-US"/>
        </w:rPr>
        <w:t xml:space="preserve"> and </w:t>
      </w:r>
      <w:r w:rsidRPr="00640B86">
        <w:rPr>
          <w:sz w:val="24"/>
          <w:szCs w:val="24"/>
          <w:lang w:val="en-US"/>
        </w:rPr>
        <w:t>mental health symptoms,</w:t>
      </w:r>
      <w:r>
        <w:rPr>
          <w:sz w:val="24"/>
          <w:szCs w:val="24"/>
          <w:lang w:val="en-US"/>
        </w:rPr>
        <w:t xml:space="preserve"> sleep quality, fatigue</w:t>
      </w:r>
      <w:r w:rsidRPr="00640B86">
        <w:rPr>
          <w:sz w:val="24"/>
          <w:szCs w:val="24"/>
          <w:lang w:val="en-US"/>
        </w:rPr>
        <w:t xml:space="preserve"> and quality of life.</w:t>
      </w:r>
      <w:r>
        <w:rPr>
          <w:sz w:val="24"/>
          <w:szCs w:val="24"/>
          <w:lang w:val="en-US"/>
        </w:rPr>
        <w:t xml:space="preserve"> </w:t>
      </w:r>
      <w:r w:rsidR="0014146D">
        <w:rPr>
          <w:sz w:val="24"/>
          <w:szCs w:val="24"/>
          <w:lang w:val="en-US"/>
        </w:rPr>
        <w:t>86% (n=61) of</w:t>
      </w:r>
      <w:r w:rsidR="00822DA4">
        <w:rPr>
          <w:sz w:val="24"/>
          <w:szCs w:val="24"/>
          <w:lang w:val="en-US"/>
        </w:rPr>
        <w:t xml:space="preserve"> the</w:t>
      </w:r>
      <w:r w:rsidR="0014146D">
        <w:rPr>
          <w:sz w:val="24"/>
          <w:szCs w:val="24"/>
          <w:lang w:val="en-US"/>
        </w:rPr>
        <w:t xml:space="preserve"> participants declared to have improved their health status</w:t>
      </w:r>
      <w:r w:rsidR="003F73F4">
        <w:rPr>
          <w:sz w:val="24"/>
          <w:szCs w:val="24"/>
          <w:lang w:val="en-US"/>
        </w:rPr>
        <w:t>. The</w:t>
      </w:r>
      <w:r w:rsidR="0014146D" w:rsidRPr="00A84B38">
        <w:rPr>
          <w:sz w:val="24"/>
          <w:szCs w:val="24"/>
          <w:lang w:val="en-US"/>
        </w:rPr>
        <w:t xml:space="preserve"> analysis of the individual</w:t>
      </w:r>
      <w:r w:rsidR="0014146D">
        <w:rPr>
          <w:sz w:val="24"/>
          <w:szCs w:val="24"/>
          <w:lang w:val="en-US"/>
        </w:rPr>
        <w:t xml:space="preserve"> health</w:t>
      </w:r>
      <w:r w:rsidR="0014146D" w:rsidRPr="00A84B38">
        <w:rPr>
          <w:sz w:val="24"/>
          <w:szCs w:val="24"/>
          <w:lang w:val="en-US"/>
        </w:rPr>
        <w:t xml:space="preserve"> changes is shown in </w:t>
      </w:r>
      <w:r w:rsidR="0014146D">
        <w:rPr>
          <w:sz w:val="24"/>
          <w:szCs w:val="24"/>
          <w:lang w:val="en-US"/>
        </w:rPr>
        <w:t>F</w:t>
      </w:r>
      <w:r w:rsidR="0014146D" w:rsidRPr="00A84B38">
        <w:rPr>
          <w:sz w:val="24"/>
          <w:szCs w:val="24"/>
          <w:lang w:val="en-US"/>
        </w:rPr>
        <w:t>igure</w:t>
      </w:r>
      <w:r w:rsidR="0014146D">
        <w:rPr>
          <w:sz w:val="24"/>
          <w:szCs w:val="24"/>
          <w:lang w:val="en-US"/>
        </w:rPr>
        <w:t xml:space="preserve"> </w:t>
      </w:r>
      <w:r w:rsidR="00EB22F7">
        <w:rPr>
          <w:sz w:val="24"/>
          <w:szCs w:val="24"/>
          <w:lang w:val="en-US"/>
        </w:rPr>
        <w:t>6</w:t>
      </w:r>
      <w:r w:rsidR="0014146D">
        <w:rPr>
          <w:sz w:val="24"/>
          <w:szCs w:val="24"/>
          <w:lang w:val="en-US"/>
        </w:rPr>
        <w:t>.</w:t>
      </w:r>
      <w:r w:rsidR="00896570">
        <w:rPr>
          <w:sz w:val="24"/>
          <w:szCs w:val="24"/>
          <w:lang w:val="en-US"/>
        </w:rPr>
        <w:t>2</w:t>
      </w:r>
      <w:r w:rsidR="000473BC">
        <w:rPr>
          <w:sz w:val="24"/>
          <w:szCs w:val="24"/>
          <w:lang w:val="en-US"/>
        </w:rPr>
        <w:t>3</w:t>
      </w:r>
      <w:r w:rsidR="0014146D">
        <w:rPr>
          <w:sz w:val="24"/>
          <w:szCs w:val="24"/>
          <w:lang w:val="en-US"/>
        </w:rPr>
        <w:t>.</w:t>
      </w:r>
      <w:r w:rsidR="0014146D" w:rsidRPr="00457DD1">
        <w:rPr>
          <w:lang w:val="en-US"/>
        </w:rPr>
        <w:t xml:space="preserve"> </w:t>
      </w:r>
      <w:r w:rsidR="00B83AA4" w:rsidRPr="00B83AA4">
        <w:rPr>
          <w:sz w:val="24"/>
          <w:szCs w:val="24"/>
          <w:lang w:val="en-US"/>
        </w:rPr>
        <w:t>In particular,</w:t>
      </w:r>
      <w:r w:rsidR="00B83AA4">
        <w:rPr>
          <w:lang w:val="en-US"/>
        </w:rPr>
        <w:t xml:space="preserve"> </w:t>
      </w:r>
      <w:r w:rsidR="00B83AA4" w:rsidRPr="00B83AA4">
        <w:rPr>
          <w:sz w:val="24"/>
          <w:szCs w:val="24"/>
          <w:lang w:val="en-US"/>
        </w:rPr>
        <w:t>the most improved conditions during the study were abdominal bloating (</w:t>
      </w:r>
      <w:r w:rsidR="00B83AA4">
        <w:rPr>
          <w:sz w:val="24"/>
          <w:szCs w:val="24"/>
          <w:lang w:val="en-US"/>
        </w:rPr>
        <w:t xml:space="preserve">n=35; </w:t>
      </w:r>
      <w:r w:rsidR="00B83AA4" w:rsidRPr="00B83AA4">
        <w:rPr>
          <w:sz w:val="24"/>
          <w:szCs w:val="24"/>
          <w:lang w:val="en-US"/>
        </w:rPr>
        <w:t>49%), bowel regularity (</w:t>
      </w:r>
      <w:r w:rsidR="00B83AA4">
        <w:rPr>
          <w:sz w:val="24"/>
          <w:szCs w:val="24"/>
          <w:lang w:val="en-US"/>
        </w:rPr>
        <w:t xml:space="preserve">n=31; </w:t>
      </w:r>
      <w:r w:rsidR="00B83AA4" w:rsidRPr="00B83AA4">
        <w:rPr>
          <w:sz w:val="24"/>
          <w:szCs w:val="24"/>
          <w:lang w:val="en-US"/>
        </w:rPr>
        <w:t>44%) and digestion (</w:t>
      </w:r>
      <w:r w:rsidR="00B83AA4">
        <w:rPr>
          <w:sz w:val="24"/>
          <w:szCs w:val="24"/>
          <w:lang w:val="en-US"/>
        </w:rPr>
        <w:t xml:space="preserve">n=30; </w:t>
      </w:r>
      <w:r w:rsidR="00B83AA4" w:rsidRPr="00B83AA4">
        <w:rPr>
          <w:sz w:val="24"/>
          <w:szCs w:val="24"/>
          <w:lang w:val="en-US"/>
        </w:rPr>
        <w:t>42%).</w:t>
      </w:r>
      <w:r w:rsidR="003F73F4">
        <w:rPr>
          <w:sz w:val="24"/>
          <w:szCs w:val="24"/>
          <w:lang w:val="en-US"/>
        </w:rPr>
        <w:t xml:space="preserve"> Moreover,</w:t>
      </w:r>
      <w:r w:rsidR="00B83AA4" w:rsidRPr="00B83AA4">
        <w:rPr>
          <w:lang w:val="en-US"/>
        </w:rPr>
        <w:t xml:space="preserve"> </w:t>
      </w:r>
      <w:r w:rsidR="003F73F4">
        <w:rPr>
          <w:sz w:val="24"/>
          <w:szCs w:val="24"/>
          <w:lang w:val="en-US"/>
        </w:rPr>
        <w:t>t</w:t>
      </w:r>
      <w:r w:rsidR="0014146D">
        <w:rPr>
          <w:sz w:val="24"/>
          <w:szCs w:val="24"/>
          <w:lang w:val="en-US"/>
        </w:rPr>
        <w:t>he 45%</w:t>
      </w:r>
      <w:r w:rsidR="00DA47D0">
        <w:rPr>
          <w:sz w:val="24"/>
          <w:szCs w:val="24"/>
          <w:lang w:val="en-US"/>
        </w:rPr>
        <w:t xml:space="preserve"> (n=29)</w:t>
      </w:r>
      <w:r w:rsidR="0014146D">
        <w:rPr>
          <w:sz w:val="24"/>
          <w:szCs w:val="24"/>
          <w:lang w:val="en-US"/>
        </w:rPr>
        <w:t xml:space="preserve"> of the entire sample declared </w:t>
      </w:r>
      <w:r w:rsidR="003F73F4">
        <w:rPr>
          <w:sz w:val="24"/>
          <w:szCs w:val="24"/>
          <w:lang w:val="en-US"/>
        </w:rPr>
        <w:t xml:space="preserve">an </w:t>
      </w:r>
      <w:r w:rsidR="0014146D">
        <w:rPr>
          <w:sz w:val="24"/>
          <w:szCs w:val="24"/>
          <w:lang w:val="en-US"/>
        </w:rPr>
        <w:t>improve</w:t>
      </w:r>
      <w:r w:rsidR="003F73F4">
        <w:rPr>
          <w:sz w:val="24"/>
          <w:szCs w:val="24"/>
          <w:lang w:val="en-US"/>
        </w:rPr>
        <w:t>ment in</w:t>
      </w:r>
      <w:r w:rsidR="0014146D">
        <w:rPr>
          <w:sz w:val="24"/>
          <w:szCs w:val="24"/>
          <w:lang w:val="en-US"/>
        </w:rPr>
        <w:t xml:space="preserve"> </w:t>
      </w:r>
      <w:r w:rsidR="0014146D" w:rsidRPr="00457DD1">
        <w:rPr>
          <w:sz w:val="24"/>
          <w:szCs w:val="24"/>
          <w:lang w:val="en-US"/>
        </w:rPr>
        <w:t>quality of life</w:t>
      </w:r>
      <w:r w:rsidR="0014146D">
        <w:rPr>
          <w:sz w:val="24"/>
          <w:szCs w:val="24"/>
          <w:lang w:val="en-US"/>
        </w:rPr>
        <w:t>.</w:t>
      </w:r>
    </w:p>
    <w:p w14:paraId="7DEFDDCE" w14:textId="77777777" w:rsidR="00BF6654" w:rsidRDefault="00BF6654" w:rsidP="0014146D">
      <w:pPr>
        <w:spacing w:line="480" w:lineRule="auto"/>
        <w:rPr>
          <w:sz w:val="24"/>
          <w:szCs w:val="24"/>
          <w:lang w:val="en-US"/>
        </w:rPr>
      </w:pPr>
    </w:p>
    <w:p w14:paraId="25CE0171" w14:textId="258BC421" w:rsidR="0014146D" w:rsidRDefault="0014146D" w:rsidP="0014146D">
      <w:pPr>
        <w:spacing w:line="480" w:lineRule="auto"/>
        <w:rPr>
          <w:b/>
          <w:bCs/>
          <w:sz w:val="30"/>
          <w:szCs w:val="30"/>
          <w:lang w:val="en-US"/>
        </w:rPr>
      </w:pPr>
      <w:r>
        <w:rPr>
          <w:b/>
          <w:bCs/>
          <w:noProof/>
          <w:sz w:val="30"/>
          <w:szCs w:val="30"/>
          <w:lang w:val="en-US"/>
        </w:rPr>
        <w:drawing>
          <wp:inline distT="0" distB="0" distL="0" distR="0" wp14:anchorId="0A7573A2" wp14:editId="18069760">
            <wp:extent cx="5774266" cy="3301120"/>
            <wp:effectExtent l="0" t="0" r="4445" b="1270"/>
            <wp:docPr id="23" name="Immagine 23"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magine 23" descr="Immagine che contiene testo, schermata, linea, Diagramma&#10;&#10;Descrizione generata automaticamente"/>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825618" cy="3330477"/>
                    </a:xfrm>
                    <a:prstGeom prst="rect">
                      <a:avLst/>
                    </a:prstGeom>
                  </pic:spPr>
                </pic:pic>
              </a:graphicData>
            </a:graphic>
          </wp:inline>
        </w:drawing>
      </w:r>
    </w:p>
    <w:p w14:paraId="6B1A17BA" w14:textId="7300CB4C" w:rsidR="0014146D" w:rsidRDefault="00BF6654" w:rsidP="00BF6654">
      <w:pPr>
        <w:spacing w:line="480" w:lineRule="auto"/>
        <w:jc w:val="center"/>
        <w:rPr>
          <w:sz w:val="24"/>
          <w:szCs w:val="24"/>
          <w:lang w:val="en-US"/>
        </w:rPr>
      </w:pPr>
      <w:r>
        <w:rPr>
          <w:b/>
          <w:bCs/>
          <w:sz w:val="24"/>
          <w:szCs w:val="24"/>
          <w:lang w:val="en-US"/>
        </w:rPr>
        <w:t>Figure</w:t>
      </w:r>
      <w:r w:rsidRPr="006E0179">
        <w:rPr>
          <w:b/>
          <w:bCs/>
          <w:sz w:val="24"/>
          <w:szCs w:val="24"/>
          <w:lang w:val="en-US"/>
        </w:rPr>
        <w:t xml:space="preserve"> </w:t>
      </w:r>
      <w:r w:rsidR="00EB22F7">
        <w:rPr>
          <w:b/>
          <w:bCs/>
          <w:sz w:val="24"/>
          <w:szCs w:val="24"/>
          <w:lang w:val="en-US"/>
        </w:rPr>
        <w:t>6</w:t>
      </w:r>
      <w:r w:rsidR="00896570">
        <w:rPr>
          <w:b/>
          <w:bCs/>
          <w:sz w:val="24"/>
          <w:szCs w:val="24"/>
          <w:lang w:val="en-US"/>
        </w:rPr>
        <w:t>.2</w:t>
      </w:r>
      <w:r w:rsidR="000473BC">
        <w:rPr>
          <w:b/>
          <w:bCs/>
          <w:sz w:val="24"/>
          <w:szCs w:val="24"/>
          <w:lang w:val="en-US"/>
        </w:rPr>
        <w:t>3</w:t>
      </w:r>
      <w:r>
        <w:rPr>
          <w:b/>
          <w:bCs/>
          <w:sz w:val="24"/>
          <w:szCs w:val="24"/>
          <w:lang w:val="en-US"/>
        </w:rPr>
        <w:t xml:space="preserve">. </w:t>
      </w:r>
      <w:r w:rsidRPr="00480696">
        <w:rPr>
          <w:sz w:val="24"/>
          <w:szCs w:val="24"/>
          <w:lang w:val="en-US"/>
        </w:rPr>
        <w:t>Changes of health status after the intervention period in the entire sample</w:t>
      </w:r>
      <w:r>
        <w:rPr>
          <w:sz w:val="24"/>
          <w:szCs w:val="24"/>
          <w:lang w:val="en-US"/>
        </w:rPr>
        <w:t>.</w:t>
      </w:r>
    </w:p>
    <w:p w14:paraId="13506C6C" w14:textId="21C9FC69" w:rsidR="00C028BD" w:rsidRDefault="00C028BD" w:rsidP="00BF6654">
      <w:pPr>
        <w:spacing w:line="480" w:lineRule="auto"/>
        <w:jc w:val="both"/>
        <w:rPr>
          <w:sz w:val="24"/>
          <w:szCs w:val="24"/>
          <w:lang w:val="en-US"/>
        </w:rPr>
      </w:pPr>
    </w:p>
    <w:p w14:paraId="5CE50655" w14:textId="5930E1F0" w:rsidR="00B8623D" w:rsidRDefault="00B8623D" w:rsidP="00BF6654">
      <w:pPr>
        <w:spacing w:line="480" w:lineRule="auto"/>
        <w:jc w:val="both"/>
        <w:rPr>
          <w:sz w:val="24"/>
          <w:szCs w:val="24"/>
          <w:lang w:val="en-US"/>
        </w:rPr>
      </w:pPr>
    </w:p>
    <w:p w14:paraId="4358A614" w14:textId="3AE82AB4" w:rsidR="00B8623D" w:rsidRDefault="00B8623D" w:rsidP="00BF6654">
      <w:pPr>
        <w:spacing w:line="480" w:lineRule="auto"/>
        <w:jc w:val="both"/>
        <w:rPr>
          <w:sz w:val="24"/>
          <w:szCs w:val="24"/>
          <w:lang w:val="en-US"/>
        </w:rPr>
      </w:pPr>
    </w:p>
    <w:p w14:paraId="77BB0245" w14:textId="5C530AD3" w:rsidR="00B8623D" w:rsidRDefault="00B8623D" w:rsidP="00BF6654">
      <w:pPr>
        <w:spacing w:line="480" w:lineRule="auto"/>
        <w:jc w:val="both"/>
        <w:rPr>
          <w:sz w:val="24"/>
          <w:szCs w:val="24"/>
          <w:lang w:val="en-US"/>
        </w:rPr>
      </w:pPr>
    </w:p>
    <w:p w14:paraId="78D320EF" w14:textId="66DC24C7" w:rsidR="00B8623D" w:rsidRDefault="00B8623D" w:rsidP="00BF6654">
      <w:pPr>
        <w:spacing w:line="480" w:lineRule="auto"/>
        <w:jc w:val="both"/>
        <w:rPr>
          <w:sz w:val="24"/>
          <w:szCs w:val="24"/>
          <w:lang w:val="en-US"/>
        </w:rPr>
      </w:pPr>
    </w:p>
    <w:p w14:paraId="267BD784" w14:textId="77777777" w:rsidR="000473BC" w:rsidRDefault="000473BC" w:rsidP="00BF6654">
      <w:pPr>
        <w:spacing w:line="480" w:lineRule="auto"/>
        <w:jc w:val="both"/>
        <w:rPr>
          <w:sz w:val="24"/>
          <w:szCs w:val="24"/>
          <w:lang w:val="en-US"/>
        </w:rPr>
      </w:pPr>
    </w:p>
    <w:p w14:paraId="53CCF266" w14:textId="77777777" w:rsidR="00B8623D" w:rsidRDefault="00B8623D" w:rsidP="00BF6654">
      <w:pPr>
        <w:spacing w:line="480" w:lineRule="auto"/>
        <w:jc w:val="both"/>
        <w:rPr>
          <w:sz w:val="24"/>
          <w:szCs w:val="24"/>
          <w:lang w:val="en-US"/>
        </w:rPr>
      </w:pPr>
    </w:p>
    <w:p w14:paraId="731549B4" w14:textId="689732F7" w:rsidR="003640EC" w:rsidRDefault="003640EC" w:rsidP="00A62246">
      <w:pPr>
        <w:spacing w:line="480" w:lineRule="auto"/>
        <w:ind w:firstLine="708"/>
        <w:jc w:val="both"/>
        <w:rPr>
          <w:sz w:val="24"/>
          <w:szCs w:val="24"/>
          <w:lang w:val="en-US"/>
        </w:rPr>
      </w:pPr>
      <w:r w:rsidRPr="003640EC">
        <w:rPr>
          <w:sz w:val="24"/>
          <w:szCs w:val="24"/>
          <w:lang w:val="en-US"/>
        </w:rPr>
        <w:lastRenderedPageBreak/>
        <w:t>An analysis was conducted to see if there were any differences between the intervention and control group with regard to improvements in health status</w:t>
      </w:r>
      <w:r w:rsidR="00F35194">
        <w:rPr>
          <w:sz w:val="24"/>
          <w:szCs w:val="24"/>
          <w:lang w:val="en-US"/>
        </w:rPr>
        <w:t xml:space="preserve"> as </w:t>
      </w:r>
      <w:r w:rsidR="00E6346B">
        <w:rPr>
          <w:sz w:val="24"/>
          <w:szCs w:val="24"/>
          <w:lang w:val="en-US"/>
        </w:rPr>
        <w:t>reported</w:t>
      </w:r>
      <w:r w:rsidR="00F35194">
        <w:rPr>
          <w:sz w:val="24"/>
          <w:szCs w:val="24"/>
          <w:lang w:val="en-US"/>
        </w:rPr>
        <w:t xml:space="preserve"> in Figure </w:t>
      </w:r>
      <w:r w:rsidR="00EB22F7">
        <w:rPr>
          <w:sz w:val="24"/>
          <w:szCs w:val="24"/>
          <w:lang w:val="en-US"/>
        </w:rPr>
        <w:t>6</w:t>
      </w:r>
      <w:r w:rsidR="00F35194">
        <w:rPr>
          <w:sz w:val="24"/>
          <w:szCs w:val="24"/>
          <w:lang w:val="en-US"/>
        </w:rPr>
        <w:t>.</w:t>
      </w:r>
      <w:r w:rsidR="00896570">
        <w:rPr>
          <w:sz w:val="24"/>
          <w:szCs w:val="24"/>
          <w:lang w:val="en-US"/>
        </w:rPr>
        <w:t>2</w:t>
      </w:r>
      <w:r w:rsidR="000473BC">
        <w:rPr>
          <w:sz w:val="24"/>
          <w:szCs w:val="24"/>
          <w:lang w:val="en-US"/>
        </w:rPr>
        <w:t>4</w:t>
      </w:r>
      <w:r w:rsidRPr="003640EC">
        <w:rPr>
          <w:sz w:val="24"/>
          <w:szCs w:val="24"/>
          <w:lang w:val="en-US"/>
        </w:rPr>
        <w:t>, and it was found that the control group reported a significant improvement in quality of life</w:t>
      </w:r>
      <w:r w:rsidR="006D721D">
        <w:rPr>
          <w:sz w:val="24"/>
          <w:szCs w:val="24"/>
          <w:lang w:val="en-US"/>
        </w:rPr>
        <w:t xml:space="preserve"> (58% vs 34%)</w:t>
      </w:r>
      <w:r w:rsidRPr="003640EC">
        <w:rPr>
          <w:sz w:val="24"/>
          <w:szCs w:val="24"/>
          <w:lang w:val="en-US"/>
        </w:rPr>
        <w:t xml:space="preserve"> and bowel regularity</w:t>
      </w:r>
      <w:r w:rsidR="006D721D">
        <w:rPr>
          <w:sz w:val="24"/>
          <w:szCs w:val="24"/>
          <w:lang w:val="en-US"/>
        </w:rPr>
        <w:t xml:space="preserve"> (58% vs 32%)</w:t>
      </w:r>
      <w:r w:rsidRPr="003640EC">
        <w:rPr>
          <w:sz w:val="24"/>
          <w:szCs w:val="24"/>
          <w:lang w:val="en-US"/>
        </w:rPr>
        <w:t xml:space="preserve"> compared to the intervention group.</w:t>
      </w:r>
    </w:p>
    <w:p w14:paraId="541E0246" w14:textId="1E4A13F8" w:rsidR="00F35194" w:rsidRDefault="00F35194" w:rsidP="00A62246">
      <w:pPr>
        <w:spacing w:line="480" w:lineRule="auto"/>
        <w:ind w:firstLine="708"/>
        <w:jc w:val="both"/>
        <w:rPr>
          <w:sz w:val="24"/>
          <w:szCs w:val="24"/>
          <w:lang w:val="en-US"/>
        </w:rPr>
      </w:pPr>
    </w:p>
    <w:p w14:paraId="39B7C140" w14:textId="29111011" w:rsidR="00F35194" w:rsidRDefault="00F35194" w:rsidP="00F35194">
      <w:pPr>
        <w:spacing w:line="480" w:lineRule="auto"/>
        <w:rPr>
          <w:sz w:val="24"/>
          <w:szCs w:val="24"/>
          <w:lang w:val="en-US"/>
        </w:rPr>
      </w:pPr>
    </w:p>
    <w:p w14:paraId="0EA21CB1" w14:textId="3F2A4812" w:rsidR="00F35194" w:rsidRDefault="00075658" w:rsidP="00075658">
      <w:pPr>
        <w:spacing w:line="480" w:lineRule="auto"/>
        <w:rPr>
          <w:sz w:val="24"/>
          <w:szCs w:val="24"/>
          <w:lang w:val="en-US"/>
        </w:rPr>
      </w:pPr>
      <w:r>
        <w:rPr>
          <w:noProof/>
          <w:sz w:val="24"/>
          <w:szCs w:val="24"/>
          <w:lang w:val="en-US"/>
        </w:rPr>
        <w:drawing>
          <wp:inline distT="0" distB="0" distL="0" distR="0" wp14:anchorId="541BA8C3" wp14:editId="41C332B2">
            <wp:extent cx="6120130" cy="3124835"/>
            <wp:effectExtent l="0" t="0" r="1270" b="0"/>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magine 27"/>
                    <pic:cNvPicPr/>
                  </pic:nvPicPr>
                  <pic:blipFill>
                    <a:blip r:embed="rId44" cstate="print">
                      <a:extLst>
                        <a:ext uri="{28A0092B-C50C-407E-A947-70E740481C1C}">
                          <a14:useLocalDpi xmlns:a14="http://schemas.microsoft.com/office/drawing/2010/main" val="0"/>
                        </a:ext>
                      </a:extLst>
                    </a:blip>
                    <a:stretch>
                      <a:fillRect/>
                    </a:stretch>
                  </pic:blipFill>
                  <pic:spPr>
                    <a:xfrm>
                      <a:off x="0" y="0"/>
                      <a:ext cx="6120130" cy="3124835"/>
                    </a:xfrm>
                    <a:prstGeom prst="rect">
                      <a:avLst/>
                    </a:prstGeom>
                  </pic:spPr>
                </pic:pic>
              </a:graphicData>
            </a:graphic>
          </wp:inline>
        </w:drawing>
      </w:r>
    </w:p>
    <w:p w14:paraId="03841773" w14:textId="723ACBD1" w:rsidR="00F35194" w:rsidRDefault="00F35194" w:rsidP="00194833">
      <w:pPr>
        <w:spacing w:line="480" w:lineRule="auto"/>
        <w:jc w:val="center"/>
        <w:rPr>
          <w:sz w:val="24"/>
          <w:szCs w:val="24"/>
          <w:lang w:val="en-US"/>
        </w:rPr>
      </w:pPr>
      <w:r>
        <w:rPr>
          <w:b/>
          <w:bCs/>
          <w:sz w:val="24"/>
          <w:szCs w:val="24"/>
          <w:lang w:val="en-US"/>
        </w:rPr>
        <w:t>Figure</w:t>
      </w:r>
      <w:r w:rsidRPr="006E0179">
        <w:rPr>
          <w:b/>
          <w:bCs/>
          <w:sz w:val="24"/>
          <w:szCs w:val="24"/>
          <w:lang w:val="en-US"/>
        </w:rPr>
        <w:t xml:space="preserve"> </w:t>
      </w:r>
      <w:r w:rsidR="00EB22F7">
        <w:rPr>
          <w:b/>
          <w:bCs/>
          <w:sz w:val="24"/>
          <w:szCs w:val="24"/>
          <w:lang w:val="en-US"/>
        </w:rPr>
        <w:t>6</w:t>
      </w:r>
      <w:r w:rsidRPr="006E0179">
        <w:rPr>
          <w:b/>
          <w:bCs/>
          <w:sz w:val="24"/>
          <w:szCs w:val="24"/>
          <w:lang w:val="en-US"/>
        </w:rPr>
        <w:t>.</w:t>
      </w:r>
      <w:r w:rsidR="00896570">
        <w:rPr>
          <w:b/>
          <w:bCs/>
          <w:sz w:val="24"/>
          <w:szCs w:val="24"/>
          <w:lang w:val="en-US"/>
        </w:rPr>
        <w:t>2</w:t>
      </w:r>
      <w:r w:rsidR="000473BC">
        <w:rPr>
          <w:b/>
          <w:bCs/>
          <w:sz w:val="24"/>
          <w:szCs w:val="24"/>
          <w:lang w:val="en-US"/>
        </w:rPr>
        <w:t>4</w:t>
      </w:r>
      <w:r>
        <w:rPr>
          <w:b/>
          <w:bCs/>
          <w:sz w:val="24"/>
          <w:szCs w:val="24"/>
          <w:lang w:val="en-US"/>
        </w:rPr>
        <w:t xml:space="preserve">. </w:t>
      </w:r>
      <w:r w:rsidR="00400ED7" w:rsidRPr="00400ED7">
        <w:rPr>
          <w:sz w:val="24"/>
          <w:szCs w:val="24"/>
          <w:lang w:val="en-US"/>
        </w:rPr>
        <w:t xml:space="preserve">Number of subjects who reported improved </w:t>
      </w:r>
      <w:r w:rsidR="00571ADD">
        <w:rPr>
          <w:sz w:val="24"/>
          <w:szCs w:val="24"/>
          <w:lang w:val="en-US"/>
        </w:rPr>
        <w:t xml:space="preserve">health conditions </w:t>
      </w:r>
      <w:r w:rsidR="00400ED7">
        <w:rPr>
          <w:sz w:val="24"/>
          <w:szCs w:val="24"/>
          <w:lang w:val="en-US"/>
        </w:rPr>
        <w:t>after the intervention period</w:t>
      </w:r>
      <w:r w:rsidR="00400ED7" w:rsidRPr="00400ED7">
        <w:rPr>
          <w:b/>
          <w:bCs/>
          <w:sz w:val="24"/>
          <w:szCs w:val="24"/>
          <w:lang w:val="en-US"/>
        </w:rPr>
        <w:t xml:space="preserve"> </w:t>
      </w:r>
      <w:r>
        <w:rPr>
          <w:sz w:val="24"/>
          <w:szCs w:val="24"/>
          <w:lang w:val="en-US"/>
        </w:rPr>
        <w:t>according to treatment group</w:t>
      </w:r>
      <w:r w:rsidR="00075658">
        <w:rPr>
          <w:sz w:val="24"/>
          <w:szCs w:val="24"/>
          <w:lang w:val="en-US"/>
        </w:rPr>
        <w:t xml:space="preserve"> </w:t>
      </w:r>
      <w:r w:rsidR="00075658" w:rsidRPr="00446165">
        <w:rPr>
          <w:sz w:val="24"/>
          <w:szCs w:val="24"/>
          <w:lang w:val="en-US"/>
        </w:rPr>
        <w:t>(* denotes p&lt;0.05</w:t>
      </w:r>
      <w:r w:rsidR="00075658">
        <w:rPr>
          <w:sz w:val="24"/>
          <w:szCs w:val="24"/>
          <w:lang w:val="en-US"/>
        </w:rPr>
        <w:t>)</w:t>
      </w:r>
      <w:r>
        <w:rPr>
          <w:sz w:val="24"/>
          <w:szCs w:val="24"/>
          <w:lang w:val="en-US"/>
        </w:rPr>
        <w:t>.</w:t>
      </w:r>
    </w:p>
    <w:p w14:paraId="56892F22" w14:textId="77777777" w:rsidR="00F35194" w:rsidRDefault="00F35194" w:rsidP="003640EC">
      <w:pPr>
        <w:spacing w:line="480" w:lineRule="auto"/>
        <w:ind w:firstLine="708"/>
        <w:jc w:val="both"/>
        <w:rPr>
          <w:sz w:val="24"/>
          <w:szCs w:val="24"/>
          <w:lang w:val="en-US"/>
        </w:rPr>
      </w:pPr>
    </w:p>
    <w:p w14:paraId="0BBC6F3D" w14:textId="268333E1" w:rsidR="0014146D" w:rsidRPr="003640EC" w:rsidRDefault="002D1A27" w:rsidP="003640EC">
      <w:pPr>
        <w:spacing w:line="480" w:lineRule="auto"/>
        <w:ind w:firstLine="708"/>
        <w:jc w:val="both"/>
        <w:rPr>
          <w:sz w:val="24"/>
          <w:szCs w:val="24"/>
          <w:lang w:val="en-US"/>
        </w:rPr>
      </w:pPr>
      <w:r>
        <w:rPr>
          <w:sz w:val="24"/>
          <w:szCs w:val="24"/>
          <w:lang w:val="en-US"/>
        </w:rPr>
        <w:t xml:space="preserve">Evaluating the </w:t>
      </w:r>
      <w:r w:rsidR="003640EC" w:rsidRPr="003640EC">
        <w:rPr>
          <w:sz w:val="24"/>
          <w:szCs w:val="24"/>
          <w:lang w:val="en-US"/>
        </w:rPr>
        <w:t>different types of intervention according to chronotypes, no statistically significant differences were found between morning and evening subjects with regard to health condition and quality of life.</w:t>
      </w:r>
    </w:p>
    <w:p w14:paraId="456DDA39" w14:textId="11994CD2" w:rsidR="00C028BD" w:rsidRDefault="00C028BD" w:rsidP="00B45B7F">
      <w:pPr>
        <w:spacing w:line="480" w:lineRule="auto"/>
        <w:jc w:val="both"/>
        <w:rPr>
          <w:b/>
          <w:bCs/>
          <w:sz w:val="24"/>
          <w:szCs w:val="24"/>
          <w:lang w:val="en-US"/>
        </w:rPr>
      </w:pPr>
    </w:p>
    <w:p w14:paraId="4124D7CD" w14:textId="27709EDB" w:rsidR="00E92D50" w:rsidRDefault="00E92D50" w:rsidP="00B45B7F">
      <w:pPr>
        <w:spacing w:line="480" w:lineRule="auto"/>
        <w:jc w:val="both"/>
        <w:rPr>
          <w:b/>
          <w:bCs/>
          <w:sz w:val="24"/>
          <w:szCs w:val="24"/>
          <w:lang w:val="en-US"/>
        </w:rPr>
      </w:pPr>
    </w:p>
    <w:p w14:paraId="268B06D6" w14:textId="02FB808A" w:rsidR="00F20BD5" w:rsidRDefault="00F20BD5" w:rsidP="00B45B7F">
      <w:pPr>
        <w:spacing w:line="480" w:lineRule="auto"/>
        <w:jc w:val="both"/>
        <w:rPr>
          <w:b/>
          <w:bCs/>
          <w:sz w:val="24"/>
          <w:szCs w:val="24"/>
          <w:lang w:val="en-US"/>
        </w:rPr>
      </w:pPr>
    </w:p>
    <w:p w14:paraId="057ED027" w14:textId="77777777" w:rsidR="00822DA4" w:rsidRDefault="00822DA4" w:rsidP="00B45B7F">
      <w:pPr>
        <w:spacing w:line="480" w:lineRule="auto"/>
        <w:jc w:val="both"/>
        <w:rPr>
          <w:b/>
          <w:bCs/>
          <w:sz w:val="24"/>
          <w:szCs w:val="24"/>
          <w:lang w:val="en-US"/>
        </w:rPr>
      </w:pPr>
    </w:p>
    <w:p w14:paraId="239E00FB" w14:textId="53C4E2EA" w:rsidR="00D650A6" w:rsidRPr="001955DC" w:rsidRDefault="00D4508D" w:rsidP="001955DC">
      <w:pPr>
        <w:pStyle w:val="Titolo2"/>
        <w:spacing w:line="480" w:lineRule="auto"/>
        <w:rPr>
          <w:rFonts w:ascii="Times New Roman" w:hAnsi="Times New Roman" w:cs="Times New Roman"/>
          <w:b/>
          <w:bCs/>
          <w:color w:val="000000" w:themeColor="text1"/>
          <w:sz w:val="24"/>
          <w:szCs w:val="24"/>
          <w:lang w:val="en-US"/>
        </w:rPr>
      </w:pPr>
      <w:bookmarkStart w:id="85" w:name="_Toc149387020"/>
      <w:bookmarkStart w:id="86" w:name="_Toc156457453"/>
      <w:r>
        <w:rPr>
          <w:rFonts w:ascii="Times New Roman" w:hAnsi="Times New Roman" w:cs="Times New Roman"/>
          <w:b/>
          <w:bCs/>
          <w:color w:val="000000" w:themeColor="text1"/>
          <w:sz w:val="24"/>
          <w:szCs w:val="24"/>
          <w:lang w:val="en-US"/>
        </w:rPr>
        <w:lastRenderedPageBreak/>
        <w:t>6</w:t>
      </w:r>
      <w:r w:rsidR="00D650A6" w:rsidRPr="001955DC">
        <w:rPr>
          <w:rFonts w:ascii="Times New Roman" w:hAnsi="Times New Roman" w:cs="Times New Roman"/>
          <w:b/>
          <w:bCs/>
          <w:color w:val="000000" w:themeColor="text1"/>
          <w:sz w:val="24"/>
          <w:szCs w:val="24"/>
          <w:lang w:val="en-US"/>
        </w:rPr>
        <w:t>.</w:t>
      </w:r>
      <w:r w:rsidR="002F2695" w:rsidRPr="00CF7B9C">
        <w:rPr>
          <w:rFonts w:ascii="Times New Roman" w:hAnsi="Times New Roman" w:cs="Times New Roman"/>
          <w:b/>
          <w:bCs/>
          <w:color w:val="000000" w:themeColor="text1"/>
          <w:sz w:val="24"/>
          <w:szCs w:val="24"/>
          <w:lang w:val="en-US"/>
        </w:rPr>
        <w:t>9</w:t>
      </w:r>
      <w:r w:rsidR="00B8623D" w:rsidRPr="001955DC">
        <w:rPr>
          <w:rFonts w:ascii="Times New Roman" w:hAnsi="Times New Roman" w:cs="Times New Roman"/>
          <w:b/>
          <w:bCs/>
          <w:color w:val="000000" w:themeColor="text1"/>
          <w:sz w:val="24"/>
          <w:szCs w:val="24"/>
          <w:lang w:val="en-US"/>
        </w:rPr>
        <w:t xml:space="preserve"> </w:t>
      </w:r>
      <w:r w:rsidR="00D650A6" w:rsidRPr="001955DC">
        <w:rPr>
          <w:rFonts w:ascii="Times New Roman" w:hAnsi="Times New Roman" w:cs="Times New Roman"/>
          <w:b/>
          <w:bCs/>
          <w:color w:val="000000" w:themeColor="text1"/>
          <w:sz w:val="24"/>
          <w:szCs w:val="24"/>
          <w:lang w:val="en-US"/>
        </w:rPr>
        <w:t>Compliance</w:t>
      </w:r>
      <w:bookmarkEnd w:id="85"/>
      <w:bookmarkEnd w:id="86"/>
    </w:p>
    <w:p w14:paraId="36B51682" w14:textId="779A11F8" w:rsidR="00160801" w:rsidRDefault="008A6B1F" w:rsidP="00822DA4">
      <w:pPr>
        <w:spacing w:line="480" w:lineRule="auto"/>
        <w:ind w:firstLine="708"/>
        <w:jc w:val="both"/>
        <w:rPr>
          <w:sz w:val="24"/>
          <w:szCs w:val="24"/>
          <w:lang w:val="en-US"/>
        </w:rPr>
      </w:pPr>
      <w:r>
        <w:rPr>
          <w:sz w:val="24"/>
          <w:szCs w:val="24"/>
          <w:lang w:val="en-US"/>
        </w:rPr>
        <w:t>Eleven</w:t>
      </w:r>
      <w:r w:rsidR="00B044A1">
        <w:rPr>
          <w:sz w:val="24"/>
          <w:szCs w:val="24"/>
          <w:lang w:val="en-US"/>
        </w:rPr>
        <w:t xml:space="preserve"> </w:t>
      </w:r>
      <w:r w:rsidR="001121BC">
        <w:rPr>
          <w:sz w:val="24"/>
          <w:szCs w:val="24"/>
          <w:lang w:val="en-US"/>
        </w:rPr>
        <w:t xml:space="preserve">participants </w:t>
      </w:r>
      <w:r w:rsidR="001121BC" w:rsidRPr="00222480">
        <w:rPr>
          <w:sz w:val="24"/>
          <w:szCs w:val="24"/>
          <w:lang w:val="en-US"/>
        </w:rPr>
        <w:t xml:space="preserve">dropped out of the study for personal reasons or due to </w:t>
      </w:r>
      <w:r w:rsidR="001121BC">
        <w:rPr>
          <w:sz w:val="24"/>
          <w:szCs w:val="24"/>
          <w:lang w:val="en-US"/>
        </w:rPr>
        <w:t xml:space="preserve">the impossibility to be </w:t>
      </w:r>
      <w:r w:rsidR="001121BC" w:rsidRPr="00222480">
        <w:rPr>
          <w:sz w:val="24"/>
          <w:szCs w:val="24"/>
          <w:lang w:val="en-US"/>
        </w:rPr>
        <w:t>adhere</w:t>
      </w:r>
      <w:r w:rsidR="001121BC">
        <w:rPr>
          <w:sz w:val="24"/>
          <w:szCs w:val="24"/>
          <w:lang w:val="en-US"/>
        </w:rPr>
        <w:t>nt</w:t>
      </w:r>
      <w:r w:rsidR="001121BC" w:rsidRPr="00222480">
        <w:rPr>
          <w:sz w:val="24"/>
          <w:szCs w:val="24"/>
          <w:lang w:val="en-US"/>
        </w:rPr>
        <w:t xml:space="preserve"> to the dietary regime administered</w:t>
      </w:r>
      <w:r w:rsidR="001121BC">
        <w:rPr>
          <w:sz w:val="24"/>
          <w:szCs w:val="24"/>
          <w:lang w:val="en-US"/>
        </w:rPr>
        <w:t>.</w:t>
      </w:r>
      <w:r w:rsidR="00AB30D5">
        <w:rPr>
          <w:sz w:val="24"/>
          <w:szCs w:val="24"/>
          <w:lang w:val="en-US"/>
        </w:rPr>
        <w:t xml:space="preserve"> </w:t>
      </w:r>
      <w:r w:rsidR="00160801">
        <w:rPr>
          <w:sz w:val="24"/>
          <w:szCs w:val="24"/>
          <w:lang w:val="en-US"/>
        </w:rPr>
        <w:t>C</w:t>
      </w:r>
      <w:r w:rsidR="00AB30D5">
        <w:rPr>
          <w:sz w:val="24"/>
          <w:szCs w:val="24"/>
          <w:lang w:val="en-US"/>
        </w:rPr>
        <w:t xml:space="preserve">omparison of baseline characteristics between participants who </w:t>
      </w:r>
      <w:r w:rsidR="00B044A1">
        <w:rPr>
          <w:sz w:val="24"/>
          <w:szCs w:val="24"/>
          <w:lang w:val="en-US"/>
        </w:rPr>
        <w:t xml:space="preserve">had </w:t>
      </w:r>
      <w:r w:rsidR="00AB30D5">
        <w:rPr>
          <w:sz w:val="24"/>
          <w:szCs w:val="24"/>
          <w:lang w:val="en-US"/>
        </w:rPr>
        <w:t xml:space="preserve">completed the study and those who </w:t>
      </w:r>
      <w:r w:rsidR="00160801">
        <w:rPr>
          <w:sz w:val="24"/>
          <w:szCs w:val="24"/>
          <w:lang w:val="en-US"/>
        </w:rPr>
        <w:t>dropped out</w:t>
      </w:r>
      <w:r w:rsidR="00AB30D5">
        <w:rPr>
          <w:sz w:val="24"/>
          <w:szCs w:val="24"/>
          <w:lang w:val="en-US"/>
        </w:rPr>
        <w:t xml:space="preserve"> showed no differences for all the sociodemographic information </w:t>
      </w:r>
      <w:r w:rsidR="00C0496C">
        <w:rPr>
          <w:sz w:val="24"/>
          <w:szCs w:val="24"/>
          <w:lang w:val="en-US"/>
        </w:rPr>
        <w:t xml:space="preserve">and all the blood parameters analyzed </w:t>
      </w:r>
      <w:r w:rsidR="00C06D56">
        <w:rPr>
          <w:sz w:val="24"/>
          <w:szCs w:val="24"/>
          <w:lang w:val="en-US"/>
        </w:rPr>
        <w:t xml:space="preserve">(Table </w:t>
      </w:r>
      <w:r w:rsidR="00D4508D">
        <w:rPr>
          <w:sz w:val="24"/>
          <w:szCs w:val="24"/>
          <w:lang w:val="en-US"/>
        </w:rPr>
        <w:t>6</w:t>
      </w:r>
      <w:r w:rsidR="00896570">
        <w:rPr>
          <w:sz w:val="24"/>
          <w:szCs w:val="24"/>
          <w:lang w:val="en-US"/>
        </w:rPr>
        <w:t>.2</w:t>
      </w:r>
      <w:r w:rsidR="00F11655">
        <w:rPr>
          <w:sz w:val="24"/>
          <w:szCs w:val="24"/>
          <w:lang w:val="en-US"/>
        </w:rPr>
        <w:t>5</w:t>
      </w:r>
      <w:r w:rsidR="00C06D56">
        <w:rPr>
          <w:sz w:val="24"/>
          <w:szCs w:val="24"/>
          <w:lang w:val="en-US"/>
        </w:rPr>
        <w:t>)</w:t>
      </w:r>
      <w:r w:rsidR="00AB30D5">
        <w:rPr>
          <w:sz w:val="24"/>
          <w:szCs w:val="24"/>
          <w:lang w:val="en-US"/>
        </w:rPr>
        <w:t>.</w:t>
      </w:r>
      <w:r w:rsidR="00916ECA">
        <w:rPr>
          <w:sz w:val="24"/>
          <w:szCs w:val="24"/>
          <w:lang w:val="en-US"/>
        </w:rPr>
        <w:t xml:space="preserve"> </w:t>
      </w:r>
    </w:p>
    <w:p w14:paraId="587AA0C3" w14:textId="77777777" w:rsidR="00822DA4" w:rsidRPr="00160801" w:rsidRDefault="00822DA4" w:rsidP="00822DA4">
      <w:pPr>
        <w:spacing w:line="480" w:lineRule="auto"/>
        <w:ind w:firstLine="708"/>
        <w:jc w:val="both"/>
        <w:rPr>
          <w:sz w:val="24"/>
          <w:szCs w:val="24"/>
          <w:lang w:val="en-US"/>
        </w:rPr>
      </w:pPr>
    </w:p>
    <w:p w14:paraId="69D89411" w14:textId="455F415B" w:rsidR="00C06D56" w:rsidRPr="00160801" w:rsidRDefault="00C06D56" w:rsidP="00160801">
      <w:pPr>
        <w:spacing w:line="480" w:lineRule="auto"/>
        <w:jc w:val="both"/>
        <w:rPr>
          <w:sz w:val="24"/>
          <w:szCs w:val="24"/>
          <w:lang w:val="en-US"/>
        </w:rPr>
      </w:pPr>
      <w:r w:rsidRPr="006E0179">
        <w:rPr>
          <w:b/>
          <w:bCs/>
          <w:sz w:val="24"/>
          <w:szCs w:val="24"/>
          <w:lang w:val="en-US"/>
        </w:rPr>
        <w:t xml:space="preserve">Table </w:t>
      </w:r>
      <w:r w:rsidR="00D4508D">
        <w:rPr>
          <w:b/>
          <w:bCs/>
          <w:sz w:val="24"/>
          <w:szCs w:val="24"/>
          <w:lang w:val="en-US"/>
        </w:rPr>
        <w:t>6</w:t>
      </w:r>
      <w:r w:rsidRPr="006E0179">
        <w:rPr>
          <w:b/>
          <w:bCs/>
          <w:sz w:val="24"/>
          <w:szCs w:val="24"/>
          <w:lang w:val="en-US"/>
        </w:rPr>
        <w:t>.</w:t>
      </w:r>
      <w:r w:rsidR="00896570">
        <w:rPr>
          <w:b/>
          <w:bCs/>
          <w:sz w:val="24"/>
          <w:szCs w:val="24"/>
          <w:lang w:val="en-US"/>
        </w:rPr>
        <w:t>2</w:t>
      </w:r>
      <w:r w:rsidR="00F11655">
        <w:rPr>
          <w:b/>
          <w:bCs/>
          <w:sz w:val="24"/>
          <w:szCs w:val="24"/>
          <w:lang w:val="en-US"/>
        </w:rPr>
        <w:t>5</w:t>
      </w:r>
      <w:r>
        <w:rPr>
          <w:b/>
          <w:bCs/>
          <w:sz w:val="24"/>
          <w:szCs w:val="24"/>
          <w:lang w:val="en-US"/>
        </w:rPr>
        <w:t xml:space="preserve">. </w:t>
      </w:r>
      <w:r w:rsidR="00CE4052">
        <w:rPr>
          <w:sz w:val="24"/>
          <w:szCs w:val="24"/>
          <w:lang w:val="en-US"/>
        </w:rPr>
        <w:t>Baseline</w:t>
      </w:r>
      <w:r w:rsidR="00160801" w:rsidRPr="00160801">
        <w:rPr>
          <w:sz w:val="24"/>
          <w:szCs w:val="24"/>
          <w:lang w:val="en-US"/>
        </w:rPr>
        <w:t xml:space="preserve"> characteristics of the study population according to the completion of the study</w:t>
      </w:r>
      <w:r w:rsidR="00160801">
        <w:rPr>
          <w:sz w:val="24"/>
          <w:szCs w:val="24"/>
          <w:lang w:val="en-US"/>
        </w:rPr>
        <w:t>.</w:t>
      </w:r>
    </w:p>
    <w:tbl>
      <w:tblPr>
        <w:tblStyle w:val="Grigliatabella"/>
        <w:tblW w:w="9510" w:type="dxa"/>
        <w:tblLook w:val="04A0" w:firstRow="1" w:lastRow="0" w:firstColumn="1" w:lastColumn="0" w:noHBand="0" w:noVBand="1"/>
      </w:tblPr>
      <w:tblGrid>
        <w:gridCol w:w="3390"/>
        <w:gridCol w:w="2372"/>
        <w:gridCol w:w="2440"/>
        <w:gridCol w:w="1308"/>
      </w:tblGrid>
      <w:tr w:rsidR="000E1EFF" w:rsidRPr="00CE7F47" w14:paraId="49DA0E60" w14:textId="77777777" w:rsidTr="00E505CB">
        <w:trPr>
          <w:trHeight w:val="274"/>
        </w:trPr>
        <w:tc>
          <w:tcPr>
            <w:tcW w:w="3390" w:type="dxa"/>
            <w:tcBorders>
              <w:left w:val="nil"/>
              <w:bottom w:val="single" w:sz="4" w:space="0" w:color="auto"/>
              <w:right w:val="nil"/>
            </w:tcBorders>
            <w:shd w:val="clear" w:color="auto" w:fill="auto"/>
          </w:tcPr>
          <w:p w14:paraId="1E9881D8" w14:textId="6D076D14" w:rsidR="000E1EFF" w:rsidRPr="001B755F" w:rsidRDefault="000E1EFF" w:rsidP="00916ECA">
            <w:pPr>
              <w:rPr>
                <w:b/>
                <w:bCs/>
                <w:sz w:val="20"/>
                <w:szCs w:val="20"/>
                <w:lang w:val="en-US"/>
              </w:rPr>
            </w:pPr>
          </w:p>
        </w:tc>
        <w:tc>
          <w:tcPr>
            <w:tcW w:w="2372" w:type="dxa"/>
            <w:tcBorders>
              <w:left w:val="nil"/>
              <w:bottom w:val="single" w:sz="4" w:space="0" w:color="auto"/>
              <w:right w:val="nil"/>
            </w:tcBorders>
            <w:shd w:val="clear" w:color="auto" w:fill="auto"/>
          </w:tcPr>
          <w:p w14:paraId="324BAE06" w14:textId="2BE3DFEA" w:rsidR="000E1EFF" w:rsidRPr="00110D6E" w:rsidRDefault="000E1EFF" w:rsidP="00916ECA">
            <w:pPr>
              <w:jc w:val="center"/>
              <w:rPr>
                <w:b/>
                <w:bCs/>
                <w:sz w:val="20"/>
                <w:szCs w:val="20"/>
              </w:rPr>
            </w:pPr>
            <w:proofErr w:type="spellStart"/>
            <w:r w:rsidRPr="00110D6E">
              <w:rPr>
                <w:b/>
                <w:bCs/>
                <w:sz w:val="20"/>
                <w:szCs w:val="20"/>
              </w:rPr>
              <w:t>Co</w:t>
            </w:r>
            <w:r>
              <w:rPr>
                <w:b/>
                <w:bCs/>
                <w:sz w:val="20"/>
                <w:szCs w:val="20"/>
              </w:rPr>
              <w:t>mpleters</w:t>
            </w:r>
            <w:proofErr w:type="spellEnd"/>
          </w:p>
          <w:p w14:paraId="1C5FE3AA" w14:textId="4D637F79" w:rsidR="000E1EFF" w:rsidRPr="00CE7F47" w:rsidRDefault="000E1EFF" w:rsidP="00916ECA">
            <w:pPr>
              <w:jc w:val="center"/>
              <w:rPr>
                <w:sz w:val="20"/>
                <w:szCs w:val="20"/>
              </w:rPr>
            </w:pPr>
            <w:r>
              <w:rPr>
                <w:sz w:val="20"/>
                <w:szCs w:val="20"/>
              </w:rPr>
              <w:t>(n=71)</w:t>
            </w:r>
          </w:p>
        </w:tc>
        <w:tc>
          <w:tcPr>
            <w:tcW w:w="2440" w:type="dxa"/>
            <w:tcBorders>
              <w:left w:val="nil"/>
              <w:bottom w:val="single" w:sz="4" w:space="0" w:color="auto"/>
              <w:right w:val="nil"/>
            </w:tcBorders>
            <w:shd w:val="clear" w:color="auto" w:fill="auto"/>
          </w:tcPr>
          <w:p w14:paraId="25ADAF2D" w14:textId="06E79029" w:rsidR="000E1EFF" w:rsidRDefault="000E1EFF" w:rsidP="00916ECA">
            <w:pPr>
              <w:jc w:val="center"/>
              <w:rPr>
                <w:b/>
                <w:bCs/>
                <w:sz w:val="20"/>
                <w:szCs w:val="20"/>
              </w:rPr>
            </w:pPr>
            <w:r>
              <w:rPr>
                <w:b/>
                <w:bCs/>
                <w:sz w:val="20"/>
                <w:szCs w:val="20"/>
              </w:rPr>
              <w:t>Non</w:t>
            </w:r>
            <w:r w:rsidR="00E32798">
              <w:rPr>
                <w:b/>
                <w:bCs/>
                <w:sz w:val="20"/>
                <w:szCs w:val="20"/>
              </w:rPr>
              <w:t>-</w:t>
            </w:r>
            <w:proofErr w:type="spellStart"/>
            <w:r>
              <w:rPr>
                <w:b/>
                <w:bCs/>
                <w:sz w:val="20"/>
                <w:szCs w:val="20"/>
              </w:rPr>
              <w:t>completers</w:t>
            </w:r>
            <w:proofErr w:type="spellEnd"/>
          </w:p>
          <w:p w14:paraId="13261097" w14:textId="6F4238CF" w:rsidR="000E1EFF" w:rsidRPr="00110D6E" w:rsidRDefault="000E1EFF" w:rsidP="00916ECA">
            <w:pPr>
              <w:jc w:val="center"/>
              <w:rPr>
                <w:b/>
                <w:bCs/>
                <w:sz w:val="20"/>
                <w:szCs w:val="20"/>
              </w:rPr>
            </w:pPr>
            <w:r>
              <w:rPr>
                <w:sz w:val="20"/>
                <w:szCs w:val="20"/>
              </w:rPr>
              <w:t>(n=1</w:t>
            </w:r>
            <w:r w:rsidR="00473F6F">
              <w:rPr>
                <w:sz w:val="20"/>
                <w:szCs w:val="20"/>
              </w:rPr>
              <w:t>1</w:t>
            </w:r>
            <w:r>
              <w:rPr>
                <w:sz w:val="20"/>
                <w:szCs w:val="20"/>
              </w:rPr>
              <w:t>)</w:t>
            </w:r>
          </w:p>
        </w:tc>
        <w:tc>
          <w:tcPr>
            <w:tcW w:w="1308" w:type="dxa"/>
            <w:tcBorders>
              <w:left w:val="nil"/>
              <w:bottom w:val="single" w:sz="4" w:space="0" w:color="auto"/>
              <w:right w:val="nil"/>
            </w:tcBorders>
            <w:shd w:val="clear" w:color="auto" w:fill="auto"/>
          </w:tcPr>
          <w:p w14:paraId="36573005" w14:textId="77777777" w:rsidR="000E1EFF" w:rsidRPr="00110D6E" w:rsidRDefault="000E1EFF" w:rsidP="00916ECA">
            <w:pPr>
              <w:jc w:val="center"/>
              <w:rPr>
                <w:b/>
                <w:bCs/>
                <w:sz w:val="20"/>
                <w:szCs w:val="20"/>
              </w:rPr>
            </w:pPr>
            <w:r w:rsidRPr="00110D6E">
              <w:rPr>
                <w:b/>
                <w:bCs/>
                <w:sz w:val="20"/>
                <w:szCs w:val="20"/>
              </w:rPr>
              <w:t>p-</w:t>
            </w:r>
            <w:proofErr w:type="spellStart"/>
            <w:r w:rsidRPr="00110D6E">
              <w:rPr>
                <w:b/>
                <w:bCs/>
                <w:sz w:val="20"/>
                <w:szCs w:val="20"/>
              </w:rPr>
              <w:t>value</w:t>
            </w:r>
            <w:proofErr w:type="spellEnd"/>
          </w:p>
        </w:tc>
      </w:tr>
      <w:tr w:rsidR="00E505CB" w:rsidRPr="00CE7F47" w14:paraId="1A932D90" w14:textId="77777777" w:rsidTr="0016517F">
        <w:trPr>
          <w:trHeight w:val="274"/>
        </w:trPr>
        <w:tc>
          <w:tcPr>
            <w:tcW w:w="3390" w:type="dxa"/>
            <w:tcBorders>
              <w:left w:val="nil"/>
              <w:bottom w:val="single" w:sz="4" w:space="0" w:color="auto"/>
              <w:right w:val="nil"/>
            </w:tcBorders>
            <w:shd w:val="clear" w:color="auto" w:fill="F7CAAC" w:themeFill="accent2" w:themeFillTint="66"/>
          </w:tcPr>
          <w:p w14:paraId="580A1EC0" w14:textId="254E9203" w:rsidR="00E505CB" w:rsidRPr="001B755F" w:rsidRDefault="00E505CB" w:rsidP="00916ECA">
            <w:pPr>
              <w:rPr>
                <w:b/>
                <w:bCs/>
                <w:sz w:val="20"/>
                <w:szCs w:val="20"/>
                <w:lang w:val="en-US"/>
              </w:rPr>
            </w:pPr>
            <w:proofErr w:type="spellStart"/>
            <w:r>
              <w:rPr>
                <w:b/>
                <w:bCs/>
                <w:sz w:val="20"/>
                <w:szCs w:val="20"/>
              </w:rPr>
              <w:t>Sociodemographic</w:t>
            </w:r>
            <w:proofErr w:type="spellEnd"/>
            <w:r>
              <w:rPr>
                <w:b/>
                <w:bCs/>
                <w:sz w:val="20"/>
                <w:szCs w:val="20"/>
              </w:rPr>
              <w:t xml:space="preserve"> </w:t>
            </w:r>
            <w:proofErr w:type="spellStart"/>
            <w:r>
              <w:rPr>
                <w:b/>
                <w:bCs/>
                <w:sz w:val="20"/>
                <w:szCs w:val="20"/>
              </w:rPr>
              <w:t>characteristics</w:t>
            </w:r>
            <w:proofErr w:type="spellEnd"/>
          </w:p>
        </w:tc>
        <w:tc>
          <w:tcPr>
            <w:tcW w:w="2372" w:type="dxa"/>
            <w:tcBorders>
              <w:left w:val="nil"/>
              <w:bottom w:val="single" w:sz="4" w:space="0" w:color="auto"/>
              <w:right w:val="nil"/>
            </w:tcBorders>
            <w:shd w:val="clear" w:color="auto" w:fill="F7CAAC" w:themeFill="accent2" w:themeFillTint="66"/>
          </w:tcPr>
          <w:p w14:paraId="174A90AE" w14:textId="77777777" w:rsidR="00E505CB" w:rsidRPr="00110D6E" w:rsidRDefault="00E505CB" w:rsidP="00916ECA">
            <w:pPr>
              <w:jc w:val="center"/>
              <w:rPr>
                <w:b/>
                <w:bCs/>
                <w:sz w:val="20"/>
                <w:szCs w:val="20"/>
              </w:rPr>
            </w:pPr>
          </w:p>
        </w:tc>
        <w:tc>
          <w:tcPr>
            <w:tcW w:w="2440" w:type="dxa"/>
            <w:tcBorders>
              <w:left w:val="nil"/>
              <w:bottom w:val="single" w:sz="4" w:space="0" w:color="auto"/>
              <w:right w:val="nil"/>
            </w:tcBorders>
            <w:shd w:val="clear" w:color="auto" w:fill="F7CAAC" w:themeFill="accent2" w:themeFillTint="66"/>
          </w:tcPr>
          <w:p w14:paraId="229D3064" w14:textId="77777777" w:rsidR="00E505CB" w:rsidRDefault="00E505CB" w:rsidP="00916ECA">
            <w:pPr>
              <w:jc w:val="center"/>
              <w:rPr>
                <w:b/>
                <w:bCs/>
                <w:sz w:val="20"/>
                <w:szCs w:val="20"/>
              </w:rPr>
            </w:pPr>
          </w:p>
        </w:tc>
        <w:tc>
          <w:tcPr>
            <w:tcW w:w="1308" w:type="dxa"/>
            <w:tcBorders>
              <w:left w:val="nil"/>
              <w:bottom w:val="single" w:sz="4" w:space="0" w:color="auto"/>
              <w:right w:val="nil"/>
            </w:tcBorders>
            <w:shd w:val="clear" w:color="auto" w:fill="F7CAAC" w:themeFill="accent2" w:themeFillTint="66"/>
          </w:tcPr>
          <w:p w14:paraId="03562341" w14:textId="77777777" w:rsidR="00E505CB" w:rsidRPr="00110D6E" w:rsidRDefault="00E505CB" w:rsidP="00916ECA">
            <w:pPr>
              <w:jc w:val="center"/>
              <w:rPr>
                <w:b/>
                <w:bCs/>
                <w:sz w:val="20"/>
                <w:szCs w:val="20"/>
              </w:rPr>
            </w:pPr>
          </w:p>
        </w:tc>
      </w:tr>
      <w:tr w:rsidR="001B4B4B" w:rsidRPr="00CE7F47" w14:paraId="7F1516FE" w14:textId="77777777" w:rsidTr="00AA69A7">
        <w:trPr>
          <w:trHeight w:val="274"/>
        </w:trPr>
        <w:tc>
          <w:tcPr>
            <w:tcW w:w="3390" w:type="dxa"/>
            <w:tcBorders>
              <w:top w:val="nil"/>
              <w:left w:val="nil"/>
              <w:bottom w:val="nil"/>
              <w:right w:val="nil"/>
            </w:tcBorders>
          </w:tcPr>
          <w:p w14:paraId="33BA3D0C" w14:textId="77777777" w:rsidR="001B4B4B" w:rsidRPr="00110D6E" w:rsidRDefault="001B4B4B" w:rsidP="001B4B4B">
            <w:pPr>
              <w:rPr>
                <w:b/>
                <w:bCs/>
                <w:sz w:val="20"/>
                <w:szCs w:val="20"/>
              </w:rPr>
            </w:pPr>
            <w:r w:rsidRPr="00110D6E">
              <w:rPr>
                <w:b/>
                <w:bCs/>
                <w:sz w:val="20"/>
                <w:szCs w:val="20"/>
              </w:rPr>
              <w:t>Gender</w:t>
            </w:r>
          </w:p>
          <w:p w14:paraId="64AB9C83" w14:textId="0AC4D665" w:rsidR="001B4B4B" w:rsidRPr="00CE7F47" w:rsidRDefault="001B4B4B" w:rsidP="001B4B4B">
            <w:pPr>
              <w:rPr>
                <w:sz w:val="20"/>
                <w:szCs w:val="20"/>
              </w:rPr>
            </w:pPr>
            <w:r>
              <w:rPr>
                <w:sz w:val="20"/>
                <w:szCs w:val="20"/>
              </w:rPr>
              <w:t xml:space="preserve">    </w:t>
            </w:r>
            <w:proofErr w:type="spellStart"/>
            <w:r>
              <w:rPr>
                <w:sz w:val="20"/>
                <w:szCs w:val="20"/>
              </w:rPr>
              <w:t>Female</w:t>
            </w:r>
            <w:proofErr w:type="spellEnd"/>
            <w:r>
              <w:rPr>
                <w:sz w:val="20"/>
                <w:szCs w:val="20"/>
              </w:rPr>
              <w:t>, n (%)</w:t>
            </w:r>
          </w:p>
        </w:tc>
        <w:tc>
          <w:tcPr>
            <w:tcW w:w="2372" w:type="dxa"/>
            <w:tcBorders>
              <w:top w:val="nil"/>
              <w:left w:val="nil"/>
              <w:bottom w:val="nil"/>
              <w:right w:val="nil"/>
            </w:tcBorders>
          </w:tcPr>
          <w:p w14:paraId="07C8986D" w14:textId="77777777" w:rsidR="001B4B4B" w:rsidRDefault="001B4B4B" w:rsidP="001B4B4B">
            <w:pPr>
              <w:jc w:val="center"/>
              <w:rPr>
                <w:sz w:val="20"/>
                <w:szCs w:val="20"/>
              </w:rPr>
            </w:pPr>
          </w:p>
          <w:p w14:paraId="0681A08C" w14:textId="358C3310" w:rsidR="001B4B4B" w:rsidRPr="00CE7F47" w:rsidRDefault="001B4B4B" w:rsidP="001B4B4B">
            <w:pPr>
              <w:jc w:val="center"/>
              <w:rPr>
                <w:sz w:val="20"/>
                <w:szCs w:val="20"/>
              </w:rPr>
            </w:pPr>
            <w:r>
              <w:rPr>
                <w:sz w:val="20"/>
                <w:szCs w:val="20"/>
              </w:rPr>
              <w:t>48 (67.6)</w:t>
            </w:r>
          </w:p>
        </w:tc>
        <w:tc>
          <w:tcPr>
            <w:tcW w:w="2440" w:type="dxa"/>
            <w:tcBorders>
              <w:top w:val="nil"/>
              <w:left w:val="nil"/>
              <w:bottom w:val="nil"/>
              <w:right w:val="nil"/>
            </w:tcBorders>
          </w:tcPr>
          <w:p w14:paraId="35F8CE09" w14:textId="77777777" w:rsidR="001B4B4B" w:rsidRDefault="001B4B4B" w:rsidP="001B4B4B">
            <w:pPr>
              <w:jc w:val="center"/>
              <w:rPr>
                <w:sz w:val="20"/>
                <w:szCs w:val="20"/>
              </w:rPr>
            </w:pPr>
          </w:p>
          <w:p w14:paraId="4D9464D6" w14:textId="041A7053" w:rsidR="001B4B4B" w:rsidRDefault="001B4B4B" w:rsidP="001B4B4B">
            <w:pPr>
              <w:jc w:val="center"/>
              <w:rPr>
                <w:sz w:val="20"/>
                <w:szCs w:val="20"/>
              </w:rPr>
            </w:pPr>
            <w:r>
              <w:rPr>
                <w:sz w:val="20"/>
                <w:szCs w:val="20"/>
              </w:rPr>
              <w:t>6 (55)</w:t>
            </w:r>
          </w:p>
        </w:tc>
        <w:tc>
          <w:tcPr>
            <w:tcW w:w="1308" w:type="dxa"/>
            <w:tcBorders>
              <w:top w:val="nil"/>
              <w:left w:val="nil"/>
              <w:bottom w:val="nil"/>
              <w:right w:val="nil"/>
            </w:tcBorders>
          </w:tcPr>
          <w:p w14:paraId="50ED3278" w14:textId="77777777" w:rsidR="001B4B4B" w:rsidRDefault="001B4B4B" w:rsidP="001B4B4B">
            <w:pPr>
              <w:jc w:val="center"/>
              <w:rPr>
                <w:sz w:val="20"/>
                <w:szCs w:val="20"/>
              </w:rPr>
            </w:pPr>
          </w:p>
          <w:p w14:paraId="36B5FF6F" w14:textId="1F571829" w:rsidR="001B4B4B" w:rsidRPr="00CE7F47" w:rsidRDefault="001B4B4B" w:rsidP="001B4B4B">
            <w:pPr>
              <w:jc w:val="center"/>
              <w:rPr>
                <w:sz w:val="20"/>
                <w:szCs w:val="20"/>
              </w:rPr>
            </w:pPr>
            <w:r>
              <w:rPr>
                <w:sz w:val="20"/>
                <w:szCs w:val="20"/>
              </w:rPr>
              <w:t>0.39</w:t>
            </w:r>
          </w:p>
        </w:tc>
      </w:tr>
      <w:tr w:rsidR="001B4B4B" w:rsidRPr="00CE7F47" w14:paraId="05D239E2" w14:textId="77777777" w:rsidTr="00AA69A7">
        <w:trPr>
          <w:trHeight w:val="274"/>
        </w:trPr>
        <w:tc>
          <w:tcPr>
            <w:tcW w:w="3390" w:type="dxa"/>
            <w:tcBorders>
              <w:top w:val="nil"/>
              <w:left w:val="nil"/>
              <w:bottom w:val="nil"/>
              <w:right w:val="nil"/>
            </w:tcBorders>
          </w:tcPr>
          <w:p w14:paraId="67200E06" w14:textId="4BBC523D" w:rsidR="001B4B4B" w:rsidRPr="00CE7F47" w:rsidRDefault="001B4B4B" w:rsidP="001B4B4B">
            <w:pPr>
              <w:rPr>
                <w:sz w:val="20"/>
                <w:szCs w:val="20"/>
              </w:rPr>
            </w:pPr>
            <w:r w:rsidRPr="00110D6E">
              <w:rPr>
                <w:b/>
                <w:bCs/>
                <w:sz w:val="20"/>
                <w:szCs w:val="20"/>
              </w:rPr>
              <w:t>Age</w:t>
            </w:r>
            <w:r w:rsidRPr="00CE7F47">
              <w:rPr>
                <w:sz w:val="20"/>
                <w:szCs w:val="20"/>
              </w:rPr>
              <w:t xml:space="preserve">, </w:t>
            </w:r>
            <w:proofErr w:type="spellStart"/>
            <w:r w:rsidRPr="00CE7F47">
              <w:rPr>
                <w:sz w:val="20"/>
                <w:szCs w:val="20"/>
              </w:rPr>
              <w:t>years</w:t>
            </w:r>
            <w:proofErr w:type="spellEnd"/>
          </w:p>
        </w:tc>
        <w:tc>
          <w:tcPr>
            <w:tcW w:w="2372" w:type="dxa"/>
            <w:tcBorders>
              <w:top w:val="nil"/>
              <w:left w:val="nil"/>
              <w:bottom w:val="nil"/>
              <w:right w:val="nil"/>
            </w:tcBorders>
          </w:tcPr>
          <w:p w14:paraId="12126131" w14:textId="6266C235" w:rsidR="001B4B4B" w:rsidRPr="00CE7F47" w:rsidRDefault="001B4B4B" w:rsidP="001B4B4B">
            <w:pPr>
              <w:jc w:val="center"/>
              <w:rPr>
                <w:sz w:val="20"/>
                <w:szCs w:val="20"/>
              </w:rPr>
            </w:pPr>
            <w:r>
              <w:rPr>
                <w:sz w:val="20"/>
                <w:szCs w:val="20"/>
              </w:rPr>
              <w:t>53 (21-65)</w:t>
            </w:r>
          </w:p>
        </w:tc>
        <w:tc>
          <w:tcPr>
            <w:tcW w:w="2440" w:type="dxa"/>
            <w:tcBorders>
              <w:top w:val="nil"/>
              <w:left w:val="nil"/>
              <w:bottom w:val="nil"/>
              <w:right w:val="nil"/>
            </w:tcBorders>
          </w:tcPr>
          <w:p w14:paraId="66275CA8" w14:textId="3FF063EA" w:rsidR="001B4B4B" w:rsidRDefault="001B4B4B" w:rsidP="001B4B4B">
            <w:pPr>
              <w:jc w:val="center"/>
              <w:rPr>
                <w:sz w:val="20"/>
                <w:szCs w:val="20"/>
              </w:rPr>
            </w:pPr>
            <w:r>
              <w:rPr>
                <w:sz w:val="20"/>
                <w:szCs w:val="20"/>
              </w:rPr>
              <w:t>45 (26-65)</w:t>
            </w:r>
          </w:p>
        </w:tc>
        <w:tc>
          <w:tcPr>
            <w:tcW w:w="1308" w:type="dxa"/>
            <w:tcBorders>
              <w:top w:val="nil"/>
              <w:left w:val="nil"/>
              <w:bottom w:val="nil"/>
              <w:right w:val="nil"/>
            </w:tcBorders>
          </w:tcPr>
          <w:p w14:paraId="0F1A7A4B" w14:textId="17871B78" w:rsidR="001B4B4B" w:rsidRPr="00CE7F47" w:rsidRDefault="00825CCF" w:rsidP="001B4B4B">
            <w:pPr>
              <w:jc w:val="center"/>
              <w:rPr>
                <w:sz w:val="20"/>
                <w:szCs w:val="20"/>
              </w:rPr>
            </w:pPr>
            <w:r>
              <w:rPr>
                <w:sz w:val="20"/>
                <w:szCs w:val="20"/>
              </w:rPr>
              <w:t>0.18</w:t>
            </w:r>
          </w:p>
        </w:tc>
      </w:tr>
      <w:tr w:rsidR="001B4B4B" w:rsidRPr="00CE7F47" w14:paraId="716A9A5C" w14:textId="77777777" w:rsidTr="00AA69A7">
        <w:trPr>
          <w:trHeight w:val="274"/>
        </w:trPr>
        <w:tc>
          <w:tcPr>
            <w:tcW w:w="3390" w:type="dxa"/>
            <w:tcBorders>
              <w:top w:val="nil"/>
              <w:left w:val="nil"/>
              <w:bottom w:val="nil"/>
              <w:right w:val="nil"/>
            </w:tcBorders>
          </w:tcPr>
          <w:p w14:paraId="6D035423" w14:textId="661B7637" w:rsidR="001B4B4B" w:rsidRPr="00CE7F47" w:rsidRDefault="001B4B4B" w:rsidP="001B4B4B">
            <w:pPr>
              <w:rPr>
                <w:sz w:val="20"/>
                <w:szCs w:val="20"/>
              </w:rPr>
            </w:pPr>
            <w:proofErr w:type="spellStart"/>
            <w:r w:rsidRPr="00110D6E">
              <w:rPr>
                <w:b/>
                <w:bCs/>
                <w:sz w:val="20"/>
                <w:szCs w:val="20"/>
              </w:rPr>
              <w:t>Weight</w:t>
            </w:r>
            <w:proofErr w:type="spellEnd"/>
            <w:r>
              <w:rPr>
                <w:sz w:val="20"/>
                <w:szCs w:val="20"/>
              </w:rPr>
              <w:t>, kg</w:t>
            </w:r>
          </w:p>
        </w:tc>
        <w:tc>
          <w:tcPr>
            <w:tcW w:w="2372" w:type="dxa"/>
            <w:tcBorders>
              <w:top w:val="nil"/>
              <w:left w:val="nil"/>
              <w:bottom w:val="nil"/>
              <w:right w:val="nil"/>
            </w:tcBorders>
          </w:tcPr>
          <w:p w14:paraId="5CB7195C" w14:textId="12E6DD2F" w:rsidR="001B4B4B" w:rsidRDefault="001B4B4B" w:rsidP="001B4B4B">
            <w:pPr>
              <w:jc w:val="center"/>
              <w:rPr>
                <w:sz w:val="20"/>
                <w:szCs w:val="20"/>
              </w:rPr>
            </w:pPr>
            <w:r>
              <w:rPr>
                <w:sz w:val="20"/>
                <w:szCs w:val="20"/>
              </w:rPr>
              <w:t>83.3 ± 16.6</w:t>
            </w:r>
          </w:p>
        </w:tc>
        <w:tc>
          <w:tcPr>
            <w:tcW w:w="2440" w:type="dxa"/>
            <w:tcBorders>
              <w:top w:val="nil"/>
              <w:left w:val="nil"/>
              <w:bottom w:val="nil"/>
              <w:right w:val="nil"/>
            </w:tcBorders>
          </w:tcPr>
          <w:p w14:paraId="7754D10F" w14:textId="26A09DC7" w:rsidR="001B4B4B" w:rsidRDefault="001B4B4B" w:rsidP="001B4B4B">
            <w:pPr>
              <w:jc w:val="center"/>
              <w:rPr>
                <w:sz w:val="20"/>
                <w:szCs w:val="20"/>
              </w:rPr>
            </w:pPr>
            <w:r>
              <w:rPr>
                <w:sz w:val="20"/>
                <w:szCs w:val="20"/>
              </w:rPr>
              <w:t>83.8 ± 13.6</w:t>
            </w:r>
          </w:p>
        </w:tc>
        <w:tc>
          <w:tcPr>
            <w:tcW w:w="1308" w:type="dxa"/>
            <w:tcBorders>
              <w:top w:val="nil"/>
              <w:left w:val="nil"/>
              <w:bottom w:val="nil"/>
              <w:right w:val="nil"/>
            </w:tcBorders>
          </w:tcPr>
          <w:p w14:paraId="0BE52935" w14:textId="275F64D9" w:rsidR="001B4B4B" w:rsidRPr="00CE7F47" w:rsidRDefault="00825CCF" w:rsidP="001B4B4B">
            <w:pPr>
              <w:jc w:val="center"/>
              <w:rPr>
                <w:sz w:val="20"/>
                <w:szCs w:val="20"/>
              </w:rPr>
            </w:pPr>
            <w:r>
              <w:rPr>
                <w:sz w:val="20"/>
                <w:szCs w:val="20"/>
              </w:rPr>
              <w:t>0.68</w:t>
            </w:r>
          </w:p>
        </w:tc>
      </w:tr>
      <w:tr w:rsidR="001B4B4B" w:rsidRPr="00CE7F47" w14:paraId="4410D1F7" w14:textId="77777777" w:rsidTr="00AA69A7">
        <w:trPr>
          <w:trHeight w:val="274"/>
        </w:trPr>
        <w:tc>
          <w:tcPr>
            <w:tcW w:w="3390" w:type="dxa"/>
            <w:tcBorders>
              <w:top w:val="nil"/>
              <w:left w:val="nil"/>
              <w:bottom w:val="nil"/>
              <w:right w:val="nil"/>
            </w:tcBorders>
          </w:tcPr>
          <w:p w14:paraId="0AB5007C" w14:textId="77777777" w:rsidR="001B4B4B" w:rsidRPr="000F29B9" w:rsidRDefault="001B4B4B" w:rsidP="001B4B4B">
            <w:pPr>
              <w:rPr>
                <w:sz w:val="20"/>
                <w:szCs w:val="20"/>
                <w:vertAlign w:val="superscript"/>
                <w:lang w:val="en-US"/>
              </w:rPr>
            </w:pPr>
            <w:r w:rsidRPr="000F29B9">
              <w:rPr>
                <w:b/>
                <w:bCs/>
                <w:sz w:val="20"/>
                <w:szCs w:val="20"/>
                <w:lang w:val="en-US"/>
              </w:rPr>
              <w:t>BMI</w:t>
            </w:r>
            <w:r w:rsidRPr="000F29B9">
              <w:rPr>
                <w:sz w:val="20"/>
                <w:szCs w:val="20"/>
                <w:lang w:val="en-US"/>
              </w:rPr>
              <w:t>, kg/</w:t>
            </w:r>
            <w:proofErr w:type="spellStart"/>
            <w:r w:rsidRPr="000F29B9">
              <w:rPr>
                <w:sz w:val="20"/>
                <w:szCs w:val="20"/>
                <w:lang w:val="en-US"/>
              </w:rPr>
              <w:t>m</w:t>
            </w:r>
            <w:r w:rsidRPr="000F29B9">
              <w:rPr>
                <w:sz w:val="20"/>
                <w:szCs w:val="20"/>
                <w:vertAlign w:val="superscript"/>
                <w:lang w:val="en-US"/>
              </w:rPr>
              <w:t>2</w:t>
            </w:r>
            <w:proofErr w:type="spellEnd"/>
          </w:p>
          <w:p w14:paraId="5CE04DC4" w14:textId="77777777" w:rsidR="001B4B4B" w:rsidRPr="000F29B9" w:rsidRDefault="001B4B4B" w:rsidP="001B4B4B">
            <w:pPr>
              <w:rPr>
                <w:sz w:val="20"/>
                <w:szCs w:val="20"/>
                <w:lang w:val="en-US"/>
              </w:rPr>
            </w:pPr>
            <w:r w:rsidRPr="000F29B9">
              <w:rPr>
                <w:sz w:val="20"/>
                <w:szCs w:val="20"/>
                <w:lang w:val="en-US"/>
              </w:rPr>
              <w:t xml:space="preserve">  Overweight (25-29.9 kg/</w:t>
            </w:r>
            <w:proofErr w:type="spellStart"/>
            <w:r w:rsidRPr="000F29B9">
              <w:rPr>
                <w:sz w:val="20"/>
                <w:szCs w:val="20"/>
                <w:lang w:val="en-US"/>
              </w:rPr>
              <w:t>m</w:t>
            </w:r>
            <w:r w:rsidRPr="000F29B9">
              <w:rPr>
                <w:sz w:val="20"/>
                <w:szCs w:val="20"/>
                <w:vertAlign w:val="superscript"/>
                <w:lang w:val="en-US"/>
              </w:rPr>
              <w:t>2</w:t>
            </w:r>
            <w:proofErr w:type="spellEnd"/>
            <w:r w:rsidRPr="000F29B9">
              <w:rPr>
                <w:sz w:val="20"/>
                <w:szCs w:val="20"/>
                <w:lang w:val="en-US"/>
              </w:rPr>
              <w:t>)</w:t>
            </w:r>
          </w:p>
          <w:p w14:paraId="6E2A9144" w14:textId="2414454D" w:rsidR="001B4B4B" w:rsidRPr="000451B6" w:rsidRDefault="001B4B4B" w:rsidP="001B4B4B">
            <w:pPr>
              <w:rPr>
                <w:sz w:val="20"/>
                <w:szCs w:val="20"/>
              </w:rPr>
            </w:pPr>
            <w:r w:rsidRPr="000F29B9">
              <w:rPr>
                <w:sz w:val="20"/>
                <w:szCs w:val="20"/>
                <w:lang w:val="en-US"/>
              </w:rPr>
              <w:t xml:space="preserve">  </w:t>
            </w:r>
            <w:r>
              <w:rPr>
                <w:sz w:val="20"/>
                <w:szCs w:val="20"/>
              </w:rPr>
              <w:t>Obese (&gt;30 kg/</w:t>
            </w:r>
            <w:proofErr w:type="spellStart"/>
            <w:r>
              <w:rPr>
                <w:sz w:val="20"/>
                <w:szCs w:val="20"/>
              </w:rPr>
              <w:t>m</w:t>
            </w:r>
            <w:r>
              <w:rPr>
                <w:sz w:val="20"/>
                <w:szCs w:val="20"/>
                <w:vertAlign w:val="superscript"/>
              </w:rPr>
              <w:t>2</w:t>
            </w:r>
            <w:proofErr w:type="spellEnd"/>
            <w:r>
              <w:rPr>
                <w:sz w:val="20"/>
                <w:szCs w:val="20"/>
              </w:rPr>
              <w:t>)</w:t>
            </w:r>
          </w:p>
        </w:tc>
        <w:tc>
          <w:tcPr>
            <w:tcW w:w="2372" w:type="dxa"/>
            <w:tcBorders>
              <w:top w:val="nil"/>
              <w:left w:val="nil"/>
              <w:bottom w:val="nil"/>
              <w:right w:val="nil"/>
            </w:tcBorders>
          </w:tcPr>
          <w:p w14:paraId="54874469" w14:textId="77777777" w:rsidR="001B4B4B" w:rsidRDefault="001B4B4B" w:rsidP="001B4B4B">
            <w:pPr>
              <w:jc w:val="center"/>
              <w:rPr>
                <w:sz w:val="20"/>
                <w:szCs w:val="20"/>
              </w:rPr>
            </w:pPr>
            <w:r>
              <w:rPr>
                <w:sz w:val="20"/>
                <w:szCs w:val="20"/>
              </w:rPr>
              <w:t>29.5 ± 4.6</w:t>
            </w:r>
          </w:p>
          <w:p w14:paraId="645851ED" w14:textId="77777777" w:rsidR="001B4B4B" w:rsidRDefault="001B4B4B" w:rsidP="001B4B4B">
            <w:pPr>
              <w:jc w:val="center"/>
              <w:rPr>
                <w:sz w:val="20"/>
                <w:szCs w:val="20"/>
              </w:rPr>
            </w:pPr>
            <w:r>
              <w:rPr>
                <w:sz w:val="20"/>
                <w:szCs w:val="20"/>
              </w:rPr>
              <w:t>49 (69)</w:t>
            </w:r>
          </w:p>
          <w:p w14:paraId="3C027FFD" w14:textId="2B4BCC83" w:rsidR="001B4B4B" w:rsidRDefault="001B4B4B" w:rsidP="001B4B4B">
            <w:pPr>
              <w:jc w:val="center"/>
              <w:rPr>
                <w:sz w:val="20"/>
                <w:szCs w:val="20"/>
              </w:rPr>
            </w:pPr>
            <w:r>
              <w:rPr>
                <w:sz w:val="20"/>
                <w:szCs w:val="20"/>
              </w:rPr>
              <w:t>22 (31)</w:t>
            </w:r>
          </w:p>
        </w:tc>
        <w:tc>
          <w:tcPr>
            <w:tcW w:w="2440" w:type="dxa"/>
            <w:tcBorders>
              <w:top w:val="nil"/>
              <w:left w:val="nil"/>
              <w:bottom w:val="nil"/>
              <w:right w:val="nil"/>
            </w:tcBorders>
          </w:tcPr>
          <w:p w14:paraId="46F4E361" w14:textId="5BC50EEB" w:rsidR="001B4B4B" w:rsidRDefault="001B4B4B" w:rsidP="001B4B4B">
            <w:pPr>
              <w:jc w:val="center"/>
              <w:rPr>
                <w:sz w:val="20"/>
                <w:szCs w:val="20"/>
              </w:rPr>
            </w:pPr>
            <w:r>
              <w:rPr>
                <w:sz w:val="20"/>
                <w:szCs w:val="20"/>
              </w:rPr>
              <w:t>28.7 ± 4.1</w:t>
            </w:r>
          </w:p>
          <w:p w14:paraId="3BC3CB3E" w14:textId="3BBF4D6B" w:rsidR="001B4B4B" w:rsidRDefault="00086B0E" w:rsidP="001B4B4B">
            <w:pPr>
              <w:jc w:val="center"/>
              <w:rPr>
                <w:sz w:val="20"/>
                <w:szCs w:val="20"/>
              </w:rPr>
            </w:pPr>
            <w:r>
              <w:rPr>
                <w:sz w:val="20"/>
                <w:szCs w:val="20"/>
              </w:rPr>
              <w:t>8</w:t>
            </w:r>
            <w:r w:rsidR="001B4B4B">
              <w:rPr>
                <w:sz w:val="20"/>
                <w:szCs w:val="20"/>
              </w:rPr>
              <w:t xml:space="preserve"> (</w:t>
            </w:r>
            <w:r>
              <w:rPr>
                <w:sz w:val="20"/>
                <w:szCs w:val="20"/>
              </w:rPr>
              <w:t>72</w:t>
            </w:r>
            <w:r w:rsidR="001B4B4B">
              <w:rPr>
                <w:sz w:val="20"/>
                <w:szCs w:val="20"/>
              </w:rPr>
              <w:t>.7)</w:t>
            </w:r>
          </w:p>
          <w:p w14:paraId="6158DC8B" w14:textId="06D8041C" w:rsidR="001B4B4B" w:rsidRDefault="00086B0E" w:rsidP="001B4B4B">
            <w:pPr>
              <w:jc w:val="center"/>
              <w:rPr>
                <w:sz w:val="20"/>
                <w:szCs w:val="20"/>
              </w:rPr>
            </w:pPr>
            <w:r>
              <w:rPr>
                <w:sz w:val="20"/>
                <w:szCs w:val="20"/>
              </w:rPr>
              <w:t>3</w:t>
            </w:r>
            <w:r w:rsidR="001B4B4B">
              <w:rPr>
                <w:sz w:val="20"/>
                <w:szCs w:val="20"/>
              </w:rPr>
              <w:t xml:space="preserve"> (</w:t>
            </w:r>
            <w:r>
              <w:rPr>
                <w:sz w:val="20"/>
                <w:szCs w:val="20"/>
              </w:rPr>
              <w:t>27</w:t>
            </w:r>
            <w:r w:rsidR="001B4B4B">
              <w:rPr>
                <w:sz w:val="20"/>
                <w:szCs w:val="20"/>
              </w:rPr>
              <w:t>.3)</w:t>
            </w:r>
          </w:p>
        </w:tc>
        <w:tc>
          <w:tcPr>
            <w:tcW w:w="1308" w:type="dxa"/>
            <w:tcBorders>
              <w:top w:val="nil"/>
              <w:left w:val="nil"/>
              <w:bottom w:val="nil"/>
              <w:right w:val="nil"/>
            </w:tcBorders>
          </w:tcPr>
          <w:p w14:paraId="7E74294E" w14:textId="77777777" w:rsidR="001B4B4B" w:rsidRDefault="00825CCF" w:rsidP="001B4B4B">
            <w:pPr>
              <w:jc w:val="center"/>
              <w:rPr>
                <w:sz w:val="20"/>
                <w:szCs w:val="20"/>
              </w:rPr>
            </w:pPr>
            <w:r>
              <w:rPr>
                <w:sz w:val="20"/>
                <w:szCs w:val="20"/>
              </w:rPr>
              <w:t>0.55</w:t>
            </w:r>
          </w:p>
          <w:p w14:paraId="24D615D8" w14:textId="1FD3E127" w:rsidR="00533AC2" w:rsidRPr="00CE7F47" w:rsidRDefault="00533AC2" w:rsidP="001B4B4B">
            <w:pPr>
              <w:jc w:val="center"/>
              <w:rPr>
                <w:sz w:val="20"/>
                <w:szCs w:val="20"/>
              </w:rPr>
            </w:pPr>
            <w:r>
              <w:rPr>
                <w:sz w:val="20"/>
                <w:szCs w:val="20"/>
              </w:rPr>
              <w:t>0.80</w:t>
            </w:r>
          </w:p>
        </w:tc>
      </w:tr>
      <w:tr w:rsidR="001B4B4B" w:rsidRPr="00CE7F47" w14:paraId="3E21E1D3" w14:textId="77777777" w:rsidTr="00AA69A7">
        <w:trPr>
          <w:trHeight w:val="274"/>
        </w:trPr>
        <w:tc>
          <w:tcPr>
            <w:tcW w:w="3390" w:type="dxa"/>
            <w:tcBorders>
              <w:top w:val="nil"/>
              <w:left w:val="nil"/>
              <w:bottom w:val="nil"/>
              <w:right w:val="nil"/>
            </w:tcBorders>
          </w:tcPr>
          <w:p w14:paraId="5453CA0B" w14:textId="6E00C303" w:rsidR="001B4B4B" w:rsidRDefault="001B4B4B" w:rsidP="001B4B4B">
            <w:pPr>
              <w:rPr>
                <w:sz w:val="20"/>
                <w:szCs w:val="20"/>
              </w:rPr>
            </w:pPr>
            <w:r w:rsidRPr="00110D6E">
              <w:rPr>
                <w:b/>
                <w:bCs/>
                <w:sz w:val="20"/>
                <w:szCs w:val="20"/>
              </w:rPr>
              <w:t>F</w:t>
            </w:r>
            <w:r>
              <w:rPr>
                <w:b/>
                <w:bCs/>
                <w:sz w:val="20"/>
                <w:szCs w:val="20"/>
              </w:rPr>
              <w:t>M</w:t>
            </w:r>
            <w:r>
              <w:rPr>
                <w:sz w:val="20"/>
                <w:szCs w:val="20"/>
              </w:rPr>
              <w:t xml:space="preserve"> (%)</w:t>
            </w:r>
          </w:p>
        </w:tc>
        <w:tc>
          <w:tcPr>
            <w:tcW w:w="2372" w:type="dxa"/>
            <w:tcBorders>
              <w:top w:val="nil"/>
              <w:left w:val="nil"/>
              <w:bottom w:val="nil"/>
              <w:right w:val="nil"/>
            </w:tcBorders>
          </w:tcPr>
          <w:p w14:paraId="612D7E45" w14:textId="590D3775" w:rsidR="001B4B4B" w:rsidRDefault="001B4B4B" w:rsidP="001B4B4B">
            <w:pPr>
              <w:jc w:val="center"/>
              <w:rPr>
                <w:sz w:val="20"/>
                <w:szCs w:val="20"/>
              </w:rPr>
            </w:pPr>
            <w:r>
              <w:rPr>
                <w:sz w:val="20"/>
                <w:szCs w:val="20"/>
              </w:rPr>
              <w:t>30.2 ± 8.5</w:t>
            </w:r>
          </w:p>
        </w:tc>
        <w:tc>
          <w:tcPr>
            <w:tcW w:w="2440" w:type="dxa"/>
            <w:tcBorders>
              <w:top w:val="nil"/>
              <w:left w:val="nil"/>
              <w:bottom w:val="nil"/>
              <w:right w:val="nil"/>
            </w:tcBorders>
          </w:tcPr>
          <w:p w14:paraId="29520F09" w14:textId="25D0DE36" w:rsidR="001B4B4B" w:rsidRDefault="00D70BB6" w:rsidP="001B4B4B">
            <w:pPr>
              <w:jc w:val="center"/>
              <w:rPr>
                <w:sz w:val="20"/>
                <w:szCs w:val="20"/>
              </w:rPr>
            </w:pPr>
            <w:r>
              <w:rPr>
                <w:sz w:val="20"/>
                <w:szCs w:val="20"/>
              </w:rPr>
              <w:t>28</w:t>
            </w:r>
            <w:r w:rsidR="001B4B4B">
              <w:rPr>
                <w:sz w:val="20"/>
                <w:szCs w:val="20"/>
              </w:rPr>
              <w:t>.</w:t>
            </w:r>
            <w:r>
              <w:rPr>
                <w:sz w:val="20"/>
                <w:szCs w:val="20"/>
              </w:rPr>
              <w:t>1</w:t>
            </w:r>
            <w:r w:rsidR="001B4B4B">
              <w:rPr>
                <w:sz w:val="20"/>
                <w:szCs w:val="20"/>
              </w:rPr>
              <w:t xml:space="preserve"> ± </w:t>
            </w:r>
            <w:r>
              <w:rPr>
                <w:sz w:val="20"/>
                <w:szCs w:val="20"/>
              </w:rPr>
              <w:t>9</w:t>
            </w:r>
            <w:r w:rsidR="001B4B4B">
              <w:rPr>
                <w:sz w:val="20"/>
                <w:szCs w:val="20"/>
              </w:rPr>
              <w:t>.</w:t>
            </w:r>
            <w:r>
              <w:rPr>
                <w:sz w:val="20"/>
                <w:szCs w:val="20"/>
              </w:rPr>
              <w:t>2</w:t>
            </w:r>
          </w:p>
        </w:tc>
        <w:tc>
          <w:tcPr>
            <w:tcW w:w="1308" w:type="dxa"/>
            <w:tcBorders>
              <w:top w:val="nil"/>
              <w:left w:val="nil"/>
              <w:bottom w:val="nil"/>
              <w:right w:val="nil"/>
            </w:tcBorders>
          </w:tcPr>
          <w:p w14:paraId="4C178A4F" w14:textId="32749C75" w:rsidR="001B4B4B" w:rsidRDefault="00825CCF" w:rsidP="001B4B4B">
            <w:pPr>
              <w:jc w:val="center"/>
              <w:rPr>
                <w:sz w:val="20"/>
                <w:szCs w:val="20"/>
              </w:rPr>
            </w:pPr>
            <w:r>
              <w:rPr>
                <w:sz w:val="20"/>
                <w:szCs w:val="20"/>
              </w:rPr>
              <w:t>0.56</w:t>
            </w:r>
          </w:p>
        </w:tc>
      </w:tr>
      <w:tr w:rsidR="001B4B4B" w:rsidRPr="00CE7F47" w14:paraId="495D52CB" w14:textId="77777777" w:rsidTr="00AA69A7">
        <w:trPr>
          <w:trHeight w:val="274"/>
        </w:trPr>
        <w:tc>
          <w:tcPr>
            <w:tcW w:w="3390" w:type="dxa"/>
            <w:tcBorders>
              <w:top w:val="nil"/>
              <w:left w:val="nil"/>
              <w:bottom w:val="nil"/>
              <w:right w:val="nil"/>
            </w:tcBorders>
          </w:tcPr>
          <w:p w14:paraId="30C706D2" w14:textId="77777777" w:rsidR="001B4B4B" w:rsidRPr="000F29B9" w:rsidRDefault="001B4B4B" w:rsidP="001B4B4B">
            <w:pPr>
              <w:rPr>
                <w:b/>
                <w:bCs/>
                <w:sz w:val="20"/>
                <w:szCs w:val="20"/>
                <w:lang w:val="en-US"/>
              </w:rPr>
            </w:pPr>
            <w:r w:rsidRPr="000F29B9">
              <w:rPr>
                <w:b/>
                <w:bCs/>
                <w:sz w:val="20"/>
                <w:szCs w:val="20"/>
                <w:lang w:val="en-US"/>
              </w:rPr>
              <w:t>Marital status</w:t>
            </w:r>
          </w:p>
          <w:p w14:paraId="5E5D62C1" w14:textId="77777777" w:rsidR="001B4B4B" w:rsidRPr="000F29B9" w:rsidRDefault="001B4B4B" w:rsidP="001B4B4B">
            <w:pPr>
              <w:rPr>
                <w:sz w:val="20"/>
                <w:szCs w:val="20"/>
                <w:lang w:val="en-US"/>
              </w:rPr>
            </w:pPr>
            <w:r w:rsidRPr="000F29B9">
              <w:rPr>
                <w:sz w:val="20"/>
                <w:szCs w:val="20"/>
                <w:lang w:val="en-US"/>
              </w:rPr>
              <w:t xml:space="preserve">  Unmarried/single, n (%)</w:t>
            </w:r>
          </w:p>
          <w:p w14:paraId="19E011AA" w14:textId="3FA2765B" w:rsidR="001B4B4B" w:rsidRPr="00CE7F47" w:rsidRDefault="001B4B4B" w:rsidP="001B4B4B">
            <w:pPr>
              <w:rPr>
                <w:sz w:val="20"/>
                <w:szCs w:val="20"/>
              </w:rPr>
            </w:pPr>
            <w:r w:rsidRPr="000F29B9">
              <w:rPr>
                <w:sz w:val="20"/>
                <w:szCs w:val="20"/>
                <w:lang w:val="en-US"/>
              </w:rPr>
              <w:t xml:space="preserve">  </w:t>
            </w:r>
            <w:proofErr w:type="spellStart"/>
            <w:r>
              <w:rPr>
                <w:sz w:val="20"/>
                <w:szCs w:val="20"/>
              </w:rPr>
              <w:t>Married</w:t>
            </w:r>
            <w:proofErr w:type="spellEnd"/>
            <w:r>
              <w:rPr>
                <w:sz w:val="20"/>
                <w:szCs w:val="20"/>
              </w:rPr>
              <w:t>/partner, n (%)</w:t>
            </w:r>
          </w:p>
        </w:tc>
        <w:tc>
          <w:tcPr>
            <w:tcW w:w="2372" w:type="dxa"/>
            <w:tcBorders>
              <w:top w:val="nil"/>
              <w:left w:val="nil"/>
              <w:bottom w:val="nil"/>
              <w:right w:val="nil"/>
            </w:tcBorders>
          </w:tcPr>
          <w:p w14:paraId="5472B4C2" w14:textId="77777777" w:rsidR="001B4B4B" w:rsidRDefault="001B4B4B" w:rsidP="001B4B4B">
            <w:pPr>
              <w:jc w:val="center"/>
              <w:rPr>
                <w:sz w:val="20"/>
                <w:szCs w:val="20"/>
              </w:rPr>
            </w:pPr>
          </w:p>
          <w:p w14:paraId="4F8D67FE" w14:textId="77777777" w:rsidR="001B4B4B" w:rsidRDefault="001B4B4B" w:rsidP="001B4B4B">
            <w:pPr>
              <w:jc w:val="center"/>
              <w:rPr>
                <w:sz w:val="20"/>
                <w:szCs w:val="20"/>
              </w:rPr>
            </w:pPr>
            <w:r>
              <w:rPr>
                <w:sz w:val="20"/>
                <w:szCs w:val="20"/>
              </w:rPr>
              <w:t>17 (23.9)</w:t>
            </w:r>
          </w:p>
          <w:p w14:paraId="5A39030B" w14:textId="7EDB5C3A" w:rsidR="001B4B4B" w:rsidRPr="00CE7F47" w:rsidRDefault="001B4B4B" w:rsidP="001B4B4B">
            <w:pPr>
              <w:jc w:val="center"/>
              <w:rPr>
                <w:sz w:val="20"/>
                <w:szCs w:val="20"/>
              </w:rPr>
            </w:pPr>
            <w:r>
              <w:rPr>
                <w:sz w:val="20"/>
                <w:szCs w:val="20"/>
              </w:rPr>
              <w:t>54 (76.1)</w:t>
            </w:r>
          </w:p>
        </w:tc>
        <w:tc>
          <w:tcPr>
            <w:tcW w:w="2440" w:type="dxa"/>
            <w:tcBorders>
              <w:top w:val="nil"/>
              <w:left w:val="nil"/>
              <w:bottom w:val="nil"/>
              <w:right w:val="nil"/>
            </w:tcBorders>
          </w:tcPr>
          <w:p w14:paraId="583690B1" w14:textId="77777777" w:rsidR="001B4B4B" w:rsidRDefault="001B4B4B" w:rsidP="001B4B4B">
            <w:pPr>
              <w:jc w:val="center"/>
              <w:rPr>
                <w:sz w:val="20"/>
                <w:szCs w:val="20"/>
              </w:rPr>
            </w:pPr>
          </w:p>
          <w:p w14:paraId="4059AC05" w14:textId="48E1DE85" w:rsidR="001B4B4B" w:rsidRDefault="00C66694" w:rsidP="001B4B4B">
            <w:pPr>
              <w:jc w:val="center"/>
              <w:rPr>
                <w:sz w:val="20"/>
                <w:szCs w:val="20"/>
              </w:rPr>
            </w:pPr>
            <w:r>
              <w:rPr>
                <w:sz w:val="20"/>
                <w:szCs w:val="20"/>
              </w:rPr>
              <w:t>4</w:t>
            </w:r>
            <w:r w:rsidR="001B4B4B">
              <w:rPr>
                <w:sz w:val="20"/>
                <w:szCs w:val="20"/>
              </w:rPr>
              <w:t xml:space="preserve"> (</w:t>
            </w:r>
            <w:r>
              <w:rPr>
                <w:sz w:val="20"/>
                <w:szCs w:val="20"/>
              </w:rPr>
              <w:t>36</w:t>
            </w:r>
            <w:r w:rsidR="001B4B4B">
              <w:rPr>
                <w:sz w:val="20"/>
                <w:szCs w:val="20"/>
              </w:rPr>
              <w:t>.</w:t>
            </w:r>
            <w:r>
              <w:rPr>
                <w:sz w:val="20"/>
                <w:szCs w:val="20"/>
              </w:rPr>
              <w:t>4</w:t>
            </w:r>
            <w:r w:rsidR="001B4B4B">
              <w:rPr>
                <w:sz w:val="20"/>
                <w:szCs w:val="20"/>
              </w:rPr>
              <w:t>)</w:t>
            </w:r>
          </w:p>
          <w:p w14:paraId="4B290DDD" w14:textId="1ADF56EB" w:rsidR="001B4B4B" w:rsidRDefault="00C66694" w:rsidP="001B4B4B">
            <w:pPr>
              <w:jc w:val="center"/>
              <w:rPr>
                <w:sz w:val="20"/>
                <w:szCs w:val="20"/>
              </w:rPr>
            </w:pPr>
            <w:r>
              <w:rPr>
                <w:sz w:val="20"/>
                <w:szCs w:val="20"/>
              </w:rPr>
              <w:t>7</w:t>
            </w:r>
            <w:r w:rsidR="001B4B4B">
              <w:rPr>
                <w:sz w:val="20"/>
                <w:szCs w:val="20"/>
              </w:rPr>
              <w:t xml:space="preserve"> (</w:t>
            </w:r>
            <w:r>
              <w:rPr>
                <w:sz w:val="20"/>
                <w:szCs w:val="20"/>
              </w:rPr>
              <w:t>63</w:t>
            </w:r>
            <w:r w:rsidR="001B4B4B">
              <w:rPr>
                <w:sz w:val="20"/>
                <w:szCs w:val="20"/>
              </w:rPr>
              <w:t>.</w:t>
            </w:r>
            <w:r>
              <w:rPr>
                <w:sz w:val="20"/>
                <w:szCs w:val="20"/>
              </w:rPr>
              <w:t>6</w:t>
            </w:r>
            <w:r w:rsidR="001B4B4B">
              <w:rPr>
                <w:sz w:val="20"/>
                <w:szCs w:val="20"/>
              </w:rPr>
              <w:t>)</w:t>
            </w:r>
          </w:p>
        </w:tc>
        <w:tc>
          <w:tcPr>
            <w:tcW w:w="1308" w:type="dxa"/>
            <w:tcBorders>
              <w:top w:val="nil"/>
              <w:left w:val="nil"/>
              <w:bottom w:val="nil"/>
              <w:right w:val="nil"/>
            </w:tcBorders>
          </w:tcPr>
          <w:p w14:paraId="0105AD28" w14:textId="77777777" w:rsidR="001B4B4B" w:rsidRDefault="001B4B4B" w:rsidP="001B4B4B">
            <w:pPr>
              <w:jc w:val="center"/>
              <w:rPr>
                <w:sz w:val="20"/>
                <w:szCs w:val="20"/>
              </w:rPr>
            </w:pPr>
          </w:p>
          <w:p w14:paraId="51D09126" w14:textId="59DA5AC3" w:rsidR="001B4B4B" w:rsidRPr="00CE7F47" w:rsidRDefault="00825CCF" w:rsidP="001B4B4B">
            <w:pPr>
              <w:jc w:val="center"/>
              <w:rPr>
                <w:sz w:val="20"/>
                <w:szCs w:val="20"/>
              </w:rPr>
            </w:pPr>
            <w:r>
              <w:rPr>
                <w:sz w:val="20"/>
                <w:szCs w:val="20"/>
              </w:rPr>
              <w:t>0.38</w:t>
            </w:r>
          </w:p>
        </w:tc>
      </w:tr>
      <w:tr w:rsidR="001B4B4B" w:rsidRPr="00CE7F47" w14:paraId="0E1772D3" w14:textId="77777777" w:rsidTr="00AA69A7">
        <w:trPr>
          <w:trHeight w:val="274"/>
        </w:trPr>
        <w:tc>
          <w:tcPr>
            <w:tcW w:w="3390" w:type="dxa"/>
            <w:tcBorders>
              <w:top w:val="nil"/>
              <w:left w:val="nil"/>
              <w:bottom w:val="nil"/>
              <w:right w:val="nil"/>
            </w:tcBorders>
          </w:tcPr>
          <w:p w14:paraId="5BA51554" w14:textId="77777777" w:rsidR="001B4B4B" w:rsidRDefault="001B4B4B" w:rsidP="001B4B4B">
            <w:pPr>
              <w:rPr>
                <w:sz w:val="20"/>
                <w:szCs w:val="20"/>
              </w:rPr>
            </w:pPr>
            <w:proofErr w:type="spellStart"/>
            <w:r>
              <w:rPr>
                <w:b/>
                <w:bCs/>
                <w:sz w:val="20"/>
                <w:szCs w:val="20"/>
              </w:rPr>
              <w:t>C</w:t>
            </w:r>
            <w:r w:rsidRPr="00110D6E">
              <w:rPr>
                <w:b/>
                <w:bCs/>
                <w:sz w:val="20"/>
                <w:szCs w:val="20"/>
              </w:rPr>
              <w:t>hildre</w:t>
            </w:r>
            <w:r>
              <w:rPr>
                <w:b/>
                <w:bCs/>
                <w:sz w:val="20"/>
                <w:szCs w:val="20"/>
              </w:rPr>
              <w:t>n</w:t>
            </w:r>
            <w:proofErr w:type="spellEnd"/>
            <w:r>
              <w:rPr>
                <w:sz w:val="20"/>
                <w:szCs w:val="20"/>
              </w:rPr>
              <w:t xml:space="preserve">   </w:t>
            </w:r>
          </w:p>
          <w:p w14:paraId="1C3E21F2" w14:textId="6730304C" w:rsidR="001B4B4B" w:rsidRDefault="001B4B4B" w:rsidP="001B4B4B">
            <w:pPr>
              <w:rPr>
                <w:sz w:val="20"/>
                <w:szCs w:val="20"/>
              </w:rPr>
            </w:pPr>
            <w:r>
              <w:rPr>
                <w:sz w:val="20"/>
                <w:szCs w:val="20"/>
              </w:rPr>
              <w:t xml:space="preserve">  Yes, n (%)</w:t>
            </w:r>
          </w:p>
        </w:tc>
        <w:tc>
          <w:tcPr>
            <w:tcW w:w="2372" w:type="dxa"/>
            <w:tcBorders>
              <w:top w:val="nil"/>
              <w:left w:val="nil"/>
              <w:bottom w:val="nil"/>
              <w:right w:val="nil"/>
            </w:tcBorders>
          </w:tcPr>
          <w:p w14:paraId="78E0312A" w14:textId="77777777" w:rsidR="001B4B4B" w:rsidRDefault="001B4B4B" w:rsidP="001B4B4B">
            <w:pPr>
              <w:jc w:val="center"/>
              <w:rPr>
                <w:sz w:val="20"/>
                <w:szCs w:val="20"/>
              </w:rPr>
            </w:pPr>
          </w:p>
          <w:p w14:paraId="6C5DDEDB" w14:textId="4BCB0E1F" w:rsidR="001B4B4B" w:rsidRPr="00CE7F47" w:rsidRDefault="001B4B4B" w:rsidP="001B4B4B">
            <w:pPr>
              <w:jc w:val="center"/>
              <w:rPr>
                <w:sz w:val="20"/>
                <w:szCs w:val="20"/>
              </w:rPr>
            </w:pPr>
            <w:r>
              <w:rPr>
                <w:sz w:val="20"/>
                <w:szCs w:val="20"/>
              </w:rPr>
              <w:t>47 (66.2)</w:t>
            </w:r>
          </w:p>
        </w:tc>
        <w:tc>
          <w:tcPr>
            <w:tcW w:w="2440" w:type="dxa"/>
            <w:tcBorders>
              <w:top w:val="nil"/>
              <w:left w:val="nil"/>
              <w:bottom w:val="nil"/>
              <w:right w:val="nil"/>
            </w:tcBorders>
          </w:tcPr>
          <w:p w14:paraId="3DC7CDC0" w14:textId="77777777" w:rsidR="00137BBF" w:rsidRDefault="00137BBF" w:rsidP="001B4B4B">
            <w:pPr>
              <w:jc w:val="center"/>
              <w:rPr>
                <w:sz w:val="20"/>
                <w:szCs w:val="20"/>
              </w:rPr>
            </w:pPr>
          </w:p>
          <w:p w14:paraId="683B7B35" w14:textId="5F0E9989" w:rsidR="001B4B4B" w:rsidRDefault="00137BBF" w:rsidP="001B4B4B">
            <w:pPr>
              <w:jc w:val="center"/>
              <w:rPr>
                <w:sz w:val="20"/>
                <w:szCs w:val="20"/>
              </w:rPr>
            </w:pPr>
            <w:r>
              <w:rPr>
                <w:sz w:val="20"/>
                <w:szCs w:val="20"/>
              </w:rPr>
              <w:t>6</w:t>
            </w:r>
            <w:r w:rsidR="001B4B4B">
              <w:rPr>
                <w:sz w:val="20"/>
                <w:szCs w:val="20"/>
              </w:rPr>
              <w:t xml:space="preserve"> (</w:t>
            </w:r>
            <w:r>
              <w:rPr>
                <w:sz w:val="20"/>
                <w:szCs w:val="20"/>
              </w:rPr>
              <w:t>54</w:t>
            </w:r>
            <w:r w:rsidR="001B4B4B">
              <w:rPr>
                <w:sz w:val="20"/>
                <w:szCs w:val="20"/>
              </w:rPr>
              <w:t>.</w:t>
            </w:r>
            <w:r>
              <w:rPr>
                <w:sz w:val="20"/>
                <w:szCs w:val="20"/>
              </w:rPr>
              <w:t>5</w:t>
            </w:r>
            <w:r w:rsidR="001B4B4B">
              <w:rPr>
                <w:sz w:val="20"/>
                <w:szCs w:val="20"/>
              </w:rPr>
              <w:t>)</w:t>
            </w:r>
          </w:p>
        </w:tc>
        <w:tc>
          <w:tcPr>
            <w:tcW w:w="1308" w:type="dxa"/>
            <w:tcBorders>
              <w:top w:val="nil"/>
              <w:left w:val="nil"/>
              <w:bottom w:val="nil"/>
              <w:right w:val="nil"/>
            </w:tcBorders>
          </w:tcPr>
          <w:p w14:paraId="73CF545A" w14:textId="77777777" w:rsidR="001B4B4B" w:rsidRDefault="001B4B4B" w:rsidP="001B4B4B">
            <w:pPr>
              <w:jc w:val="center"/>
              <w:rPr>
                <w:sz w:val="20"/>
                <w:szCs w:val="20"/>
              </w:rPr>
            </w:pPr>
          </w:p>
          <w:p w14:paraId="4CF27FA3" w14:textId="125DA509" w:rsidR="00825CCF" w:rsidRPr="00CE7F47" w:rsidRDefault="00825CCF" w:rsidP="001B4B4B">
            <w:pPr>
              <w:jc w:val="center"/>
              <w:rPr>
                <w:sz w:val="20"/>
                <w:szCs w:val="20"/>
              </w:rPr>
            </w:pPr>
            <w:r>
              <w:rPr>
                <w:sz w:val="20"/>
                <w:szCs w:val="20"/>
              </w:rPr>
              <w:t>0.45</w:t>
            </w:r>
          </w:p>
        </w:tc>
      </w:tr>
      <w:tr w:rsidR="001B4B4B" w:rsidRPr="00CE7F47" w14:paraId="3ABE7F64" w14:textId="77777777" w:rsidTr="00AA69A7">
        <w:trPr>
          <w:trHeight w:val="274"/>
        </w:trPr>
        <w:tc>
          <w:tcPr>
            <w:tcW w:w="3390" w:type="dxa"/>
            <w:tcBorders>
              <w:top w:val="nil"/>
              <w:left w:val="nil"/>
              <w:bottom w:val="nil"/>
              <w:right w:val="nil"/>
            </w:tcBorders>
          </w:tcPr>
          <w:p w14:paraId="6571AA7B" w14:textId="77777777" w:rsidR="001B4B4B" w:rsidRPr="000F29B9" w:rsidRDefault="001B4B4B" w:rsidP="001B4B4B">
            <w:pPr>
              <w:rPr>
                <w:b/>
                <w:bCs/>
                <w:sz w:val="20"/>
                <w:szCs w:val="20"/>
                <w:lang w:val="en-US"/>
              </w:rPr>
            </w:pPr>
            <w:r w:rsidRPr="000F29B9">
              <w:rPr>
                <w:b/>
                <w:bCs/>
                <w:sz w:val="20"/>
                <w:szCs w:val="20"/>
                <w:lang w:val="en-US"/>
              </w:rPr>
              <w:t>Educational level</w:t>
            </w:r>
          </w:p>
          <w:p w14:paraId="54A613D0" w14:textId="77777777" w:rsidR="001B4B4B" w:rsidRPr="00CE7F47" w:rsidRDefault="001B4B4B" w:rsidP="001B4B4B">
            <w:pPr>
              <w:rPr>
                <w:i/>
                <w:iCs/>
                <w:sz w:val="20"/>
                <w:szCs w:val="20"/>
                <w:lang w:val="en-GB"/>
              </w:rPr>
            </w:pPr>
            <w:r w:rsidRPr="000F29B9">
              <w:rPr>
                <w:sz w:val="20"/>
                <w:szCs w:val="20"/>
                <w:lang w:val="en-US"/>
              </w:rPr>
              <w:t xml:space="preserve">  </w:t>
            </w:r>
            <w:r w:rsidRPr="00CE7F47">
              <w:rPr>
                <w:sz w:val="20"/>
                <w:szCs w:val="20"/>
                <w:lang w:val="en-GB"/>
              </w:rPr>
              <w:t>Prim/sec school, n (%)</w:t>
            </w:r>
          </w:p>
          <w:p w14:paraId="0252F852" w14:textId="77777777" w:rsidR="001B4B4B" w:rsidRPr="00CE7F47" w:rsidRDefault="001B4B4B" w:rsidP="001B4B4B">
            <w:pPr>
              <w:rPr>
                <w:i/>
                <w:iCs/>
                <w:sz w:val="20"/>
                <w:szCs w:val="20"/>
                <w:lang w:val="en-GB"/>
              </w:rPr>
            </w:pPr>
            <w:r w:rsidRPr="00CE7F47">
              <w:rPr>
                <w:sz w:val="20"/>
                <w:szCs w:val="20"/>
                <w:lang w:val="en-GB"/>
              </w:rPr>
              <w:t xml:space="preserve">   High school, n (%)</w:t>
            </w:r>
          </w:p>
          <w:p w14:paraId="2D5FF460" w14:textId="440D0887" w:rsidR="001B4B4B" w:rsidRPr="002A28EC" w:rsidRDefault="001B4B4B" w:rsidP="001B4B4B">
            <w:pPr>
              <w:rPr>
                <w:sz w:val="20"/>
                <w:szCs w:val="20"/>
                <w:lang w:val="en-US"/>
              </w:rPr>
            </w:pPr>
            <w:r w:rsidRPr="00CE7F47">
              <w:rPr>
                <w:sz w:val="20"/>
                <w:szCs w:val="20"/>
                <w:lang w:val="en-GB"/>
              </w:rPr>
              <w:t xml:space="preserve">   University, n (%)</w:t>
            </w:r>
          </w:p>
        </w:tc>
        <w:tc>
          <w:tcPr>
            <w:tcW w:w="2372" w:type="dxa"/>
            <w:tcBorders>
              <w:top w:val="nil"/>
              <w:left w:val="nil"/>
              <w:bottom w:val="nil"/>
              <w:right w:val="nil"/>
            </w:tcBorders>
          </w:tcPr>
          <w:p w14:paraId="63C738DA" w14:textId="77777777" w:rsidR="001B4B4B" w:rsidRPr="002A28EC" w:rsidRDefault="001B4B4B" w:rsidP="001B4B4B">
            <w:pPr>
              <w:jc w:val="center"/>
              <w:rPr>
                <w:sz w:val="20"/>
                <w:szCs w:val="20"/>
                <w:lang w:val="en-US"/>
              </w:rPr>
            </w:pPr>
          </w:p>
          <w:p w14:paraId="6CDCFBC1" w14:textId="77777777" w:rsidR="001B4B4B" w:rsidRDefault="001B4B4B" w:rsidP="001B4B4B">
            <w:pPr>
              <w:jc w:val="center"/>
              <w:rPr>
                <w:sz w:val="20"/>
                <w:szCs w:val="20"/>
              </w:rPr>
            </w:pPr>
            <w:r>
              <w:rPr>
                <w:sz w:val="20"/>
                <w:szCs w:val="20"/>
              </w:rPr>
              <w:t>4 (5.6)</w:t>
            </w:r>
          </w:p>
          <w:p w14:paraId="74B2FEEA" w14:textId="77777777" w:rsidR="001B4B4B" w:rsidRDefault="001B4B4B" w:rsidP="001B4B4B">
            <w:pPr>
              <w:jc w:val="center"/>
              <w:rPr>
                <w:sz w:val="20"/>
                <w:szCs w:val="20"/>
              </w:rPr>
            </w:pPr>
            <w:r>
              <w:rPr>
                <w:sz w:val="20"/>
                <w:szCs w:val="20"/>
              </w:rPr>
              <w:t>28 (39.4)</w:t>
            </w:r>
          </w:p>
          <w:p w14:paraId="7E88826F" w14:textId="11EA551E" w:rsidR="001B4B4B" w:rsidRPr="00CE7F47" w:rsidRDefault="001B4B4B" w:rsidP="001B4B4B">
            <w:pPr>
              <w:jc w:val="center"/>
              <w:rPr>
                <w:sz w:val="20"/>
                <w:szCs w:val="20"/>
              </w:rPr>
            </w:pPr>
            <w:r>
              <w:rPr>
                <w:sz w:val="20"/>
                <w:szCs w:val="20"/>
              </w:rPr>
              <w:t>39 (54.9)</w:t>
            </w:r>
          </w:p>
        </w:tc>
        <w:tc>
          <w:tcPr>
            <w:tcW w:w="2440" w:type="dxa"/>
            <w:tcBorders>
              <w:top w:val="nil"/>
              <w:left w:val="nil"/>
              <w:bottom w:val="nil"/>
              <w:right w:val="nil"/>
            </w:tcBorders>
          </w:tcPr>
          <w:p w14:paraId="5600CBD1" w14:textId="77777777" w:rsidR="001B4B4B" w:rsidRDefault="001B4B4B" w:rsidP="001B4B4B">
            <w:pPr>
              <w:jc w:val="center"/>
              <w:rPr>
                <w:sz w:val="20"/>
                <w:szCs w:val="20"/>
              </w:rPr>
            </w:pPr>
          </w:p>
          <w:p w14:paraId="07BA706E" w14:textId="0D8A76F8" w:rsidR="001B4B4B" w:rsidRDefault="001B4B4B" w:rsidP="001B4B4B">
            <w:pPr>
              <w:jc w:val="center"/>
              <w:rPr>
                <w:sz w:val="20"/>
                <w:szCs w:val="20"/>
              </w:rPr>
            </w:pPr>
            <w:r>
              <w:rPr>
                <w:sz w:val="20"/>
                <w:szCs w:val="20"/>
              </w:rPr>
              <w:t>-</w:t>
            </w:r>
          </w:p>
          <w:p w14:paraId="79A09F2F" w14:textId="4AE3285E" w:rsidR="001B4B4B" w:rsidRDefault="00CA76FB" w:rsidP="001B4B4B">
            <w:pPr>
              <w:jc w:val="center"/>
              <w:rPr>
                <w:sz w:val="20"/>
                <w:szCs w:val="20"/>
              </w:rPr>
            </w:pPr>
            <w:r>
              <w:rPr>
                <w:sz w:val="20"/>
                <w:szCs w:val="20"/>
              </w:rPr>
              <w:t>3</w:t>
            </w:r>
            <w:r w:rsidR="001B4B4B">
              <w:rPr>
                <w:sz w:val="20"/>
                <w:szCs w:val="20"/>
              </w:rPr>
              <w:t xml:space="preserve"> (</w:t>
            </w:r>
            <w:r>
              <w:rPr>
                <w:sz w:val="20"/>
                <w:szCs w:val="20"/>
              </w:rPr>
              <w:t>27</w:t>
            </w:r>
            <w:r w:rsidR="001B4B4B">
              <w:rPr>
                <w:sz w:val="20"/>
                <w:szCs w:val="20"/>
              </w:rPr>
              <w:t>.3)</w:t>
            </w:r>
          </w:p>
          <w:p w14:paraId="6846252B" w14:textId="73D52E61" w:rsidR="001B4B4B" w:rsidRDefault="00CA76FB" w:rsidP="00CA76FB">
            <w:pPr>
              <w:jc w:val="center"/>
              <w:rPr>
                <w:sz w:val="20"/>
                <w:szCs w:val="20"/>
              </w:rPr>
            </w:pPr>
            <w:r>
              <w:rPr>
                <w:sz w:val="20"/>
                <w:szCs w:val="20"/>
              </w:rPr>
              <w:t>8</w:t>
            </w:r>
            <w:r w:rsidR="001B4B4B">
              <w:rPr>
                <w:sz w:val="20"/>
                <w:szCs w:val="20"/>
              </w:rPr>
              <w:t xml:space="preserve"> (</w:t>
            </w:r>
            <w:r>
              <w:rPr>
                <w:sz w:val="20"/>
                <w:szCs w:val="20"/>
              </w:rPr>
              <w:t>72</w:t>
            </w:r>
            <w:r w:rsidR="001B4B4B">
              <w:rPr>
                <w:sz w:val="20"/>
                <w:szCs w:val="20"/>
              </w:rPr>
              <w:t>.7)</w:t>
            </w:r>
          </w:p>
        </w:tc>
        <w:tc>
          <w:tcPr>
            <w:tcW w:w="1308" w:type="dxa"/>
            <w:tcBorders>
              <w:top w:val="nil"/>
              <w:left w:val="nil"/>
              <w:bottom w:val="nil"/>
              <w:right w:val="nil"/>
            </w:tcBorders>
          </w:tcPr>
          <w:p w14:paraId="660CCE5E" w14:textId="77777777" w:rsidR="001B4B4B" w:rsidRDefault="001B4B4B" w:rsidP="001B4B4B">
            <w:pPr>
              <w:jc w:val="center"/>
              <w:rPr>
                <w:sz w:val="20"/>
                <w:szCs w:val="20"/>
              </w:rPr>
            </w:pPr>
          </w:p>
          <w:p w14:paraId="1455CDA2" w14:textId="60EB2445" w:rsidR="001B4B4B" w:rsidRPr="00CE7F47" w:rsidRDefault="00825CCF" w:rsidP="001B4B4B">
            <w:pPr>
              <w:jc w:val="center"/>
              <w:rPr>
                <w:sz w:val="20"/>
                <w:szCs w:val="20"/>
              </w:rPr>
            </w:pPr>
            <w:r>
              <w:rPr>
                <w:sz w:val="20"/>
                <w:szCs w:val="20"/>
              </w:rPr>
              <w:t>0.46</w:t>
            </w:r>
          </w:p>
        </w:tc>
      </w:tr>
      <w:tr w:rsidR="001B4B4B" w:rsidRPr="00CE7F47" w14:paraId="6E2FF7C6" w14:textId="77777777" w:rsidTr="00AA69A7">
        <w:trPr>
          <w:trHeight w:val="274"/>
        </w:trPr>
        <w:tc>
          <w:tcPr>
            <w:tcW w:w="3390" w:type="dxa"/>
            <w:tcBorders>
              <w:top w:val="nil"/>
              <w:left w:val="nil"/>
              <w:bottom w:val="nil"/>
              <w:right w:val="nil"/>
            </w:tcBorders>
          </w:tcPr>
          <w:p w14:paraId="78CF2F34" w14:textId="77777777" w:rsidR="001B4B4B" w:rsidRPr="002A28EC" w:rsidRDefault="001B4B4B" w:rsidP="001B4B4B">
            <w:pPr>
              <w:rPr>
                <w:b/>
                <w:bCs/>
                <w:sz w:val="20"/>
                <w:szCs w:val="20"/>
                <w:lang w:val="en-US"/>
              </w:rPr>
            </w:pPr>
            <w:r w:rsidRPr="002A28EC">
              <w:rPr>
                <w:b/>
                <w:bCs/>
                <w:sz w:val="20"/>
                <w:szCs w:val="20"/>
                <w:lang w:val="en-US"/>
              </w:rPr>
              <w:t>Smoking</w:t>
            </w:r>
          </w:p>
          <w:p w14:paraId="57398CE3" w14:textId="3F52C3DE" w:rsidR="001B4B4B" w:rsidRPr="002A28EC" w:rsidRDefault="001B4B4B" w:rsidP="001B4B4B">
            <w:pPr>
              <w:rPr>
                <w:sz w:val="20"/>
                <w:szCs w:val="20"/>
                <w:lang w:val="en-US"/>
              </w:rPr>
            </w:pPr>
            <w:r w:rsidRPr="002A28EC">
              <w:rPr>
                <w:sz w:val="20"/>
                <w:szCs w:val="20"/>
                <w:lang w:val="en-US"/>
              </w:rPr>
              <w:t xml:space="preserve">  Smoker, n (%</w:t>
            </w:r>
            <w:r>
              <w:rPr>
                <w:sz w:val="20"/>
                <w:szCs w:val="20"/>
                <w:lang w:val="en-US"/>
              </w:rPr>
              <w:t>)</w:t>
            </w:r>
          </w:p>
        </w:tc>
        <w:tc>
          <w:tcPr>
            <w:tcW w:w="2372" w:type="dxa"/>
            <w:tcBorders>
              <w:top w:val="nil"/>
              <w:left w:val="nil"/>
              <w:bottom w:val="nil"/>
              <w:right w:val="nil"/>
            </w:tcBorders>
          </w:tcPr>
          <w:p w14:paraId="2382BFDC" w14:textId="77777777" w:rsidR="001B4B4B" w:rsidRPr="002A28EC" w:rsidRDefault="001B4B4B" w:rsidP="001B4B4B">
            <w:pPr>
              <w:jc w:val="center"/>
              <w:rPr>
                <w:sz w:val="20"/>
                <w:szCs w:val="20"/>
                <w:lang w:val="en-US"/>
              </w:rPr>
            </w:pPr>
          </w:p>
          <w:p w14:paraId="266E1D3C" w14:textId="59443853" w:rsidR="001B4B4B" w:rsidRPr="00CE7F47" w:rsidRDefault="001B4B4B" w:rsidP="001B4B4B">
            <w:pPr>
              <w:jc w:val="center"/>
              <w:rPr>
                <w:sz w:val="20"/>
                <w:szCs w:val="20"/>
              </w:rPr>
            </w:pPr>
            <w:r>
              <w:rPr>
                <w:sz w:val="20"/>
                <w:szCs w:val="20"/>
              </w:rPr>
              <w:t>5 (7</w:t>
            </w:r>
            <w:r w:rsidR="00AB0274">
              <w:rPr>
                <w:sz w:val="20"/>
                <w:szCs w:val="20"/>
              </w:rPr>
              <w:t>.0</w:t>
            </w:r>
            <w:r>
              <w:rPr>
                <w:sz w:val="20"/>
                <w:szCs w:val="20"/>
              </w:rPr>
              <w:t>)</w:t>
            </w:r>
          </w:p>
        </w:tc>
        <w:tc>
          <w:tcPr>
            <w:tcW w:w="2440" w:type="dxa"/>
            <w:tcBorders>
              <w:top w:val="nil"/>
              <w:left w:val="nil"/>
              <w:bottom w:val="nil"/>
              <w:right w:val="nil"/>
            </w:tcBorders>
          </w:tcPr>
          <w:p w14:paraId="69644E47" w14:textId="77777777" w:rsidR="001B4B4B" w:rsidRDefault="001B4B4B" w:rsidP="001B4B4B">
            <w:pPr>
              <w:rPr>
                <w:sz w:val="20"/>
                <w:szCs w:val="20"/>
              </w:rPr>
            </w:pPr>
          </w:p>
          <w:p w14:paraId="70366CA4" w14:textId="088EB158" w:rsidR="001B4B4B" w:rsidRDefault="001B4B4B" w:rsidP="00321709">
            <w:pPr>
              <w:jc w:val="center"/>
              <w:rPr>
                <w:sz w:val="20"/>
                <w:szCs w:val="20"/>
              </w:rPr>
            </w:pPr>
            <w:r>
              <w:rPr>
                <w:sz w:val="20"/>
                <w:szCs w:val="20"/>
              </w:rPr>
              <w:t>2 (1</w:t>
            </w:r>
            <w:r w:rsidR="00321709">
              <w:rPr>
                <w:sz w:val="20"/>
                <w:szCs w:val="20"/>
              </w:rPr>
              <w:t>8</w:t>
            </w:r>
            <w:r>
              <w:rPr>
                <w:sz w:val="20"/>
                <w:szCs w:val="20"/>
              </w:rPr>
              <w:t>.</w:t>
            </w:r>
            <w:r w:rsidR="00321709">
              <w:rPr>
                <w:sz w:val="20"/>
                <w:szCs w:val="20"/>
              </w:rPr>
              <w:t>2</w:t>
            </w:r>
            <w:r>
              <w:rPr>
                <w:sz w:val="20"/>
                <w:szCs w:val="20"/>
              </w:rPr>
              <w:t>)</w:t>
            </w:r>
          </w:p>
        </w:tc>
        <w:tc>
          <w:tcPr>
            <w:tcW w:w="1308" w:type="dxa"/>
            <w:tcBorders>
              <w:top w:val="nil"/>
              <w:left w:val="nil"/>
              <w:bottom w:val="nil"/>
              <w:right w:val="nil"/>
            </w:tcBorders>
          </w:tcPr>
          <w:p w14:paraId="72F2B51A" w14:textId="77777777" w:rsidR="001B4B4B" w:rsidRDefault="001B4B4B" w:rsidP="001B4B4B">
            <w:pPr>
              <w:jc w:val="center"/>
              <w:rPr>
                <w:sz w:val="20"/>
                <w:szCs w:val="20"/>
              </w:rPr>
            </w:pPr>
          </w:p>
          <w:p w14:paraId="641AAB71" w14:textId="4EA349CF" w:rsidR="001B4B4B" w:rsidRPr="00CE7F47" w:rsidRDefault="001B4B4B" w:rsidP="001B4B4B">
            <w:pPr>
              <w:jc w:val="center"/>
              <w:rPr>
                <w:sz w:val="20"/>
                <w:szCs w:val="20"/>
              </w:rPr>
            </w:pPr>
            <w:r>
              <w:rPr>
                <w:sz w:val="20"/>
                <w:szCs w:val="20"/>
              </w:rPr>
              <w:t>0.</w:t>
            </w:r>
            <w:r w:rsidR="00825CCF">
              <w:rPr>
                <w:sz w:val="20"/>
                <w:szCs w:val="20"/>
              </w:rPr>
              <w:t>21</w:t>
            </w:r>
          </w:p>
        </w:tc>
      </w:tr>
      <w:tr w:rsidR="001B4B4B" w:rsidRPr="00CE7F47" w14:paraId="008C48F4" w14:textId="77777777" w:rsidTr="00E505CB">
        <w:trPr>
          <w:trHeight w:val="274"/>
        </w:trPr>
        <w:tc>
          <w:tcPr>
            <w:tcW w:w="3390" w:type="dxa"/>
            <w:tcBorders>
              <w:top w:val="nil"/>
              <w:left w:val="nil"/>
              <w:bottom w:val="single" w:sz="4" w:space="0" w:color="auto"/>
              <w:right w:val="nil"/>
            </w:tcBorders>
          </w:tcPr>
          <w:p w14:paraId="6F4E8F56" w14:textId="77777777" w:rsidR="001B4B4B" w:rsidRDefault="001B4B4B" w:rsidP="001B4B4B">
            <w:pPr>
              <w:rPr>
                <w:b/>
                <w:bCs/>
                <w:sz w:val="20"/>
                <w:szCs w:val="20"/>
                <w:lang w:val="en-US"/>
              </w:rPr>
            </w:pPr>
            <w:r>
              <w:rPr>
                <w:b/>
                <w:bCs/>
                <w:sz w:val="20"/>
                <w:szCs w:val="20"/>
                <w:lang w:val="en-US"/>
              </w:rPr>
              <w:t>P</w:t>
            </w:r>
            <w:r w:rsidRPr="00294036">
              <w:rPr>
                <w:b/>
                <w:bCs/>
                <w:sz w:val="20"/>
                <w:szCs w:val="20"/>
                <w:lang w:val="en-US"/>
              </w:rPr>
              <w:t>hysical activity</w:t>
            </w:r>
          </w:p>
          <w:p w14:paraId="33DDC570" w14:textId="77777777" w:rsidR="001B4B4B" w:rsidRDefault="001B4B4B" w:rsidP="001B4B4B">
            <w:pPr>
              <w:rPr>
                <w:sz w:val="20"/>
                <w:szCs w:val="20"/>
                <w:lang w:val="en-US"/>
              </w:rPr>
            </w:pPr>
            <w:r>
              <w:rPr>
                <w:b/>
                <w:bCs/>
                <w:sz w:val="20"/>
                <w:szCs w:val="20"/>
                <w:lang w:val="en-US"/>
              </w:rPr>
              <w:t xml:space="preserve">  </w:t>
            </w:r>
            <w:r w:rsidRPr="003D2CCB">
              <w:rPr>
                <w:sz w:val="20"/>
                <w:szCs w:val="20"/>
                <w:lang w:val="en-US"/>
              </w:rPr>
              <w:t>No,</w:t>
            </w:r>
            <w:r>
              <w:rPr>
                <w:sz w:val="20"/>
                <w:szCs w:val="20"/>
                <w:lang w:val="en-US"/>
              </w:rPr>
              <w:t xml:space="preserve"> </w:t>
            </w:r>
            <w:r w:rsidRPr="002A28EC">
              <w:rPr>
                <w:sz w:val="20"/>
                <w:szCs w:val="20"/>
                <w:lang w:val="en-US"/>
              </w:rPr>
              <w:t>n (%</w:t>
            </w:r>
            <w:r>
              <w:rPr>
                <w:sz w:val="20"/>
                <w:szCs w:val="20"/>
                <w:lang w:val="en-US"/>
              </w:rPr>
              <w:t>)</w:t>
            </w:r>
          </w:p>
          <w:p w14:paraId="5DEC2271" w14:textId="77777777" w:rsidR="001B4B4B" w:rsidRDefault="001B4B4B" w:rsidP="001B4B4B">
            <w:pPr>
              <w:rPr>
                <w:sz w:val="20"/>
                <w:szCs w:val="20"/>
                <w:lang w:val="en-US"/>
              </w:rPr>
            </w:pPr>
            <w:r>
              <w:rPr>
                <w:sz w:val="20"/>
                <w:szCs w:val="20"/>
                <w:lang w:val="en-US"/>
              </w:rPr>
              <w:t xml:space="preserve">  1-2 times a week, </w:t>
            </w:r>
            <w:r w:rsidRPr="002A28EC">
              <w:rPr>
                <w:sz w:val="20"/>
                <w:szCs w:val="20"/>
                <w:lang w:val="en-US"/>
              </w:rPr>
              <w:t>n (%</w:t>
            </w:r>
            <w:r>
              <w:rPr>
                <w:sz w:val="20"/>
                <w:szCs w:val="20"/>
                <w:lang w:val="en-US"/>
              </w:rPr>
              <w:t>)</w:t>
            </w:r>
          </w:p>
          <w:p w14:paraId="41414C15" w14:textId="46F23133" w:rsidR="001B4B4B" w:rsidRPr="00B04770" w:rsidRDefault="001B4B4B" w:rsidP="001B4B4B">
            <w:pPr>
              <w:rPr>
                <w:b/>
                <w:bCs/>
                <w:sz w:val="20"/>
                <w:szCs w:val="20"/>
              </w:rPr>
            </w:pPr>
            <w:r>
              <w:rPr>
                <w:sz w:val="20"/>
                <w:szCs w:val="20"/>
                <w:lang w:val="en-US"/>
              </w:rPr>
              <w:t xml:space="preserve">  &gt;3 times a week, </w:t>
            </w:r>
            <w:r w:rsidRPr="002A28EC">
              <w:rPr>
                <w:sz w:val="20"/>
                <w:szCs w:val="20"/>
                <w:lang w:val="en-US"/>
              </w:rPr>
              <w:t>n (%</w:t>
            </w:r>
            <w:r>
              <w:rPr>
                <w:sz w:val="20"/>
                <w:szCs w:val="20"/>
                <w:lang w:val="en-US"/>
              </w:rPr>
              <w:t>)</w:t>
            </w:r>
          </w:p>
        </w:tc>
        <w:tc>
          <w:tcPr>
            <w:tcW w:w="2372" w:type="dxa"/>
            <w:tcBorders>
              <w:top w:val="nil"/>
              <w:left w:val="nil"/>
              <w:bottom w:val="single" w:sz="4" w:space="0" w:color="auto"/>
              <w:right w:val="nil"/>
            </w:tcBorders>
          </w:tcPr>
          <w:p w14:paraId="10594702" w14:textId="77777777" w:rsidR="001B4B4B" w:rsidRDefault="001B4B4B" w:rsidP="001B4B4B">
            <w:pPr>
              <w:jc w:val="center"/>
              <w:rPr>
                <w:sz w:val="20"/>
                <w:szCs w:val="20"/>
              </w:rPr>
            </w:pPr>
          </w:p>
          <w:p w14:paraId="4C05E0C8" w14:textId="6F8805CC" w:rsidR="001B4B4B" w:rsidRDefault="001B4B4B" w:rsidP="001B4B4B">
            <w:pPr>
              <w:jc w:val="center"/>
              <w:rPr>
                <w:sz w:val="20"/>
                <w:szCs w:val="20"/>
              </w:rPr>
            </w:pPr>
            <w:r>
              <w:rPr>
                <w:sz w:val="20"/>
                <w:szCs w:val="20"/>
              </w:rPr>
              <w:t>27 (38</w:t>
            </w:r>
            <w:r w:rsidR="00AB0274">
              <w:rPr>
                <w:sz w:val="20"/>
                <w:szCs w:val="20"/>
              </w:rPr>
              <w:t>.0</w:t>
            </w:r>
            <w:r>
              <w:rPr>
                <w:sz w:val="20"/>
                <w:szCs w:val="20"/>
              </w:rPr>
              <w:t>)</w:t>
            </w:r>
          </w:p>
          <w:p w14:paraId="188D3652" w14:textId="28413AD1" w:rsidR="001B4B4B" w:rsidRDefault="001B4B4B" w:rsidP="001B4B4B">
            <w:pPr>
              <w:jc w:val="center"/>
              <w:rPr>
                <w:sz w:val="20"/>
                <w:szCs w:val="20"/>
              </w:rPr>
            </w:pPr>
            <w:r>
              <w:rPr>
                <w:sz w:val="20"/>
                <w:szCs w:val="20"/>
              </w:rPr>
              <w:t>21 (30</w:t>
            </w:r>
            <w:r w:rsidR="00AB0274">
              <w:rPr>
                <w:sz w:val="20"/>
                <w:szCs w:val="20"/>
              </w:rPr>
              <w:t>.0</w:t>
            </w:r>
            <w:r>
              <w:rPr>
                <w:sz w:val="20"/>
                <w:szCs w:val="20"/>
              </w:rPr>
              <w:t>)</w:t>
            </w:r>
          </w:p>
          <w:p w14:paraId="766B0DC7" w14:textId="0EBD9B1D" w:rsidR="001B4B4B" w:rsidRDefault="001B4B4B" w:rsidP="001B4B4B">
            <w:pPr>
              <w:jc w:val="center"/>
              <w:rPr>
                <w:sz w:val="20"/>
                <w:szCs w:val="20"/>
              </w:rPr>
            </w:pPr>
            <w:r>
              <w:rPr>
                <w:sz w:val="20"/>
                <w:szCs w:val="20"/>
              </w:rPr>
              <w:t>23 (32</w:t>
            </w:r>
            <w:r w:rsidR="00AB0274">
              <w:rPr>
                <w:sz w:val="20"/>
                <w:szCs w:val="20"/>
              </w:rPr>
              <w:t>.0</w:t>
            </w:r>
            <w:r>
              <w:rPr>
                <w:sz w:val="20"/>
                <w:szCs w:val="20"/>
              </w:rPr>
              <w:t>)</w:t>
            </w:r>
          </w:p>
        </w:tc>
        <w:tc>
          <w:tcPr>
            <w:tcW w:w="2440" w:type="dxa"/>
            <w:tcBorders>
              <w:top w:val="nil"/>
              <w:left w:val="nil"/>
              <w:bottom w:val="single" w:sz="4" w:space="0" w:color="auto"/>
              <w:right w:val="nil"/>
            </w:tcBorders>
          </w:tcPr>
          <w:p w14:paraId="6AE5C924" w14:textId="77777777" w:rsidR="001B4B4B" w:rsidRDefault="001B4B4B" w:rsidP="001B4B4B">
            <w:pPr>
              <w:jc w:val="center"/>
              <w:rPr>
                <w:sz w:val="20"/>
                <w:szCs w:val="20"/>
              </w:rPr>
            </w:pPr>
          </w:p>
          <w:p w14:paraId="5ACC6634" w14:textId="77777777" w:rsidR="00B221C4" w:rsidRDefault="00B221C4" w:rsidP="001B4B4B">
            <w:pPr>
              <w:jc w:val="center"/>
              <w:rPr>
                <w:sz w:val="20"/>
                <w:szCs w:val="20"/>
              </w:rPr>
            </w:pPr>
            <w:r>
              <w:rPr>
                <w:sz w:val="20"/>
                <w:szCs w:val="20"/>
              </w:rPr>
              <w:t>6 (54.5)</w:t>
            </w:r>
          </w:p>
          <w:p w14:paraId="0E0FF8B2" w14:textId="1136FE81" w:rsidR="00B221C4" w:rsidRDefault="00B221C4" w:rsidP="001B4B4B">
            <w:pPr>
              <w:jc w:val="center"/>
              <w:rPr>
                <w:sz w:val="20"/>
                <w:szCs w:val="20"/>
              </w:rPr>
            </w:pPr>
            <w:r>
              <w:rPr>
                <w:sz w:val="20"/>
                <w:szCs w:val="20"/>
              </w:rPr>
              <w:t>1 (9.1)</w:t>
            </w:r>
          </w:p>
          <w:p w14:paraId="03FC89DA" w14:textId="193168AD" w:rsidR="00B221C4" w:rsidRDefault="00B221C4" w:rsidP="001B4B4B">
            <w:pPr>
              <w:jc w:val="center"/>
              <w:rPr>
                <w:sz w:val="20"/>
                <w:szCs w:val="20"/>
              </w:rPr>
            </w:pPr>
            <w:r>
              <w:rPr>
                <w:sz w:val="20"/>
                <w:szCs w:val="20"/>
              </w:rPr>
              <w:t>3 (36.4)</w:t>
            </w:r>
          </w:p>
        </w:tc>
        <w:tc>
          <w:tcPr>
            <w:tcW w:w="1308" w:type="dxa"/>
            <w:tcBorders>
              <w:top w:val="nil"/>
              <w:left w:val="nil"/>
              <w:bottom w:val="single" w:sz="4" w:space="0" w:color="auto"/>
              <w:right w:val="nil"/>
            </w:tcBorders>
          </w:tcPr>
          <w:p w14:paraId="3D71397B" w14:textId="77777777" w:rsidR="001B4B4B" w:rsidRDefault="001B4B4B" w:rsidP="00ED19A7">
            <w:pPr>
              <w:rPr>
                <w:sz w:val="20"/>
                <w:szCs w:val="20"/>
              </w:rPr>
            </w:pPr>
          </w:p>
          <w:p w14:paraId="0A412745" w14:textId="078224F0" w:rsidR="00825CCF" w:rsidRPr="00CE7F47" w:rsidRDefault="00825CCF" w:rsidP="00825CCF">
            <w:pPr>
              <w:jc w:val="center"/>
              <w:rPr>
                <w:sz w:val="20"/>
                <w:szCs w:val="20"/>
              </w:rPr>
            </w:pPr>
            <w:r>
              <w:rPr>
                <w:sz w:val="20"/>
                <w:szCs w:val="20"/>
              </w:rPr>
              <w:t>0.33</w:t>
            </w:r>
          </w:p>
        </w:tc>
      </w:tr>
      <w:tr w:rsidR="001B4B4B" w:rsidRPr="00CE7F47" w14:paraId="7128228D" w14:textId="77777777" w:rsidTr="0016517F">
        <w:trPr>
          <w:trHeight w:val="274"/>
        </w:trPr>
        <w:tc>
          <w:tcPr>
            <w:tcW w:w="3390" w:type="dxa"/>
            <w:tcBorders>
              <w:top w:val="single" w:sz="4" w:space="0" w:color="auto"/>
              <w:left w:val="nil"/>
              <w:bottom w:val="single" w:sz="4" w:space="0" w:color="auto"/>
              <w:right w:val="nil"/>
            </w:tcBorders>
            <w:shd w:val="clear" w:color="auto" w:fill="F7CAAC" w:themeFill="accent2" w:themeFillTint="66"/>
          </w:tcPr>
          <w:p w14:paraId="3078EB3E" w14:textId="37CFCF2D" w:rsidR="001B4B4B" w:rsidRPr="00110D6E" w:rsidRDefault="001B4B4B" w:rsidP="001B4B4B">
            <w:pPr>
              <w:rPr>
                <w:b/>
                <w:bCs/>
                <w:sz w:val="20"/>
                <w:szCs w:val="20"/>
              </w:rPr>
            </w:pPr>
            <w:r>
              <w:rPr>
                <w:b/>
                <w:bCs/>
                <w:sz w:val="20"/>
                <w:szCs w:val="20"/>
              </w:rPr>
              <w:t xml:space="preserve">Blood </w:t>
            </w:r>
            <w:proofErr w:type="spellStart"/>
            <w:r>
              <w:rPr>
                <w:b/>
                <w:bCs/>
                <w:sz w:val="20"/>
                <w:szCs w:val="20"/>
              </w:rPr>
              <w:t>biomarkers</w:t>
            </w:r>
            <w:proofErr w:type="spellEnd"/>
          </w:p>
        </w:tc>
        <w:tc>
          <w:tcPr>
            <w:tcW w:w="2372" w:type="dxa"/>
            <w:tcBorders>
              <w:top w:val="single" w:sz="4" w:space="0" w:color="auto"/>
              <w:left w:val="nil"/>
              <w:bottom w:val="single" w:sz="4" w:space="0" w:color="auto"/>
              <w:right w:val="nil"/>
            </w:tcBorders>
            <w:shd w:val="clear" w:color="auto" w:fill="F7CAAC" w:themeFill="accent2" w:themeFillTint="66"/>
          </w:tcPr>
          <w:p w14:paraId="29E576DA" w14:textId="77777777" w:rsidR="001B4B4B" w:rsidRDefault="001B4B4B" w:rsidP="001B4B4B">
            <w:pPr>
              <w:jc w:val="center"/>
              <w:rPr>
                <w:sz w:val="20"/>
                <w:szCs w:val="20"/>
              </w:rPr>
            </w:pPr>
          </w:p>
        </w:tc>
        <w:tc>
          <w:tcPr>
            <w:tcW w:w="2440" w:type="dxa"/>
            <w:tcBorders>
              <w:top w:val="single" w:sz="4" w:space="0" w:color="auto"/>
              <w:left w:val="nil"/>
              <w:bottom w:val="single" w:sz="4" w:space="0" w:color="auto"/>
              <w:right w:val="nil"/>
            </w:tcBorders>
            <w:shd w:val="clear" w:color="auto" w:fill="F7CAAC" w:themeFill="accent2" w:themeFillTint="66"/>
          </w:tcPr>
          <w:p w14:paraId="630D4E0D" w14:textId="77777777" w:rsidR="001B4B4B" w:rsidRDefault="001B4B4B" w:rsidP="001B4B4B">
            <w:pPr>
              <w:jc w:val="center"/>
              <w:rPr>
                <w:sz w:val="20"/>
                <w:szCs w:val="20"/>
              </w:rPr>
            </w:pPr>
          </w:p>
        </w:tc>
        <w:tc>
          <w:tcPr>
            <w:tcW w:w="1308" w:type="dxa"/>
            <w:tcBorders>
              <w:top w:val="single" w:sz="4" w:space="0" w:color="auto"/>
              <w:left w:val="nil"/>
              <w:bottom w:val="single" w:sz="4" w:space="0" w:color="auto"/>
              <w:right w:val="nil"/>
            </w:tcBorders>
            <w:shd w:val="clear" w:color="auto" w:fill="F7CAAC" w:themeFill="accent2" w:themeFillTint="66"/>
          </w:tcPr>
          <w:p w14:paraId="10784628" w14:textId="77777777" w:rsidR="001B4B4B" w:rsidRDefault="001B4B4B" w:rsidP="001B4B4B">
            <w:pPr>
              <w:jc w:val="center"/>
              <w:rPr>
                <w:sz w:val="20"/>
                <w:szCs w:val="20"/>
              </w:rPr>
            </w:pPr>
          </w:p>
        </w:tc>
      </w:tr>
      <w:tr w:rsidR="001B4B4B" w:rsidRPr="00CE7F47" w14:paraId="7580398D" w14:textId="77777777" w:rsidTr="00E505CB">
        <w:trPr>
          <w:trHeight w:val="274"/>
        </w:trPr>
        <w:tc>
          <w:tcPr>
            <w:tcW w:w="3390" w:type="dxa"/>
            <w:tcBorders>
              <w:top w:val="single" w:sz="4" w:space="0" w:color="auto"/>
              <w:left w:val="nil"/>
              <w:bottom w:val="nil"/>
              <w:right w:val="nil"/>
            </w:tcBorders>
            <w:shd w:val="clear" w:color="auto" w:fill="auto"/>
          </w:tcPr>
          <w:p w14:paraId="1DB09496" w14:textId="515F3D37" w:rsidR="001B4B4B" w:rsidRDefault="001B4B4B" w:rsidP="001B4B4B">
            <w:pPr>
              <w:rPr>
                <w:b/>
                <w:bCs/>
                <w:sz w:val="20"/>
                <w:szCs w:val="20"/>
              </w:rPr>
            </w:pPr>
            <w:proofErr w:type="spellStart"/>
            <w:r>
              <w:rPr>
                <w:b/>
                <w:bCs/>
                <w:sz w:val="20"/>
                <w:szCs w:val="20"/>
              </w:rPr>
              <w:t>Glucose</w:t>
            </w:r>
            <w:proofErr w:type="spellEnd"/>
            <w:r>
              <w:rPr>
                <w:b/>
                <w:bCs/>
                <w:sz w:val="20"/>
                <w:szCs w:val="20"/>
              </w:rPr>
              <w:t>,</w:t>
            </w:r>
            <w:r>
              <w:rPr>
                <w:sz w:val="20"/>
                <w:szCs w:val="20"/>
              </w:rPr>
              <w:t xml:space="preserve"> mg/</w:t>
            </w:r>
            <w:proofErr w:type="spellStart"/>
            <w:r>
              <w:rPr>
                <w:sz w:val="20"/>
                <w:szCs w:val="20"/>
              </w:rPr>
              <w:t>dL</w:t>
            </w:r>
            <w:proofErr w:type="spellEnd"/>
          </w:p>
        </w:tc>
        <w:tc>
          <w:tcPr>
            <w:tcW w:w="2372" w:type="dxa"/>
            <w:tcBorders>
              <w:top w:val="single" w:sz="4" w:space="0" w:color="auto"/>
              <w:left w:val="nil"/>
              <w:bottom w:val="nil"/>
              <w:right w:val="nil"/>
            </w:tcBorders>
            <w:shd w:val="clear" w:color="auto" w:fill="auto"/>
          </w:tcPr>
          <w:p w14:paraId="1A41053A" w14:textId="066C2E46" w:rsidR="001B4B4B" w:rsidRDefault="001B4B4B" w:rsidP="001B4B4B">
            <w:pPr>
              <w:jc w:val="center"/>
              <w:rPr>
                <w:sz w:val="20"/>
                <w:szCs w:val="20"/>
              </w:rPr>
            </w:pPr>
            <w:r>
              <w:rPr>
                <w:sz w:val="20"/>
                <w:szCs w:val="20"/>
              </w:rPr>
              <w:t>87.6 ± 10.3</w:t>
            </w:r>
          </w:p>
        </w:tc>
        <w:tc>
          <w:tcPr>
            <w:tcW w:w="2440" w:type="dxa"/>
            <w:tcBorders>
              <w:top w:val="single" w:sz="4" w:space="0" w:color="auto"/>
              <w:left w:val="nil"/>
              <w:bottom w:val="nil"/>
              <w:right w:val="nil"/>
            </w:tcBorders>
            <w:shd w:val="clear" w:color="auto" w:fill="auto"/>
          </w:tcPr>
          <w:p w14:paraId="4B724787" w14:textId="55BB37EB" w:rsidR="001B4B4B" w:rsidRDefault="007C29FC" w:rsidP="001B4B4B">
            <w:pPr>
              <w:jc w:val="center"/>
              <w:rPr>
                <w:sz w:val="20"/>
                <w:szCs w:val="20"/>
              </w:rPr>
            </w:pPr>
            <w:r>
              <w:rPr>
                <w:sz w:val="20"/>
                <w:szCs w:val="20"/>
              </w:rPr>
              <w:t>86</w:t>
            </w:r>
            <w:r w:rsidR="001B4B4B">
              <w:rPr>
                <w:sz w:val="20"/>
                <w:szCs w:val="20"/>
              </w:rPr>
              <w:t>.</w:t>
            </w:r>
            <w:r>
              <w:rPr>
                <w:sz w:val="20"/>
                <w:szCs w:val="20"/>
              </w:rPr>
              <w:t>2</w:t>
            </w:r>
            <w:r w:rsidR="001B4B4B">
              <w:rPr>
                <w:sz w:val="20"/>
                <w:szCs w:val="20"/>
              </w:rPr>
              <w:t xml:space="preserve"> ± 8.</w:t>
            </w:r>
            <w:r>
              <w:rPr>
                <w:sz w:val="20"/>
                <w:szCs w:val="20"/>
              </w:rPr>
              <w:t>5</w:t>
            </w:r>
          </w:p>
        </w:tc>
        <w:tc>
          <w:tcPr>
            <w:tcW w:w="1308" w:type="dxa"/>
            <w:tcBorders>
              <w:top w:val="single" w:sz="4" w:space="0" w:color="auto"/>
              <w:left w:val="nil"/>
              <w:bottom w:val="nil"/>
              <w:right w:val="nil"/>
            </w:tcBorders>
            <w:shd w:val="clear" w:color="auto" w:fill="auto"/>
          </w:tcPr>
          <w:p w14:paraId="7A2EEE7D" w14:textId="7262D951" w:rsidR="001B4B4B" w:rsidRDefault="001B4B4B" w:rsidP="001B4B4B">
            <w:pPr>
              <w:jc w:val="center"/>
              <w:rPr>
                <w:sz w:val="20"/>
                <w:szCs w:val="20"/>
              </w:rPr>
            </w:pPr>
            <w:r>
              <w:rPr>
                <w:sz w:val="20"/>
                <w:szCs w:val="20"/>
              </w:rPr>
              <w:t>0.</w:t>
            </w:r>
            <w:r w:rsidR="002513FD">
              <w:rPr>
                <w:sz w:val="20"/>
                <w:szCs w:val="20"/>
              </w:rPr>
              <w:t>57</w:t>
            </w:r>
          </w:p>
        </w:tc>
      </w:tr>
      <w:tr w:rsidR="001B4B4B" w:rsidRPr="00CE7F47" w14:paraId="4828682C" w14:textId="77777777" w:rsidTr="00E505CB">
        <w:trPr>
          <w:trHeight w:val="274"/>
        </w:trPr>
        <w:tc>
          <w:tcPr>
            <w:tcW w:w="3390" w:type="dxa"/>
            <w:tcBorders>
              <w:top w:val="nil"/>
              <w:left w:val="nil"/>
              <w:bottom w:val="nil"/>
              <w:right w:val="nil"/>
            </w:tcBorders>
            <w:shd w:val="clear" w:color="auto" w:fill="auto"/>
          </w:tcPr>
          <w:p w14:paraId="638646B8" w14:textId="34859FC7" w:rsidR="001B4B4B" w:rsidRDefault="001B4B4B" w:rsidP="001B4B4B">
            <w:pPr>
              <w:rPr>
                <w:b/>
                <w:bCs/>
                <w:sz w:val="20"/>
                <w:szCs w:val="20"/>
              </w:rPr>
            </w:pPr>
            <w:r w:rsidRPr="007C27A5">
              <w:rPr>
                <w:b/>
                <w:bCs/>
                <w:sz w:val="20"/>
                <w:szCs w:val="20"/>
              </w:rPr>
              <w:t xml:space="preserve">Total </w:t>
            </w:r>
            <w:proofErr w:type="spellStart"/>
            <w:r w:rsidRPr="007C27A5">
              <w:rPr>
                <w:b/>
                <w:bCs/>
                <w:sz w:val="20"/>
                <w:szCs w:val="20"/>
              </w:rPr>
              <w:t>cholesterol</w:t>
            </w:r>
            <w:proofErr w:type="spellEnd"/>
            <w:r>
              <w:rPr>
                <w:sz w:val="20"/>
                <w:szCs w:val="20"/>
              </w:rPr>
              <w:t>, mg/</w:t>
            </w:r>
            <w:proofErr w:type="spellStart"/>
            <w:r>
              <w:rPr>
                <w:sz w:val="20"/>
                <w:szCs w:val="20"/>
              </w:rPr>
              <w:t>dL</w:t>
            </w:r>
            <w:proofErr w:type="spellEnd"/>
          </w:p>
        </w:tc>
        <w:tc>
          <w:tcPr>
            <w:tcW w:w="2372" w:type="dxa"/>
            <w:tcBorders>
              <w:top w:val="nil"/>
              <w:left w:val="nil"/>
              <w:bottom w:val="nil"/>
              <w:right w:val="nil"/>
            </w:tcBorders>
            <w:shd w:val="clear" w:color="auto" w:fill="auto"/>
          </w:tcPr>
          <w:p w14:paraId="3153F7E8" w14:textId="7F37D525" w:rsidR="001B4B4B" w:rsidRDefault="001B4B4B" w:rsidP="001B4B4B">
            <w:pPr>
              <w:jc w:val="center"/>
              <w:rPr>
                <w:sz w:val="20"/>
                <w:szCs w:val="20"/>
              </w:rPr>
            </w:pPr>
            <w:r>
              <w:rPr>
                <w:sz w:val="20"/>
                <w:szCs w:val="20"/>
              </w:rPr>
              <w:t>190.5 ± 36.3</w:t>
            </w:r>
          </w:p>
        </w:tc>
        <w:tc>
          <w:tcPr>
            <w:tcW w:w="2440" w:type="dxa"/>
            <w:tcBorders>
              <w:top w:val="nil"/>
              <w:left w:val="nil"/>
              <w:bottom w:val="nil"/>
              <w:right w:val="nil"/>
            </w:tcBorders>
            <w:shd w:val="clear" w:color="auto" w:fill="auto"/>
          </w:tcPr>
          <w:p w14:paraId="7D5A4ACE" w14:textId="1BB64449" w:rsidR="001B4B4B" w:rsidRDefault="001B4B4B" w:rsidP="001B4B4B">
            <w:pPr>
              <w:jc w:val="center"/>
              <w:rPr>
                <w:sz w:val="20"/>
                <w:szCs w:val="20"/>
              </w:rPr>
            </w:pPr>
            <w:r>
              <w:rPr>
                <w:sz w:val="20"/>
                <w:szCs w:val="20"/>
              </w:rPr>
              <w:t>17</w:t>
            </w:r>
            <w:r w:rsidR="007C29FC">
              <w:rPr>
                <w:sz w:val="20"/>
                <w:szCs w:val="20"/>
              </w:rPr>
              <w:t>7.6</w:t>
            </w:r>
            <w:r>
              <w:rPr>
                <w:sz w:val="20"/>
                <w:szCs w:val="20"/>
              </w:rPr>
              <w:t xml:space="preserve"> ± 2</w:t>
            </w:r>
            <w:r w:rsidR="007C29FC">
              <w:rPr>
                <w:sz w:val="20"/>
                <w:szCs w:val="20"/>
              </w:rPr>
              <w:t>9</w:t>
            </w:r>
            <w:r>
              <w:rPr>
                <w:sz w:val="20"/>
                <w:szCs w:val="20"/>
              </w:rPr>
              <w:t>.</w:t>
            </w:r>
            <w:r w:rsidR="007C29FC">
              <w:rPr>
                <w:sz w:val="20"/>
                <w:szCs w:val="20"/>
              </w:rPr>
              <w:t>7</w:t>
            </w:r>
          </w:p>
        </w:tc>
        <w:tc>
          <w:tcPr>
            <w:tcW w:w="1308" w:type="dxa"/>
            <w:tcBorders>
              <w:top w:val="nil"/>
              <w:left w:val="nil"/>
              <w:bottom w:val="nil"/>
              <w:right w:val="nil"/>
            </w:tcBorders>
            <w:shd w:val="clear" w:color="auto" w:fill="auto"/>
          </w:tcPr>
          <w:p w14:paraId="0BF4C4A3" w14:textId="5BDA71CF" w:rsidR="001B4B4B" w:rsidRDefault="001B4B4B" w:rsidP="001B4B4B">
            <w:pPr>
              <w:jc w:val="center"/>
              <w:rPr>
                <w:sz w:val="20"/>
                <w:szCs w:val="20"/>
              </w:rPr>
            </w:pPr>
            <w:r>
              <w:rPr>
                <w:sz w:val="20"/>
                <w:szCs w:val="20"/>
              </w:rPr>
              <w:t>0.3</w:t>
            </w:r>
            <w:r w:rsidR="002513FD">
              <w:rPr>
                <w:sz w:val="20"/>
                <w:szCs w:val="20"/>
              </w:rPr>
              <w:t>6</w:t>
            </w:r>
          </w:p>
        </w:tc>
      </w:tr>
      <w:tr w:rsidR="001B4B4B" w:rsidRPr="00CE7F47" w14:paraId="7C9774D8" w14:textId="77777777" w:rsidTr="00E505CB">
        <w:trPr>
          <w:trHeight w:val="274"/>
        </w:trPr>
        <w:tc>
          <w:tcPr>
            <w:tcW w:w="3390" w:type="dxa"/>
            <w:tcBorders>
              <w:top w:val="nil"/>
              <w:left w:val="nil"/>
              <w:bottom w:val="nil"/>
              <w:right w:val="nil"/>
            </w:tcBorders>
            <w:shd w:val="clear" w:color="auto" w:fill="auto"/>
          </w:tcPr>
          <w:p w14:paraId="75BFC32C" w14:textId="73107AD3" w:rsidR="001B4B4B" w:rsidRPr="007C27A5" w:rsidRDefault="001B4B4B" w:rsidP="001B4B4B">
            <w:pPr>
              <w:rPr>
                <w:b/>
                <w:bCs/>
                <w:sz w:val="20"/>
                <w:szCs w:val="20"/>
              </w:rPr>
            </w:pPr>
            <w:proofErr w:type="spellStart"/>
            <w:r w:rsidRPr="007C27A5">
              <w:rPr>
                <w:b/>
                <w:bCs/>
                <w:sz w:val="20"/>
                <w:szCs w:val="20"/>
              </w:rPr>
              <w:t>HDL-cholesterol</w:t>
            </w:r>
            <w:proofErr w:type="spellEnd"/>
            <w:r>
              <w:rPr>
                <w:sz w:val="20"/>
                <w:szCs w:val="20"/>
              </w:rPr>
              <w:t>, mg/</w:t>
            </w:r>
            <w:proofErr w:type="spellStart"/>
            <w:r>
              <w:rPr>
                <w:sz w:val="20"/>
                <w:szCs w:val="20"/>
              </w:rPr>
              <w:t>dL</w:t>
            </w:r>
            <w:proofErr w:type="spellEnd"/>
          </w:p>
        </w:tc>
        <w:tc>
          <w:tcPr>
            <w:tcW w:w="2372" w:type="dxa"/>
            <w:tcBorders>
              <w:top w:val="nil"/>
              <w:left w:val="nil"/>
              <w:bottom w:val="nil"/>
              <w:right w:val="nil"/>
            </w:tcBorders>
            <w:shd w:val="clear" w:color="auto" w:fill="auto"/>
          </w:tcPr>
          <w:p w14:paraId="58AF72B5" w14:textId="1BF8E29B" w:rsidR="001B4B4B" w:rsidRDefault="001B4B4B" w:rsidP="001B4B4B">
            <w:pPr>
              <w:jc w:val="center"/>
              <w:rPr>
                <w:sz w:val="20"/>
                <w:szCs w:val="20"/>
              </w:rPr>
            </w:pPr>
            <w:r>
              <w:rPr>
                <w:sz w:val="20"/>
                <w:szCs w:val="20"/>
              </w:rPr>
              <w:t>58.2 ± 13.8</w:t>
            </w:r>
          </w:p>
        </w:tc>
        <w:tc>
          <w:tcPr>
            <w:tcW w:w="2440" w:type="dxa"/>
            <w:tcBorders>
              <w:top w:val="nil"/>
              <w:left w:val="nil"/>
              <w:bottom w:val="nil"/>
              <w:right w:val="nil"/>
            </w:tcBorders>
            <w:shd w:val="clear" w:color="auto" w:fill="auto"/>
          </w:tcPr>
          <w:p w14:paraId="5DD0702E" w14:textId="1D7960D0" w:rsidR="001B4B4B" w:rsidRDefault="001B4B4B" w:rsidP="001B4B4B">
            <w:pPr>
              <w:jc w:val="center"/>
              <w:rPr>
                <w:sz w:val="20"/>
                <w:szCs w:val="20"/>
              </w:rPr>
            </w:pPr>
            <w:r>
              <w:rPr>
                <w:sz w:val="20"/>
                <w:szCs w:val="20"/>
              </w:rPr>
              <w:t>5</w:t>
            </w:r>
            <w:r w:rsidR="007C29FC">
              <w:rPr>
                <w:sz w:val="20"/>
                <w:szCs w:val="20"/>
              </w:rPr>
              <w:t>6</w:t>
            </w:r>
            <w:r>
              <w:rPr>
                <w:sz w:val="20"/>
                <w:szCs w:val="20"/>
              </w:rPr>
              <w:t xml:space="preserve"> ± 1</w:t>
            </w:r>
            <w:r w:rsidR="007C29FC">
              <w:rPr>
                <w:sz w:val="20"/>
                <w:szCs w:val="20"/>
              </w:rPr>
              <w:t>4</w:t>
            </w:r>
            <w:r>
              <w:rPr>
                <w:sz w:val="20"/>
                <w:szCs w:val="20"/>
              </w:rPr>
              <w:t>.</w:t>
            </w:r>
            <w:r w:rsidR="007C29FC">
              <w:rPr>
                <w:sz w:val="20"/>
                <w:szCs w:val="20"/>
              </w:rPr>
              <w:t>9</w:t>
            </w:r>
          </w:p>
        </w:tc>
        <w:tc>
          <w:tcPr>
            <w:tcW w:w="1308" w:type="dxa"/>
            <w:tcBorders>
              <w:top w:val="nil"/>
              <w:left w:val="nil"/>
              <w:bottom w:val="nil"/>
              <w:right w:val="nil"/>
            </w:tcBorders>
            <w:shd w:val="clear" w:color="auto" w:fill="auto"/>
          </w:tcPr>
          <w:p w14:paraId="206C7A2B" w14:textId="37963C0E" w:rsidR="001B4B4B" w:rsidRDefault="001B4B4B" w:rsidP="001B4B4B">
            <w:pPr>
              <w:jc w:val="center"/>
              <w:rPr>
                <w:sz w:val="20"/>
                <w:szCs w:val="20"/>
              </w:rPr>
            </w:pPr>
            <w:r>
              <w:rPr>
                <w:sz w:val="20"/>
                <w:szCs w:val="20"/>
              </w:rPr>
              <w:t>0.</w:t>
            </w:r>
            <w:r w:rsidR="002513FD">
              <w:rPr>
                <w:sz w:val="20"/>
                <w:szCs w:val="20"/>
              </w:rPr>
              <w:t>71</w:t>
            </w:r>
          </w:p>
        </w:tc>
      </w:tr>
      <w:tr w:rsidR="001B4B4B" w:rsidRPr="00CE7F47" w14:paraId="40DB5D9F" w14:textId="77777777" w:rsidTr="00E505CB">
        <w:trPr>
          <w:trHeight w:val="274"/>
        </w:trPr>
        <w:tc>
          <w:tcPr>
            <w:tcW w:w="3390" w:type="dxa"/>
            <w:tcBorders>
              <w:top w:val="nil"/>
              <w:left w:val="nil"/>
              <w:bottom w:val="nil"/>
              <w:right w:val="nil"/>
            </w:tcBorders>
            <w:shd w:val="clear" w:color="auto" w:fill="auto"/>
          </w:tcPr>
          <w:p w14:paraId="410DBBF5" w14:textId="2DA059DE" w:rsidR="001B4B4B" w:rsidRPr="007C27A5" w:rsidRDefault="001B4B4B" w:rsidP="001B4B4B">
            <w:pPr>
              <w:rPr>
                <w:b/>
                <w:bCs/>
                <w:sz w:val="20"/>
                <w:szCs w:val="20"/>
              </w:rPr>
            </w:pPr>
            <w:proofErr w:type="spellStart"/>
            <w:r w:rsidRPr="007C27A5">
              <w:rPr>
                <w:b/>
                <w:bCs/>
                <w:sz w:val="20"/>
                <w:szCs w:val="20"/>
              </w:rPr>
              <w:t>LDL-cholesterol</w:t>
            </w:r>
            <w:proofErr w:type="spellEnd"/>
            <w:r>
              <w:rPr>
                <w:sz w:val="20"/>
                <w:szCs w:val="20"/>
              </w:rPr>
              <w:t>, mg/</w:t>
            </w:r>
            <w:proofErr w:type="spellStart"/>
            <w:r>
              <w:rPr>
                <w:sz w:val="20"/>
                <w:szCs w:val="20"/>
              </w:rPr>
              <w:t>dL</w:t>
            </w:r>
            <w:proofErr w:type="spellEnd"/>
          </w:p>
        </w:tc>
        <w:tc>
          <w:tcPr>
            <w:tcW w:w="2372" w:type="dxa"/>
            <w:tcBorders>
              <w:top w:val="nil"/>
              <w:left w:val="nil"/>
              <w:bottom w:val="nil"/>
              <w:right w:val="nil"/>
            </w:tcBorders>
            <w:shd w:val="clear" w:color="auto" w:fill="auto"/>
          </w:tcPr>
          <w:p w14:paraId="46F0750E" w14:textId="361A1905" w:rsidR="001B4B4B" w:rsidRDefault="001B4B4B" w:rsidP="001B4B4B">
            <w:pPr>
              <w:jc w:val="center"/>
              <w:rPr>
                <w:sz w:val="20"/>
                <w:szCs w:val="20"/>
              </w:rPr>
            </w:pPr>
            <w:r>
              <w:rPr>
                <w:sz w:val="20"/>
                <w:szCs w:val="20"/>
              </w:rPr>
              <w:t>112.7 ± 31.3</w:t>
            </w:r>
          </w:p>
        </w:tc>
        <w:tc>
          <w:tcPr>
            <w:tcW w:w="2440" w:type="dxa"/>
            <w:tcBorders>
              <w:top w:val="nil"/>
              <w:left w:val="nil"/>
              <w:bottom w:val="nil"/>
              <w:right w:val="nil"/>
            </w:tcBorders>
            <w:shd w:val="clear" w:color="auto" w:fill="auto"/>
          </w:tcPr>
          <w:p w14:paraId="11C765C4" w14:textId="4BF6EA28" w:rsidR="001B4B4B" w:rsidRDefault="001B4B4B" w:rsidP="001B4B4B">
            <w:pPr>
              <w:jc w:val="center"/>
              <w:rPr>
                <w:sz w:val="20"/>
                <w:szCs w:val="20"/>
              </w:rPr>
            </w:pPr>
            <w:r>
              <w:rPr>
                <w:sz w:val="20"/>
                <w:szCs w:val="20"/>
              </w:rPr>
              <w:t>107.7 ± 23.9</w:t>
            </w:r>
          </w:p>
        </w:tc>
        <w:tc>
          <w:tcPr>
            <w:tcW w:w="1308" w:type="dxa"/>
            <w:tcBorders>
              <w:top w:val="nil"/>
              <w:left w:val="nil"/>
              <w:bottom w:val="nil"/>
              <w:right w:val="nil"/>
            </w:tcBorders>
            <w:shd w:val="clear" w:color="auto" w:fill="auto"/>
          </w:tcPr>
          <w:p w14:paraId="2997D537" w14:textId="0C0015AF" w:rsidR="001B4B4B" w:rsidRDefault="001B4B4B" w:rsidP="001B4B4B">
            <w:pPr>
              <w:jc w:val="center"/>
              <w:rPr>
                <w:sz w:val="20"/>
                <w:szCs w:val="20"/>
              </w:rPr>
            </w:pPr>
            <w:r>
              <w:rPr>
                <w:sz w:val="20"/>
                <w:szCs w:val="20"/>
              </w:rPr>
              <w:t>0.57</w:t>
            </w:r>
          </w:p>
        </w:tc>
      </w:tr>
      <w:tr w:rsidR="001B4B4B" w:rsidRPr="00CE7F47" w14:paraId="60E012A4" w14:textId="77777777" w:rsidTr="00E505CB">
        <w:trPr>
          <w:trHeight w:val="274"/>
        </w:trPr>
        <w:tc>
          <w:tcPr>
            <w:tcW w:w="3390" w:type="dxa"/>
            <w:tcBorders>
              <w:top w:val="nil"/>
              <w:left w:val="nil"/>
              <w:bottom w:val="nil"/>
              <w:right w:val="nil"/>
            </w:tcBorders>
            <w:shd w:val="clear" w:color="auto" w:fill="auto"/>
          </w:tcPr>
          <w:p w14:paraId="5D002861" w14:textId="2FE9697B" w:rsidR="001B4B4B" w:rsidRPr="007C27A5" w:rsidRDefault="001B4B4B" w:rsidP="001B4B4B">
            <w:pPr>
              <w:rPr>
                <w:b/>
                <w:bCs/>
                <w:sz w:val="20"/>
                <w:szCs w:val="20"/>
              </w:rPr>
            </w:pPr>
            <w:proofErr w:type="spellStart"/>
            <w:r w:rsidRPr="007C27A5">
              <w:rPr>
                <w:b/>
                <w:bCs/>
                <w:sz w:val="20"/>
                <w:szCs w:val="20"/>
              </w:rPr>
              <w:t>Triglycerides</w:t>
            </w:r>
            <w:proofErr w:type="spellEnd"/>
            <w:r>
              <w:rPr>
                <w:sz w:val="20"/>
                <w:szCs w:val="20"/>
              </w:rPr>
              <w:t>, mg/</w:t>
            </w:r>
            <w:proofErr w:type="spellStart"/>
            <w:r>
              <w:rPr>
                <w:sz w:val="20"/>
                <w:szCs w:val="20"/>
              </w:rPr>
              <w:t>dL</w:t>
            </w:r>
            <w:proofErr w:type="spellEnd"/>
          </w:p>
        </w:tc>
        <w:tc>
          <w:tcPr>
            <w:tcW w:w="2372" w:type="dxa"/>
            <w:tcBorders>
              <w:top w:val="nil"/>
              <w:left w:val="nil"/>
              <w:bottom w:val="nil"/>
              <w:right w:val="nil"/>
            </w:tcBorders>
            <w:shd w:val="clear" w:color="auto" w:fill="auto"/>
          </w:tcPr>
          <w:p w14:paraId="6A19FCAF" w14:textId="223E9DF3" w:rsidR="001B4B4B" w:rsidRDefault="001B4B4B" w:rsidP="001B4B4B">
            <w:pPr>
              <w:jc w:val="center"/>
              <w:rPr>
                <w:sz w:val="20"/>
                <w:szCs w:val="20"/>
              </w:rPr>
            </w:pPr>
            <w:r>
              <w:rPr>
                <w:sz w:val="20"/>
                <w:szCs w:val="20"/>
              </w:rPr>
              <w:t>97.5 ± 53.5</w:t>
            </w:r>
          </w:p>
        </w:tc>
        <w:tc>
          <w:tcPr>
            <w:tcW w:w="2440" w:type="dxa"/>
            <w:tcBorders>
              <w:top w:val="nil"/>
              <w:left w:val="nil"/>
              <w:bottom w:val="nil"/>
              <w:right w:val="nil"/>
            </w:tcBorders>
            <w:shd w:val="clear" w:color="auto" w:fill="auto"/>
          </w:tcPr>
          <w:p w14:paraId="01FFB18D" w14:textId="1DF11B3B" w:rsidR="001B4B4B" w:rsidRDefault="007C29FC" w:rsidP="001B4B4B">
            <w:pPr>
              <w:jc w:val="center"/>
              <w:rPr>
                <w:sz w:val="20"/>
                <w:szCs w:val="20"/>
              </w:rPr>
            </w:pPr>
            <w:r>
              <w:rPr>
                <w:sz w:val="20"/>
                <w:szCs w:val="20"/>
              </w:rPr>
              <w:t>91.3</w:t>
            </w:r>
            <w:r w:rsidR="001B4B4B">
              <w:rPr>
                <w:sz w:val="20"/>
                <w:szCs w:val="20"/>
              </w:rPr>
              <w:t xml:space="preserve"> ± </w:t>
            </w:r>
            <w:r>
              <w:rPr>
                <w:sz w:val="20"/>
                <w:szCs w:val="20"/>
              </w:rPr>
              <w:t>29</w:t>
            </w:r>
            <w:r w:rsidR="001B4B4B">
              <w:rPr>
                <w:sz w:val="20"/>
                <w:szCs w:val="20"/>
              </w:rPr>
              <w:t>.</w:t>
            </w:r>
            <w:r>
              <w:rPr>
                <w:sz w:val="20"/>
                <w:szCs w:val="20"/>
              </w:rPr>
              <w:t>3</w:t>
            </w:r>
          </w:p>
        </w:tc>
        <w:tc>
          <w:tcPr>
            <w:tcW w:w="1308" w:type="dxa"/>
            <w:tcBorders>
              <w:top w:val="nil"/>
              <w:left w:val="nil"/>
              <w:bottom w:val="nil"/>
              <w:right w:val="nil"/>
            </w:tcBorders>
            <w:shd w:val="clear" w:color="auto" w:fill="auto"/>
          </w:tcPr>
          <w:p w14:paraId="494B17E2" w14:textId="01561F54" w:rsidR="001B4B4B" w:rsidRDefault="001B4B4B" w:rsidP="001B4B4B">
            <w:pPr>
              <w:jc w:val="center"/>
              <w:rPr>
                <w:sz w:val="20"/>
                <w:szCs w:val="20"/>
              </w:rPr>
            </w:pPr>
            <w:r>
              <w:rPr>
                <w:sz w:val="20"/>
                <w:szCs w:val="20"/>
              </w:rPr>
              <w:t>0</w:t>
            </w:r>
            <w:r w:rsidR="002513FD">
              <w:rPr>
                <w:sz w:val="20"/>
                <w:szCs w:val="20"/>
              </w:rPr>
              <w:t>.90</w:t>
            </w:r>
          </w:p>
        </w:tc>
      </w:tr>
      <w:tr w:rsidR="001B4B4B" w:rsidRPr="00CE7F47" w14:paraId="1386BB2F" w14:textId="77777777" w:rsidTr="00E505CB">
        <w:trPr>
          <w:trHeight w:val="274"/>
        </w:trPr>
        <w:tc>
          <w:tcPr>
            <w:tcW w:w="3390" w:type="dxa"/>
            <w:tcBorders>
              <w:top w:val="nil"/>
              <w:left w:val="nil"/>
              <w:bottom w:val="nil"/>
              <w:right w:val="nil"/>
            </w:tcBorders>
            <w:shd w:val="clear" w:color="auto" w:fill="auto"/>
          </w:tcPr>
          <w:p w14:paraId="7CD094A4" w14:textId="52FBD642" w:rsidR="001B4B4B" w:rsidRPr="007C27A5" w:rsidRDefault="001B4B4B" w:rsidP="001B4B4B">
            <w:pPr>
              <w:rPr>
                <w:b/>
                <w:bCs/>
                <w:sz w:val="20"/>
                <w:szCs w:val="20"/>
              </w:rPr>
            </w:pPr>
            <w:r w:rsidRPr="007C27A5">
              <w:rPr>
                <w:b/>
                <w:bCs/>
                <w:sz w:val="20"/>
                <w:szCs w:val="20"/>
              </w:rPr>
              <w:t>ALT</w:t>
            </w:r>
            <w:r>
              <w:rPr>
                <w:sz w:val="20"/>
                <w:szCs w:val="20"/>
              </w:rPr>
              <w:t>, U/L</w:t>
            </w:r>
          </w:p>
        </w:tc>
        <w:tc>
          <w:tcPr>
            <w:tcW w:w="2372" w:type="dxa"/>
            <w:tcBorders>
              <w:top w:val="nil"/>
              <w:left w:val="nil"/>
              <w:bottom w:val="nil"/>
              <w:right w:val="nil"/>
            </w:tcBorders>
            <w:shd w:val="clear" w:color="auto" w:fill="auto"/>
          </w:tcPr>
          <w:p w14:paraId="68E35754" w14:textId="573E318B" w:rsidR="001B4B4B" w:rsidRDefault="001B4B4B" w:rsidP="001B4B4B">
            <w:pPr>
              <w:jc w:val="center"/>
              <w:rPr>
                <w:sz w:val="20"/>
                <w:szCs w:val="20"/>
              </w:rPr>
            </w:pPr>
            <w:r>
              <w:rPr>
                <w:sz w:val="20"/>
                <w:szCs w:val="20"/>
              </w:rPr>
              <w:t>21.4 ± 10.5</w:t>
            </w:r>
          </w:p>
        </w:tc>
        <w:tc>
          <w:tcPr>
            <w:tcW w:w="2440" w:type="dxa"/>
            <w:tcBorders>
              <w:top w:val="nil"/>
              <w:left w:val="nil"/>
              <w:bottom w:val="nil"/>
              <w:right w:val="nil"/>
            </w:tcBorders>
            <w:shd w:val="clear" w:color="auto" w:fill="auto"/>
          </w:tcPr>
          <w:p w14:paraId="749A262D" w14:textId="2EC10C52" w:rsidR="001B4B4B" w:rsidRDefault="001B4B4B" w:rsidP="001B4B4B">
            <w:pPr>
              <w:jc w:val="center"/>
              <w:rPr>
                <w:sz w:val="20"/>
                <w:szCs w:val="20"/>
              </w:rPr>
            </w:pPr>
            <w:r>
              <w:rPr>
                <w:sz w:val="20"/>
                <w:szCs w:val="20"/>
              </w:rPr>
              <w:t>20</w:t>
            </w:r>
            <w:r w:rsidR="007C29FC">
              <w:rPr>
                <w:sz w:val="20"/>
                <w:szCs w:val="20"/>
              </w:rPr>
              <w:t>.4</w:t>
            </w:r>
            <w:r>
              <w:rPr>
                <w:sz w:val="20"/>
                <w:szCs w:val="20"/>
              </w:rPr>
              <w:t xml:space="preserve"> ± </w:t>
            </w:r>
            <w:r w:rsidR="007C29FC">
              <w:rPr>
                <w:sz w:val="20"/>
                <w:szCs w:val="20"/>
              </w:rPr>
              <w:t>9</w:t>
            </w:r>
            <w:r w:rsidR="00AB0274">
              <w:rPr>
                <w:sz w:val="20"/>
                <w:szCs w:val="20"/>
              </w:rPr>
              <w:t>.0</w:t>
            </w:r>
          </w:p>
        </w:tc>
        <w:tc>
          <w:tcPr>
            <w:tcW w:w="1308" w:type="dxa"/>
            <w:tcBorders>
              <w:top w:val="nil"/>
              <w:left w:val="nil"/>
              <w:bottom w:val="nil"/>
              <w:right w:val="nil"/>
            </w:tcBorders>
            <w:shd w:val="clear" w:color="auto" w:fill="auto"/>
          </w:tcPr>
          <w:p w14:paraId="58B7856E" w14:textId="07B14757" w:rsidR="001B4B4B" w:rsidRDefault="001B4B4B" w:rsidP="001B4B4B">
            <w:pPr>
              <w:jc w:val="center"/>
              <w:rPr>
                <w:sz w:val="20"/>
                <w:szCs w:val="20"/>
              </w:rPr>
            </w:pPr>
            <w:r>
              <w:rPr>
                <w:sz w:val="20"/>
                <w:szCs w:val="20"/>
              </w:rPr>
              <w:t>0.</w:t>
            </w:r>
            <w:r w:rsidR="002513FD">
              <w:rPr>
                <w:sz w:val="20"/>
                <w:szCs w:val="20"/>
              </w:rPr>
              <w:t>59</w:t>
            </w:r>
          </w:p>
        </w:tc>
      </w:tr>
      <w:tr w:rsidR="001B4B4B" w:rsidRPr="00CE7F47" w14:paraId="2183EE56" w14:textId="77777777" w:rsidTr="00E505CB">
        <w:trPr>
          <w:trHeight w:val="274"/>
        </w:trPr>
        <w:tc>
          <w:tcPr>
            <w:tcW w:w="3390" w:type="dxa"/>
            <w:tcBorders>
              <w:top w:val="nil"/>
              <w:left w:val="nil"/>
              <w:bottom w:val="nil"/>
              <w:right w:val="nil"/>
            </w:tcBorders>
            <w:shd w:val="clear" w:color="auto" w:fill="auto"/>
          </w:tcPr>
          <w:p w14:paraId="2C800358" w14:textId="27FF66CA" w:rsidR="001B4B4B" w:rsidRPr="007C27A5" w:rsidRDefault="001B4B4B" w:rsidP="001B4B4B">
            <w:pPr>
              <w:rPr>
                <w:b/>
                <w:bCs/>
                <w:sz w:val="20"/>
                <w:szCs w:val="20"/>
              </w:rPr>
            </w:pPr>
            <w:proofErr w:type="spellStart"/>
            <w:r w:rsidRPr="007C27A5">
              <w:rPr>
                <w:b/>
                <w:bCs/>
                <w:sz w:val="20"/>
                <w:szCs w:val="20"/>
              </w:rPr>
              <w:t>AST</w:t>
            </w:r>
            <w:proofErr w:type="spellEnd"/>
            <w:r>
              <w:rPr>
                <w:sz w:val="20"/>
                <w:szCs w:val="20"/>
              </w:rPr>
              <w:t>, U/L</w:t>
            </w:r>
          </w:p>
        </w:tc>
        <w:tc>
          <w:tcPr>
            <w:tcW w:w="2372" w:type="dxa"/>
            <w:tcBorders>
              <w:top w:val="nil"/>
              <w:left w:val="nil"/>
              <w:bottom w:val="nil"/>
              <w:right w:val="nil"/>
            </w:tcBorders>
            <w:shd w:val="clear" w:color="auto" w:fill="auto"/>
          </w:tcPr>
          <w:p w14:paraId="460D2348" w14:textId="07FF792A" w:rsidR="001B4B4B" w:rsidRDefault="001B4B4B" w:rsidP="001B4B4B">
            <w:pPr>
              <w:jc w:val="center"/>
              <w:rPr>
                <w:sz w:val="20"/>
                <w:szCs w:val="20"/>
              </w:rPr>
            </w:pPr>
            <w:r>
              <w:rPr>
                <w:sz w:val="20"/>
                <w:szCs w:val="20"/>
              </w:rPr>
              <w:t>19.3 ± 4.9</w:t>
            </w:r>
          </w:p>
        </w:tc>
        <w:tc>
          <w:tcPr>
            <w:tcW w:w="2440" w:type="dxa"/>
            <w:tcBorders>
              <w:top w:val="nil"/>
              <w:left w:val="nil"/>
              <w:bottom w:val="nil"/>
              <w:right w:val="nil"/>
            </w:tcBorders>
            <w:shd w:val="clear" w:color="auto" w:fill="auto"/>
          </w:tcPr>
          <w:p w14:paraId="010F529C" w14:textId="5B7A63CE" w:rsidR="001B4B4B" w:rsidRDefault="001B4B4B" w:rsidP="001B4B4B">
            <w:pPr>
              <w:jc w:val="center"/>
              <w:rPr>
                <w:sz w:val="20"/>
                <w:szCs w:val="20"/>
              </w:rPr>
            </w:pPr>
            <w:r>
              <w:rPr>
                <w:sz w:val="20"/>
                <w:szCs w:val="20"/>
              </w:rPr>
              <w:t>19.</w:t>
            </w:r>
            <w:r w:rsidR="007C29FC">
              <w:rPr>
                <w:sz w:val="20"/>
                <w:szCs w:val="20"/>
              </w:rPr>
              <w:t>8</w:t>
            </w:r>
            <w:r>
              <w:rPr>
                <w:sz w:val="20"/>
                <w:szCs w:val="20"/>
              </w:rPr>
              <w:t xml:space="preserve"> ± 5.</w:t>
            </w:r>
            <w:r w:rsidR="007C29FC">
              <w:rPr>
                <w:sz w:val="20"/>
                <w:szCs w:val="20"/>
              </w:rPr>
              <w:t>1</w:t>
            </w:r>
          </w:p>
        </w:tc>
        <w:tc>
          <w:tcPr>
            <w:tcW w:w="1308" w:type="dxa"/>
            <w:tcBorders>
              <w:top w:val="nil"/>
              <w:left w:val="nil"/>
              <w:bottom w:val="nil"/>
              <w:right w:val="nil"/>
            </w:tcBorders>
            <w:shd w:val="clear" w:color="auto" w:fill="auto"/>
          </w:tcPr>
          <w:p w14:paraId="43E0C8CB" w14:textId="6404058A" w:rsidR="001B4B4B" w:rsidRDefault="001B4B4B" w:rsidP="001B4B4B">
            <w:pPr>
              <w:jc w:val="center"/>
              <w:rPr>
                <w:sz w:val="20"/>
                <w:szCs w:val="20"/>
              </w:rPr>
            </w:pPr>
            <w:r>
              <w:rPr>
                <w:sz w:val="20"/>
                <w:szCs w:val="20"/>
              </w:rPr>
              <w:t>0.</w:t>
            </w:r>
            <w:r w:rsidR="002513FD">
              <w:rPr>
                <w:sz w:val="20"/>
                <w:szCs w:val="20"/>
              </w:rPr>
              <w:t>69</w:t>
            </w:r>
          </w:p>
        </w:tc>
      </w:tr>
      <w:tr w:rsidR="001B4B4B" w:rsidRPr="00CE7F47" w14:paraId="0DE73335" w14:textId="77777777" w:rsidTr="004F0FE6">
        <w:trPr>
          <w:trHeight w:val="274"/>
        </w:trPr>
        <w:tc>
          <w:tcPr>
            <w:tcW w:w="3390" w:type="dxa"/>
            <w:tcBorders>
              <w:top w:val="nil"/>
              <w:left w:val="nil"/>
              <w:bottom w:val="nil"/>
              <w:right w:val="nil"/>
            </w:tcBorders>
            <w:shd w:val="clear" w:color="auto" w:fill="auto"/>
          </w:tcPr>
          <w:p w14:paraId="6D62EFAE" w14:textId="5A85EDD9" w:rsidR="001B4B4B" w:rsidRPr="007C27A5" w:rsidRDefault="001B4B4B" w:rsidP="001B4B4B">
            <w:pPr>
              <w:rPr>
                <w:b/>
                <w:bCs/>
                <w:sz w:val="20"/>
                <w:szCs w:val="20"/>
              </w:rPr>
            </w:pPr>
            <w:r w:rsidRPr="007C27A5">
              <w:rPr>
                <w:b/>
                <w:bCs/>
                <w:sz w:val="20"/>
                <w:szCs w:val="20"/>
              </w:rPr>
              <w:t>Folate</w:t>
            </w:r>
            <w:r>
              <w:rPr>
                <w:sz w:val="20"/>
                <w:szCs w:val="20"/>
              </w:rPr>
              <w:t xml:space="preserve">, </w:t>
            </w:r>
            <w:proofErr w:type="spellStart"/>
            <w:r>
              <w:rPr>
                <w:sz w:val="20"/>
                <w:szCs w:val="20"/>
              </w:rPr>
              <w:t>ng</w:t>
            </w:r>
            <w:proofErr w:type="spellEnd"/>
            <w:r>
              <w:rPr>
                <w:sz w:val="20"/>
                <w:szCs w:val="20"/>
              </w:rPr>
              <w:t>/</w:t>
            </w:r>
            <w:proofErr w:type="spellStart"/>
            <w:r>
              <w:rPr>
                <w:sz w:val="20"/>
                <w:szCs w:val="20"/>
              </w:rPr>
              <w:t>mL</w:t>
            </w:r>
            <w:proofErr w:type="spellEnd"/>
          </w:p>
        </w:tc>
        <w:tc>
          <w:tcPr>
            <w:tcW w:w="2372" w:type="dxa"/>
            <w:tcBorders>
              <w:top w:val="nil"/>
              <w:left w:val="nil"/>
              <w:bottom w:val="nil"/>
              <w:right w:val="nil"/>
            </w:tcBorders>
            <w:shd w:val="clear" w:color="auto" w:fill="auto"/>
          </w:tcPr>
          <w:p w14:paraId="0791CDD7" w14:textId="6ED807A9" w:rsidR="001B4B4B" w:rsidRDefault="001B4B4B" w:rsidP="001B4B4B">
            <w:pPr>
              <w:jc w:val="center"/>
              <w:rPr>
                <w:sz w:val="20"/>
                <w:szCs w:val="20"/>
              </w:rPr>
            </w:pPr>
            <w:r>
              <w:rPr>
                <w:sz w:val="20"/>
                <w:szCs w:val="20"/>
              </w:rPr>
              <w:t>6.6 ± 4.1</w:t>
            </w:r>
          </w:p>
        </w:tc>
        <w:tc>
          <w:tcPr>
            <w:tcW w:w="2440" w:type="dxa"/>
            <w:tcBorders>
              <w:top w:val="nil"/>
              <w:left w:val="nil"/>
              <w:bottom w:val="nil"/>
              <w:right w:val="nil"/>
            </w:tcBorders>
            <w:shd w:val="clear" w:color="auto" w:fill="auto"/>
          </w:tcPr>
          <w:p w14:paraId="7F926CAB" w14:textId="0DAC0FD2" w:rsidR="001B4B4B" w:rsidRDefault="007C29FC" w:rsidP="001B4B4B">
            <w:pPr>
              <w:jc w:val="center"/>
              <w:rPr>
                <w:sz w:val="20"/>
                <w:szCs w:val="20"/>
              </w:rPr>
            </w:pPr>
            <w:r>
              <w:rPr>
                <w:sz w:val="20"/>
                <w:szCs w:val="20"/>
              </w:rPr>
              <w:t>6</w:t>
            </w:r>
            <w:r w:rsidR="001B4B4B">
              <w:rPr>
                <w:sz w:val="20"/>
                <w:szCs w:val="20"/>
              </w:rPr>
              <w:t xml:space="preserve">.0 ± </w:t>
            </w:r>
            <w:r>
              <w:rPr>
                <w:sz w:val="20"/>
                <w:szCs w:val="20"/>
              </w:rPr>
              <w:t>2</w:t>
            </w:r>
            <w:r w:rsidR="001B4B4B">
              <w:rPr>
                <w:sz w:val="20"/>
                <w:szCs w:val="20"/>
              </w:rPr>
              <w:t>.</w:t>
            </w:r>
            <w:r>
              <w:rPr>
                <w:sz w:val="20"/>
                <w:szCs w:val="20"/>
              </w:rPr>
              <w:t>7</w:t>
            </w:r>
          </w:p>
        </w:tc>
        <w:tc>
          <w:tcPr>
            <w:tcW w:w="1308" w:type="dxa"/>
            <w:tcBorders>
              <w:top w:val="nil"/>
              <w:left w:val="nil"/>
              <w:bottom w:val="nil"/>
              <w:right w:val="nil"/>
            </w:tcBorders>
            <w:shd w:val="clear" w:color="auto" w:fill="auto"/>
          </w:tcPr>
          <w:p w14:paraId="2F5FEBD6" w14:textId="2C17BC0E" w:rsidR="001B4B4B" w:rsidRDefault="001B4B4B" w:rsidP="001B4B4B">
            <w:pPr>
              <w:jc w:val="center"/>
              <w:rPr>
                <w:sz w:val="20"/>
                <w:szCs w:val="20"/>
              </w:rPr>
            </w:pPr>
            <w:r>
              <w:rPr>
                <w:sz w:val="20"/>
                <w:szCs w:val="20"/>
              </w:rPr>
              <w:t>0.8</w:t>
            </w:r>
            <w:r w:rsidR="002513FD">
              <w:rPr>
                <w:sz w:val="20"/>
                <w:szCs w:val="20"/>
              </w:rPr>
              <w:t>5</w:t>
            </w:r>
          </w:p>
        </w:tc>
      </w:tr>
      <w:tr w:rsidR="001B4B4B" w:rsidRPr="00CE7F47" w14:paraId="64B3A320" w14:textId="77777777" w:rsidTr="004F0FE6">
        <w:trPr>
          <w:trHeight w:val="274"/>
        </w:trPr>
        <w:tc>
          <w:tcPr>
            <w:tcW w:w="3390" w:type="dxa"/>
            <w:tcBorders>
              <w:top w:val="nil"/>
              <w:left w:val="nil"/>
              <w:bottom w:val="single" w:sz="4" w:space="0" w:color="auto"/>
              <w:right w:val="nil"/>
            </w:tcBorders>
            <w:shd w:val="clear" w:color="auto" w:fill="auto"/>
          </w:tcPr>
          <w:p w14:paraId="4F2C4C07" w14:textId="5466990D" w:rsidR="001B4B4B" w:rsidRPr="007C27A5" w:rsidRDefault="001B4B4B" w:rsidP="001B4B4B">
            <w:pPr>
              <w:rPr>
                <w:b/>
                <w:bCs/>
                <w:sz w:val="20"/>
                <w:szCs w:val="20"/>
              </w:rPr>
            </w:pPr>
            <w:proofErr w:type="spellStart"/>
            <w:r w:rsidRPr="007C27A5">
              <w:rPr>
                <w:b/>
                <w:bCs/>
                <w:sz w:val="20"/>
                <w:szCs w:val="20"/>
              </w:rPr>
              <w:t>Vitamin</w:t>
            </w:r>
            <w:proofErr w:type="spellEnd"/>
            <w:r w:rsidRPr="007C27A5">
              <w:rPr>
                <w:b/>
                <w:bCs/>
                <w:sz w:val="20"/>
                <w:szCs w:val="20"/>
              </w:rPr>
              <w:t xml:space="preserve"> </w:t>
            </w:r>
            <w:proofErr w:type="spellStart"/>
            <w:r w:rsidRPr="007C27A5">
              <w:rPr>
                <w:b/>
                <w:bCs/>
                <w:sz w:val="20"/>
                <w:szCs w:val="20"/>
              </w:rPr>
              <w:t>B12</w:t>
            </w:r>
            <w:proofErr w:type="spellEnd"/>
            <w:r>
              <w:rPr>
                <w:sz w:val="20"/>
                <w:szCs w:val="20"/>
              </w:rPr>
              <w:t xml:space="preserve">, </w:t>
            </w:r>
            <w:proofErr w:type="spellStart"/>
            <w:r>
              <w:rPr>
                <w:sz w:val="20"/>
                <w:szCs w:val="20"/>
              </w:rPr>
              <w:t>pg</w:t>
            </w:r>
            <w:proofErr w:type="spellEnd"/>
            <w:r>
              <w:rPr>
                <w:sz w:val="20"/>
                <w:szCs w:val="20"/>
              </w:rPr>
              <w:t>/</w:t>
            </w:r>
            <w:proofErr w:type="spellStart"/>
            <w:r>
              <w:rPr>
                <w:sz w:val="20"/>
                <w:szCs w:val="20"/>
              </w:rPr>
              <w:t>mL</w:t>
            </w:r>
            <w:proofErr w:type="spellEnd"/>
          </w:p>
        </w:tc>
        <w:tc>
          <w:tcPr>
            <w:tcW w:w="2372" w:type="dxa"/>
            <w:tcBorders>
              <w:top w:val="nil"/>
              <w:left w:val="nil"/>
              <w:bottom w:val="single" w:sz="4" w:space="0" w:color="auto"/>
              <w:right w:val="nil"/>
            </w:tcBorders>
            <w:shd w:val="clear" w:color="auto" w:fill="auto"/>
          </w:tcPr>
          <w:p w14:paraId="716D80CE" w14:textId="70AAE291" w:rsidR="001B4B4B" w:rsidRDefault="001B4B4B" w:rsidP="001B4B4B">
            <w:pPr>
              <w:jc w:val="center"/>
              <w:rPr>
                <w:sz w:val="20"/>
                <w:szCs w:val="20"/>
              </w:rPr>
            </w:pPr>
            <w:r>
              <w:rPr>
                <w:sz w:val="20"/>
                <w:szCs w:val="20"/>
              </w:rPr>
              <w:t>415.1 ± 140.6</w:t>
            </w:r>
          </w:p>
        </w:tc>
        <w:tc>
          <w:tcPr>
            <w:tcW w:w="2440" w:type="dxa"/>
            <w:tcBorders>
              <w:top w:val="nil"/>
              <w:left w:val="nil"/>
              <w:bottom w:val="single" w:sz="4" w:space="0" w:color="auto"/>
              <w:right w:val="nil"/>
            </w:tcBorders>
            <w:shd w:val="clear" w:color="auto" w:fill="auto"/>
          </w:tcPr>
          <w:p w14:paraId="10F35DFE" w14:textId="30BB70CC" w:rsidR="001B4B4B" w:rsidRDefault="001B4B4B" w:rsidP="001B4B4B">
            <w:pPr>
              <w:jc w:val="center"/>
              <w:rPr>
                <w:sz w:val="20"/>
                <w:szCs w:val="20"/>
              </w:rPr>
            </w:pPr>
            <w:r>
              <w:rPr>
                <w:sz w:val="20"/>
                <w:szCs w:val="20"/>
              </w:rPr>
              <w:t>4</w:t>
            </w:r>
            <w:r w:rsidR="007C29FC">
              <w:rPr>
                <w:sz w:val="20"/>
                <w:szCs w:val="20"/>
              </w:rPr>
              <w:t>49</w:t>
            </w:r>
            <w:r>
              <w:rPr>
                <w:sz w:val="20"/>
                <w:szCs w:val="20"/>
              </w:rPr>
              <w:t>.</w:t>
            </w:r>
            <w:r w:rsidR="007C29FC">
              <w:rPr>
                <w:sz w:val="20"/>
                <w:szCs w:val="20"/>
              </w:rPr>
              <w:t>6</w:t>
            </w:r>
            <w:r>
              <w:rPr>
                <w:sz w:val="20"/>
                <w:szCs w:val="20"/>
              </w:rPr>
              <w:t xml:space="preserve"> ± 2</w:t>
            </w:r>
            <w:r w:rsidR="007C29FC">
              <w:rPr>
                <w:sz w:val="20"/>
                <w:szCs w:val="20"/>
              </w:rPr>
              <w:t>84</w:t>
            </w:r>
            <w:r>
              <w:rPr>
                <w:sz w:val="20"/>
                <w:szCs w:val="20"/>
              </w:rPr>
              <w:t>.</w:t>
            </w:r>
            <w:r w:rsidR="007C29FC">
              <w:rPr>
                <w:sz w:val="20"/>
                <w:szCs w:val="20"/>
              </w:rPr>
              <w:t>2</w:t>
            </w:r>
          </w:p>
        </w:tc>
        <w:tc>
          <w:tcPr>
            <w:tcW w:w="1308" w:type="dxa"/>
            <w:tcBorders>
              <w:top w:val="nil"/>
              <w:left w:val="nil"/>
              <w:bottom w:val="single" w:sz="4" w:space="0" w:color="auto"/>
              <w:right w:val="nil"/>
            </w:tcBorders>
            <w:shd w:val="clear" w:color="auto" w:fill="auto"/>
          </w:tcPr>
          <w:p w14:paraId="63699630" w14:textId="0B9D8DF4" w:rsidR="001B4B4B" w:rsidRDefault="001B4B4B" w:rsidP="001B4B4B">
            <w:pPr>
              <w:jc w:val="center"/>
              <w:rPr>
                <w:sz w:val="20"/>
                <w:szCs w:val="20"/>
              </w:rPr>
            </w:pPr>
            <w:r>
              <w:rPr>
                <w:sz w:val="20"/>
                <w:szCs w:val="20"/>
              </w:rPr>
              <w:t>0.6</w:t>
            </w:r>
            <w:r w:rsidR="002513FD">
              <w:rPr>
                <w:sz w:val="20"/>
                <w:szCs w:val="20"/>
              </w:rPr>
              <w:t>1</w:t>
            </w:r>
          </w:p>
        </w:tc>
      </w:tr>
    </w:tbl>
    <w:p w14:paraId="38D9EAF2" w14:textId="7F0A672E" w:rsidR="001C5CD1" w:rsidRPr="00926542" w:rsidRDefault="001C5CD1" w:rsidP="001C5CD1">
      <w:pPr>
        <w:jc w:val="both"/>
        <w:rPr>
          <w:lang w:val="en-US"/>
        </w:rPr>
      </w:pPr>
      <w:r w:rsidRPr="00926542">
        <w:rPr>
          <w:lang w:val="en-US"/>
        </w:rPr>
        <w:t>p-value was calculated using the Chi-square test for categorical variables and the</w:t>
      </w:r>
      <w:r w:rsidR="00A11462" w:rsidRPr="00926542">
        <w:rPr>
          <w:lang w:val="en-US"/>
        </w:rPr>
        <w:t xml:space="preserve"> </w:t>
      </w:r>
      <w:r w:rsidR="003D6032" w:rsidRPr="00926542">
        <w:rPr>
          <w:lang w:val="en-US"/>
        </w:rPr>
        <w:t>Mann-Whitney</w:t>
      </w:r>
      <w:r w:rsidRPr="00926542">
        <w:rPr>
          <w:lang w:val="en-US"/>
        </w:rPr>
        <w:t xml:space="preserve"> test for continuous variables.</w:t>
      </w:r>
    </w:p>
    <w:p w14:paraId="51370466" w14:textId="21FBA351" w:rsidR="00E505CB" w:rsidRPr="00926542" w:rsidRDefault="00E32B6B" w:rsidP="00E32B6B">
      <w:pPr>
        <w:rPr>
          <w:lang w:val="en-US"/>
        </w:rPr>
      </w:pPr>
      <w:r w:rsidRPr="00926542">
        <w:rPr>
          <w:lang w:val="en-US"/>
        </w:rPr>
        <w:t>ALT: Alanine aminotransferases; AST: Aspartate aminotransferases; BMI: Body Mass Index; FM: Fat Mass GT: Glutamyl Transferase; HDL: High Density Lipoprotein; LDL: Low Density Lipoprotein</w:t>
      </w:r>
      <w:r w:rsidR="00A067C8" w:rsidRPr="00926542">
        <w:rPr>
          <w:lang w:val="en-US"/>
        </w:rPr>
        <w:t>.</w:t>
      </w:r>
    </w:p>
    <w:p w14:paraId="59752BDD" w14:textId="77777777" w:rsidR="00E32B6B" w:rsidRPr="00E32B6B" w:rsidRDefault="00E32B6B" w:rsidP="00E32B6B">
      <w:pPr>
        <w:rPr>
          <w:sz w:val="20"/>
          <w:szCs w:val="20"/>
          <w:lang w:val="en-US"/>
        </w:rPr>
      </w:pPr>
    </w:p>
    <w:p w14:paraId="0B439E15" w14:textId="7C69E9CA" w:rsidR="00BE1515" w:rsidRDefault="00B62153" w:rsidP="0014146D">
      <w:pPr>
        <w:spacing w:line="480" w:lineRule="auto"/>
        <w:ind w:firstLine="708"/>
        <w:jc w:val="both"/>
        <w:rPr>
          <w:sz w:val="24"/>
          <w:szCs w:val="24"/>
          <w:lang w:val="en-US"/>
        </w:rPr>
      </w:pPr>
      <w:r w:rsidRPr="00B62153">
        <w:rPr>
          <w:sz w:val="24"/>
          <w:szCs w:val="24"/>
          <w:lang w:val="en-US"/>
        </w:rPr>
        <w:lastRenderedPageBreak/>
        <w:t>To better investigate adherence to the diet plan, all participants were asked to fill out a questionnaire at the end of the study.</w:t>
      </w:r>
      <w:r>
        <w:rPr>
          <w:sz w:val="24"/>
          <w:szCs w:val="24"/>
          <w:lang w:val="en-US"/>
        </w:rPr>
        <w:t xml:space="preserve"> From analysis, a</w:t>
      </w:r>
      <w:r w:rsidR="00055A58">
        <w:rPr>
          <w:sz w:val="24"/>
          <w:szCs w:val="24"/>
          <w:lang w:val="en-US"/>
        </w:rPr>
        <w:t xml:space="preserve">lmost all </w:t>
      </w:r>
      <w:r w:rsidR="00160801" w:rsidRPr="009273E1">
        <w:rPr>
          <w:sz w:val="24"/>
          <w:szCs w:val="24"/>
          <w:lang w:val="en-US"/>
        </w:rPr>
        <w:t>participants included in the analyses reported on a scale of</w:t>
      </w:r>
      <w:r w:rsidR="00160801">
        <w:rPr>
          <w:sz w:val="24"/>
          <w:szCs w:val="24"/>
          <w:lang w:val="en-US"/>
        </w:rPr>
        <w:t xml:space="preserve"> -</w:t>
      </w:r>
      <w:r w:rsidR="00160801" w:rsidRPr="009273E1">
        <w:rPr>
          <w:sz w:val="24"/>
          <w:szCs w:val="24"/>
          <w:lang w:val="en-US"/>
        </w:rPr>
        <w:t xml:space="preserve"> not at all</w:t>
      </w:r>
      <w:r w:rsidR="00160801">
        <w:rPr>
          <w:sz w:val="24"/>
          <w:szCs w:val="24"/>
          <w:lang w:val="en-US"/>
        </w:rPr>
        <w:t>,</w:t>
      </w:r>
      <w:r w:rsidR="00160801" w:rsidRPr="009273E1">
        <w:rPr>
          <w:sz w:val="24"/>
          <w:szCs w:val="24"/>
          <w:lang w:val="en-US"/>
        </w:rPr>
        <w:t xml:space="preserve"> </w:t>
      </w:r>
      <w:r w:rsidR="00160801">
        <w:rPr>
          <w:sz w:val="24"/>
          <w:szCs w:val="24"/>
          <w:lang w:val="en-US"/>
        </w:rPr>
        <w:t xml:space="preserve">quite well, </w:t>
      </w:r>
      <w:r w:rsidR="00160801" w:rsidRPr="009273E1">
        <w:rPr>
          <w:sz w:val="24"/>
          <w:szCs w:val="24"/>
          <w:lang w:val="en-US"/>
        </w:rPr>
        <w:t xml:space="preserve">very </w:t>
      </w:r>
      <w:r w:rsidR="00160801">
        <w:rPr>
          <w:sz w:val="24"/>
          <w:szCs w:val="24"/>
          <w:lang w:val="en-US"/>
        </w:rPr>
        <w:t>well</w:t>
      </w:r>
      <w:r w:rsidR="00160801" w:rsidRPr="009273E1">
        <w:rPr>
          <w:sz w:val="24"/>
          <w:szCs w:val="24"/>
          <w:lang w:val="en-US"/>
        </w:rPr>
        <w:t xml:space="preserve"> </w:t>
      </w:r>
      <w:r w:rsidR="00160801">
        <w:rPr>
          <w:sz w:val="24"/>
          <w:szCs w:val="24"/>
          <w:lang w:val="en-US"/>
        </w:rPr>
        <w:t xml:space="preserve">- </w:t>
      </w:r>
      <w:r w:rsidR="00160801" w:rsidRPr="009273E1">
        <w:rPr>
          <w:sz w:val="24"/>
          <w:szCs w:val="24"/>
          <w:lang w:val="en-US"/>
        </w:rPr>
        <w:t xml:space="preserve">that they were </w:t>
      </w:r>
      <w:r w:rsidR="00160801">
        <w:rPr>
          <w:sz w:val="24"/>
          <w:szCs w:val="24"/>
          <w:lang w:val="en-US"/>
        </w:rPr>
        <w:t>quite well</w:t>
      </w:r>
      <w:r w:rsidR="00160801" w:rsidRPr="009273E1">
        <w:rPr>
          <w:sz w:val="24"/>
          <w:szCs w:val="24"/>
          <w:lang w:val="en-US"/>
        </w:rPr>
        <w:t xml:space="preserve"> </w:t>
      </w:r>
      <w:r w:rsidR="00CD4AFA">
        <w:rPr>
          <w:sz w:val="24"/>
          <w:szCs w:val="24"/>
          <w:lang w:val="en-US"/>
        </w:rPr>
        <w:t xml:space="preserve">(n=66; 93%) </w:t>
      </w:r>
      <w:r w:rsidR="00160801" w:rsidRPr="009273E1">
        <w:rPr>
          <w:sz w:val="24"/>
          <w:szCs w:val="24"/>
          <w:lang w:val="en-US"/>
        </w:rPr>
        <w:t>adherent to the diet plan and none stated that they did not follow the diet at all.</w:t>
      </w:r>
      <w:r w:rsidR="00160801">
        <w:rPr>
          <w:sz w:val="24"/>
          <w:szCs w:val="24"/>
          <w:lang w:val="en-US"/>
        </w:rPr>
        <w:t xml:space="preserve"> </w:t>
      </w:r>
      <w:r w:rsidR="00160801" w:rsidRPr="00D83FE0">
        <w:rPr>
          <w:sz w:val="24"/>
          <w:szCs w:val="24"/>
          <w:lang w:val="en-US"/>
        </w:rPr>
        <w:t>Moreover, the majority of the sample stated that they had not made any major changes to the diet plan they had received</w:t>
      </w:r>
      <w:r w:rsidR="00160801">
        <w:rPr>
          <w:sz w:val="24"/>
          <w:szCs w:val="24"/>
          <w:lang w:val="en-US"/>
        </w:rPr>
        <w:t xml:space="preserve"> (n=41; 58%) and </w:t>
      </w:r>
      <w:r w:rsidR="00160801" w:rsidRPr="00D83FE0">
        <w:rPr>
          <w:sz w:val="24"/>
          <w:szCs w:val="24"/>
          <w:lang w:val="en-US"/>
        </w:rPr>
        <w:t>that the plan was easy to implement</w:t>
      </w:r>
      <w:r w:rsidR="00160801">
        <w:rPr>
          <w:sz w:val="24"/>
          <w:szCs w:val="24"/>
          <w:lang w:val="en-US"/>
        </w:rPr>
        <w:t xml:space="preserve"> (n=64; 90%).</w:t>
      </w:r>
      <w:r w:rsidR="00A84B38">
        <w:rPr>
          <w:sz w:val="24"/>
          <w:szCs w:val="24"/>
          <w:lang w:val="en-US"/>
        </w:rPr>
        <w:t xml:space="preserve"> </w:t>
      </w:r>
    </w:p>
    <w:p w14:paraId="1E732629" w14:textId="21C18DC1" w:rsidR="00160801" w:rsidRDefault="00BE1515" w:rsidP="0014146D">
      <w:pPr>
        <w:spacing w:line="480" w:lineRule="auto"/>
        <w:ind w:firstLine="708"/>
        <w:jc w:val="both"/>
        <w:rPr>
          <w:sz w:val="24"/>
          <w:szCs w:val="24"/>
          <w:lang w:val="en-US"/>
        </w:rPr>
      </w:pPr>
      <w:r w:rsidRPr="00475C53">
        <w:rPr>
          <w:sz w:val="24"/>
          <w:szCs w:val="24"/>
          <w:lang w:val="en-US"/>
        </w:rPr>
        <w:t>Adherence to the dietary regimen was also assessed in relation to the assignment of the intervention or control group.</w:t>
      </w:r>
      <w:r>
        <w:rPr>
          <w:sz w:val="24"/>
          <w:szCs w:val="24"/>
          <w:lang w:val="en-US"/>
        </w:rPr>
        <w:t xml:space="preserve"> </w:t>
      </w:r>
      <w:r w:rsidRPr="00C24A17">
        <w:rPr>
          <w:sz w:val="24"/>
          <w:szCs w:val="24"/>
          <w:lang w:val="en-US"/>
        </w:rPr>
        <w:t>There were no statistically significant differences in adherence between the two groups, with both reporting that they were very</w:t>
      </w:r>
      <w:r>
        <w:rPr>
          <w:sz w:val="24"/>
          <w:szCs w:val="24"/>
          <w:lang w:val="en-US"/>
        </w:rPr>
        <w:t xml:space="preserve"> (chrono: 5% vs. control: 9%)</w:t>
      </w:r>
      <w:r w:rsidRPr="00C24A17">
        <w:rPr>
          <w:sz w:val="24"/>
          <w:szCs w:val="24"/>
          <w:lang w:val="en-US"/>
        </w:rPr>
        <w:t xml:space="preserve"> or </w:t>
      </w:r>
      <w:r>
        <w:rPr>
          <w:sz w:val="24"/>
          <w:szCs w:val="24"/>
          <w:lang w:val="en-US"/>
        </w:rPr>
        <w:t>quite well</w:t>
      </w:r>
      <w:r w:rsidRPr="00C24A17">
        <w:rPr>
          <w:sz w:val="24"/>
          <w:szCs w:val="24"/>
          <w:lang w:val="en-US"/>
        </w:rPr>
        <w:t xml:space="preserve"> </w:t>
      </w:r>
      <w:r>
        <w:rPr>
          <w:sz w:val="24"/>
          <w:szCs w:val="24"/>
          <w:lang w:val="en-US"/>
        </w:rPr>
        <w:t xml:space="preserve">(chrono: 95% vs. control: 91%) </w:t>
      </w:r>
      <w:r w:rsidRPr="00C24A17">
        <w:rPr>
          <w:sz w:val="24"/>
          <w:szCs w:val="24"/>
          <w:lang w:val="en-US"/>
        </w:rPr>
        <w:t>adherent to the diet regime</w:t>
      </w:r>
      <w:r w:rsidR="00B529BA">
        <w:rPr>
          <w:sz w:val="24"/>
          <w:szCs w:val="24"/>
          <w:lang w:val="en-US"/>
        </w:rPr>
        <w:t>.</w:t>
      </w:r>
    </w:p>
    <w:p w14:paraId="1ECE2798" w14:textId="44A9F3F4" w:rsidR="00B65067" w:rsidRDefault="00A067C8" w:rsidP="0014146D">
      <w:pPr>
        <w:spacing w:line="480" w:lineRule="auto"/>
        <w:ind w:firstLine="708"/>
        <w:jc w:val="both"/>
        <w:rPr>
          <w:sz w:val="24"/>
          <w:szCs w:val="24"/>
          <w:lang w:val="en-US"/>
        </w:rPr>
      </w:pPr>
      <w:r>
        <w:rPr>
          <w:sz w:val="24"/>
          <w:szCs w:val="24"/>
          <w:lang w:val="en-US"/>
        </w:rPr>
        <w:t>In the same way, n</w:t>
      </w:r>
      <w:r w:rsidR="00B65067">
        <w:rPr>
          <w:sz w:val="24"/>
          <w:szCs w:val="24"/>
          <w:lang w:val="en-US"/>
        </w:rPr>
        <w:t>o significant differences in terms of adherence to the diet plan emerged according to the different types of chronotype intervention</w:t>
      </w:r>
      <w:r w:rsidR="00135E5A">
        <w:rPr>
          <w:sz w:val="24"/>
          <w:szCs w:val="24"/>
          <w:lang w:val="en-US"/>
        </w:rPr>
        <w:t>, with the 94% (n=16) of morning subjects and the 95% (n=20) of evening subjects who declared to be very or quite well adherent to the diet</w:t>
      </w:r>
      <w:r w:rsidR="009B7D14">
        <w:rPr>
          <w:sz w:val="24"/>
          <w:szCs w:val="24"/>
          <w:lang w:val="en-US"/>
        </w:rPr>
        <w:t>.</w:t>
      </w:r>
    </w:p>
    <w:p w14:paraId="311979B2" w14:textId="69769EEC" w:rsidR="00C24A17" w:rsidRDefault="00C24A17" w:rsidP="00475C53">
      <w:pPr>
        <w:spacing w:line="480" w:lineRule="auto"/>
        <w:ind w:firstLine="708"/>
        <w:jc w:val="both"/>
        <w:rPr>
          <w:sz w:val="24"/>
          <w:szCs w:val="24"/>
          <w:lang w:val="en-US"/>
        </w:rPr>
      </w:pPr>
    </w:p>
    <w:p w14:paraId="06BBA140" w14:textId="6725BBBC" w:rsidR="00AC19D0" w:rsidRDefault="00AC19D0" w:rsidP="00475C53">
      <w:pPr>
        <w:spacing w:line="480" w:lineRule="auto"/>
        <w:ind w:firstLine="708"/>
        <w:jc w:val="both"/>
        <w:rPr>
          <w:sz w:val="24"/>
          <w:szCs w:val="24"/>
          <w:lang w:val="en-US"/>
        </w:rPr>
      </w:pPr>
    </w:p>
    <w:p w14:paraId="2DA010F0" w14:textId="70B68167" w:rsidR="00AC19D0" w:rsidRDefault="00AC19D0" w:rsidP="00475C53">
      <w:pPr>
        <w:spacing w:line="480" w:lineRule="auto"/>
        <w:ind w:firstLine="708"/>
        <w:jc w:val="both"/>
        <w:rPr>
          <w:sz w:val="24"/>
          <w:szCs w:val="24"/>
          <w:lang w:val="en-US"/>
        </w:rPr>
      </w:pPr>
    </w:p>
    <w:p w14:paraId="248F51CB" w14:textId="29419883" w:rsidR="00AC19D0" w:rsidRDefault="00AC19D0" w:rsidP="00475C53">
      <w:pPr>
        <w:spacing w:line="480" w:lineRule="auto"/>
        <w:ind w:firstLine="708"/>
        <w:jc w:val="both"/>
        <w:rPr>
          <w:sz w:val="24"/>
          <w:szCs w:val="24"/>
          <w:lang w:val="en-US"/>
        </w:rPr>
      </w:pPr>
    </w:p>
    <w:p w14:paraId="5484A32B" w14:textId="7F7490B1" w:rsidR="00AC19D0" w:rsidRDefault="00AC19D0" w:rsidP="00475C53">
      <w:pPr>
        <w:spacing w:line="480" w:lineRule="auto"/>
        <w:ind w:firstLine="708"/>
        <w:jc w:val="both"/>
        <w:rPr>
          <w:sz w:val="24"/>
          <w:szCs w:val="24"/>
          <w:lang w:val="en-US"/>
        </w:rPr>
      </w:pPr>
    </w:p>
    <w:p w14:paraId="35DFE1F8" w14:textId="68ECB0BF" w:rsidR="00AC19D0" w:rsidRDefault="00AC19D0" w:rsidP="00475C53">
      <w:pPr>
        <w:spacing w:line="480" w:lineRule="auto"/>
        <w:ind w:firstLine="708"/>
        <w:jc w:val="both"/>
        <w:rPr>
          <w:sz w:val="24"/>
          <w:szCs w:val="24"/>
          <w:lang w:val="en-US"/>
        </w:rPr>
      </w:pPr>
    </w:p>
    <w:p w14:paraId="5B457E6E" w14:textId="14102325" w:rsidR="00AC19D0" w:rsidRDefault="00AC19D0" w:rsidP="00475C53">
      <w:pPr>
        <w:spacing w:line="480" w:lineRule="auto"/>
        <w:ind w:firstLine="708"/>
        <w:jc w:val="both"/>
        <w:rPr>
          <w:sz w:val="24"/>
          <w:szCs w:val="24"/>
          <w:lang w:val="en-US"/>
        </w:rPr>
      </w:pPr>
    </w:p>
    <w:p w14:paraId="7CEA4871" w14:textId="77777777" w:rsidR="00221E59" w:rsidRDefault="00221E59" w:rsidP="003F73F4">
      <w:pPr>
        <w:spacing w:line="480" w:lineRule="auto"/>
        <w:jc w:val="both"/>
        <w:rPr>
          <w:sz w:val="24"/>
          <w:szCs w:val="24"/>
          <w:lang w:val="en-US"/>
        </w:rPr>
      </w:pPr>
    </w:p>
    <w:p w14:paraId="3113B92E" w14:textId="3D77A033" w:rsidR="00A42EC8" w:rsidRDefault="00A42EC8" w:rsidP="00475C53">
      <w:pPr>
        <w:spacing w:line="480" w:lineRule="auto"/>
        <w:ind w:firstLine="708"/>
        <w:jc w:val="both"/>
        <w:rPr>
          <w:sz w:val="24"/>
          <w:szCs w:val="24"/>
          <w:lang w:val="en-US"/>
        </w:rPr>
      </w:pPr>
    </w:p>
    <w:p w14:paraId="31499E5E" w14:textId="50EC16BD" w:rsidR="00E92D50" w:rsidRDefault="00E92D50" w:rsidP="00475C53">
      <w:pPr>
        <w:spacing w:line="480" w:lineRule="auto"/>
        <w:ind w:firstLine="708"/>
        <w:jc w:val="both"/>
        <w:rPr>
          <w:sz w:val="24"/>
          <w:szCs w:val="24"/>
          <w:lang w:val="en-US"/>
        </w:rPr>
      </w:pPr>
    </w:p>
    <w:p w14:paraId="0C311F0A" w14:textId="538075F5" w:rsidR="00705327" w:rsidRDefault="00705327" w:rsidP="00475C53">
      <w:pPr>
        <w:spacing w:line="480" w:lineRule="auto"/>
        <w:ind w:firstLine="708"/>
        <w:jc w:val="both"/>
        <w:rPr>
          <w:sz w:val="24"/>
          <w:szCs w:val="24"/>
          <w:lang w:val="en-US"/>
        </w:rPr>
      </w:pPr>
    </w:p>
    <w:p w14:paraId="023A221B" w14:textId="40BC3B9D" w:rsidR="00705327" w:rsidRDefault="00705327" w:rsidP="00475C53">
      <w:pPr>
        <w:spacing w:line="480" w:lineRule="auto"/>
        <w:ind w:firstLine="708"/>
        <w:jc w:val="both"/>
        <w:rPr>
          <w:sz w:val="24"/>
          <w:szCs w:val="24"/>
          <w:lang w:val="en-US"/>
        </w:rPr>
      </w:pPr>
    </w:p>
    <w:p w14:paraId="1047CDC8" w14:textId="77777777" w:rsidR="002C398B" w:rsidRPr="00475C53" w:rsidRDefault="002C398B" w:rsidP="00475C53">
      <w:pPr>
        <w:spacing w:line="480" w:lineRule="auto"/>
        <w:ind w:firstLine="708"/>
        <w:jc w:val="both"/>
        <w:rPr>
          <w:sz w:val="24"/>
          <w:szCs w:val="24"/>
          <w:lang w:val="en-US"/>
        </w:rPr>
      </w:pPr>
    </w:p>
    <w:p w14:paraId="633E61C9" w14:textId="61654E25" w:rsidR="00751611" w:rsidRDefault="00AF0EA7" w:rsidP="007470FA">
      <w:pPr>
        <w:pStyle w:val="Titolo1"/>
        <w:jc w:val="center"/>
        <w:rPr>
          <w:sz w:val="30"/>
          <w:szCs w:val="30"/>
          <w:lang w:val="en-US"/>
        </w:rPr>
      </w:pPr>
      <w:bookmarkStart w:id="87" w:name="_Toc149387021"/>
      <w:bookmarkStart w:id="88" w:name="_Toc156457454"/>
      <w:r w:rsidRPr="001955DC">
        <w:rPr>
          <w:sz w:val="30"/>
          <w:szCs w:val="30"/>
          <w:lang w:val="en-US"/>
        </w:rPr>
        <w:lastRenderedPageBreak/>
        <w:t>DISCUSSION AND CONCLUSION</w:t>
      </w:r>
      <w:bookmarkEnd w:id="87"/>
      <w:bookmarkEnd w:id="88"/>
    </w:p>
    <w:p w14:paraId="6A5B0064" w14:textId="402AE0F5" w:rsidR="00EF7019" w:rsidRDefault="00EF7019" w:rsidP="00EF7019">
      <w:pPr>
        <w:spacing w:line="480" w:lineRule="auto"/>
        <w:jc w:val="both"/>
        <w:rPr>
          <w:sz w:val="24"/>
          <w:szCs w:val="24"/>
          <w:lang w:val="en-US"/>
        </w:rPr>
      </w:pPr>
    </w:p>
    <w:p w14:paraId="4804EEAB" w14:textId="77777777" w:rsidR="00EF7019" w:rsidRPr="00EF7019" w:rsidRDefault="00EF7019" w:rsidP="00EF7019">
      <w:pPr>
        <w:spacing w:line="480" w:lineRule="auto"/>
        <w:jc w:val="both"/>
        <w:rPr>
          <w:sz w:val="24"/>
          <w:szCs w:val="24"/>
          <w:lang w:val="en-US"/>
        </w:rPr>
      </w:pPr>
    </w:p>
    <w:p w14:paraId="5E4871FA" w14:textId="5D6D07C1" w:rsidR="000A1FA3" w:rsidRPr="000A1FA3" w:rsidRDefault="000A1FA3" w:rsidP="000A1FA3">
      <w:pPr>
        <w:spacing w:line="480" w:lineRule="auto"/>
        <w:ind w:firstLine="708"/>
        <w:jc w:val="both"/>
        <w:rPr>
          <w:sz w:val="24"/>
          <w:szCs w:val="24"/>
          <w:lang w:val="en-US"/>
        </w:rPr>
      </w:pPr>
      <w:r w:rsidRPr="000A1FA3">
        <w:rPr>
          <w:sz w:val="24"/>
          <w:szCs w:val="24"/>
          <w:lang w:val="en-US"/>
        </w:rPr>
        <w:t>The “</w:t>
      </w:r>
      <w:proofErr w:type="spellStart"/>
      <w:r w:rsidRPr="000A1FA3">
        <w:rPr>
          <w:sz w:val="24"/>
          <w:szCs w:val="24"/>
          <w:lang w:val="en-US"/>
        </w:rPr>
        <w:t>CHRONODIET</w:t>
      </w:r>
      <w:proofErr w:type="spellEnd"/>
      <w:r w:rsidRPr="000A1FA3">
        <w:rPr>
          <w:sz w:val="24"/>
          <w:szCs w:val="24"/>
          <w:lang w:val="en-US"/>
        </w:rPr>
        <w:t>” project is situated within the emerging field of chrono-nutrition, a novel branch of nutritional research that aims to explore the interplay between meal frequency, regularity, and consumption patterns and their impact on human health. The premises that led to the development of this trial stem from several studies I conducted in collaboration with my research group during my PhD.</w:t>
      </w:r>
    </w:p>
    <w:p w14:paraId="1C496F58" w14:textId="77777777" w:rsidR="000A1FA3" w:rsidRPr="000A1FA3" w:rsidRDefault="000A1FA3" w:rsidP="000A1FA3">
      <w:pPr>
        <w:spacing w:line="480" w:lineRule="auto"/>
        <w:ind w:firstLine="708"/>
        <w:jc w:val="both"/>
        <w:rPr>
          <w:sz w:val="24"/>
          <w:szCs w:val="24"/>
          <w:lang w:val="en-US"/>
        </w:rPr>
      </w:pPr>
      <w:r w:rsidRPr="000A1FA3">
        <w:rPr>
          <w:sz w:val="24"/>
          <w:szCs w:val="24"/>
          <w:lang w:val="en-US"/>
        </w:rPr>
        <w:t>The initial phase of my doctoral research involved an extensive review of the existing literature that led to the publication of the first systematic review and meta-analysis on the topic. This study examined how an individual's circadian rhythms, known as chronotype, influence various aspects of health (</w:t>
      </w:r>
      <w:proofErr w:type="spellStart"/>
      <w:r w:rsidRPr="000A1FA3">
        <w:rPr>
          <w:sz w:val="24"/>
          <w:szCs w:val="24"/>
          <w:lang w:val="en-US"/>
        </w:rPr>
        <w:t>Lotti</w:t>
      </w:r>
      <w:proofErr w:type="spellEnd"/>
      <w:r w:rsidRPr="000A1FA3">
        <w:rPr>
          <w:sz w:val="24"/>
          <w:szCs w:val="24"/>
          <w:lang w:val="en-US"/>
        </w:rPr>
        <w:t xml:space="preserve"> et al., 2022). The results showed that subjects with an evening chronotype exhibited a significantly worse cardiovascular profile than morning chronotypes, due to higher levels of glucose, LDL-cholesterol and triglycerides. Furthermore, these subjects reported an increased risk of developing chronic diseases, such as diabetes, cancer, and depression (</w:t>
      </w:r>
      <w:proofErr w:type="spellStart"/>
      <w:r w:rsidRPr="000A1FA3">
        <w:rPr>
          <w:sz w:val="24"/>
          <w:szCs w:val="24"/>
          <w:lang w:val="en-US"/>
        </w:rPr>
        <w:t>Lotti</w:t>
      </w:r>
      <w:proofErr w:type="spellEnd"/>
      <w:r w:rsidRPr="000A1FA3">
        <w:rPr>
          <w:sz w:val="24"/>
          <w:szCs w:val="24"/>
          <w:lang w:val="en-US"/>
        </w:rPr>
        <w:t xml:space="preserve"> et al., 2022). Based on this initial evidence, we conducted a series of observational studies to investigate the relationship between chronotype, eating habits and health in the Italian population (Dinu et al., 2022; </w:t>
      </w:r>
      <w:proofErr w:type="spellStart"/>
      <w:r w:rsidRPr="000A1FA3">
        <w:rPr>
          <w:sz w:val="24"/>
          <w:szCs w:val="24"/>
          <w:lang w:val="en-US"/>
        </w:rPr>
        <w:t>Rosi</w:t>
      </w:r>
      <w:proofErr w:type="spellEnd"/>
      <w:r w:rsidRPr="000A1FA3">
        <w:rPr>
          <w:sz w:val="24"/>
          <w:szCs w:val="24"/>
          <w:lang w:val="en-US"/>
        </w:rPr>
        <w:t xml:space="preserve"> et al, 2022; </w:t>
      </w:r>
      <w:proofErr w:type="spellStart"/>
      <w:r w:rsidRPr="000A1FA3">
        <w:rPr>
          <w:sz w:val="24"/>
          <w:szCs w:val="24"/>
          <w:lang w:val="en-US"/>
        </w:rPr>
        <w:t>Lotti</w:t>
      </w:r>
      <w:proofErr w:type="spellEnd"/>
      <w:r w:rsidRPr="000A1FA3">
        <w:rPr>
          <w:sz w:val="24"/>
          <w:szCs w:val="24"/>
          <w:lang w:val="en-US"/>
        </w:rPr>
        <w:t xml:space="preserve"> et al., 2022). The results of these studies revealed that individuals with evening chronotypes had lower adherence to the Mediterranean diet, had higher consumption of ultra-processed foods, displayed a propensity to skip meals more frequently, and tended to eat late at night (Dinu et al., 2022; </w:t>
      </w:r>
      <w:proofErr w:type="spellStart"/>
      <w:r w:rsidRPr="000A1FA3">
        <w:rPr>
          <w:sz w:val="24"/>
          <w:szCs w:val="24"/>
          <w:lang w:val="en-US"/>
        </w:rPr>
        <w:t>Rosi</w:t>
      </w:r>
      <w:proofErr w:type="spellEnd"/>
      <w:r w:rsidRPr="000A1FA3">
        <w:rPr>
          <w:sz w:val="24"/>
          <w:szCs w:val="24"/>
          <w:lang w:val="en-US"/>
        </w:rPr>
        <w:t xml:space="preserve"> et al, 2022; </w:t>
      </w:r>
      <w:proofErr w:type="spellStart"/>
      <w:r w:rsidRPr="000A1FA3">
        <w:rPr>
          <w:sz w:val="24"/>
          <w:szCs w:val="24"/>
          <w:lang w:val="en-US"/>
        </w:rPr>
        <w:t>Lotti</w:t>
      </w:r>
      <w:proofErr w:type="spellEnd"/>
      <w:r w:rsidRPr="000A1FA3">
        <w:rPr>
          <w:sz w:val="24"/>
          <w:szCs w:val="24"/>
          <w:lang w:val="en-US"/>
        </w:rPr>
        <w:t xml:space="preserve"> et al., 2022). Furthermore, the evening chronotype was found to be associated with an increased risk of presenting symptoms of depression, anxiety, and stress. Subsequently, my research extended to an exploration of potential underlying causes contributing to these observed effects. This phase included a focus on investigating the role of inflammation and the gut microbiota (</w:t>
      </w:r>
      <w:proofErr w:type="spellStart"/>
      <w:r w:rsidRPr="000A1FA3">
        <w:rPr>
          <w:sz w:val="24"/>
          <w:szCs w:val="24"/>
          <w:lang w:val="en-US"/>
        </w:rPr>
        <w:t>Colombini</w:t>
      </w:r>
      <w:proofErr w:type="spellEnd"/>
      <w:r w:rsidRPr="000A1FA3">
        <w:rPr>
          <w:sz w:val="24"/>
          <w:szCs w:val="24"/>
          <w:lang w:val="en-US"/>
        </w:rPr>
        <w:t xml:space="preserve"> et al., 2022; </w:t>
      </w:r>
      <w:proofErr w:type="spellStart"/>
      <w:r w:rsidRPr="000A1FA3">
        <w:rPr>
          <w:sz w:val="24"/>
          <w:szCs w:val="24"/>
          <w:lang w:val="en-US"/>
        </w:rPr>
        <w:t>Lotti</w:t>
      </w:r>
      <w:proofErr w:type="spellEnd"/>
      <w:r w:rsidRPr="000A1FA3">
        <w:rPr>
          <w:sz w:val="24"/>
          <w:szCs w:val="24"/>
          <w:lang w:val="en-US"/>
        </w:rPr>
        <w:t xml:space="preserve"> et al., 2023).</w:t>
      </w:r>
    </w:p>
    <w:p w14:paraId="48414F8C" w14:textId="77777777" w:rsidR="000A1FA3" w:rsidRPr="000A1FA3" w:rsidRDefault="000A1FA3" w:rsidP="000A1FA3">
      <w:pPr>
        <w:spacing w:line="480" w:lineRule="auto"/>
        <w:ind w:firstLine="708"/>
        <w:jc w:val="both"/>
        <w:rPr>
          <w:sz w:val="24"/>
          <w:szCs w:val="24"/>
          <w:lang w:val="en-US"/>
        </w:rPr>
      </w:pPr>
    </w:p>
    <w:p w14:paraId="0C9579C4" w14:textId="77777777" w:rsidR="000A1FA3" w:rsidRPr="000A1FA3" w:rsidRDefault="000A1FA3" w:rsidP="000A1FA3">
      <w:pPr>
        <w:spacing w:line="480" w:lineRule="auto"/>
        <w:ind w:firstLine="708"/>
        <w:jc w:val="both"/>
        <w:rPr>
          <w:sz w:val="24"/>
          <w:szCs w:val="24"/>
          <w:lang w:val="en-US"/>
        </w:rPr>
      </w:pPr>
      <w:r w:rsidRPr="000A1FA3">
        <w:rPr>
          <w:sz w:val="24"/>
          <w:szCs w:val="24"/>
          <w:lang w:val="en-US"/>
        </w:rPr>
        <w:lastRenderedPageBreak/>
        <w:t>The "</w:t>
      </w:r>
      <w:proofErr w:type="spellStart"/>
      <w:r w:rsidRPr="000A1FA3">
        <w:rPr>
          <w:sz w:val="24"/>
          <w:szCs w:val="24"/>
          <w:lang w:val="en-US"/>
        </w:rPr>
        <w:t>CHRONODIET</w:t>
      </w:r>
      <w:proofErr w:type="spellEnd"/>
      <w:r w:rsidRPr="000A1FA3">
        <w:rPr>
          <w:sz w:val="24"/>
          <w:szCs w:val="24"/>
          <w:lang w:val="en-US"/>
        </w:rPr>
        <w:t xml:space="preserve">" project represents the first randomized controlled trial that investigate the effects of a chronotype-adjusted diet, compared with a diet with a conventional calorie distribution, on weight loss and cardiometabolic health, also considering the gut microbiota functionality. Following the 4-month intervention, the chronotype-adjusted diet resulted in a greater reduction in fat mass percentage compared to the control diet, despite no significant differences in weight loss and BMI values. Notably, the group that underwent the evening intervention exhibited the most substantial improvements in body composition. Regarding blood biomarkers, both diets similarly contributed to a significant improvement in most cardiometabolic parameters and liver functionality. The chronotype-adjusted diet caused a significant reduction in fasting glucose and triglyceride levels, while the control diet determined a significant reduction of total cholesterol and LDL-cholesterol. Evaluating the differences between the intervention groups, only morning subjects showed a significant reduction of the blood glucose. Evening subjects, on the other hand, reported a significant increase of the triglyceride’s levels. As to the gut microbiota functionality, analysis showed a significant increase of the anti-inflammatory </w:t>
      </w:r>
      <w:proofErr w:type="spellStart"/>
      <w:r w:rsidRPr="000A1FA3">
        <w:rPr>
          <w:sz w:val="24"/>
          <w:szCs w:val="24"/>
          <w:lang w:val="en-US"/>
        </w:rPr>
        <w:t>SCFAs</w:t>
      </w:r>
      <w:proofErr w:type="spellEnd"/>
      <w:r w:rsidRPr="000A1FA3">
        <w:rPr>
          <w:sz w:val="24"/>
          <w:szCs w:val="24"/>
          <w:lang w:val="en-US"/>
        </w:rPr>
        <w:t xml:space="preserve"> in the intervention group, in particular in the morning subjects. Analysis of the adherence to the dietary plan and the health benefits found by following it showed that the intervention and control group were equally adherent to the dietary regimen.</w:t>
      </w:r>
    </w:p>
    <w:p w14:paraId="31E7FEC9" w14:textId="3221D409" w:rsidR="001D5807" w:rsidRDefault="00DA21DB" w:rsidP="00071AB3">
      <w:pPr>
        <w:spacing w:line="480" w:lineRule="auto"/>
        <w:ind w:firstLine="708"/>
        <w:jc w:val="both"/>
        <w:rPr>
          <w:sz w:val="24"/>
          <w:szCs w:val="24"/>
          <w:lang w:val="en-US"/>
        </w:rPr>
      </w:pPr>
      <w:r>
        <w:rPr>
          <w:sz w:val="24"/>
          <w:szCs w:val="24"/>
          <w:lang w:val="en-US"/>
        </w:rPr>
        <w:t>Considering that the ideal treatment for an overweight or obese patient is aimed to reach the greatest loss of body fat with the greatest maintenance of muscle mass, our results sugges</w:t>
      </w:r>
      <w:r w:rsidR="00FE1C4C">
        <w:rPr>
          <w:sz w:val="24"/>
          <w:szCs w:val="24"/>
          <w:lang w:val="en-US"/>
        </w:rPr>
        <w:t>t</w:t>
      </w:r>
      <w:r>
        <w:rPr>
          <w:sz w:val="24"/>
          <w:szCs w:val="24"/>
          <w:lang w:val="en-US"/>
        </w:rPr>
        <w:t xml:space="preserve"> that, regarding anthropometric parameters, a chronotype-adjusted diet </w:t>
      </w:r>
      <w:r w:rsidR="00FE1C4C">
        <w:rPr>
          <w:sz w:val="24"/>
          <w:szCs w:val="24"/>
          <w:lang w:val="en-US"/>
        </w:rPr>
        <w:t>is</w:t>
      </w:r>
      <w:r>
        <w:rPr>
          <w:sz w:val="24"/>
          <w:szCs w:val="24"/>
          <w:lang w:val="en-US"/>
        </w:rPr>
        <w:t xml:space="preserve"> more effective than a conventional hypocaloric diet. </w:t>
      </w:r>
      <w:r w:rsidR="000A66A1">
        <w:rPr>
          <w:sz w:val="24"/>
          <w:szCs w:val="24"/>
          <w:lang w:val="en-US"/>
        </w:rPr>
        <w:t>Indeed, a</w:t>
      </w:r>
      <w:r w:rsidR="000A66A1" w:rsidRPr="000A66A1">
        <w:rPr>
          <w:sz w:val="24"/>
          <w:szCs w:val="24"/>
          <w:lang w:val="en-US"/>
        </w:rPr>
        <w:t>lthough no statistically significant differences were observed between the two groups in terms of weight loss and BMI, participants in the intervention group showed a significantly greater reduction in the percentage of fat mass</w:t>
      </w:r>
      <w:r w:rsidR="002A2B11">
        <w:rPr>
          <w:sz w:val="24"/>
          <w:szCs w:val="24"/>
          <w:lang w:val="en-US"/>
        </w:rPr>
        <w:t xml:space="preserve">. </w:t>
      </w:r>
      <w:r w:rsidR="00A654D7" w:rsidRPr="00A654D7">
        <w:rPr>
          <w:sz w:val="24"/>
          <w:szCs w:val="24"/>
          <w:lang w:val="en-US"/>
        </w:rPr>
        <w:t xml:space="preserve">When comparing our findings with the only similar study available in the literature (Galindo Muñoz et al., 2020), both studies observed a statistically significant reduction in fat mass among the group that received the chronotype-adjusted diet. However, in the study conducted by Galindo Muñoz and colleagues, they </w:t>
      </w:r>
      <w:r w:rsidR="00A654D7" w:rsidRPr="00A654D7">
        <w:rPr>
          <w:sz w:val="24"/>
          <w:szCs w:val="24"/>
          <w:lang w:val="en-US"/>
        </w:rPr>
        <w:lastRenderedPageBreak/>
        <w:t>also noted a significantly greater reduction in weight, approximately 1 kg (Galindo Muñoz et al., 2020). A similar trend was observed in our study, although it did not reach statistical significance. It's worth highlighting that as the study progresses and the entire sample is recruited, it is possible that we may obtain more robust and meaningful data. Another noteworthy difference is that only our study revealed a significant increase in fat-free mass within the intervention group, coupled with a substantial enhancement in body composition among individuals with evening chronotypes compared to those with morning chronotypes and the control group.</w:t>
      </w:r>
    </w:p>
    <w:p w14:paraId="27EF6200" w14:textId="4D9F0890" w:rsidR="002129F5" w:rsidRDefault="007B7985" w:rsidP="007F0941">
      <w:pPr>
        <w:spacing w:line="480" w:lineRule="auto"/>
        <w:ind w:firstLine="708"/>
        <w:jc w:val="both"/>
        <w:rPr>
          <w:sz w:val="24"/>
          <w:szCs w:val="24"/>
          <w:lang w:val="en-US"/>
        </w:rPr>
      </w:pPr>
      <w:r>
        <w:rPr>
          <w:sz w:val="24"/>
          <w:szCs w:val="24"/>
          <w:lang w:val="en-US"/>
        </w:rPr>
        <w:t>F</w:t>
      </w:r>
      <w:r w:rsidR="00E37B9D">
        <w:rPr>
          <w:sz w:val="24"/>
          <w:szCs w:val="24"/>
          <w:lang w:val="en-US"/>
        </w:rPr>
        <w:t>rom the</w:t>
      </w:r>
      <w:r w:rsidR="00F93AA9">
        <w:rPr>
          <w:sz w:val="24"/>
          <w:szCs w:val="24"/>
          <w:lang w:val="en-US"/>
        </w:rPr>
        <w:t xml:space="preserve"> analy</w:t>
      </w:r>
      <w:r w:rsidR="00E37B9D">
        <w:rPr>
          <w:sz w:val="24"/>
          <w:szCs w:val="24"/>
          <w:lang w:val="en-US"/>
        </w:rPr>
        <w:t>sis of</w:t>
      </w:r>
      <w:r w:rsidR="00F93AA9">
        <w:rPr>
          <w:sz w:val="24"/>
          <w:szCs w:val="24"/>
          <w:lang w:val="en-US"/>
        </w:rPr>
        <w:t xml:space="preserve"> the effect of the chronotype-adjusted diet </w:t>
      </w:r>
      <w:r w:rsidR="00F42E2F">
        <w:rPr>
          <w:sz w:val="24"/>
          <w:szCs w:val="24"/>
          <w:lang w:val="en-US"/>
        </w:rPr>
        <w:t>before and</w:t>
      </w:r>
      <w:r w:rsidR="00F93AA9">
        <w:rPr>
          <w:sz w:val="24"/>
          <w:szCs w:val="24"/>
          <w:lang w:val="en-US"/>
        </w:rPr>
        <w:t xml:space="preserve"> </w:t>
      </w:r>
      <w:r w:rsidR="00F42E2F">
        <w:rPr>
          <w:sz w:val="24"/>
          <w:szCs w:val="24"/>
          <w:lang w:val="en-US"/>
        </w:rPr>
        <w:t xml:space="preserve">after </w:t>
      </w:r>
      <w:r w:rsidR="00F93AA9">
        <w:rPr>
          <w:sz w:val="24"/>
          <w:szCs w:val="24"/>
          <w:lang w:val="en-US"/>
        </w:rPr>
        <w:t>intervention, a significant improvement of fasting glucose levels also emerged</w:t>
      </w:r>
      <w:r w:rsidR="00021D90">
        <w:rPr>
          <w:sz w:val="24"/>
          <w:szCs w:val="24"/>
          <w:lang w:val="en-US"/>
        </w:rPr>
        <w:t>, but</w:t>
      </w:r>
      <w:r w:rsidR="008E7ACE">
        <w:rPr>
          <w:sz w:val="24"/>
          <w:szCs w:val="24"/>
          <w:lang w:val="en-US"/>
        </w:rPr>
        <w:t xml:space="preserve"> </w:t>
      </w:r>
      <w:r w:rsidR="00021D90">
        <w:rPr>
          <w:sz w:val="24"/>
          <w:szCs w:val="24"/>
          <w:lang w:val="en-US"/>
        </w:rPr>
        <w:t>whe</w:t>
      </w:r>
      <w:r w:rsidR="00E37B9D">
        <w:rPr>
          <w:sz w:val="24"/>
          <w:szCs w:val="24"/>
          <w:lang w:val="en-US"/>
        </w:rPr>
        <w:t>n</w:t>
      </w:r>
      <w:r w:rsidR="00021D90">
        <w:rPr>
          <w:sz w:val="24"/>
          <w:szCs w:val="24"/>
          <w:lang w:val="en-US"/>
        </w:rPr>
        <w:t xml:space="preserve"> the subgroup analysis</w:t>
      </w:r>
      <w:r w:rsidR="00E37B9D">
        <w:rPr>
          <w:sz w:val="24"/>
          <w:szCs w:val="24"/>
          <w:lang w:val="en-US"/>
        </w:rPr>
        <w:t xml:space="preserve"> was performed</w:t>
      </w:r>
      <w:r w:rsidR="00021D90">
        <w:rPr>
          <w:sz w:val="24"/>
          <w:szCs w:val="24"/>
          <w:lang w:val="en-US"/>
        </w:rPr>
        <w:t xml:space="preserve">, this significant improvement was observed only in the morning subjects. </w:t>
      </w:r>
      <w:r w:rsidR="00EF7AED">
        <w:rPr>
          <w:sz w:val="24"/>
          <w:szCs w:val="24"/>
          <w:lang w:val="en-US"/>
        </w:rPr>
        <w:t>It is assumed that a</w:t>
      </w:r>
      <w:r w:rsidR="00B81135" w:rsidRPr="00B81135">
        <w:rPr>
          <w:sz w:val="24"/>
          <w:szCs w:val="24"/>
          <w:lang w:val="en-US"/>
        </w:rPr>
        <w:t xml:space="preserve">ligning eating habits with </w:t>
      </w:r>
      <w:r w:rsidR="00B81135">
        <w:rPr>
          <w:sz w:val="24"/>
          <w:szCs w:val="24"/>
          <w:lang w:val="en-US"/>
        </w:rPr>
        <w:t>one’s</w:t>
      </w:r>
      <w:r w:rsidR="00B81135" w:rsidRPr="00B81135">
        <w:rPr>
          <w:sz w:val="24"/>
          <w:szCs w:val="24"/>
          <w:lang w:val="en-US"/>
        </w:rPr>
        <w:t xml:space="preserve"> chronotype can help consume meals in the quantities and times in which the body is more tolerant to glucose and sensitive to insulin, promoting excellent metabolization of </w:t>
      </w:r>
      <w:r w:rsidR="00B81135">
        <w:rPr>
          <w:sz w:val="24"/>
          <w:szCs w:val="24"/>
          <w:lang w:val="en-US"/>
        </w:rPr>
        <w:t>carbohydrates</w:t>
      </w:r>
      <w:r w:rsidR="00EE01C4">
        <w:rPr>
          <w:sz w:val="24"/>
          <w:szCs w:val="24"/>
          <w:lang w:val="en-US"/>
        </w:rPr>
        <w:t xml:space="preserve"> (</w:t>
      </w:r>
      <w:proofErr w:type="spellStart"/>
      <w:r w:rsidR="00EE01C4">
        <w:rPr>
          <w:sz w:val="24"/>
          <w:szCs w:val="24"/>
          <w:lang w:val="en-US"/>
        </w:rPr>
        <w:t>Poggiogalle</w:t>
      </w:r>
      <w:proofErr w:type="spellEnd"/>
      <w:r w:rsidR="00EE01C4">
        <w:rPr>
          <w:sz w:val="24"/>
          <w:szCs w:val="24"/>
          <w:lang w:val="en-US"/>
        </w:rPr>
        <w:t xml:space="preserve"> et al., 2018)</w:t>
      </w:r>
      <w:r w:rsidR="00B81135" w:rsidRPr="00B81135">
        <w:rPr>
          <w:sz w:val="24"/>
          <w:szCs w:val="24"/>
          <w:lang w:val="en-US"/>
        </w:rPr>
        <w:t>.</w:t>
      </w:r>
      <w:r w:rsidR="00C53B75">
        <w:rPr>
          <w:sz w:val="24"/>
          <w:szCs w:val="24"/>
          <w:lang w:val="en-US"/>
        </w:rPr>
        <w:t xml:space="preserve"> </w:t>
      </w:r>
      <w:r w:rsidR="00C53B75" w:rsidRPr="00C53B75">
        <w:rPr>
          <w:sz w:val="24"/>
          <w:szCs w:val="24"/>
          <w:lang w:val="en-US"/>
        </w:rPr>
        <w:t>For th</w:t>
      </w:r>
      <w:r w:rsidR="00A643F7">
        <w:rPr>
          <w:sz w:val="24"/>
          <w:szCs w:val="24"/>
          <w:lang w:val="en-US"/>
        </w:rPr>
        <w:t>is</w:t>
      </w:r>
      <w:r w:rsidR="00C53B75" w:rsidRPr="00C53B75">
        <w:rPr>
          <w:sz w:val="24"/>
          <w:szCs w:val="24"/>
          <w:lang w:val="en-US"/>
        </w:rPr>
        <w:t xml:space="preserve"> reason, it is not surprising to observe an improvement in glucose values in morning subjects, as they had a diet with a higher caloric intake in the first part of the day, precisely when the maximum functioning of glucose metabolism occurs</w:t>
      </w:r>
      <w:r w:rsidR="00F42E2F">
        <w:rPr>
          <w:sz w:val="24"/>
          <w:szCs w:val="24"/>
          <w:lang w:val="en-US"/>
        </w:rPr>
        <w:t xml:space="preserve"> (Henry et al., 2020)</w:t>
      </w:r>
      <w:r w:rsidR="00C53B75" w:rsidRPr="00C53B75">
        <w:rPr>
          <w:sz w:val="24"/>
          <w:szCs w:val="24"/>
          <w:lang w:val="en-US"/>
        </w:rPr>
        <w:t>.</w:t>
      </w:r>
      <w:r w:rsidR="00D95A89">
        <w:rPr>
          <w:sz w:val="24"/>
          <w:szCs w:val="24"/>
          <w:lang w:val="en-US"/>
        </w:rPr>
        <w:t xml:space="preserve"> </w:t>
      </w:r>
      <w:r w:rsidR="00D95A89" w:rsidRPr="00D95A89">
        <w:rPr>
          <w:sz w:val="24"/>
          <w:szCs w:val="24"/>
          <w:lang w:val="en-US"/>
        </w:rPr>
        <w:t xml:space="preserve">On the other hand, the </w:t>
      </w:r>
      <w:r w:rsidR="00D95A89">
        <w:rPr>
          <w:sz w:val="24"/>
          <w:szCs w:val="24"/>
          <w:lang w:val="en-US"/>
        </w:rPr>
        <w:t>evening</w:t>
      </w:r>
      <w:r w:rsidR="00D95A89" w:rsidRPr="00D95A89">
        <w:rPr>
          <w:sz w:val="24"/>
          <w:szCs w:val="24"/>
          <w:lang w:val="en-US"/>
        </w:rPr>
        <w:t xml:space="preserve"> subjects reported a significant increase in triglyceride</w:t>
      </w:r>
      <w:r>
        <w:rPr>
          <w:sz w:val="24"/>
          <w:szCs w:val="24"/>
          <w:lang w:val="en-US"/>
        </w:rPr>
        <w:t>s at t</w:t>
      </w:r>
      <w:r w:rsidR="00D95A89" w:rsidRPr="00D95A89">
        <w:rPr>
          <w:sz w:val="24"/>
          <w:szCs w:val="24"/>
          <w:lang w:val="en-US"/>
        </w:rPr>
        <w:t xml:space="preserve">he end of the study, </w:t>
      </w:r>
      <w:r w:rsidR="00334085">
        <w:rPr>
          <w:sz w:val="24"/>
          <w:szCs w:val="24"/>
          <w:lang w:val="en-US"/>
        </w:rPr>
        <w:t xml:space="preserve">even </w:t>
      </w:r>
      <w:r w:rsidR="00D95A89" w:rsidRPr="00D95A89">
        <w:rPr>
          <w:sz w:val="24"/>
          <w:szCs w:val="24"/>
          <w:lang w:val="en-US"/>
        </w:rPr>
        <w:t>though the values remained within the normal range.</w:t>
      </w:r>
      <w:r w:rsidR="00BF4402">
        <w:rPr>
          <w:sz w:val="24"/>
          <w:szCs w:val="24"/>
          <w:lang w:val="en-US"/>
        </w:rPr>
        <w:t xml:space="preserve"> Similar results were also obtained</w:t>
      </w:r>
      <w:r w:rsidR="00BF4402" w:rsidRPr="00BF4402">
        <w:rPr>
          <w:sz w:val="24"/>
          <w:szCs w:val="24"/>
          <w:lang w:val="en-US"/>
        </w:rPr>
        <w:t xml:space="preserve"> in our </w:t>
      </w:r>
      <w:r w:rsidR="00BF4402">
        <w:rPr>
          <w:sz w:val="24"/>
          <w:szCs w:val="24"/>
          <w:lang w:val="en-US"/>
        </w:rPr>
        <w:t xml:space="preserve">previous </w:t>
      </w:r>
      <w:r w:rsidR="00BF4402" w:rsidRPr="00BF4402">
        <w:rPr>
          <w:sz w:val="24"/>
          <w:szCs w:val="24"/>
          <w:lang w:val="en-US"/>
        </w:rPr>
        <w:t>meta-analysis</w:t>
      </w:r>
      <w:r w:rsidR="00D468E1">
        <w:rPr>
          <w:sz w:val="24"/>
          <w:szCs w:val="24"/>
          <w:lang w:val="en-US"/>
        </w:rPr>
        <w:t xml:space="preserve"> </w:t>
      </w:r>
      <w:r w:rsidR="00464763">
        <w:rPr>
          <w:sz w:val="24"/>
          <w:szCs w:val="24"/>
          <w:lang w:val="en-US"/>
        </w:rPr>
        <w:t>that</w:t>
      </w:r>
      <w:r w:rsidR="00BF4402">
        <w:rPr>
          <w:sz w:val="24"/>
          <w:szCs w:val="24"/>
          <w:lang w:val="en-US"/>
        </w:rPr>
        <w:t xml:space="preserve"> associat</w:t>
      </w:r>
      <w:r w:rsidR="00D468E1">
        <w:rPr>
          <w:sz w:val="24"/>
          <w:szCs w:val="24"/>
          <w:lang w:val="en-US"/>
        </w:rPr>
        <w:t>ed</w:t>
      </w:r>
      <w:r w:rsidR="00BF4402" w:rsidRPr="00BF4402">
        <w:rPr>
          <w:sz w:val="24"/>
          <w:szCs w:val="24"/>
          <w:lang w:val="en-US"/>
        </w:rPr>
        <w:t xml:space="preserve"> </w:t>
      </w:r>
      <w:r w:rsidR="00BF4402">
        <w:rPr>
          <w:sz w:val="24"/>
          <w:szCs w:val="24"/>
          <w:lang w:val="en-US"/>
        </w:rPr>
        <w:t xml:space="preserve">evening </w:t>
      </w:r>
      <w:r w:rsidR="00BF4402" w:rsidRPr="00BF4402">
        <w:rPr>
          <w:sz w:val="24"/>
          <w:szCs w:val="24"/>
          <w:lang w:val="en-US"/>
        </w:rPr>
        <w:t>subjects with significantly higher triglyceride</w:t>
      </w:r>
      <w:r w:rsidR="005634CA">
        <w:rPr>
          <w:sz w:val="24"/>
          <w:szCs w:val="24"/>
          <w:lang w:val="en-US"/>
        </w:rPr>
        <w:t>’s</w:t>
      </w:r>
      <w:r w:rsidR="00BF4402" w:rsidRPr="00BF4402">
        <w:rPr>
          <w:sz w:val="24"/>
          <w:szCs w:val="24"/>
          <w:lang w:val="en-US"/>
        </w:rPr>
        <w:t xml:space="preserve"> values</w:t>
      </w:r>
      <w:r w:rsidR="00BF4402">
        <w:rPr>
          <w:sz w:val="24"/>
          <w:szCs w:val="24"/>
          <w:lang w:val="en-US"/>
        </w:rPr>
        <w:t xml:space="preserve"> (</w:t>
      </w:r>
      <w:proofErr w:type="spellStart"/>
      <w:r w:rsidR="00BF4402">
        <w:rPr>
          <w:sz w:val="24"/>
          <w:szCs w:val="24"/>
          <w:lang w:val="en-US"/>
        </w:rPr>
        <w:t>Lotti</w:t>
      </w:r>
      <w:proofErr w:type="spellEnd"/>
      <w:r w:rsidR="00BF4402">
        <w:rPr>
          <w:sz w:val="24"/>
          <w:szCs w:val="24"/>
          <w:lang w:val="en-US"/>
        </w:rPr>
        <w:t xml:space="preserve"> et al., 2022)</w:t>
      </w:r>
      <w:r w:rsidR="00BF4402" w:rsidRPr="00BF4402">
        <w:rPr>
          <w:sz w:val="24"/>
          <w:szCs w:val="24"/>
          <w:lang w:val="en-US"/>
        </w:rPr>
        <w:t>.</w:t>
      </w:r>
      <w:r w:rsidR="00BF4402">
        <w:rPr>
          <w:sz w:val="24"/>
          <w:szCs w:val="24"/>
          <w:lang w:val="en-US"/>
        </w:rPr>
        <w:t xml:space="preserve"> </w:t>
      </w:r>
      <w:r w:rsidR="008E4288">
        <w:rPr>
          <w:sz w:val="24"/>
          <w:szCs w:val="24"/>
          <w:lang w:val="en-US"/>
        </w:rPr>
        <w:t>Previous studies showed that plasma triglyceride</w:t>
      </w:r>
      <w:r w:rsidR="005634CA">
        <w:rPr>
          <w:sz w:val="24"/>
          <w:szCs w:val="24"/>
          <w:lang w:val="en-US"/>
        </w:rPr>
        <w:t>’s</w:t>
      </w:r>
      <w:r w:rsidR="008E4288">
        <w:rPr>
          <w:sz w:val="24"/>
          <w:szCs w:val="24"/>
          <w:lang w:val="en-US"/>
        </w:rPr>
        <w:t xml:space="preserve"> concentrations are elevated during the biological nighttime, and that the postprandial response after a night meal is amplified compared with the same meal consumed during the day</w:t>
      </w:r>
      <w:r w:rsidR="008645E5">
        <w:rPr>
          <w:sz w:val="24"/>
          <w:szCs w:val="24"/>
          <w:lang w:val="en-US"/>
        </w:rPr>
        <w:t xml:space="preserve"> (Morgan et al., 2003)</w:t>
      </w:r>
      <w:r w:rsidR="008E4288">
        <w:rPr>
          <w:sz w:val="24"/>
          <w:szCs w:val="24"/>
          <w:lang w:val="en-US"/>
        </w:rPr>
        <w:t>.</w:t>
      </w:r>
      <w:r w:rsidR="00BF4402" w:rsidRPr="00BF4402">
        <w:rPr>
          <w:lang w:val="en-US"/>
        </w:rPr>
        <w:t xml:space="preserve"> </w:t>
      </w:r>
      <w:r w:rsidR="00BF4402">
        <w:rPr>
          <w:sz w:val="24"/>
          <w:szCs w:val="24"/>
          <w:lang w:val="en-US"/>
        </w:rPr>
        <w:t xml:space="preserve">Thus, the results of this trial seem to reinforce this hypothesis. </w:t>
      </w:r>
    </w:p>
    <w:p w14:paraId="3845AC85" w14:textId="16BE93B2" w:rsidR="00D25E0F" w:rsidRDefault="00886688" w:rsidP="003F5705">
      <w:pPr>
        <w:spacing w:line="480" w:lineRule="auto"/>
        <w:ind w:firstLine="708"/>
        <w:jc w:val="both"/>
        <w:rPr>
          <w:sz w:val="24"/>
          <w:szCs w:val="24"/>
          <w:lang w:val="en-US"/>
        </w:rPr>
      </w:pPr>
      <w:r>
        <w:rPr>
          <w:sz w:val="24"/>
          <w:szCs w:val="24"/>
          <w:lang w:val="en-US"/>
        </w:rPr>
        <w:t>A</w:t>
      </w:r>
      <w:r w:rsidRPr="00886688">
        <w:rPr>
          <w:sz w:val="24"/>
          <w:szCs w:val="24"/>
          <w:lang w:val="en-US"/>
        </w:rPr>
        <w:t xml:space="preserve">n extremely innovative aspect of this project is that it also studied microbial functionality by observing an increased production of anti-inflammatory </w:t>
      </w:r>
      <w:proofErr w:type="spellStart"/>
      <w:r w:rsidR="00AA7109">
        <w:rPr>
          <w:sz w:val="24"/>
          <w:szCs w:val="24"/>
          <w:lang w:val="en-US"/>
        </w:rPr>
        <w:t>SCFAs</w:t>
      </w:r>
      <w:proofErr w:type="spellEnd"/>
      <w:r w:rsidR="00AA7109">
        <w:rPr>
          <w:sz w:val="24"/>
          <w:szCs w:val="24"/>
          <w:lang w:val="en-US"/>
        </w:rPr>
        <w:t xml:space="preserve"> </w:t>
      </w:r>
      <w:r w:rsidRPr="00886688">
        <w:rPr>
          <w:sz w:val="24"/>
          <w:szCs w:val="24"/>
          <w:lang w:val="en-US"/>
        </w:rPr>
        <w:t xml:space="preserve">in the group with the chronotype-adapted diet. This may suggest that an alignment of dietary </w:t>
      </w:r>
      <w:r w:rsidR="001A2F02" w:rsidRPr="00886688">
        <w:rPr>
          <w:sz w:val="24"/>
          <w:szCs w:val="24"/>
          <w:lang w:val="en-US"/>
        </w:rPr>
        <w:t>behavior</w:t>
      </w:r>
      <w:r w:rsidRPr="00886688">
        <w:rPr>
          <w:sz w:val="24"/>
          <w:szCs w:val="24"/>
          <w:lang w:val="en-US"/>
        </w:rPr>
        <w:t xml:space="preserve"> with individual circadian rhythms may have a positive impact on microbial function and consequently on host health. In fact, </w:t>
      </w:r>
      <w:r w:rsidRPr="00886688">
        <w:rPr>
          <w:sz w:val="24"/>
          <w:szCs w:val="24"/>
          <w:lang w:val="en-US"/>
        </w:rPr>
        <w:lastRenderedPageBreak/>
        <w:t xml:space="preserve">increased production of </w:t>
      </w:r>
      <w:proofErr w:type="spellStart"/>
      <w:r w:rsidR="00AA7109">
        <w:rPr>
          <w:sz w:val="24"/>
          <w:szCs w:val="24"/>
          <w:lang w:val="en-US"/>
        </w:rPr>
        <w:t>SCFAs</w:t>
      </w:r>
      <w:proofErr w:type="spellEnd"/>
      <w:r w:rsidR="00AA7109" w:rsidRPr="00886688">
        <w:rPr>
          <w:sz w:val="24"/>
          <w:szCs w:val="24"/>
          <w:lang w:val="en-US"/>
        </w:rPr>
        <w:t xml:space="preserve"> </w:t>
      </w:r>
      <w:r w:rsidRPr="00886688">
        <w:rPr>
          <w:sz w:val="24"/>
          <w:szCs w:val="24"/>
          <w:lang w:val="en-US"/>
        </w:rPr>
        <w:t>is associated with better regulation of metabolism, nutrient absorption and blood glucose regulation, and above all with a reduction in intestinal inflammatory status</w:t>
      </w:r>
      <w:r w:rsidR="003219C9">
        <w:rPr>
          <w:sz w:val="24"/>
          <w:szCs w:val="24"/>
          <w:lang w:val="en-US"/>
        </w:rPr>
        <w:t xml:space="preserve"> (</w:t>
      </w:r>
      <w:proofErr w:type="spellStart"/>
      <w:r w:rsidR="003219C9" w:rsidRPr="003219C9">
        <w:rPr>
          <w:sz w:val="24"/>
          <w:szCs w:val="24"/>
          <w:lang w:val="en-US"/>
        </w:rPr>
        <w:t>Xiong</w:t>
      </w:r>
      <w:proofErr w:type="spellEnd"/>
      <w:r w:rsidR="003219C9" w:rsidRPr="003219C9">
        <w:rPr>
          <w:sz w:val="24"/>
          <w:szCs w:val="24"/>
          <w:lang w:val="en-US"/>
        </w:rPr>
        <w:t xml:space="preserve"> et al., 2022</w:t>
      </w:r>
      <w:r w:rsidR="003219C9">
        <w:rPr>
          <w:sz w:val="24"/>
          <w:szCs w:val="24"/>
          <w:lang w:val="en-US"/>
        </w:rPr>
        <w:t>)</w:t>
      </w:r>
      <w:r w:rsidRPr="00886688">
        <w:rPr>
          <w:sz w:val="24"/>
          <w:szCs w:val="24"/>
          <w:lang w:val="en-US"/>
        </w:rPr>
        <w:t>.</w:t>
      </w:r>
      <w:r w:rsidR="00AA7109">
        <w:rPr>
          <w:sz w:val="24"/>
          <w:szCs w:val="24"/>
          <w:lang w:val="en-US"/>
        </w:rPr>
        <w:t xml:space="preserve"> </w:t>
      </w:r>
      <w:r w:rsidR="0093700F" w:rsidRPr="0093700F">
        <w:rPr>
          <w:sz w:val="24"/>
          <w:szCs w:val="24"/>
          <w:lang w:val="en-US"/>
        </w:rPr>
        <w:t>Considering that inflammation itself follows circadian rhythms</w:t>
      </w:r>
      <w:r w:rsidR="008D67CE">
        <w:rPr>
          <w:sz w:val="24"/>
          <w:szCs w:val="24"/>
          <w:lang w:val="en-US"/>
        </w:rPr>
        <w:t xml:space="preserve"> (</w:t>
      </w:r>
      <w:proofErr w:type="spellStart"/>
      <w:r w:rsidR="008D67CE">
        <w:rPr>
          <w:sz w:val="24"/>
          <w:szCs w:val="24"/>
          <w:lang w:val="en-US"/>
        </w:rPr>
        <w:t>Colombini</w:t>
      </w:r>
      <w:proofErr w:type="spellEnd"/>
      <w:r w:rsidR="008D67CE">
        <w:rPr>
          <w:sz w:val="24"/>
          <w:szCs w:val="24"/>
          <w:lang w:val="en-US"/>
        </w:rPr>
        <w:t xml:space="preserve"> et al., 2022)</w:t>
      </w:r>
      <w:r w:rsidR="0093700F" w:rsidRPr="0093700F">
        <w:rPr>
          <w:sz w:val="24"/>
          <w:szCs w:val="24"/>
          <w:lang w:val="en-US"/>
        </w:rPr>
        <w:t xml:space="preserve">, as evidenced by the oscillation of cytokines and hormones, future studies investigating the interconnected mechanisms between circadian rhythms, inflammation and the gut microbiota are </w:t>
      </w:r>
      <w:r w:rsidR="00394311">
        <w:rPr>
          <w:sz w:val="24"/>
          <w:szCs w:val="24"/>
          <w:lang w:val="en-US"/>
        </w:rPr>
        <w:t>sorely</w:t>
      </w:r>
      <w:r w:rsidR="0093700F" w:rsidRPr="0093700F">
        <w:rPr>
          <w:sz w:val="24"/>
          <w:szCs w:val="24"/>
          <w:lang w:val="en-US"/>
        </w:rPr>
        <w:t xml:space="preserve"> needed</w:t>
      </w:r>
      <w:r w:rsidR="0093700F">
        <w:rPr>
          <w:sz w:val="24"/>
          <w:szCs w:val="24"/>
          <w:lang w:val="en-US"/>
        </w:rPr>
        <w:t>.</w:t>
      </w:r>
    </w:p>
    <w:p w14:paraId="7918F595" w14:textId="41D46931" w:rsidR="00FA76B9" w:rsidRDefault="0082184D" w:rsidP="00CD02C7">
      <w:pPr>
        <w:spacing w:line="480" w:lineRule="auto"/>
        <w:ind w:firstLine="708"/>
        <w:jc w:val="both"/>
        <w:rPr>
          <w:sz w:val="24"/>
          <w:szCs w:val="24"/>
          <w:lang w:val="en-US"/>
        </w:rPr>
      </w:pPr>
      <w:r>
        <w:rPr>
          <w:sz w:val="24"/>
          <w:szCs w:val="24"/>
          <w:lang w:val="en-US"/>
        </w:rPr>
        <w:t xml:space="preserve">In conclusion, </w:t>
      </w:r>
      <w:r w:rsidR="005634CA">
        <w:rPr>
          <w:sz w:val="24"/>
          <w:szCs w:val="24"/>
          <w:lang w:val="en-US"/>
        </w:rPr>
        <w:t>t</w:t>
      </w:r>
      <w:r w:rsidR="008321DE">
        <w:rPr>
          <w:sz w:val="24"/>
          <w:szCs w:val="24"/>
          <w:lang w:val="en-US"/>
        </w:rPr>
        <w:t xml:space="preserve">he results of </w:t>
      </w:r>
      <w:r w:rsidR="00D1130E">
        <w:rPr>
          <w:sz w:val="24"/>
          <w:szCs w:val="24"/>
          <w:lang w:val="en-US"/>
        </w:rPr>
        <w:t xml:space="preserve">this </w:t>
      </w:r>
      <w:r w:rsidR="008321DE">
        <w:rPr>
          <w:sz w:val="24"/>
          <w:szCs w:val="24"/>
          <w:lang w:val="en-US"/>
        </w:rPr>
        <w:t xml:space="preserve">project </w:t>
      </w:r>
      <w:r w:rsidR="001F30DB">
        <w:rPr>
          <w:sz w:val="24"/>
          <w:szCs w:val="24"/>
          <w:lang w:val="en-US"/>
        </w:rPr>
        <w:t>show</w:t>
      </w:r>
      <w:r w:rsidR="008321DE">
        <w:rPr>
          <w:sz w:val="24"/>
          <w:szCs w:val="24"/>
          <w:lang w:val="en-US"/>
        </w:rPr>
        <w:t xml:space="preserve"> that the chronotype-adjusted diet is more effective to improve the body composition thanks to a reduction in fat mass</w:t>
      </w:r>
      <w:r w:rsidR="00E37B9D">
        <w:rPr>
          <w:sz w:val="24"/>
          <w:szCs w:val="24"/>
          <w:lang w:val="en-US"/>
        </w:rPr>
        <w:t xml:space="preserve"> and an increase in free fat mass</w:t>
      </w:r>
      <w:r w:rsidR="008321DE">
        <w:rPr>
          <w:sz w:val="24"/>
          <w:szCs w:val="24"/>
          <w:lang w:val="en-US"/>
        </w:rPr>
        <w:t>, although no differences emerged for weight and BMI</w:t>
      </w:r>
      <w:r w:rsidR="001F30DB">
        <w:rPr>
          <w:sz w:val="24"/>
          <w:szCs w:val="24"/>
          <w:lang w:val="en-US"/>
        </w:rPr>
        <w:t>.</w:t>
      </w:r>
      <w:r w:rsidR="00E37B9D">
        <w:rPr>
          <w:sz w:val="24"/>
          <w:szCs w:val="24"/>
          <w:lang w:val="en-US"/>
        </w:rPr>
        <w:t xml:space="preserve"> This seems particularly true for the evening intervention.</w:t>
      </w:r>
      <w:r w:rsidR="001F30DB">
        <w:rPr>
          <w:sz w:val="24"/>
          <w:szCs w:val="24"/>
          <w:lang w:val="en-US"/>
        </w:rPr>
        <w:t xml:space="preserve"> </w:t>
      </w:r>
      <w:r w:rsidR="00BF5A38" w:rsidRPr="00BF5A38">
        <w:rPr>
          <w:sz w:val="24"/>
          <w:szCs w:val="24"/>
          <w:lang w:val="en-US"/>
        </w:rPr>
        <w:t>Given the growing burden of obesity worldwide, gaining new insights into the possible mechanisms affecting the variable response to food intake and weight-loss diets is critical to improving the effectiveness of weight management programs. Although new research is undoubtedly needed to understand the precise physiological and metabolic mechanisms through which a chronotype-</w:t>
      </w:r>
      <w:r w:rsidR="005A4805">
        <w:rPr>
          <w:sz w:val="24"/>
          <w:szCs w:val="24"/>
          <w:lang w:val="en-US"/>
        </w:rPr>
        <w:t>adjusted</w:t>
      </w:r>
      <w:r w:rsidR="00BF5A38" w:rsidRPr="00BF5A38">
        <w:rPr>
          <w:sz w:val="24"/>
          <w:szCs w:val="24"/>
          <w:lang w:val="en-US"/>
        </w:rPr>
        <w:t xml:space="preserve"> diet can induce an improvement in body composition</w:t>
      </w:r>
      <w:r w:rsidR="0022657B">
        <w:rPr>
          <w:sz w:val="24"/>
          <w:szCs w:val="24"/>
          <w:lang w:val="en-US"/>
        </w:rPr>
        <w:t xml:space="preserve">, </w:t>
      </w:r>
      <w:r w:rsidR="004962BA">
        <w:rPr>
          <w:sz w:val="24"/>
          <w:szCs w:val="24"/>
          <w:lang w:val="en-US"/>
        </w:rPr>
        <w:t xml:space="preserve">in </w:t>
      </w:r>
      <w:r w:rsidR="009B7ABC">
        <w:rPr>
          <w:sz w:val="24"/>
          <w:szCs w:val="24"/>
          <w:lang w:val="en-US"/>
        </w:rPr>
        <w:t xml:space="preserve">certain </w:t>
      </w:r>
      <w:r w:rsidR="00BF5A38" w:rsidRPr="00BF5A38">
        <w:rPr>
          <w:sz w:val="24"/>
          <w:szCs w:val="24"/>
          <w:lang w:val="en-US"/>
        </w:rPr>
        <w:t xml:space="preserve">cardiometabolic </w:t>
      </w:r>
      <w:r w:rsidR="009B7ABC">
        <w:rPr>
          <w:sz w:val="24"/>
          <w:szCs w:val="24"/>
          <w:lang w:val="en-US"/>
        </w:rPr>
        <w:t>parameters</w:t>
      </w:r>
      <w:r w:rsidR="0022657B">
        <w:rPr>
          <w:sz w:val="24"/>
          <w:szCs w:val="24"/>
          <w:lang w:val="en-US"/>
        </w:rPr>
        <w:t xml:space="preserve"> and </w:t>
      </w:r>
      <w:r w:rsidR="004962BA">
        <w:rPr>
          <w:sz w:val="24"/>
          <w:szCs w:val="24"/>
          <w:lang w:val="en-US"/>
        </w:rPr>
        <w:t xml:space="preserve">in </w:t>
      </w:r>
      <w:r w:rsidR="0022657B">
        <w:rPr>
          <w:sz w:val="24"/>
          <w:szCs w:val="24"/>
          <w:lang w:val="en-US"/>
        </w:rPr>
        <w:t xml:space="preserve">gut microbiota </w:t>
      </w:r>
      <w:r w:rsidR="00FA76B9">
        <w:rPr>
          <w:sz w:val="24"/>
          <w:szCs w:val="24"/>
          <w:lang w:val="en-US"/>
        </w:rPr>
        <w:t>functionality</w:t>
      </w:r>
      <w:r w:rsidR="0022657B">
        <w:rPr>
          <w:sz w:val="24"/>
          <w:szCs w:val="24"/>
          <w:lang w:val="en-US"/>
        </w:rPr>
        <w:t>,</w:t>
      </w:r>
      <w:r w:rsidR="00BF5A38" w:rsidRPr="00BF5A38">
        <w:rPr>
          <w:sz w:val="24"/>
          <w:szCs w:val="24"/>
          <w:lang w:val="en-US"/>
        </w:rPr>
        <w:t xml:space="preserve"> at the moment it could be of great interest to consider also the</w:t>
      </w:r>
      <w:r w:rsidR="00F34066">
        <w:rPr>
          <w:sz w:val="24"/>
          <w:szCs w:val="24"/>
          <w:lang w:val="en-US"/>
        </w:rPr>
        <w:t xml:space="preserve"> patient’s </w:t>
      </w:r>
      <w:r w:rsidR="00BF5A38" w:rsidRPr="00BF5A38">
        <w:rPr>
          <w:sz w:val="24"/>
          <w:szCs w:val="24"/>
          <w:lang w:val="en-US"/>
        </w:rPr>
        <w:t>circadian preferences, in order to increase the effectiveness of low-calorie diets.</w:t>
      </w:r>
    </w:p>
    <w:p w14:paraId="200FDF6C" w14:textId="1BFAF1A0" w:rsidR="002C398B" w:rsidRDefault="002C398B" w:rsidP="00CD02C7">
      <w:pPr>
        <w:spacing w:line="480" w:lineRule="auto"/>
        <w:ind w:firstLine="708"/>
        <w:jc w:val="both"/>
        <w:rPr>
          <w:sz w:val="24"/>
          <w:szCs w:val="24"/>
          <w:lang w:val="en-US"/>
        </w:rPr>
      </w:pPr>
    </w:p>
    <w:p w14:paraId="77F00B62" w14:textId="77777777" w:rsidR="002C398B" w:rsidRDefault="002C398B" w:rsidP="002C398B">
      <w:pPr>
        <w:rPr>
          <w:sz w:val="24"/>
          <w:szCs w:val="24"/>
          <w:lang w:val="en-GB"/>
        </w:rPr>
      </w:pPr>
    </w:p>
    <w:p w14:paraId="7CF67CF7" w14:textId="77777777" w:rsidR="002C398B" w:rsidRDefault="002C398B" w:rsidP="002C398B">
      <w:pPr>
        <w:rPr>
          <w:sz w:val="24"/>
          <w:szCs w:val="24"/>
          <w:lang w:val="en-GB"/>
        </w:rPr>
      </w:pPr>
    </w:p>
    <w:p w14:paraId="17251794" w14:textId="77777777" w:rsidR="002C398B" w:rsidRDefault="002C398B" w:rsidP="002C398B">
      <w:pPr>
        <w:rPr>
          <w:sz w:val="24"/>
          <w:szCs w:val="24"/>
          <w:lang w:val="en-GB"/>
        </w:rPr>
      </w:pPr>
    </w:p>
    <w:p w14:paraId="05064862" w14:textId="77777777" w:rsidR="002C398B" w:rsidRDefault="002C398B" w:rsidP="002C398B">
      <w:pPr>
        <w:rPr>
          <w:sz w:val="24"/>
          <w:szCs w:val="24"/>
          <w:lang w:val="en-GB"/>
        </w:rPr>
      </w:pPr>
    </w:p>
    <w:p w14:paraId="5D13933E" w14:textId="77777777" w:rsidR="002C398B" w:rsidRDefault="002C398B" w:rsidP="002C398B">
      <w:pPr>
        <w:rPr>
          <w:sz w:val="24"/>
          <w:szCs w:val="24"/>
          <w:lang w:val="en-GB"/>
        </w:rPr>
      </w:pPr>
    </w:p>
    <w:p w14:paraId="1B397931" w14:textId="77777777" w:rsidR="002C398B" w:rsidRDefault="002C398B" w:rsidP="002C398B">
      <w:pPr>
        <w:spacing w:line="480" w:lineRule="auto"/>
        <w:ind w:firstLine="708"/>
        <w:jc w:val="both"/>
        <w:rPr>
          <w:sz w:val="24"/>
          <w:szCs w:val="24"/>
          <w:lang w:val="en-GB"/>
        </w:rPr>
      </w:pPr>
    </w:p>
    <w:p w14:paraId="0514543B" w14:textId="77777777" w:rsidR="002C398B" w:rsidRPr="002C398B" w:rsidRDefault="002C398B" w:rsidP="00CD02C7">
      <w:pPr>
        <w:spacing w:line="480" w:lineRule="auto"/>
        <w:ind w:firstLine="708"/>
        <w:jc w:val="both"/>
        <w:rPr>
          <w:sz w:val="24"/>
          <w:szCs w:val="24"/>
          <w:lang w:val="en-GB"/>
        </w:rPr>
      </w:pPr>
    </w:p>
    <w:p w14:paraId="2DABD129" w14:textId="3383D8B4" w:rsidR="00DA1F39" w:rsidRDefault="00DA1F39" w:rsidP="00DA1F39">
      <w:pPr>
        <w:pStyle w:val="Titolo1"/>
        <w:spacing w:line="480" w:lineRule="auto"/>
        <w:ind w:left="0" w:firstLine="0"/>
        <w:rPr>
          <w:sz w:val="30"/>
          <w:szCs w:val="30"/>
          <w:lang w:val="en-US"/>
        </w:rPr>
      </w:pPr>
      <w:bookmarkStart w:id="89" w:name="_Toc149387022"/>
    </w:p>
    <w:p w14:paraId="1F56DD68" w14:textId="0B877F12" w:rsidR="008A28B3" w:rsidRDefault="008A28B3" w:rsidP="00DA1F39">
      <w:pPr>
        <w:pStyle w:val="Titolo1"/>
        <w:spacing w:line="480" w:lineRule="auto"/>
        <w:ind w:left="0" w:firstLine="0"/>
        <w:rPr>
          <w:sz w:val="30"/>
          <w:szCs w:val="30"/>
          <w:lang w:val="en-US"/>
        </w:rPr>
      </w:pPr>
    </w:p>
    <w:p w14:paraId="68227BFA" w14:textId="77777777" w:rsidR="006F1E56" w:rsidRDefault="006F1E56" w:rsidP="00DA1F39">
      <w:pPr>
        <w:pStyle w:val="Titolo1"/>
        <w:spacing w:line="480" w:lineRule="auto"/>
        <w:ind w:left="0" w:firstLine="0"/>
        <w:rPr>
          <w:sz w:val="30"/>
          <w:szCs w:val="30"/>
          <w:lang w:val="en-US"/>
        </w:rPr>
      </w:pPr>
    </w:p>
    <w:p w14:paraId="34701C3D" w14:textId="0B5ADA01" w:rsidR="00751611" w:rsidRDefault="00751611" w:rsidP="001955DC">
      <w:pPr>
        <w:pStyle w:val="Titolo1"/>
        <w:spacing w:line="480" w:lineRule="auto"/>
        <w:jc w:val="center"/>
        <w:rPr>
          <w:sz w:val="30"/>
          <w:szCs w:val="30"/>
          <w:lang w:val="en-US"/>
        </w:rPr>
      </w:pPr>
      <w:bookmarkStart w:id="90" w:name="_Toc156457455"/>
      <w:r w:rsidRPr="001955DC">
        <w:rPr>
          <w:sz w:val="30"/>
          <w:szCs w:val="30"/>
          <w:lang w:val="en-US"/>
        </w:rPr>
        <w:lastRenderedPageBreak/>
        <w:t>REFERENCES</w:t>
      </w:r>
      <w:bookmarkEnd w:id="89"/>
      <w:bookmarkEnd w:id="90"/>
    </w:p>
    <w:p w14:paraId="346A7DAA" w14:textId="77777777" w:rsidR="00687B88" w:rsidRPr="001955DC" w:rsidRDefault="00687B88" w:rsidP="001955DC">
      <w:pPr>
        <w:pStyle w:val="Titolo1"/>
        <w:spacing w:line="480" w:lineRule="auto"/>
        <w:jc w:val="center"/>
        <w:rPr>
          <w:sz w:val="30"/>
          <w:szCs w:val="30"/>
          <w:lang w:val="en-US"/>
        </w:rPr>
      </w:pPr>
    </w:p>
    <w:p w14:paraId="4BF82C8C"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color w:val="212121"/>
          <w:sz w:val="24"/>
          <w:szCs w:val="24"/>
          <w:shd w:val="clear" w:color="auto" w:fill="FFFFFF"/>
          <w:lang w:val="en-US"/>
        </w:rPr>
        <w:t>Boutari</w:t>
      </w:r>
      <w:proofErr w:type="spellEnd"/>
      <w:r w:rsidRPr="00175DB0">
        <w:rPr>
          <w:color w:val="212121"/>
          <w:sz w:val="24"/>
          <w:szCs w:val="24"/>
          <w:shd w:val="clear" w:color="auto" w:fill="FFFFFF"/>
          <w:lang w:val="en-US"/>
        </w:rPr>
        <w:t xml:space="preserve"> C, </w:t>
      </w:r>
      <w:proofErr w:type="spellStart"/>
      <w:r w:rsidRPr="00175DB0">
        <w:rPr>
          <w:color w:val="212121"/>
          <w:sz w:val="24"/>
          <w:szCs w:val="24"/>
          <w:shd w:val="clear" w:color="auto" w:fill="FFFFFF"/>
          <w:lang w:val="en-US"/>
        </w:rPr>
        <w:t>Mantzoros</w:t>
      </w:r>
      <w:proofErr w:type="spellEnd"/>
      <w:r w:rsidRPr="00175DB0">
        <w:rPr>
          <w:color w:val="212121"/>
          <w:sz w:val="24"/>
          <w:szCs w:val="24"/>
          <w:shd w:val="clear" w:color="auto" w:fill="FFFFFF"/>
          <w:lang w:val="en-US"/>
        </w:rPr>
        <w:t xml:space="preserve"> CS. A 2022 update on the epidemiology of obesity and a call to action: as its twin COVID-19 pandemic appears to be receding, the obesity and dysmetabolism pandemic continues to rage on. Metabolism. 202</w:t>
      </w:r>
      <w:r w:rsidRPr="00175DB0">
        <w:rPr>
          <w:color w:val="212121"/>
          <w:sz w:val="24"/>
          <w:szCs w:val="24"/>
          <w:shd w:val="clear" w:color="auto" w:fill="FFFFFF"/>
        </w:rPr>
        <w:t>2</w:t>
      </w:r>
      <w:r w:rsidRPr="00175DB0">
        <w:rPr>
          <w:color w:val="212121"/>
          <w:sz w:val="24"/>
          <w:szCs w:val="24"/>
          <w:shd w:val="clear" w:color="auto" w:fill="FFFFFF"/>
          <w:lang w:val="en-US"/>
        </w:rPr>
        <w:t>;</w:t>
      </w:r>
      <w:r w:rsidRPr="00175DB0">
        <w:rPr>
          <w:color w:val="212121"/>
          <w:sz w:val="24"/>
          <w:szCs w:val="24"/>
          <w:shd w:val="clear" w:color="auto" w:fill="FFFFFF"/>
        </w:rPr>
        <w:t xml:space="preserve"> </w:t>
      </w:r>
      <w:r w:rsidRPr="00175DB0">
        <w:rPr>
          <w:color w:val="212121"/>
          <w:sz w:val="24"/>
          <w:szCs w:val="24"/>
          <w:shd w:val="clear" w:color="auto" w:fill="FFFFFF"/>
          <w:lang w:val="en-US"/>
        </w:rPr>
        <w:t>133:155217</w:t>
      </w:r>
      <w:r w:rsidRPr="00175DB0">
        <w:rPr>
          <w:color w:val="212121"/>
          <w:sz w:val="24"/>
          <w:szCs w:val="24"/>
          <w:shd w:val="clear" w:color="auto" w:fill="FFFFFF"/>
        </w:rPr>
        <w:t>.</w:t>
      </w:r>
    </w:p>
    <w:p w14:paraId="0AD1CF47"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rPr>
        <w:t xml:space="preserve">Lopez-Jimenez F, </w:t>
      </w:r>
      <w:proofErr w:type="spellStart"/>
      <w:r w:rsidRPr="00175DB0">
        <w:rPr>
          <w:sz w:val="24"/>
          <w:szCs w:val="24"/>
        </w:rPr>
        <w:t>Almahmeed</w:t>
      </w:r>
      <w:proofErr w:type="spellEnd"/>
      <w:r w:rsidRPr="00175DB0">
        <w:rPr>
          <w:sz w:val="24"/>
          <w:szCs w:val="24"/>
        </w:rPr>
        <w:t xml:space="preserve"> W, </w:t>
      </w:r>
      <w:proofErr w:type="spellStart"/>
      <w:r w:rsidRPr="00175DB0">
        <w:rPr>
          <w:sz w:val="24"/>
          <w:szCs w:val="24"/>
        </w:rPr>
        <w:t>Bays</w:t>
      </w:r>
      <w:proofErr w:type="spellEnd"/>
      <w:r w:rsidRPr="00175DB0">
        <w:rPr>
          <w:sz w:val="24"/>
          <w:szCs w:val="24"/>
        </w:rPr>
        <w:t xml:space="preserve"> H, </w:t>
      </w:r>
      <w:proofErr w:type="spellStart"/>
      <w:r w:rsidRPr="00175DB0">
        <w:rPr>
          <w:sz w:val="24"/>
          <w:szCs w:val="24"/>
        </w:rPr>
        <w:t>Cuevas</w:t>
      </w:r>
      <w:proofErr w:type="spellEnd"/>
      <w:r w:rsidRPr="00175DB0">
        <w:rPr>
          <w:sz w:val="24"/>
          <w:szCs w:val="24"/>
        </w:rPr>
        <w:t xml:space="preserve"> A, Di Angelantonio E, le Roux </w:t>
      </w:r>
      <w:proofErr w:type="spellStart"/>
      <w:r w:rsidRPr="00175DB0">
        <w:rPr>
          <w:sz w:val="24"/>
          <w:szCs w:val="24"/>
        </w:rPr>
        <w:t>CW</w:t>
      </w:r>
      <w:proofErr w:type="spellEnd"/>
      <w:r w:rsidRPr="00175DB0">
        <w:rPr>
          <w:sz w:val="24"/>
          <w:szCs w:val="24"/>
        </w:rPr>
        <w:t xml:space="preserve">, </w:t>
      </w:r>
      <w:proofErr w:type="spellStart"/>
      <w:r w:rsidRPr="00175DB0">
        <w:rPr>
          <w:sz w:val="24"/>
          <w:szCs w:val="24"/>
        </w:rPr>
        <w:t>Sattar</w:t>
      </w:r>
      <w:proofErr w:type="spellEnd"/>
      <w:r w:rsidRPr="00175DB0">
        <w:rPr>
          <w:sz w:val="24"/>
          <w:szCs w:val="24"/>
        </w:rPr>
        <w:t xml:space="preserve"> N, </w:t>
      </w:r>
      <w:proofErr w:type="spellStart"/>
      <w:r w:rsidRPr="00175DB0">
        <w:rPr>
          <w:sz w:val="24"/>
          <w:szCs w:val="24"/>
        </w:rPr>
        <w:t>Sun</w:t>
      </w:r>
      <w:proofErr w:type="spellEnd"/>
      <w:r w:rsidRPr="00175DB0">
        <w:rPr>
          <w:sz w:val="24"/>
          <w:szCs w:val="24"/>
        </w:rPr>
        <w:t xml:space="preserve"> MC, </w:t>
      </w:r>
      <w:proofErr w:type="spellStart"/>
      <w:r w:rsidRPr="00175DB0">
        <w:rPr>
          <w:sz w:val="24"/>
          <w:szCs w:val="24"/>
        </w:rPr>
        <w:t>Wittert</w:t>
      </w:r>
      <w:proofErr w:type="spellEnd"/>
      <w:r w:rsidRPr="00175DB0">
        <w:rPr>
          <w:sz w:val="24"/>
          <w:szCs w:val="24"/>
        </w:rPr>
        <w:t xml:space="preserve"> G, Pinto </w:t>
      </w:r>
      <w:proofErr w:type="spellStart"/>
      <w:r w:rsidRPr="00175DB0">
        <w:rPr>
          <w:sz w:val="24"/>
          <w:szCs w:val="24"/>
        </w:rPr>
        <w:t>FJ</w:t>
      </w:r>
      <w:proofErr w:type="spellEnd"/>
      <w:r w:rsidRPr="00175DB0">
        <w:rPr>
          <w:sz w:val="24"/>
          <w:szCs w:val="24"/>
        </w:rPr>
        <w:t xml:space="preserve">, </w:t>
      </w:r>
      <w:proofErr w:type="spellStart"/>
      <w:r w:rsidRPr="00175DB0">
        <w:rPr>
          <w:sz w:val="24"/>
          <w:szCs w:val="24"/>
        </w:rPr>
        <w:t>Wilding</w:t>
      </w:r>
      <w:proofErr w:type="spellEnd"/>
      <w:r w:rsidRPr="00175DB0">
        <w:rPr>
          <w:sz w:val="24"/>
          <w:szCs w:val="24"/>
        </w:rPr>
        <w:t xml:space="preserve"> </w:t>
      </w:r>
      <w:proofErr w:type="spellStart"/>
      <w:r w:rsidRPr="00175DB0">
        <w:rPr>
          <w:sz w:val="24"/>
          <w:szCs w:val="24"/>
        </w:rPr>
        <w:t>JPH</w:t>
      </w:r>
      <w:proofErr w:type="spellEnd"/>
      <w:r w:rsidRPr="00175DB0">
        <w:rPr>
          <w:sz w:val="24"/>
          <w:szCs w:val="24"/>
        </w:rPr>
        <w:t xml:space="preserve">. </w:t>
      </w:r>
      <w:r w:rsidRPr="00175DB0">
        <w:rPr>
          <w:sz w:val="24"/>
          <w:szCs w:val="24"/>
          <w:lang w:val="en-US"/>
        </w:rPr>
        <w:t xml:space="preserve">Obesity and cardiovascular disease: mechanistic insights and management strategies. A joint position paper by the World Heart Federation and World Obesity Federation. Eur J </w:t>
      </w:r>
      <w:proofErr w:type="spellStart"/>
      <w:r w:rsidRPr="00175DB0">
        <w:rPr>
          <w:sz w:val="24"/>
          <w:szCs w:val="24"/>
          <w:lang w:val="en-US"/>
        </w:rPr>
        <w:t>Prev</w:t>
      </w:r>
      <w:proofErr w:type="spellEnd"/>
      <w:r w:rsidRPr="00175DB0">
        <w:rPr>
          <w:sz w:val="24"/>
          <w:szCs w:val="24"/>
          <w:lang w:val="en-US"/>
        </w:rPr>
        <w:t xml:space="preserve"> </w:t>
      </w:r>
      <w:proofErr w:type="spellStart"/>
      <w:r w:rsidRPr="00175DB0">
        <w:rPr>
          <w:sz w:val="24"/>
          <w:szCs w:val="24"/>
          <w:lang w:val="en-US"/>
        </w:rPr>
        <w:t>Cardiol</w:t>
      </w:r>
      <w:proofErr w:type="spellEnd"/>
      <w:r w:rsidRPr="00175DB0">
        <w:rPr>
          <w:sz w:val="24"/>
          <w:szCs w:val="24"/>
          <w:lang w:val="en-US"/>
        </w:rPr>
        <w:t>. 2022;</w:t>
      </w:r>
      <w:r w:rsidRPr="00175DB0">
        <w:rPr>
          <w:sz w:val="24"/>
          <w:szCs w:val="24"/>
        </w:rPr>
        <w:t xml:space="preserve"> </w:t>
      </w:r>
      <w:r w:rsidRPr="00175DB0">
        <w:rPr>
          <w:sz w:val="24"/>
          <w:szCs w:val="24"/>
          <w:lang w:val="en-US"/>
        </w:rPr>
        <w:t>29:2218-2237</w:t>
      </w:r>
      <w:r w:rsidRPr="00175DB0">
        <w:rPr>
          <w:sz w:val="24"/>
          <w:szCs w:val="24"/>
        </w:rPr>
        <w:t>.</w:t>
      </w:r>
    </w:p>
    <w:p w14:paraId="2E099728"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rPr>
      </w:pPr>
      <w:proofErr w:type="spellStart"/>
      <w:r w:rsidRPr="00175DB0">
        <w:rPr>
          <w:sz w:val="24"/>
          <w:szCs w:val="24"/>
          <w:lang w:val="en-US"/>
        </w:rPr>
        <w:t>Lotti</w:t>
      </w:r>
      <w:proofErr w:type="spellEnd"/>
      <w:r w:rsidRPr="00175DB0">
        <w:rPr>
          <w:sz w:val="24"/>
          <w:szCs w:val="24"/>
          <w:lang w:val="en-US"/>
        </w:rPr>
        <w:t xml:space="preserve"> S, </w:t>
      </w:r>
      <w:proofErr w:type="spellStart"/>
      <w:r w:rsidRPr="00175DB0">
        <w:rPr>
          <w:sz w:val="24"/>
          <w:szCs w:val="24"/>
          <w:lang w:val="en-US"/>
        </w:rPr>
        <w:t>Pagliai</w:t>
      </w:r>
      <w:proofErr w:type="spellEnd"/>
      <w:r w:rsidRPr="00175DB0">
        <w:rPr>
          <w:sz w:val="24"/>
          <w:szCs w:val="24"/>
          <w:lang w:val="en-US"/>
        </w:rPr>
        <w:t xml:space="preserve"> G, </w:t>
      </w:r>
      <w:proofErr w:type="spellStart"/>
      <w:r w:rsidRPr="00175DB0">
        <w:rPr>
          <w:sz w:val="24"/>
          <w:szCs w:val="24"/>
          <w:lang w:val="en-US"/>
        </w:rPr>
        <w:t>Colombini</w:t>
      </w:r>
      <w:proofErr w:type="spellEnd"/>
      <w:r w:rsidRPr="00175DB0">
        <w:rPr>
          <w:sz w:val="24"/>
          <w:szCs w:val="24"/>
          <w:lang w:val="en-US"/>
        </w:rPr>
        <w:t xml:space="preserve"> B, Sofi F, Dinu M. Chronotype Differences in Energy Intake, Cardiometabolic Risk Parameters, Cancer, and Depression: A Systematic Review with Meta-Analysis of Observational Studies. Adv </w:t>
      </w:r>
      <w:proofErr w:type="spellStart"/>
      <w:r w:rsidRPr="00175DB0">
        <w:rPr>
          <w:sz w:val="24"/>
          <w:szCs w:val="24"/>
          <w:lang w:val="en-US"/>
        </w:rPr>
        <w:t>Nutr</w:t>
      </w:r>
      <w:proofErr w:type="spellEnd"/>
      <w:r w:rsidRPr="00175DB0">
        <w:rPr>
          <w:sz w:val="24"/>
          <w:szCs w:val="24"/>
          <w:lang w:val="en-US"/>
        </w:rPr>
        <w:t>. 2022;</w:t>
      </w:r>
      <w:r w:rsidRPr="00175DB0">
        <w:rPr>
          <w:sz w:val="24"/>
          <w:szCs w:val="24"/>
        </w:rPr>
        <w:t xml:space="preserve"> </w:t>
      </w:r>
      <w:r w:rsidRPr="00175DB0">
        <w:rPr>
          <w:sz w:val="24"/>
          <w:szCs w:val="24"/>
          <w:lang w:val="en-US"/>
        </w:rPr>
        <w:t xml:space="preserve">13:269-281. </w:t>
      </w:r>
    </w:p>
    <w:p w14:paraId="40F8B47F"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proofErr w:type="spellStart"/>
      <w:r w:rsidRPr="00175DB0">
        <w:rPr>
          <w:color w:val="212121"/>
          <w:sz w:val="24"/>
          <w:szCs w:val="24"/>
          <w:shd w:val="clear" w:color="auto" w:fill="FFFFFF"/>
          <w:lang w:val="en-US"/>
        </w:rPr>
        <w:t>Phoi</w:t>
      </w:r>
      <w:proofErr w:type="spellEnd"/>
      <w:r w:rsidRPr="00175DB0">
        <w:rPr>
          <w:color w:val="212121"/>
          <w:sz w:val="24"/>
          <w:szCs w:val="24"/>
          <w:shd w:val="clear" w:color="auto" w:fill="FFFFFF"/>
          <w:lang w:val="en-US"/>
        </w:rPr>
        <w:t xml:space="preserve"> </w:t>
      </w:r>
      <w:proofErr w:type="spellStart"/>
      <w:r w:rsidRPr="00175DB0">
        <w:rPr>
          <w:color w:val="212121"/>
          <w:sz w:val="24"/>
          <w:szCs w:val="24"/>
          <w:shd w:val="clear" w:color="auto" w:fill="FFFFFF"/>
          <w:lang w:val="en-US"/>
        </w:rPr>
        <w:t>YY</w:t>
      </w:r>
      <w:proofErr w:type="spellEnd"/>
      <w:r w:rsidRPr="00175DB0">
        <w:rPr>
          <w:color w:val="212121"/>
          <w:sz w:val="24"/>
          <w:szCs w:val="24"/>
          <w:shd w:val="clear" w:color="auto" w:fill="FFFFFF"/>
          <w:lang w:val="en-US"/>
        </w:rPr>
        <w:t xml:space="preserve">, Rogers M, Bonham MP, </w:t>
      </w:r>
      <w:proofErr w:type="spellStart"/>
      <w:r w:rsidRPr="00175DB0">
        <w:rPr>
          <w:color w:val="212121"/>
          <w:sz w:val="24"/>
          <w:szCs w:val="24"/>
          <w:shd w:val="clear" w:color="auto" w:fill="FFFFFF"/>
          <w:lang w:val="en-US"/>
        </w:rPr>
        <w:t>Dorrian</w:t>
      </w:r>
      <w:proofErr w:type="spellEnd"/>
      <w:r w:rsidRPr="00175DB0">
        <w:rPr>
          <w:color w:val="212121"/>
          <w:sz w:val="24"/>
          <w:szCs w:val="24"/>
          <w:shd w:val="clear" w:color="auto" w:fill="FFFFFF"/>
          <w:lang w:val="en-US"/>
        </w:rPr>
        <w:t xml:space="preserve"> J, Coates AM. A scoping review of chronotype and temporal patterns of eating of adults: tools used, findings, and future directions. </w:t>
      </w:r>
      <w:proofErr w:type="spellStart"/>
      <w:r w:rsidRPr="00175DB0">
        <w:rPr>
          <w:color w:val="212121"/>
          <w:sz w:val="24"/>
          <w:szCs w:val="24"/>
          <w:shd w:val="clear" w:color="auto" w:fill="FFFFFF"/>
          <w:lang w:val="en-US"/>
        </w:rPr>
        <w:t>Nutr</w:t>
      </w:r>
      <w:proofErr w:type="spellEnd"/>
      <w:r w:rsidRPr="00175DB0">
        <w:rPr>
          <w:color w:val="212121"/>
          <w:sz w:val="24"/>
          <w:szCs w:val="24"/>
          <w:shd w:val="clear" w:color="auto" w:fill="FFFFFF"/>
          <w:lang w:val="en-US"/>
        </w:rPr>
        <w:t xml:space="preserve"> Res Rev. 2022;</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35:112-135. </w:t>
      </w:r>
    </w:p>
    <w:p w14:paraId="2031333F"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Horne JA, </w:t>
      </w:r>
      <w:proofErr w:type="spellStart"/>
      <w:r w:rsidRPr="00175DB0">
        <w:rPr>
          <w:color w:val="212121"/>
          <w:sz w:val="24"/>
          <w:szCs w:val="24"/>
          <w:shd w:val="clear" w:color="auto" w:fill="FFFFFF"/>
          <w:lang w:val="en-US"/>
        </w:rPr>
        <w:t>Ostberg</w:t>
      </w:r>
      <w:proofErr w:type="spellEnd"/>
      <w:r w:rsidRPr="00175DB0">
        <w:rPr>
          <w:color w:val="212121"/>
          <w:sz w:val="24"/>
          <w:szCs w:val="24"/>
          <w:shd w:val="clear" w:color="auto" w:fill="FFFFFF"/>
          <w:lang w:val="en-US"/>
        </w:rPr>
        <w:t xml:space="preserve"> O. A self-assessment questionnaire to determine </w:t>
      </w:r>
      <w:proofErr w:type="spellStart"/>
      <w:r w:rsidRPr="00175DB0">
        <w:rPr>
          <w:color w:val="212121"/>
          <w:sz w:val="24"/>
          <w:szCs w:val="24"/>
          <w:shd w:val="clear" w:color="auto" w:fill="FFFFFF"/>
          <w:lang w:val="en-US"/>
        </w:rPr>
        <w:t>morningness-eveningness</w:t>
      </w:r>
      <w:proofErr w:type="spellEnd"/>
      <w:r w:rsidRPr="00175DB0">
        <w:rPr>
          <w:color w:val="212121"/>
          <w:sz w:val="24"/>
          <w:szCs w:val="24"/>
          <w:shd w:val="clear" w:color="auto" w:fill="FFFFFF"/>
          <w:lang w:val="en-US"/>
        </w:rPr>
        <w:t xml:space="preserve"> in human circadian rhythms. Int J </w:t>
      </w:r>
      <w:proofErr w:type="spellStart"/>
      <w:r w:rsidRPr="00175DB0">
        <w:rPr>
          <w:color w:val="212121"/>
          <w:sz w:val="24"/>
          <w:szCs w:val="24"/>
          <w:shd w:val="clear" w:color="auto" w:fill="FFFFFF"/>
          <w:lang w:val="en-US"/>
        </w:rPr>
        <w:t>Chronobiol</w:t>
      </w:r>
      <w:proofErr w:type="spellEnd"/>
      <w:r w:rsidRPr="00175DB0">
        <w:rPr>
          <w:color w:val="212121"/>
          <w:sz w:val="24"/>
          <w:szCs w:val="24"/>
          <w:shd w:val="clear" w:color="auto" w:fill="FFFFFF"/>
          <w:lang w:val="en-US"/>
        </w:rPr>
        <w:t xml:space="preserve"> 1976;</w:t>
      </w:r>
      <w:r w:rsidRPr="00175DB0">
        <w:rPr>
          <w:color w:val="212121"/>
          <w:sz w:val="24"/>
          <w:szCs w:val="24"/>
          <w:shd w:val="clear" w:color="auto" w:fill="FFFFFF"/>
        </w:rPr>
        <w:t xml:space="preserve"> </w:t>
      </w:r>
      <w:proofErr w:type="spellStart"/>
      <w:r w:rsidRPr="00175DB0">
        <w:rPr>
          <w:color w:val="212121"/>
          <w:sz w:val="24"/>
          <w:szCs w:val="24"/>
          <w:shd w:val="clear" w:color="auto" w:fill="FFFFFF"/>
          <w:lang w:val="en-US"/>
        </w:rPr>
        <w:t>4:97e110</w:t>
      </w:r>
      <w:proofErr w:type="spellEnd"/>
    </w:p>
    <w:p w14:paraId="1A87B9D4"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Adan A, Archer SN, Hidalgo MP, Di Milia L, Natale V, </w:t>
      </w:r>
      <w:proofErr w:type="spellStart"/>
      <w:r w:rsidRPr="00175DB0">
        <w:rPr>
          <w:color w:val="212121"/>
          <w:sz w:val="24"/>
          <w:szCs w:val="24"/>
          <w:shd w:val="clear" w:color="auto" w:fill="FFFFFF"/>
          <w:lang w:val="en-US"/>
        </w:rPr>
        <w:t>Randler</w:t>
      </w:r>
      <w:proofErr w:type="spellEnd"/>
      <w:r w:rsidRPr="00175DB0">
        <w:rPr>
          <w:color w:val="212121"/>
          <w:sz w:val="24"/>
          <w:szCs w:val="24"/>
          <w:shd w:val="clear" w:color="auto" w:fill="FFFFFF"/>
          <w:lang w:val="en-US"/>
        </w:rPr>
        <w:t xml:space="preserve"> C. Circadian typology: a comprehensive review. </w:t>
      </w:r>
      <w:proofErr w:type="spellStart"/>
      <w:r w:rsidRPr="00175DB0">
        <w:rPr>
          <w:color w:val="212121"/>
          <w:sz w:val="24"/>
          <w:szCs w:val="24"/>
          <w:shd w:val="clear" w:color="auto" w:fill="FFFFFF"/>
          <w:lang w:val="en-US"/>
        </w:rPr>
        <w:t>Chronobiol</w:t>
      </w:r>
      <w:proofErr w:type="spellEnd"/>
      <w:r w:rsidRPr="00175DB0">
        <w:rPr>
          <w:color w:val="212121"/>
          <w:sz w:val="24"/>
          <w:szCs w:val="24"/>
          <w:shd w:val="clear" w:color="auto" w:fill="FFFFFF"/>
          <w:lang w:val="en-US"/>
        </w:rPr>
        <w:t xml:space="preserve"> Int. 2012; 29:1153-75</w:t>
      </w:r>
    </w:p>
    <w:p w14:paraId="63F0A77F"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Lack L, Bailey M, Lovato N, Wright H. Chronotype differences in circadian rhythms of temperature, melatonin, and sleepiness as measured in a modified constant routine protocol. Nat Sci Sleep. 2009;</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1:1-8. </w:t>
      </w:r>
    </w:p>
    <w:p w14:paraId="225696CB"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proofErr w:type="spellStart"/>
      <w:r w:rsidRPr="00175DB0">
        <w:rPr>
          <w:color w:val="212121"/>
          <w:sz w:val="24"/>
          <w:szCs w:val="24"/>
          <w:shd w:val="clear" w:color="auto" w:fill="FFFFFF"/>
          <w:lang w:val="en-US"/>
        </w:rPr>
        <w:t>Cagampang</w:t>
      </w:r>
      <w:proofErr w:type="spellEnd"/>
      <w:r w:rsidRPr="00175DB0">
        <w:rPr>
          <w:color w:val="212121"/>
          <w:sz w:val="24"/>
          <w:szCs w:val="24"/>
          <w:shd w:val="clear" w:color="auto" w:fill="FFFFFF"/>
          <w:lang w:val="en-US"/>
        </w:rPr>
        <w:t xml:space="preserve"> FR, Bruce </w:t>
      </w:r>
      <w:proofErr w:type="spellStart"/>
      <w:r w:rsidRPr="00175DB0">
        <w:rPr>
          <w:color w:val="212121"/>
          <w:sz w:val="24"/>
          <w:szCs w:val="24"/>
          <w:shd w:val="clear" w:color="auto" w:fill="FFFFFF"/>
          <w:lang w:val="en-US"/>
        </w:rPr>
        <w:t>KD</w:t>
      </w:r>
      <w:proofErr w:type="spellEnd"/>
      <w:r w:rsidRPr="00175DB0">
        <w:rPr>
          <w:color w:val="212121"/>
          <w:sz w:val="24"/>
          <w:szCs w:val="24"/>
          <w:shd w:val="clear" w:color="auto" w:fill="FFFFFF"/>
          <w:lang w:val="en-US"/>
        </w:rPr>
        <w:t xml:space="preserve">. The role of the circadian clock system in nutrition and metabolism. Br J </w:t>
      </w:r>
      <w:proofErr w:type="spellStart"/>
      <w:r w:rsidRPr="00175DB0">
        <w:rPr>
          <w:color w:val="212121"/>
          <w:sz w:val="24"/>
          <w:szCs w:val="24"/>
          <w:shd w:val="clear" w:color="auto" w:fill="FFFFFF"/>
          <w:lang w:val="en-US"/>
        </w:rPr>
        <w:t>Nutr</w:t>
      </w:r>
      <w:proofErr w:type="spellEnd"/>
      <w:r w:rsidRPr="00175DB0">
        <w:rPr>
          <w:color w:val="212121"/>
          <w:sz w:val="24"/>
          <w:szCs w:val="24"/>
          <w:shd w:val="clear" w:color="auto" w:fill="FFFFFF"/>
          <w:lang w:val="en-US"/>
        </w:rPr>
        <w:t>. 2012;</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108:381-92. </w:t>
      </w:r>
    </w:p>
    <w:p w14:paraId="6EE3B38C"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proofErr w:type="spellStart"/>
      <w:r w:rsidRPr="00175DB0">
        <w:rPr>
          <w:color w:val="212121"/>
          <w:sz w:val="24"/>
          <w:szCs w:val="24"/>
          <w:shd w:val="clear" w:color="auto" w:fill="FFFFFF"/>
          <w:lang w:val="en-US"/>
        </w:rPr>
        <w:lastRenderedPageBreak/>
        <w:t>Almoosawi</w:t>
      </w:r>
      <w:proofErr w:type="spellEnd"/>
      <w:r w:rsidRPr="00175DB0">
        <w:rPr>
          <w:color w:val="212121"/>
          <w:sz w:val="24"/>
          <w:szCs w:val="24"/>
          <w:shd w:val="clear" w:color="auto" w:fill="FFFFFF"/>
          <w:lang w:val="en-US"/>
        </w:rPr>
        <w:t xml:space="preserve"> S, </w:t>
      </w:r>
      <w:proofErr w:type="spellStart"/>
      <w:r w:rsidRPr="00175DB0">
        <w:rPr>
          <w:color w:val="212121"/>
          <w:sz w:val="24"/>
          <w:szCs w:val="24"/>
          <w:shd w:val="clear" w:color="auto" w:fill="FFFFFF"/>
          <w:lang w:val="en-US"/>
        </w:rPr>
        <w:t>Vingeliene</w:t>
      </w:r>
      <w:proofErr w:type="spellEnd"/>
      <w:r w:rsidRPr="00175DB0">
        <w:rPr>
          <w:color w:val="212121"/>
          <w:sz w:val="24"/>
          <w:szCs w:val="24"/>
          <w:shd w:val="clear" w:color="auto" w:fill="FFFFFF"/>
          <w:lang w:val="en-US"/>
        </w:rPr>
        <w:t xml:space="preserve"> S, </w:t>
      </w:r>
      <w:proofErr w:type="spellStart"/>
      <w:r w:rsidRPr="00175DB0">
        <w:rPr>
          <w:color w:val="212121"/>
          <w:sz w:val="24"/>
          <w:szCs w:val="24"/>
          <w:shd w:val="clear" w:color="auto" w:fill="FFFFFF"/>
          <w:lang w:val="en-US"/>
        </w:rPr>
        <w:t>Gachon</w:t>
      </w:r>
      <w:proofErr w:type="spellEnd"/>
      <w:r w:rsidRPr="00175DB0">
        <w:rPr>
          <w:color w:val="212121"/>
          <w:sz w:val="24"/>
          <w:szCs w:val="24"/>
          <w:shd w:val="clear" w:color="auto" w:fill="FFFFFF"/>
          <w:lang w:val="en-US"/>
        </w:rPr>
        <w:t xml:space="preserve"> F, Voortman T, </w:t>
      </w:r>
      <w:proofErr w:type="spellStart"/>
      <w:r w:rsidRPr="00175DB0">
        <w:rPr>
          <w:color w:val="212121"/>
          <w:sz w:val="24"/>
          <w:szCs w:val="24"/>
          <w:shd w:val="clear" w:color="auto" w:fill="FFFFFF"/>
          <w:lang w:val="en-US"/>
        </w:rPr>
        <w:t>Palla</w:t>
      </w:r>
      <w:proofErr w:type="spellEnd"/>
      <w:r w:rsidRPr="00175DB0">
        <w:rPr>
          <w:color w:val="212121"/>
          <w:sz w:val="24"/>
          <w:szCs w:val="24"/>
          <w:shd w:val="clear" w:color="auto" w:fill="FFFFFF"/>
          <w:lang w:val="en-US"/>
        </w:rPr>
        <w:t xml:space="preserve"> L, Johnston JD, Van Dam RM, </w:t>
      </w:r>
      <w:proofErr w:type="spellStart"/>
      <w:r w:rsidRPr="00175DB0">
        <w:rPr>
          <w:color w:val="212121"/>
          <w:sz w:val="24"/>
          <w:szCs w:val="24"/>
          <w:shd w:val="clear" w:color="auto" w:fill="FFFFFF"/>
          <w:lang w:val="en-US"/>
        </w:rPr>
        <w:t>Darimont</w:t>
      </w:r>
      <w:proofErr w:type="spellEnd"/>
      <w:r w:rsidRPr="00175DB0">
        <w:rPr>
          <w:color w:val="212121"/>
          <w:sz w:val="24"/>
          <w:szCs w:val="24"/>
          <w:shd w:val="clear" w:color="auto" w:fill="FFFFFF"/>
          <w:lang w:val="en-US"/>
        </w:rPr>
        <w:t xml:space="preserve"> C, </w:t>
      </w:r>
      <w:proofErr w:type="spellStart"/>
      <w:r w:rsidRPr="00175DB0">
        <w:rPr>
          <w:color w:val="212121"/>
          <w:sz w:val="24"/>
          <w:szCs w:val="24"/>
          <w:shd w:val="clear" w:color="auto" w:fill="FFFFFF"/>
          <w:lang w:val="en-US"/>
        </w:rPr>
        <w:t>Karagounis</w:t>
      </w:r>
      <w:proofErr w:type="spellEnd"/>
      <w:r w:rsidRPr="00175DB0">
        <w:rPr>
          <w:color w:val="212121"/>
          <w:sz w:val="24"/>
          <w:szCs w:val="24"/>
          <w:shd w:val="clear" w:color="auto" w:fill="FFFFFF"/>
          <w:lang w:val="en-US"/>
        </w:rPr>
        <w:t xml:space="preserve"> LG. Chronotype: Implications for Epidemiologic Studies on Chrono-Nutrition and Cardiometabolic Health. Adv </w:t>
      </w:r>
      <w:proofErr w:type="spellStart"/>
      <w:r w:rsidRPr="00175DB0">
        <w:rPr>
          <w:color w:val="212121"/>
          <w:sz w:val="24"/>
          <w:szCs w:val="24"/>
          <w:shd w:val="clear" w:color="auto" w:fill="FFFFFF"/>
          <w:lang w:val="en-US"/>
        </w:rPr>
        <w:t>Nutr</w:t>
      </w:r>
      <w:proofErr w:type="spellEnd"/>
      <w:r w:rsidRPr="00175DB0">
        <w:rPr>
          <w:color w:val="212121"/>
          <w:sz w:val="24"/>
          <w:szCs w:val="24"/>
          <w:shd w:val="clear" w:color="auto" w:fill="FFFFFF"/>
          <w:lang w:val="en-US"/>
        </w:rPr>
        <w:t>. 2019;</w:t>
      </w:r>
      <w:r w:rsidRPr="003C54A8">
        <w:rPr>
          <w:color w:val="212121"/>
          <w:sz w:val="24"/>
          <w:szCs w:val="24"/>
          <w:shd w:val="clear" w:color="auto" w:fill="FFFFFF"/>
          <w:lang w:val="en-US"/>
        </w:rPr>
        <w:t xml:space="preserve"> </w:t>
      </w:r>
      <w:r w:rsidRPr="00175DB0">
        <w:rPr>
          <w:color w:val="212121"/>
          <w:sz w:val="24"/>
          <w:szCs w:val="24"/>
          <w:shd w:val="clear" w:color="auto" w:fill="FFFFFF"/>
          <w:lang w:val="en-US"/>
        </w:rPr>
        <w:t xml:space="preserve">10:30-42. </w:t>
      </w:r>
    </w:p>
    <w:p w14:paraId="306BFED7"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Fishbein AB, Knutson KL, Zee PC. Circadian disruption and human health. J Clin Invest. 2021;</w:t>
      </w:r>
      <w:r w:rsidRPr="00175DB0">
        <w:rPr>
          <w:color w:val="212121"/>
          <w:sz w:val="24"/>
          <w:szCs w:val="24"/>
          <w:shd w:val="clear" w:color="auto" w:fill="FFFFFF"/>
        </w:rPr>
        <w:t xml:space="preserve"> </w:t>
      </w:r>
      <w:proofErr w:type="spellStart"/>
      <w:proofErr w:type="gramStart"/>
      <w:r w:rsidRPr="00175DB0">
        <w:rPr>
          <w:color w:val="212121"/>
          <w:sz w:val="24"/>
          <w:szCs w:val="24"/>
          <w:shd w:val="clear" w:color="auto" w:fill="FFFFFF"/>
          <w:lang w:val="en-US"/>
        </w:rPr>
        <w:t>131:e</w:t>
      </w:r>
      <w:proofErr w:type="gramEnd"/>
      <w:r w:rsidRPr="00175DB0">
        <w:rPr>
          <w:color w:val="212121"/>
          <w:sz w:val="24"/>
          <w:szCs w:val="24"/>
          <w:shd w:val="clear" w:color="auto" w:fill="FFFFFF"/>
          <w:lang w:val="en-US"/>
        </w:rPr>
        <w:t>148286</w:t>
      </w:r>
      <w:proofErr w:type="spellEnd"/>
      <w:r w:rsidRPr="00175DB0">
        <w:rPr>
          <w:color w:val="212121"/>
          <w:sz w:val="24"/>
          <w:szCs w:val="24"/>
          <w:shd w:val="clear" w:color="auto" w:fill="FFFFFF"/>
          <w:lang w:val="en-US"/>
        </w:rPr>
        <w:t xml:space="preserve">. </w:t>
      </w:r>
      <w:r w:rsidRPr="00175DB0">
        <w:rPr>
          <w:color w:val="212121"/>
          <w:sz w:val="24"/>
          <w:szCs w:val="24"/>
          <w:shd w:val="clear" w:color="auto" w:fill="FFFFFF"/>
        </w:rPr>
        <w:t xml:space="preserve"> </w:t>
      </w:r>
    </w:p>
    <w:p w14:paraId="3A1C570C"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Galindo Muñoz JS, Gómez Gallego M, Díaz Soler I, </w:t>
      </w:r>
      <w:proofErr w:type="spellStart"/>
      <w:r w:rsidRPr="00175DB0">
        <w:rPr>
          <w:color w:val="212121"/>
          <w:sz w:val="24"/>
          <w:szCs w:val="24"/>
          <w:shd w:val="clear" w:color="auto" w:fill="FFFFFF"/>
          <w:lang w:val="en-US"/>
        </w:rPr>
        <w:t>Barberá</w:t>
      </w:r>
      <w:proofErr w:type="spellEnd"/>
      <w:r w:rsidRPr="00175DB0">
        <w:rPr>
          <w:color w:val="212121"/>
          <w:sz w:val="24"/>
          <w:szCs w:val="24"/>
          <w:shd w:val="clear" w:color="auto" w:fill="FFFFFF"/>
          <w:lang w:val="en-US"/>
        </w:rPr>
        <w:t xml:space="preserve"> Ortega MC, Martínez </w:t>
      </w:r>
      <w:proofErr w:type="spellStart"/>
      <w:r w:rsidRPr="00175DB0">
        <w:rPr>
          <w:color w:val="212121"/>
          <w:sz w:val="24"/>
          <w:szCs w:val="24"/>
          <w:shd w:val="clear" w:color="auto" w:fill="FFFFFF"/>
          <w:lang w:val="en-US"/>
        </w:rPr>
        <w:t>Cáceres</w:t>
      </w:r>
      <w:proofErr w:type="spellEnd"/>
      <w:r w:rsidRPr="00175DB0">
        <w:rPr>
          <w:color w:val="212121"/>
          <w:sz w:val="24"/>
          <w:szCs w:val="24"/>
          <w:shd w:val="clear" w:color="auto" w:fill="FFFFFF"/>
          <w:lang w:val="en-US"/>
        </w:rPr>
        <w:t xml:space="preserve"> CM, Hernández </w:t>
      </w:r>
      <w:proofErr w:type="spellStart"/>
      <w:r w:rsidRPr="00175DB0">
        <w:rPr>
          <w:color w:val="212121"/>
          <w:sz w:val="24"/>
          <w:szCs w:val="24"/>
          <w:shd w:val="clear" w:color="auto" w:fill="FFFFFF"/>
          <w:lang w:val="en-US"/>
        </w:rPr>
        <w:t>Morante</w:t>
      </w:r>
      <w:proofErr w:type="spellEnd"/>
      <w:r w:rsidRPr="00175DB0">
        <w:rPr>
          <w:color w:val="212121"/>
          <w:sz w:val="24"/>
          <w:szCs w:val="24"/>
          <w:shd w:val="clear" w:color="auto" w:fill="FFFFFF"/>
          <w:lang w:val="en-US"/>
        </w:rPr>
        <w:t xml:space="preserve"> JJ. Effect of a chronotype-adjusted diet on weight loss effectiveness: A randomized clinical trial. Clin </w:t>
      </w:r>
      <w:proofErr w:type="spellStart"/>
      <w:r w:rsidRPr="00175DB0">
        <w:rPr>
          <w:color w:val="212121"/>
          <w:sz w:val="24"/>
          <w:szCs w:val="24"/>
          <w:shd w:val="clear" w:color="auto" w:fill="FFFFFF"/>
          <w:lang w:val="en-US"/>
        </w:rPr>
        <w:t>Nutr</w:t>
      </w:r>
      <w:proofErr w:type="spellEnd"/>
      <w:r w:rsidRPr="00175DB0">
        <w:rPr>
          <w:color w:val="212121"/>
          <w:sz w:val="24"/>
          <w:szCs w:val="24"/>
          <w:shd w:val="clear" w:color="auto" w:fill="FFFFFF"/>
          <w:lang w:val="en-US"/>
        </w:rPr>
        <w:t>. 2020;</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39:1041-1048. </w:t>
      </w:r>
      <w:r w:rsidRPr="00175DB0">
        <w:rPr>
          <w:color w:val="212121"/>
          <w:sz w:val="24"/>
          <w:szCs w:val="24"/>
          <w:shd w:val="clear" w:color="auto" w:fill="FFFFFF"/>
        </w:rPr>
        <w:t xml:space="preserve"> </w:t>
      </w:r>
    </w:p>
    <w:p w14:paraId="6C443223"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Ruddick-Collins LC, Johnston JD, Morgan PJ, Johnstone AM. The Big Breakfast Study: Chrono-nutrition influence on energy expenditure and bodyweight. </w:t>
      </w:r>
      <w:proofErr w:type="spellStart"/>
      <w:r w:rsidRPr="00175DB0">
        <w:rPr>
          <w:color w:val="212121"/>
          <w:sz w:val="24"/>
          <w:szCs w:val="24"/>
          <w:shd w:val="clear" w:color="auto" w:fill="FFFFFF"/>
          <w:lang w:val="en-US"/>
        </w:rPr>
        <w:t>Nutr</w:t>
      </w:r>
      <w:proofErr w:type="spellEnd"/>
      <w:r w:rsidRPr="00175DB0">
        <w:rPr>
          <w:color w:val="212121"/>
          <w:sz w:val="24"/>
          <w:szCs w:val="24"/>
          <w:shd w:val="clear" w:color="auto" w:fill="FFFFFF"/>
          <w:lang w:val="en-US"/>
        </w:rPr>
        <w:t xml:space="preserve"> Bull. 2018;</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43:174-183. </w:t>
      </w:r>
    </w:p>
    <w:p w14:paraId="0F444D32"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Montenegro J, </w:t>
      </w:r>
      <w:proofErr w:type="spellStart"/>
      <w:r w:rsidRPr="00175DB0">
        <w:rPr>
          <w:color w:val="212121"/>
          <w:sz w:val="24"/>
          <w:szCs w:val="24"/>
          <w:shd w:val="clear" w:color="auto" w:fill="FFFFFF"/>
          <w:lang w:val="en-US"/>
        </w:rPr>
        <w:t>Armet</w:t>
      </w:r>
      <w:proofErr w:type="spellEnd"/>
      <w:r w:rsidRPr="00175DB0">
        <w:rPr>
          <w:color w:val="212121"/>
          <w:sz w:val="24"/>
          <w:szCs w:val="24"/>
          <w:shd w:val="clear" w:color="auto" w:fill="FFFFFF"/>
          <w:lang w:val="en-US"/>
        </w:rPr>
        <w:t xml:space="preserve"> AM, Willing BP, </w:t>
      </w:r>
      <w:proofErr w:type="spellStart"/>
      <w:r w:rsidRPr="00175DB0">
        <w:rPr>
          <w:color w:val="212121"/>
          <w:sz w:val="24"/>
          <w:szCs w:val="24"/>
          <w:shd w:val="clear" w:color="auto" w:fill="FFFFFF"/>
          <w:lang w:val="en-US"/>
        </w:rPr>
        <w:t>Deehan</w:t>
      </w:r>
      <w:proofErr w:type="spellEnd"/>
      <w:r w:rsidRPr="00175DB0">
        <w:rPr>
          <w:color w:val="212121"/>
          <w:sz w:val="24"/>
          <w:szCs w:val="24"/>
          <w:shd w:val="clear" w:color="auto" w:fill="FFFFFF"/>
          <w:lang w:val="en-US"/>
        </w:rPr>
        <w:t xml:space="preserve"> EC, </w:t>
      </w:r>
      <w:proofErr w:type="spellStart"/>
      <w:r w:rsidRPr="00175DB0">
        <w:rPr>
          <w:color w:val="212121"/>
          <w:sz w:val="24"/>
          <w:szCs w:val="24"/>
          <w:shd w:val="clear" w:color="auto" w:fill="FFFFFF"/>
          <w:lang w:val="en-US"/>
        </w:rPr>
        <w:t>Fassini</w:t>
      </w:r>
      <w:proofErr w:type="spellEnd"/>
      <w:r w:rsidRPr="00175DB0">
        <w:rPr>
          <w:color w:val="212121"/>
          <w:sz w:val="24"/>
          <w:szCs w:val="24"/>
          <w:shd w:val="clear" w:color="auto" w:fill="FFFFFF"/>
          <w:lang w:val="en-US"/>
        </w:rPr>
        <w:t xml:space="preserve"> PG, </w:t>
      </w:r>
      <w:proofErr w:type="spellStart"/>
      <w:r w:rsidRPr="00175DB0">
        <w:rPr>
          <w:color w:val="212121"/>
          <w:sz w:val="24"/>
          <w:szCs w:val="24"/>
          <w:shd w:val="clear" w:color="auto" w:fill="FFFFFF"/>
          <w:lang w:val="en-US"/>
        </w:rPr>
        <w:t>Mota</w:t>
      </w:r>
      <w:proofErr w:type="spellEnd"/>
      <w:r w:rsidRPr="00175DB0">
        <w:rPr>
          <w:color w:val="212121"/>
          <w:sz w:val="24"/>
          <w:szCs w:val="24"/>
          <w:shd w:val="clear" w:color="auto" w:fill="FFFFFF"/>
          <w:lang w:val="en-US"/>
        </w:rPr>
        <w:t xml:space="preserve"> </w:t>
      </w:r>
      <w:proofErr w:type="spellStart"/>
      <w:r w:rsidRPr="00175DB0">
        <w:rPr>
          <w:color w:val="212121"/>
          <w:sz w:val="24"/>
          <w:szCs w:val="24"/>
          <w:shd w:val="clear" w:color="auto" w:fill="FFFFFF"/>
          <w:lang w:val="en-US"/>
        </w:rPr>
        <w:t>JF</w:t>
      </w:r>
      <w:proofErr w:type="spellEnd"/>
      <w:r w:rsidRPr="00175DB0">
        <w:rPr>
          <w:color w:val="212121"/>
          <w:sz w:val="24"/>
          <w:szCs w:val="24"/>
          <w:shd w:val="clear" w:color="auto" w:fill="FFFFFF"/>
          <w:lang w:val="en-US"/>
        </w:rPr>
        <w:t xml:space="preserve">, Walter J, Prado CM. Exploring the Influence of Gut Microbiome on Energy Metabolism in Humans. Adv </w:t>
      </w:r>
      <w:proofErr w:type="spellStart"/>
      <w:r w:rsidRPr="00175DB0">
        <w:rPr>
          <w:color w:val="212121"/>
          <w:sz w:val="24"/>
          <w:szCs w:val="24"/>
          <w:shd w:val="clear" w:color="auto" w:fill="FFFFFF"/>
          <w:lang w:val="en-US"/>
        </w:rPr>
        <w:t>Nutr</w:t>
      </w:r>
      <w:proofErr w:type="spellEnd"/>
      <w:r w:rsidRPr="00175DB0">
        <w:rPr>
          <w:color w:val="212121"/>
          <w:sz w:val="24"/>
          <w:szCs w:val="24"/>
          <w:shd w:val="clear" w:color="auto" w:fill="FFFFFF"/>
          <w:lang w:val="en-US"/>
        </w:rPr>
        <w:t>. 2023;</w:t>
      </w:r>
      <w:r w:rsidRPr="003C54A8">
        <w:rPr>
          <w:color w:val="212121"/>
          <w:sz w:val="24"/>
          <w:szCs w:val="24"/>
          <w:shd w:val="clear" w:color="auto" w:fill="FFFFFF"/>
          <w:lang w:val="en-US"/>
        </w:rPr>
        <w:t xml:space="preserve"> </w:t>
      </w:r>
      <w:r w:rsidRPr="00175DB0">
        <w:rPr>
          <w:color w:val="212121"/>
          <w:sz w:val="24"/>
          <w:szCs w:val="24"/>
          <w:shd w:val="clear" w:color="auto" w:fill="FFFFFF"/>
          <w:lang w:val="en-US"/>
        </w:rPr>
        <w:t xml:space="preserve">14:840-857. </w:t>
      </w:r>
    </w:p>
    <w:p w14:paraId="4A5240F8"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proofErr w:type="spellStart"/>
      <w:r w:rsidRPr="00175DB0">
        <w:rPr>
          <w:color w:val="212121"/>
          <w:sz w:val="24"/>
          <w:szCs w:val="24"/>
          <w:shd w:val="clear" w:color="auto" w:fill="FFFFFF"/>
          <w:lang w:val="en-US"/>
        </w:rPr>
        <w:t>Lotti</w:t>
      </w:r>
      <w:proofErr w:type="spellEnd"/>
      <w:r w:rsidRPr="00175DB0">
        <w:rPr>
          <w:color w:val="212121"/>
          <w:sz w:val="24"/>
          <w:szCs w:val="24"/>
          <w:shd w:val="clear" w:color="auto" w:fill="FFFFFF"/>
          <w:lang w:val="en-US"/>
        </w:rPr>
        <w:t xml:space="preserve"> S, Dinu M, </w:t>
      </w:r>
      <w:proofErr w:type="spellStart"/>
      <w:r w:rsidRPr="00175DB0">
        <w:rPr>
          <w:color w:val="212121"/>
          <w:sz w:val="24"/>
          <w:szCs w:val="24"/>
          <w:shd w:val="clear" w:color="auto" w:fill="FFFFFF"/>
          <w:lang w:val="en-US"/>
        </w:rPr>
        <w:t>Colombini</w:t>
      </w:r>
      <w:proofErr w:type="spellEnd"/>
      <w:r w:rsidRPr="00175DB0">
        <w:rPr>
          <w:color w:val="212121"/>
          <w:sz w:val="24"/>
          <w:szCs w:val="24"/>
          <w:shd w:val="clear" w:color="auto" w:fill="FFFFFF"/>
          <w:lang w:val="en-US"/>
        </w:rPr>
        <w:t xml:space="preserve"> B, </w:t>
      </w:r>
      <w:proofErr w:type="spellStart"/>
      <w:r w:rsidRPr="00175DB0">
        <w:rPr>
          <w:color w:val="212121"/>
          <w:sz w:val="24"/>
          <w:szCs w:val="24"/>
          <w:shd w:val="clear" w:color="auto" w:fill="FFFFFF"/>
          <w:lang w:val="en-US"/>
        </w:rPr>
        <w:t>Amedei</w:t>
      </w:r>
      <w:proofErr w:type="spellEnd"/>
      <w:r w:rsidRPr="00175DB0">
        <w:rPr>
          <w:color w:val="212121"/>
          <w:sz w:val="24"/>
          <w:szCs w:val="24"/>
          <w:shd w:val="clear" w:color="auto" w:fill="FFFFFF"/>
          <w:lang w:val="en-US"/>
        </w:rPr>
        <w:t xml:space="preserve"> A, Sofi F. Circadian rhythms, gut microbiota, and diet: Possible implications for health. </w:t>
      </w:r>
      <w:proofErr w:type="spellStart"/>
      <w:r w:rsidRPr="00175DB0">
        <w:rPr>
          <w:color w:val="212121"/>
          <w:sz w:val="24"/>
          <w:szCs w:val="24"/>
          <w:shd w:val="clear" w:color="auto" w:fill="FFFFFF"/>
          <w:lang w:val="en-US"/>
        </w:rPr>
        <w:t>Nutr</w:t>
      </w:r>
      <w:proofErr w:type="spellEnd"/>
      <w:r w:rsidRPr="00175DB0">
        <w:rPr>
          <w:color w:val="212121"/>
          <w:sz w:val="24"/>
          <w:szCs w:val="24"/>
          <w:shd w:val="clear" w:color="auto" w:fill="FFFFFF"/>
          <w:lang w:val="en-US"/>
        </w:rPr>
        <w:t xml:space="preserve"> </w:t>
      </w:r>
      <w:proofErr w:type="spellStart"/>
      <w:r w:rsidRPr="00175DB0">
        <w:rPr>
          <w:color w:val="212121"/>
          <w:sz w:val="24"/>
          <w:szCs w:val="24"/>
          <w:shd w:val="clear" w:color="auto" w:fill="FFFFFF"/>
          <w:lang w:val="en-US"/>
        </w:rPr>
        <w:t>Metab</w:t>
      </w:r>
      <w:proofErr w:type="spellEnd"/>
      <w:r w:rsidRPr="00175DB0">
        <w:rPr>
          <w:color w:val="212121"/>
          <w:sz w:val="24"/>
          <w:szCs w:val="24"/>
          <w:shd w:val="clear" w:color="auto" w:fill="FFFFFF"/>
          <w:lang w:val="en-US"/>
        </w:rPr>
        <w:t xml:space="preserve"> Cardiovasc Dis. 2023;</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33:1490-1500. </w:t>
      </w:r>
    </w:p>
    <w:p w14:paraId="509340B6"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Berrington de Gonzalez A, </w:t>
      </w:r>
      <w:proofErr w:type="spellStart"/>
      <w:r w:rsidRPr="00175DB0">
        <w:rPr>
          <w:color w:val="212121"/>
          <w:sz w:val="24"/>
          <w:szCs w:val="24"/>
          <w:shd w:val="clear" w:color="auto" w:fill="FFFFFF"/>
          <w:lang w:val="en-US"/>
        </w:rPr>
        <w:t>Hartge</w:t>
      </w:r>
      <w:proofErr w:type="spellEnd"/>
      <w:r w:rsidRPr="00175DB0">
        <w:rPr>
          <w:color w:val="212121"/>
          <w:sz w:val="24"/>
          <w:szCs w:val="24"/>
          <w:shd w:val="clear" w:color="auto" w:fill="FFFFFF"/>
          <w:lang w:val="en-US"/>
        </w:rPr>
        <w:t xml:space="preserve"> P, </w:t>
      </w:r>
      <w:proofErr w:type="spellStart"/>
      <w:r w:rsidRPr="00175DB0">
        <w:rPr>
          <w:color w:val="212121"/>
          <w:sz w:val="24"/>
          <w:szCs w:val="24"/>
          <w:shd w:val="clear" w:color="auto" w:fill="FFFFFF"/>
          <w:lang w:val="en-US"/>
        </w:rPr>
        <w:t>Cerhan</w:t>
      </w:r>
      <w:proofErr w:type="spellEnd"/>
      <w:r w:rsidRPr="00175DB0">
        <w:rPr>
          <w:color w:val="212121"/>
          <w:sz w:val="24"/>
          <w:szCs w:val="24"/>
          <w:shd w:val="clear" w:color="auto" w:fill="FFFFFF"/>
          <w:lang w:val="en-US"/>
        </w:rPr>
        <w:t xml:space="preserve"> JR, Flint AJ, Hannan L, </w:t>
      </w:r>
      <w:proofErr w:type="spellStart"/>
      <w:r w:rsidRPr="00175DB0">
        <w:rPr>
          <w:color w:val="212121"/>
          <w:sz w:val="24"/>
          <w:szCs w:val="24"/>
          <w:shd w:val="clear" w:color="auto" w:fill="FFFFFF"/>
          <w:lang w:val="en-US"/>
        </w:rPr>
        <w:t>MacInnis</w:t>
      </w:r>
      <w:proofErr w:type="spellEnd"/>
      <w:r w:rsidRPr="00175DB0">
        <w:rPr>
          <w:color w:val="212121"/>
          <w:sz w:val="24"/>
          <w:szCs w:val="24"/>
          <w:shd w:val="clear" w:color="auto" w:fill="FFFFFF"/>
          <w:lang w:val="en-US"/>
        </w:rPr>
        <w:t xml:space="preserve"> RJ, Moore SC, Tobias GS, Anton-Culver H, Freeman </w:t>
      </w:r>
      <w:proofErr w:type="spellStart"/>
      <w:r w:rsidRPr="00175DB0">
        <w:rPr>
          <w:color w:val="212121"/>
          <w:sz w:val="24"/>
          <w:szCs w:val="24"/>
          <w:shd w:val="clear" w:color="auto" w:fill="FFFFFF"/>
          <w:lang w:val="en-US"/>
        </w:rPr>
        <w:t>LB</w:t>
      </w:r>
      <w:proofErr w:type="spellEnd"/>
      <w:r w:rsidRPr="00175DB0">
        <w:rPr>
          <w:color w:val="212121"/>
          <w:sz w:val="24"/>
          <w:szCs w:val="24"/>
          <w:shd w:val="clear" w:color="auto" w:fill="FFFFFF"/>
          <w:lang w:val="en-US"/>
        </w:rPr>
        <w:t xml:space="preserve">, Beeson WL, </w:t>
      </w:r>
      <w:proofErr w:type="spellStart"/>
      <w:r w:rsidRPr="00175DB0">
        <w:rPr>
          <w:color w:val="212121"/>
          <w:sz w:val="24"/>
          <w:szCs w:val="24"/>
          <w:shd w:val="clear" w:color="auto" w:fill="FFFFFF"/>
          <w:lang w:val="en-US"/>
        </w:rPr>
        <w:t>Clipp</w:t>
      </w:r>
      <w:proofErr w:type="spellEnd"/>
      <w:r w:rsidRPr="00175DB0">
        <w:rPr>
          <w:color w:val="212121"/>
          <w:sz w:val="24"/>
          <w:szCs w:val="24"/>
          <w:shd w:val="clear" w:color="auto" w:fill="FFFFFF"/>
          <w:lang w:val="en-US"/>
        </w:rPr>
        <w:t xml:space="preserve"> SL, English DR, Folsom AR, Freedman DM, Giles G, </w:t>
      </w:r>
      <w:proofErr w:type="spellStart"/>
      <w:r w:rsidRPr="00175DB0">
        <w:rPr>
          <w:color w:val="212121"/>
          <w:sz w:val="24"/>
          <w:szCs w:val="24"/>
          <w:shd w:val="clear" w:color="auto" w:fill="FFFFFF"/>
          <w:lang w:val="en-US"/>
        </w:rPr>
        <w:t>Hakansson</w:t>
      </w:r>
      <w:proofErr w:type="spellEnd"/>
      <w:r w:rsidRPr="00175DB0">
        <w:rPr>
          <w:color w:val="212121"/>
          <w:sz w:val="24"/>
          <w:szCs w:val="24"/>
          <w:shd w:val="clear" w:color="auto" w:fill="FFFFFF"/>
          <w:lang w:val="en-US"/>
        </w:rPr>
        <w:t xml:space="preserve"> N, Henderson </w:t>
      </w:r>
      <w:proofErr w:type="spellStart"/>
      <w:r w:rsidRPr="00175DB0">
        <w:rPr>
          <w:color w:val="212121"/>
          <w:sz w:val="24"/>
          <w:szCs w:val="24"/>
          <w:shd w:val="clear" w:color="auto" w:fill="FFFFFF"/>
          <w:lang w:val="en-US"/>
        </w:rPr>
        <w:t>KD</w:t>
      </w:r>
      <w:proofErr w:type="spellEnd"/>
      <w:r w:rsidRPr="00175DB0">
        <w:rPr>
          <w:color w:val="212121"/>
          <w:sz w:val="24"/>
          <w:szCs w:val="24"/>
          <w:shd w:val="clear" w:color="auto" w:fill="FFFFFF"/>
          <w:lang w:val="en-US"/>
        </w:rPr>
        <w:t xml:space="preserve">, Hoffman-Bolton J, </w:t>
      </w:r>
      <w:proofErr w:type="spellStart"/>
      <w:r w:rsidRPr="00175DB0">
        <w:rPr>
          <w:color w:val="212121"/>
          <w:sz w:val="24"/>
          <w:szCs w:val="24"/>
          <w:shd w:val="clear" w:color="auto" w:fill="FFFFFF"/>
          <w:lang w:val="en-US"/>
        </w:rPr>
        <w:t>Hoppin</w:t>
      </w:r>
      <w:proofErr w:type="spellEnd"/>
      <w:r w:rsidRPr="00175DB0">
        <w:rPr>
          <w:color w:val="212121"/>
          <w:sz w:val="24"/>
          <w:szCs w:val="24"/>
          <w:shd w:val="clear" w:color="auto" w:fill="FFFFFF"/>
          <w:lang w:val="en-US"/>
        </w:rPr>
        <w:t xml:space="preserve"> JA, Koenig KL, Lee IM, </w:t>
      </w:r>
      <w:proofErr w:type="spellStart"/>
      <w:r w:rsidRPr="00175DB0">
        <w:rPr>
          <w:color w:val="212121"/>
          <w:sz w:val="24"/>
          <w:szCs w:val="24"/>
          <w:shd w:val="clear" w:color="auto" w:fill="FFFFFF"/>
          <w:lang w:val="en-US"/>
        </w:rPr>
        <w:t>Linet</w:t>
      </w:r>
      <w:proofErr w:type="spellEnd"/>
      <w:r w:rsidRPr="00175DB0">
        <w:rPr>
          <w:color w:val="212121"/>
          <w:sz w:val="24"/>
          <w:szCs w:val="24"/>
          <w:shd w:val="clear" w:color="auto" w:fill="FFFFFF"/>
          <w:lang w:val="en-US"/>
        </w:rPr>
        <w:t xml:space="preserve"> MS, Park Y, </w:t>
      </w:r>
      <w:proofErr w:type="spellStart"/>
      <w:r w:rsidRPr="00175DB0">
        <w:rPr>
          <w:color w:val="212121"/>
          <w:sz w:val="24"/>
          <w:szCs w:val="24"/>
          <w:shd w:val="clear" w:color="auto" w:fill="FFFFFF"/>
          <w:lang w:val="en-US"/>
        </w:rPr>
        <w:t>Pocobelli</w:t>
      </w:r>
      <w:proofErr w:type="spellEnd"/>
      <w:r w:rsidRPr="00175DB0">
        <w:rPr>
          <w:color w:val="212121"/>
          <w:sz w:val="24"/>
          <w:szCs w:val="24"/>
          <w:shd w:val="clear" w:color="auto" w:fill="FFFFFF"/>
          <w:lang w:val="en-US"/>
        </w:rPr>
        <w:t xml:space="preserve"> G, </w:t>
      </w:r>
      <w:proofErr w:type="spellStart"/>
      <w:r w:rsidRPr="00175DB0">
        <w:rPr>
          <w:color w:val="212121"/>
          <w:sz w:val="24"/>
          <w:szCs w:val="24"/>
          <w:shd w:val="clear" w:color="auto" w:fill="FFFFFF"/>
          <w:lang w:val="en-US"/>
        </w:rPr>
        <w:t>Schatzkin</w:t>
      </w:r>
      <w:proofErr w:type="spellEnd"/>
      <w:r w:rsidRPr="00175DB0">
        <w:rPr>
          <w:color w:val="212121"/>
          <w:sz w:val="24"/>
          <w:szCs w:val="24"/>
          <w:shd w:val="clear" w:color="auto" w:fill="FFFFFF"/>
          <w:lang w:val="en-US"/>
        </w:rPr>
        <w:t xml:space="preserve"> A, </w:t>
      </w:r>
      <w:proofErr w:type="spellStart"/>
      <w:r w:rsidRPr="00175DB0">
        <w:rPr>
          <w:color w:val="212121"/>
          <w:sz w:val="24"/>
          <w:szCs w:val="24"/>
          <w:shd w:val="clear" w:color="auto" w:fill="FFFFFF"/>
          <w:lang w:val="en-US"/>
        </w:rPr>
        <w:t>Sesso</w:t>
      </w:r>
      <w:proofErr w:type="spellEnd"/>
      <w:r w:rsidRPr="00175DB0">
        <w:rPr>
          <w:color w:val="212121"/>
          <w:sz w:val="24"/>
          <w:szCs w:val="24"/>
          <w:shd w:val="clear" w:color="auto" w:fill="FFFFFF"/>
          <w:lang w:val="en-US"/>
        </w:rPr>
        <w:t xml:space="preserve"> HD, </w:t>
      </w:r>
      <w:proofErr w:type="spellStart"/>
      <w:r w:rsidRPr="00175DB0">
        <w:rPr>
          <w:color w:val="212121"/>
          <w:sz w:val="24"/>
          <w:szCs w:val="24"/>
          <w:shd w:val="clear" w:color="auto" w:fill="FFFFFF"/>
          <w:lang w:val="en-US"/>
        </w:rPr>
        <w:t>Weiderpass</w:t>
      </w:r>
      <w:proofErr w:type="spellEnd"/>
      <w:r w:rsidRPr="00175DB0">
        <w:rPr>
          <w:color w:val="212121"/>
          <w:sz w:val="24"/>
          <w:szCs w:val="24"/>
          <w:shd w:val="clear" w:color="auto" w:fill="FFFFFF"/>
          <w:lang w:val="en-US"/>
        </w:rPr>
        <w:t xml:space="preserve"> E, Willcox BJ, </w:t>
      </w:r>
      <w:proofErr w:type="spellStart"/>
      <w:r w:rsidRPr="00175DB0">
        <w:rPr>
          <w:color w:val="212121"/>
          <w:sz w:val="24"/>
          <w:szCs w:val="24"/>
          <w:shd w:val="clear" w:color="auto" w:fill="FFFFFF"/>
          <w:lang w:val="en-US"/>
        </w:rPr>
        <w:t>Wolk</w:t>
      </w:r>
      <w:proofErr w:type="spellEnd"/>
      <w:r w:rsidRPr="00175DB0">
        <w:rPr>
          <w:color w:val="212121"/>
          <w:sz w:val="24"/>
          <w:szCs w:val="24"/>
          <w:shd w:val="clear" w:color="auto" w:fill="FFFFFF"/>
          <w:lang w:val="en-US"/>
        </w:rPr>
        <w:t xml:space="preserve"> A, </w:t>
      </w:r>
      <w:proofErr w:type="spellStart"/>
      <w:r w:rsidRPr="00175DB0">
        <w:rPr>
          <w:color w:val="212121"/>
          <w:sz w:val="24"/>
          <w:szCs w:val="24"/>
          <w:shd w:val="clear" w:color="auto" w:fill="FFFFFF"/>
          <w:lang w:val="en-US"/>
        </w:rPr>
        <w:t>Zeleniuch-Jacquotte</w:t>
      </w:r>
      <w:proofErr w:type="spellEnd"/>
      <w:r w:rsidRPr="00175DB0">
        <w:rPr>
          <w:color w:val="212121"/>
          <w:sz w:val="24"/>
          <w:szCs w:val="24"/>
          <w:shd w:val="clear" w:color="auto" w:fill="FFFFFF"/>
          <w:lang w:val="en-US"/>
        </w:rPr>
        <w:t xml:space="preserve"> A, Willett WC, Thun MJ. Body-mass index and mortality among 1.46 million white adults. N </w:t>
      </w:r>
      <w:proofErr w:type="spellStart"/>
      <w:r w:rsidRPr="00175DB0">
        <w:rPr>
          <w:color w:val="212121"/>
          <w:sz w:val="24"/>
          <w:szCs w:val="24"/>
          <w:shd w:val="clear" w:color="auto" w:fill="FFFFFF"/>
          <w:lang w:val="en-US"/>
        </w:rPr>
        <w:t>Engl</w:t>
      </w:r>
      <w:proofErr w:type="spellEnd"/>
      <w:r w:rsidRPr="00175DB0">
        <w:rPr>
          <w:color w:val="212121"/>
          <w:sz w:val="24"/>
          <w:szCs w:val="24"/>
          <w:shd w:val="clear" w:color="auto" w:fill="FFFFFF"/>
          <w:lang w:val="en-US"/>
        </w:rPr>
        <w:t xml:space="preserve"> J Med. 2010; 363:2211-9.</w:t>
      </w:r>
    </w:p>
    <w:p w14:paraId="3C265F0F"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proofErr w:type="spellStart"/>
      <w:r w:rsidRPr="00175DB0">
        <w:rPr>
          <w:color w:val="212121"/>
          <w:sz w:val="24"/>
          <w:szCs w:val="24"/>
          <w:shd w:val="clear" w:color="auto" w:fill="FFFFFF"/>
          <w:lang w:val="en-US"/>
        </w:rPr>
        <w:t>Bhaskaran</w:t>
      </w:r>
      <w:proofErr w:type="spellEnd"/>
      <w:r w:rsidRPr="00175DB0">
        <w:rPr>
          <w:color w:val="212121"/>
          <w:sz w:val="24"/>
          <w:szCs w:val="24"/>
          <w:shd w:val="clear" w:color="auto" w:fill="FFFFFF"/>
          <w:lang w:val="en-US"/>
        </w:rPr>
        <w:t xml:space="preserve"> K, Dos-Santos-Silva I, Leon DA, Douglas </w:t>
      </w:r>
      <w:proofErr w:type="spellStart"/>
      <w:r w:rsidRPr="00175DB0">
        <w:rPr>
          <w:color w:val="212121"/>
          <w:sz w:val="24"/>
          <w:szCs w:val="24"/>
          <w:shd w:val="clear" w:color="auto" w:fill="FFFFFF"/>
          <w:lang w:val="en-US"/>
        </w:rPr>
        <w:t>IJ</w:t>
      </w:r>
      <w:proofErr w:type="spellEnd"/>
      <w:r w:rsidRPr="00175DB0">
        <w:rPr>
          <w:color w:val="212121"/>
          <w:sz w:val="24"/>
          <w:szCs w:val="24"/>
          <w:shd w:val="clear" w:color="auto" w:fill="FFFFFF"/>
          <w:lang w:val="en-US"/>
        </w:rPr>
        <w:t>, Smeeth L. Association of BMI with overall and cause-specific mortality: a population-based cohort study of 3·6 million adults in the UK. Lancet Diabetes Endocrinol. 2018;</w:t>
      </w:r>
      <w:r w:rsidRPr="00175DB0">
        <w:rPr>
          <w:color w:val="212121"/>
          <w:sz w:val="24"/>
          <w:szCs w:val="24"/>
          <w:shd w:val="clear" w:color="auto" w:fill="FFFFFF"/>
        </w:rPr>
        <w:t xml:space="preserve"> </w:t>
      </w:r>
      <w:r w:rsidRPr="00175DB0">
        <w:rPr>
          <w:color w:val="212121"/>
          <w:sz w:val="24"/>
          <w:szCs w:val="24"/>
          <w:shd w:val="clear" w:color="auto" w:fill="FFFFFF"/>
          <w:lang w:val="en-US"/>
        </w:rPr>
        <w:t>6:944-953.</w:t>
      </w:r>
    </w:p>
    <w:p w14:paraId="27198D3B"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lastRenderedPageBreak/>
        <w:t xml:space="preserve">Waist circumference and waist–hip ratio: report of a WHO expert consultation, Geneva, 8-11 December 2008.  </w:t>
      </w:r>
    </w:p>
    <w:p w14:paraId="1A4BCE8D"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Ricciardi R, Talbot LA. Use of bioelectrical impedance analysis in the evaluation, treatment, and prevention of overweight and obesity. J Am </w:t>
      </w:r>
      <w:proofErr w:type="spellStart"/>
      <w:r w:rsidRPr="00175DB0">
        <w:rPr>
          <w:color w:val="212121"/>
          <w:sz w:val="24"/>
          <w:szCs w:val="24"/>
          <w:shd w:val="clear" w:color="auto" w:fill="FFFFFF"/>
          <w:lang w:val="en-US"/>
        </w:rPr>
        <w:t>Acad</w:t>
      </w:r>
      <w:proofErr w:type="spellEnd"/>
      <w:r w:rsidRPr="00175DB0">
        <w:rPr>
          <w:color w:val="212121"/>
          <w:sz w:val="24"/>
          <w:szCs w:val="24"/>
          <w:shd w:val="clear" w:color="auto" w:fill="FFFFFF"/>
          <w:lang w:val="en-US"/>
        </w:rPr>
        <w:t xml:space="preserve"> Nurse </w:t>
      </w:r>
      <w:proofErr w:type="spellStart"/>
      <w:r w:rsidRPr="00175DB0">
        <w:rPr>
          <w:color w:val="212121"/>
          <w:sz w:val="24"/>
          <w:szCs w:val="24"/>
          <w:shd w:val="clear" w:color="auto" w:fill="FFFFFF"/>
          <w:lang w:val="en-US"/>
        </w:rPr>
        <w:t>Pract</w:t>
      </w:r>
      <w:proofErr w:type="spellEnd"/>
      <w:r w:rsidRPr="00175DB0">
        <w:rPr>
          <w:color w:val="212121"/>
          <w:sz w:val="24"/>
          <w:szCs w:val="24"/>
          <w:shd w:val="clear" w:color="auto" w:fill="FFFFFF"/>
          <w:lang w:val="en-US"/>
        </w:rPr>
        <w:t>. 2007;</w:t>
      </w:r>
      <w:r w:rsidRPr="003C54A8">
        <w:rPr>
          <w:color w:val="212121"/>
          <w:sz w:val="24"/>
          <w:szCs w:val="24"/>
          <w:shd w:val="clear" w:color="auto" w:fill="FFFFFF"/>
          <w:lang w:val="en-US"/>
        </w:rPr>
        <w:t xml:space="preserve"> </w:t>
      </w:r>
      <w:r w:rsidRPr="00175DB0">
        <w:rPr>
          <w:color w:val="212121"/>
          <w:sz w:val="24"/>
          <w:szCs w:val="24"/>
          <w:shd w:val="clear" w:color="auto" w:fill="FFFFFF"/>
          <w:lang w:val="en-US"/>
        </w:rPr>
        <w:t>19:235-41.</w:t>
      </w:r>
    </w:p>
    <w:p w14:paraId="693FC0F3"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US"/>
        </w:rPr>
      </w:pPr>
      <w:proofErr w:type="spellStart"/>
      <w:r w:rsidRPr="00175DB0">
        <w:rPr>
          <w:color w:val="212121"/>
          <w:sz w:val="24"/>
          <w:szCs w:val="24"/>
          <w:shd w:val="clear" w:color="auto" w:fill="FFFFFF"/>
          <w:lang w:val="en-US"/>
        </w:rPr>
        <w:t>Bazzocchi</w:t>
      </w:r>
      <w:proofErr w:type="spellEnd"/>
      <w:r w:rsidRPr="00175DB0">
        <w:rPr>
          <w:color w:val="212121"/>
          <w:sz w:val="24"/>
          <w:szCs w:val="24"/>
          <w:shd w:val="clear" w:color="auto" w:fill="FFFFFF"/>
          <w:lang w:val="en-US"/>
        </w:rPr>
        <w:t xml:space="preserve"> A, Ponti F, </w:t>
      </w:r>
      <w:proofErr w:type="spellStart"/>
      <w:r w:rsidRPr="00175DB0">
        <w:rPr>
          <w:color w:val="212121"/>
          <w:sz w:val="24"/>
          <w:szCs w:val="24"/>
          <w:shd w:val="clear" w:color="auto" w:fill="FFFFFF"/>
          <w:lang w:val="en-US"/>
        </w:rPr>
        <w:t>Albisinni</w:t>
      </w:r>
      <w:proofErr w:type="spellEnd"/>
      <w:r w:rsidRPr="00175DB0">
        <w:rPr>
          <w:color w:val="212121"/>
          <w:sz w:val="24"/>
          <w:szCs w:val="24"/>
          <w:shd w:val="clear" w:color="auto" w:fill="FFFFFF"/>
          <w:lang w:val="en-US"/>
        </w:rPr>
        <w:t xml:space="preserve"> U, Battista G, </w:t>
      </w:r>
      <w:proofErr w:type="spellStart"/>
      <w:r w:rsidRPr="00175DB0">
        <w:rPr>
          <w:color w:val="212121"/>
          <w:sz w:val="24"/>
          <w:szCs w:val="24"/>
          <w:shd w:val="clear" w:color="auto" w:fill="FFFFFF"/>
          <w:lang w:val="en-US"/>
        </w:rPr>
        <w:t>Guglielmi</w:t>
      </w:r>
      <w:proofErr w:type="spellEnd"/>
      <w:r w:rsidRPr="00175DB0">
        <w:rPr>
          <w:color w:val="212121"/>
          <w:sz w:val="24"/>
          <w:szCs w:val="24"/>
          <w:shd w:val="clear" w:color="auto" w:fill="FFFFFF"/>
          <w:lang w:val="en-US"/>
        </w:rPr>
        <w:t xml:space="preserve"> G. </w:t>
      </w:r>
      <w:proofErr w:type="spellStart"/>
      <w:r w:rsidRPr="00175DB0">
        <w:rPr>
          <w:color w:val="212121"/>
          <w:sz w:val="24"/>
          <w:szCs w:val="24"/>
          <w:shd w:val="clear" w:color="auto" w:fill="FFFFFF"/>
          <w:lang w:val="en-US"/>
        </w:rPr>
        <w:t>DXA</w:t>
      </w:r>
      <w:proofErr w:type="spellEnd"/>
      <w:r w:rsidRPr="00175DB0">
        <w:rPr>
          <w:color w:val="212121"/>
          <w:sz w:val="24"/>
          <w:szCs w:val="24"/>
          <w:shd w:val="clear" w:color="auto" w:fill="FFFFFF"/>
          <w:lang w:val="en-US"/>
        </w:rPr>
        <w:t xml:space="preserve">: Technical aspects and application. Eur J </w:t>
      </w:r>
      <w:proofErr w:type="spellStart"/>
      <w:r w:rsidRPr="00175DB0">
        <w:rPr>
          <w:color w:val="212121"/>
          <w:sz w:val="24"/>
          <w:szCs w:val="24"/>
          <w:shd w:val="clear" w:color="auto" w:fill="FFFFFF"/>
          <w:lang w:val="en-US"/>
        </w:rPr>
        <w:t>Radiol</w:t>
      </w:r>
      <w:proofErr w:type="spellEnd"/>
      <w:r w:rsidRPr="00175DB0">
        <w:rPr>
          <w:color w:val="212121"/>
          <w:sz w:val="24"/>
          <w:szCs w:val="24"/>
          <w:shd w:val="clear" w:color="auto" w:fill="FFFFFF"/>
          <w:lang w:val="en-US"/>
        </w:rPr>
        <w:t>. 2016;</w:t>
      </w:r>
      <w:r w:rsidRPr="00175DB0">
        <w:rPr>
          <w:color w:val="212121"/>
          <w:sz w:val="24"/>
          <w:szCs w:val="24"/>
          <w:shd w:val="clear" w:color="auto" w:fill="FFFFFF"/>
        </w:rPr>
        <w:t xml:space="preserve"> </w:t>
      </w:r>
      <w:r w:rsidRPr="00175DB0">
        <w:rPr>
          <w:color w:val="212121"/>
          <w:sz w:val="24"/>
          <w:szCs w:val="24"/>
          <w:shd w:val="clear" w:color="auto" w:fill="FFFFFF"/>
          <w:lang w:val="en-US"/>
        </w:rPr>
        <w:t>85:1481-92.</w:t>
      </w:r>
    </w:p>
    <w:p w14:paraId="4DDA204A"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US"/>
        </w:rPr>
      </w:pPr>
      <w:proofErr w:type="spellStart"/>
      <w:r w:rsidRPr="00175DB0">
        <w:rPr>
          <w:sz w:val="24"/>
          <w:szCs w:val="24"/>
          <w:lang w:val="en-US"/>
        </w:rPr>
        <w:t>GBD</w:t>
      </w:r>
      <w:proofErr w:type="spellEnd"/>
      <w:r w:rsidRPr="00175DB0">
        <w:rPr>
          <w:sz w:val="24"/>
          <w:szCs w:val="24"/>
          <w:lang w:val="en-US"/>
        </w:rPr>
        <w:t xml:space="preserve"> 2019 Risk Factor Collaborators. Global burden of 87 risk factors in 204 countries and territories, 1990–2019: a systematic analysis for the Global Burden of Disease Study 2019. Lancet, 2020; 396:1223-49.</w:t>
      </w:r>
    </w:p>
    <w:p w14:paraId="441593F2"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US"/>
        </w:rPr>
      </w:pPr>
      <w:r w:rsidRPr="00175DB0">
        <w:rPr>
          <w:sz w:val="24"/>
          <w:szCs w:val="24"/>
          <w:lang w:val="en-US"/>
        </w:rPr>
        <w:t>WHO European Regional Obesity Report 2022.  World Health Organization. Regional Office for Europe. </w:t>
      </w:r>
    </w:p>
    <w:p w14:paraId="0AD97552"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rPr>
        <w:t xml:space="preserve">Rapporto </w:t>
      </w:r>
      <w:proofErr w:type="spellStart"/>
      <w:r w:rsidRPr="00175DB0">
        <w:rPr>
          <w:sz w:val="24"/>
          <w:szCs w:val="24"/>
        </w:rPr>
        <w:t>Osservasalute</w:t>
      </w:r>
      <w:proofErr w:type="spellEnd"/>
      <w:r w:rsidRPr="00175DB0">
        <w:rPr>
          <w:sz w:val="24"/>
          <w:szCs w:val="24"/>
        </w:rPr>
        <w:t xml:space="preserve"> 2016. Stato di salute e qualità dell’assistenza nelle regioni italiane. Osservatorio Nazionale sulla salute nelle regioni italiane.</w:t>
      </w:r>
    </w:p>
    <w:p w14:paraId="53768C6D"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US"/>
        </w:rPr>
      </w:pPr>
      <w:r w:rsidRPr="00175DB0">
        <w:rPr>
          <w:sz w:val="24"/>
          <w:szCs w:val="24"/>
          <w:lang w:val="en-US"/>
        </w:rPr>
        <w:t xml:space="preserve">The economic Impact of Overweight and obesity in 2020 and 2060. World Obesity Federation, 2022. </w:t>
      </w:r>
    </w:p>
    <w:p w14:paraId="05F60FF0"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US"/>
        </w:rPr>
      </w:pPr>
      <w:r w:rsidRPr="00175DB0">
        <w:rPr>
          <w:color w:val="212121"/>
          <w:sz w:val="24"/>
          <w:szCs w:val="24"/>
          <w:shd w:val="clear" w:color="auto" w:fill="FFFFFF"/>
          <w:lang w:val="en-US"/>
        </w:rPr>
        <w:t xml:space="preserve">Withrow D, Alter DA. The economic burden of obesity worldwide: a systematic review of the direct costs of obesity. </w:t>
      </w:r>
      <w:proofErr w:type="spellStart"/>
      <w:r w:rsidRPr="00175DB0">
        <w:rPr>
          <w:color w:val="212121"/>
          <w:sz w:val="24"/>
          <w:szCs w:val="24"/>
          <w:shd w:val="clear" w:color="auto" w:fill="FFFFFF"/>
          <w:lang w:val="en-US"/>
        </w:rPr>
        <w:t>Obes</w:t>
      </w:r>
      <w:proofErr w:type="spellEnd"/>
      <w:r w:rsidRPr="00175DB0">
        <w:rPr>
          <w:color w:val="212121"/>
          <w:sz w:val="24"/>
          <w:szCs w:val="24"/>
          <w:shd w:val="clear" w:color="auto" w:fill="FFFFFF"/>
          <w:lang w:val="en-US"/>
        </w:rPr>
        <w:t xml:space="preserve"> Rev. 2011;</w:t>
      </w:r>
      <w:r w:rsidRPr="00175DB0">
        <w:rPr>
          <w:color w:val="212121"/>
          <w:sz w:val="24"/>
          <w:szCs w:val="24"/>
          <w:shd w:val="clear" w:color="auto" w:fill="FFFFFF"/>
        </w:rPr>
        <w:t xml:space="preserve"> </w:t>
      </w:r>
      <w:r w:rsidRPr="00175DB0">
        <w:rPr>
          <w:color w:val="212121"/>
          <w:sz w:val="24"/>
          <w:szCs w:val="24"/>
          <w:shd w:val="clear" w:color="auto" w:fill="FFFFFF"/>
          <w:lang w:val="en-US"/>
        </w:rPr>
        <w:t>12:131-41.</w:t>
      </w:r>
    </w:p>
    <w:p w14:paraId="4BCE1199"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US"/>
        </w:rPr>
      </w:pPr>
      <w:r w:rsidRPr="00175DB0">
        <w:rPr>
          <w:sz w:val="24"/>
          <w:szCs w:val="24"/>
          <w:lang w:val="en-US"/>
        </w:rPr>
        <w:t>WHO Discussion Paper: draft recommendations for the prevention and management of obesity over the life course, including potential targets. Geneva: World Health Organization; 2021</w:t>
      </w:r>
      <w:r w:rsidRPr="00175DB0">
        <w:rPr>
          <w:sz w:val="24"/>
          <w:szCs w:val="24"/>
        </w:rPr>
        <w:t>.</w:t>
      </w:r>
    </w:p>
    <w:p w14:paraId="3B860940"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US"/>
        </w:rPr>
      </w:pPr>
      <w:proofErr w:type="spellStart"/>
      <w:r w:rsidRPr="00175DB0">
        <w:rPr>
          <w:color w:val="212121"/>
          <w:sz w:val="24"/>
          <w:szCs w:val="24"/>
          <w:shd w:val="clear" w:color="auto" w:fill="FFFFFF"/>
          <w:lang w:val="en-US"/>
        </w:rPr>
        <w:t>Maes</w:t>
      </w:r>
      <w:proofErr w:type="spellEnd"/>
      <w:r w:rsidRPr="00175DB0">
        <w:rPr>
          <w:color w:val="212121"/>
          <w:sz w:val="24"/>
          <w:szCs w:val="24"/>
          <w:shd w:val="clear" w:color="auto" w:fill="FFFFFF"/>
          <w:lang w:val="en-US"/>
        </w:rPr>
        <w:t xml:space="preserve"> HH, Neale MC, Eaves LJ. Genetic and environmental factors in relative body weight and human adiposity. </w:t>
      </w:r>
      <w:proofErr w:type="spellStart"/>
      <w:r w:rsidRPr="00175DB0">
        <w:rPr>
          <w:color w:val="212121"/>
          <w:sz w:val="24"/>
          <w:szCs w:val="24"/>
          <w:shd w:val="clear" w:color="auto" w:fill="FFFFFF"/>
          <w:lang w:val="en-US"/>
        </w:rPr>
        <w:t>Behav</w:t>
      </w:r>
      <w:proofErr w:type="spellEnd"/>
      <w:r w:rsidRPr="00175DB0">
        <w:rPr>
          <w:color w:val="212121"/>
          <w:sz w:val="24"/>
          <w:szCs w:val="24"/>
          <w:shd w:val="clear" w:color="auto" w:fill="FFFFFF"/>
          <w:lang w:val="en-US"/>
        </w:rPr>
        <w:t xml:space="preserve"> Genet. 1997;</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27:325-51. </w:t>
      </w:r>
    </w:p>
    <w:p w14:paraId="201DC0F5"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rPr>
      </w:pPr>
      <w:r w:rsidRPr="00175DB0">
        <w:rPr>
          <w:color w:val="212121"/>
          <w:sz w:val="24"/>
          <w:szCs w:val="24"/>
          <w:shd w:val="clear" w:color="auto" w:fill="FFFFFF"/>
          <w:lang w:val="en-US"/>
        </w:rPr>
        <w:t xml:space="preserve">Elks CE, den Hoed M, Zhao JH, Sharp </w:t>
      </w:r>
      <w:proofErr w:type="spellStart"/>
      <w:r w:rsidRPr="00175DB0">
        <w:rPr>
          <w:color w:val="212121"/>
          <w:sz w:val="24"/>
          <w:szCs w:val="24"/>
          <w:shd w:val="clear" w:color="auto" w:fill="FFFFFF"/>
          <w:lang w:val="en-US"/>
        </w:rPr>
        <w:t>SJ</w:t>
      </w:r>
      <w:proofErr w:type="spellEnd"/>
      <w:r w:rsidRPr="00175DB0">
        <w:rPr>
          <w:color w:val="212121"/>
          <w:sz w:val="24"/>
          <w:szCs w:val="24"/>
          <w:shd w:val="clear" w:color="auto" w:fill="FFFFFF"/>
          <w:lang w:val="en-US"/>
        </w:rPr>
        <w:t>, Wareham NJ, Loos RJ, Ong KK. Variability in the heritability of body mass index: a systematic review and meta-regression. Front Endocrinol (Lausanne). 2012;</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3:29. </w:t>
      </w:r>
    </w:p>
    <w:p w14:paraId="30802F47"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proofErr w:type="spellStart"/>
      <w:r w:rsidRPr="00175DB0">
        <w:rPr>
          <w:color w:val="212121"/>
          <w:sz w:val="24"/>
          <w:szCs w:val="24"/>
          <w:shd w:val="clear" w:color="auto" w:fill="FFFFFF"/>
          <w:lang w:val="en-US"/>
        </w:rPr>
        <w:lastRenderedPageBreak/>
        <w:t>Chami</w:t>
      </w:r>
      <w:proofErr w:type="spellEnd"/>
      <w:r w:rsidRPr="00175DB0">
        <w:rPr>
          <w:color w:val="212121"/>
          <w:sz w:val="24"/>
          <w:szCs w:val="24"/>
          <w:shd w:val="clear" w:color="auto" w:fill="FFFFFF"/>
          <w:lang w:val="en-US"/>
        </w:rPr>
        <w:t xml:space="preserve"> N, Preuss M, Walker </w:t>
      </w:r>
      <w:proofErr w:type="spellStart"/>
      <w:r w:rsidRPr="00175DB0">
        <w:rPr>
          <w:color w:val="212121"/>
          <w:sz w:val="24"/>
          <w:szCs w:val="24"/>
          <w:shd w:val="clear" w:color="auto" w:fill="FFFFFF"/>
          <w:lang w:val="en-US"/>
        </w:rPr>
        <w:t>RW</w:t>
      </w:r>
      <w:proofErr w:type="spellEnd"/>
      <w:r w:rsidRPr="00175DB0">
        <w:rPr>
          <w:color w:val="212121"/>
          <w:sz w:val="24"/>
          <w:szCs w:val="24"/>
          <w:shd w:val="clear" w:color="auto" w:fill="FFFFFF"/>
          <w:lang w:val="en-US"/>
        </w:rPr>
        <w:t xml:space="preserve">, </w:t>
      </w:r>
      <w:proofErr w:type="spellStart"/>
      <w:r w:rsidRPr="00175DB0">
        <w:rPr>
          <w:color w:val="212121"/>
          <w:sz w:val="24"/>
          <w:szCs w:val="24"/>
          <w:shd w:val="clear" w:color="auto" w:fill="FFFFFF"/>
          <w:lang w:val="en-US"/>
        </w:rPr>
        <w:t>Moscati</w:t>
      </w:r>
      <w:proofErr w:type="spellEnd"/>
      <w:r w:rsidRPr="00175DB0">
        <w:rPr>
          <w:color w:val="212121"/>
          <w:sz w:val="24"/>
          <w:szCs w:val="24"/>
          <w:shd w:val="clear" w:color="auto" w:fill="FFFFFF"/>
          <w:lang w:val="en-US"/>
        </w:rPr>
        <w:t xml:space="preserve"> A, Loos </w:t>
      </w:r>
      <w:proofErr w:type="spellStart"/>
      <w:r w:rsidRPr="00175DB0">
        <w:rPr>
          <w:color w:val="212121"/>
          <w:sz w:val="24"/>
          <w:szCs w:val="24"/>
          <w:shd w:val="clear" w:color="auto" w:fill="FFFFFF"/>
          <w:lang w:val="en-US"/>
        </w:rPr>
        <w:t>RJF</w:t>
      </w:r>
      <w:proofErr w:type="spellEnd"/>
      <w:r w:rsidRPr="00175DB0">
        <w:rPr>
          <w:color w:val="212121"/>
          <w:sz w:val="24"/>
          <w:szCs w:val="24"/>
          <w:shd w:val="clear" w:color="auto" w:fill="FFFFFF"/>
          <w:lang w:val="en-US"/>
        </w:rPr>
        <w:t xml:space="preserve">. The role of polygenic susceptibility to obesity among carriers of pathogenic mutations in </w:t>
      </w:r>
      <w:proofErr w:type="spellStart"/>
      <w:r w:rsidRPr="00175DB0">
        <w:rPr>
          <w:color w:val="212121"/>
          <w:sz w:val="24"/>
          <w:szCs w:val="24"/>
          <w:shd w:val="clear" w:color="auto" w:fill="FFFFFF"/>
          <w:lang w:val="en-US"/>
        </w:rPr>
        <w:t>MC4R</w:t>
      </w:r>
      <w:proofErr w:type="spellEnd"/>
      <w:r w:rsidRPr="00175DB0">
        <w:rPr>
          <w:color w:val="212121"/>
          <w:sz w:val="24"/>
          <w:szCs w:val="24"/>
          <w:shd w:val="clear" w:color="auto" w:fill="FFFFFF"/>
          <w:lang w:val="en-US"/>
        </w:rPr>
        <w:t xml:space="preserve"> in the UK Biobank population. </w:t>
      </w:r>
      <w:proofErr w:type="spellStart"/>
      <w:r w:rsidRPr="00175DB0">
        <w:rPr>
          <w:color w:val="212121"/>
          <w:sz w:val="24"/>
          <w:szCs w:val="24"/>
          <w:shd w:val="clear" w:color="auto" w:fill="FFFFFF"/>
          <w:lang w:val="en-US"/>
        </w:rPr>
        <w:t>PLoS</w:t>
      </w:r>
      <w:proofErr w:type="spellEnd"/>
      <w:r w:rsidRPr="00175DB0">
        <w:rPr>
          <w:color w:val="212121"/>
          <w:sz w:val="24"/>
          <w:szCs w:val="24"/>
          <w:shd w:val="clear" w:color="auto" w:fill="FFFFFF"/>
          <w:lang w:val="en-US"/>
        </w:rPr>
        <w:t xml:space="preserve"> Med. 2020;</w:t>
      </w:r>
      <w:r w:rsidRPr="00175DB0">
        <w:rPr>
          <w:color w:val="212121"/>
          <w:sz w:val="24"/>
          <w:szCs w:val="24"/>
          <w:shd w:val="clear" w:color="auto" w:fill="FFFFFF"/>
        </w:rPr>
        <w:t xml:space="preserve"> </w:t>
      </w:r>
      <w:proofErr w:type="spellStart"/>
      <w:proofErr w:type="gramStart"/>
      <w:r w:rsidRPr="00175DB0">
        <w:rPr>
          <w:color w:val="212121"/>
          <w:sz w:val="24"/>
          <w:szCs w:val="24"/>
          <w:shd w:val="clear" w:color="auto" w:fill="FFFFFF"/>
          <w:lang w:val="en-US"/>
        </w:rPr>
        <w:t>17:e</w:t>
      </w:r>
      <w:proofErr w:type="gramEnd"/>
      <w:r w:rsidRPr="00175DB0">
        <w:rPr>
          <w:color w:val="212121"/>
          <w:sz w:val="24"/>
          <w:szCs w:val="24"/>
          <w:shd w:val="clear" w:color="auto" w:fill="FFFFFF"/>
          <w:lang w:val="en-US"/>
        </w:rPr>
        <w:t>1003196</w:t>
      </w:r>
      <w:proofErr w:type="spellEnd"/>
      <w:r w:rsidRPr="00175DB0">
        <w:rPr>
          <w:color w:val="212121"/>
          <w:sz w:val="24"/>
          <w:szCs w:val="24"/>
          <w:shd w:val="clear" w:color="auto" w:fill="FFFFFF"/>
          <w:lang w:val="en-US"/>
        </w:rPr>
        <w:t xml:space="preserve">. </w:t>
      </w:r>
    </w:p>
    <w:p w14:paraId="40A27A14"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US"/>
        </w:rPr>
      </w:pPr>
      <w:r w:rsidRPr="00175DB0">
        <w:rPr>
          <w:sz w:val="24"/>
          <w:szCs w:val="24"/>
          <w:lang w:val="en-GB"/>
        </w:rPr>
        <w:t xml:space="preserve">Loos </w:t>
      </w:r>
      <w:proofErr w:type="spellStart"/>
      <w:r w:rsidRPr="00175DB0">
        <w:rPr>
          <w:sz w:val="24"/>
          <w:szCs w:val="24"/>
          <w:lang w:val="en-GB"/>
        </w:rPr>
        <w:t>RJF</w:t>
      </w:r>
      <w:proofErr w:type="spellEnd"/>
      <w:r w:rsidRPr="00175DB0">
        <w:rPr>
          <w:sz w:val="24"/>
          <w:szCs w:val="24"/>
          <w:lang w:val="en-GB"/>
        </w:rPr>
        <w:t xml:space="preserve">, Yeo </w:t>
      </w:r>
      <w:proofErr w:type="spellStart"/>
      <w:r w:rsidRPr="00175DB0">
        <w:rPr>
          <w:sz w:val="24"/>
          <w:szCs w:val="24"/>
          <w:lang w:val="en-GB"/>
        </w:rPr>
        <w:t>GSH</w:t>
      </w:r>
      <w:proofErr w:type="spellEnd"/>
      <w:r w:rsidRPr="00175DB0">
        <w:rPr>
          <w:sz w:val="24"/>
          <w:szCs w:val="24"/>
          <w:lang w:val="en-GB"/>
        </w:rPr>
        <w:t>. The genetics of obesity: from discovery to biology. Nat Rev Genet. 2022; 23:120-133.</w:t>
      </w:r>
    </w:p>
    <w:p w14:paraId="34322F74"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Farooqi S, </w:t>
      </w:r>
      <w:proofErr w:type="spellStart"/>
      <w:r w:rsidRPr="00175DB0">
        <w:rPr>
          <w:color w:val="212121"/>
          <w:sz w:val="24"/>
          <w:szCs w:val="24"/>
          <w:shd w:val="clear" w:color="auto" w:fill="FFFFFF"/>
          <w:lang w:val="en-US"/>
        </w:rPr>
        <w:t>O'Rahilly</w:t>
      </w:r>
      <w:proofErr w:type="spellEnd"/>
      <w:r w:rsidRPr="00175DB0">
        <w:rPr>
          <w:color w:val="212121"/>
          <w:sz w:val="24"/>
          <w:szCs w:val="24"/>
          <w:shd w:val="clear" w:color="auto" w:fill="FFFFFF"/>
          <w:lang w:val="en-US"/>
        </w:rPr>
        <w:t xml:space="preserve"> S. Genetics of obesity in humans. </w:t>
      </w:r>
      <w:proofErr w:type="spellStart"/>
      <w:r w:rsidRPr="00175DB0">
        <w:rPr>
          <w:color w:val="212121"/>
          <w:sz w:val="24"/>
          <w:szCs w:val="24"/>
          <w:shd w:val="clear" w:color="auto" w:fill="FFFFFF"/>
          <w:lang w:val="en-US"/>
        </w:rPr>
        <w:t>Endocr</w:t>
      </w:r>
      <w:proofErr w:type="spellEnd"/>
      <w:r w:rsidRPr="00175DB0">
        <w:rPr>
          <w:color w:val="212121"/>
          <w:sz w:val="24"/>
          <w:szCs w:val="24"/>
          <w:shd w:val="clear" w:color="auto" w:fill="FFFFFF"/>
          <w:lang w:val="en-US"/>
        </w:rPr>
        <w:t xml:space="preserve"> Rev. 2006;</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27:710-18. </w:t>
      </w:r>
    </w:p>
    <w:p w14:paraId="045334FC"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Friedman JM, </w:t>
      </w:r>
      <w:proofErr w:type="spellStart"/>
      <w:r w:rsidRPr="00175DB0">
        <w:rPr>
          <w:color w:val="212121"/>
          <w:sz w:val="24"/>
          <w:szCs w:val="24"/>
          <w:shd w:val="clear" w:color="auto" w:fill="FFFFFF"/>
          <w:lang w:val="en-US"/>
        </w:rPr>
        <w:t>Halaas</w:t>
      </w:r>
      <w:proofErr w:type="spellEnd"/>
      <w:r w:rsidRPr="00175DB0">
        <w:rPr>
          <w:color w:val="212121"/>
          <w:sz w:val="24"/>
          <w:szCs w:val="24"/>
          <w:shd w:val="clear" w:color="auto" w:fill="FFFFFF"/>
          <w:lang w:val="en-US"/>
        </w:rPr>
        <w:t xml:space="preserve"> JL. Leptin and the regulation of body weight in mammals. Nature. 1998;</w:t>
      </w:r>
      <w:r w:rsidRPr="003C54A8">
        <w:rPr>
          <w:color w:val="212121"/>
          <w:sz w:val="24"/>
          <w:szCs w:val="24"/>
          <w:shd w:val="clear" w:color="auto" w:fill="FFFFFF"/>
          <w:lang w:val="en-US"/>
        </w:rPr>
        <w:t xml:space="preserve"> </w:t>
      </w:r>
      <w:r w:rsidRPr="00175DB0">
        <w:rPr>
          <w:color w:val="212121"/>
          <w:sz w:val="24"/>
          <w:szCs w:val="24"/>
          <w:shd w:val="clear" w:color="auto" w:fill="FFFFFF"/>
          <w:lang w:val="en-US"/>
        </w:rPr>
        <w:t xml:space="preserve">395:763-70. </w:t>
      </w:r>
    </w:p>
    <w:p w14:paraId="072451BC"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Cowley MA, </w:t>
      </w:r>
      <w:proofErr w:type="spellStart"/>
      <w:r w:rsidRPr="00175DB0">
        <w:rPr>
          <w:color w:val="212121"/>
          <w:sz w:val="24"/>
          <w:szCs w:val="24"/>
          <w:shd w:val="clear" w:color="auto" w:fill="FFFFFF"/>
          <w:lang w:val="en-US"/>
        </w:rPr>
        <w:t>Pronchuk</w:t>
      </w:r>
      <w:proofErr w:type="spellEnd"/>
      <w:r w:rsidRPr="00175DB0">
        <w:rPr>
          <w:color w:val="212121"/>
          <w:sz w:val="24"/>
          <w:szCs w:val="24"/>
          <w:shd w:val="clear" w:color="auto" w:fill="FFFFFF"/>
          <w:lang w:val="en-US"/>
        </w:rPr>
        <w:t xml:space="preserve"> N, Fan W, </w:t>
      </w:r>
      <w:proofErr w:type="spellStart"/>
      <w:r w:rsidRPr="00175DB0">
        <w:rPr>
          <w:color w:val="212121"/>
          <w:sz w:val="24"/>
          <w:szCs w:val="24"/>
          <w:shd w:val="clear" w:color="auto" w:fill="FFFFFF"/>
          <w:lang w:val="en-US"/>
        </w:rPr>
        <w:t>Dinulescu</w:t>
      </w:r>
      <w:proofErr w:type="spellEnd"/>
      <w:r w:rsidRPr="00175DB0">
        <w:rPr>
          <w:color w:val="212121"/>
          <w:sz w:val="24"/>
          <w:szCs w:val="24"/>
          <w:shd w:val="clear" w:color="auto" w:fill="FFFFFF"/>
          <w:lang w:val="en-US"/>
        </w:rPr>
        <w:t xml:space="preserve"> DM, </w:t>
      </w:r>
      <w:proofErr w:type="spellStart"/>
      <w:r w:rsidRPr="00175DB0">
        <w:rPr>
          <w:color w:val="212121"/>
          <w:sz w:val="24"/>
          <w:szCs w:val="24"/>
          <w:shd w:val="clear" w:color="auto" w:fill="FFFFFF"/>
          <w:lang w:val="en-US"/>
        </w:rPr>
        <w:t>Colmers</w:t>
      </w:r>
      <w:proofErr w:type="spellEnd"/>
      <w:r w:rsidRPr="00175DB0">
        <w:rPr>
          <w:color w:val="212121"/>
          <w:sz w:val="24"/>
          <w:szCs w:val="24"/>
          <w:shd w:val="clear" w:color="auto" w:fill="FFFFFF"/>
          <w:lang w:val="en-US"/>
        </w:rPr>
        <w:t xml:space="preserve"> </w:t>
      </w:r>
      <w:proofErr w:type="spellStart"/>
      <w:r w:rsidRPr="00175DB0">
        <w:rPr>
          <w:color w:val="212121"/>
          <w:sz w:val="24"/>
          <w:szCs w:val="24"/>
          <w:shd w:val="clear" w:color="auto" w:fill="FFFFFF"/>
          <w:lang w:val="en-US"/>
        </w:rPr>
        <w:t>WF</w:t>
      </w:r>
      <w:proofErr w:type="spellEnd"/>
      <w:r w:rsidRPr="00175DB0">
        <w:rPr>
          <w:color w:val="212121"/>
          <w:sz w:val="24"/>
          <w:szCs w:val="24"/>
          <w:shd w:val="clear" w:color="auto" w:fill="FFFFFF"/>
          <w:lang w:val="en-US"/>
        </w:rPr>
        <w:t xml:space="preserve">, Cone RD. Integration of </w:t>
      </w:r>
      <w:proofErr w:type="spellStart"/>
      <w:r w:rsidRPr="00175DB0">
        <w:rPr>
          <w:color w:val="212121"/>
          <w:sz w:val="24"/>
          <w:szCs w:val="24"/>
          <w:shd w:val="clear" w:color="auto" w:fill="FFFFFF"/>
          <w:lang w:val="en-US"/>
        </w:rPr>
        <w:t>NPY</w:t>
      </w:r>
      <w:proofErr w:type="spellEnd"/>
      <w:r w:rsidRPr="00175DB0">
        <w:rPr>
          <w:color w:val="212121"/>
          <w:sz w:val="24"/>
          <w:szCs w:val="24"/>
          <w:shd w:val="clear" w:color="auto" w:fill="FFFFFF"/>
          <w:lang w:val="en-US"/>
        </w:rPr>
        <w:t xml:space="preserve">, </w:t>
      </w:r>
      <w:proofErr w:type="spellStart"/>
      <w:r w:rsidRPr="00175DB0">
        <w:rPr>
          <w:color w:val="212121"/>
          <w:sz w:val="24"/>
          <w:szCs w:val="24"/>
          <w:shd w:val="clear" w:color="auto" w:fill="FFFFFF"/>
          <w:lang w:val="en-US"/>
        </w:rPr>
        <w:t>AGRP</w:t>
      </w:r>
      <w:proofErr w:type="spellEnd"/>
      <w:r w:rsidRPr="00175DB0">
        <w:rPr>
          <w:color w:val="212121"/>
          <w:sz w:val="24"/>
          <w:szCs w:val="24"/>
          <w:shd w:val="clear" w:color="auto" w:fill="FFFFFF"/>
          <w:lang w:val="en-US"/>
        </w:rPr>
        <w:t xml:space="preserve">, and melanocortin signals in the hypothalamic paraventricular nucleus: evidence of a cellular basis for the </w:t>
      </w:r>
      <w:proofErr w:type="spellStart"/>
      <w:r w:rsidRPr="00175DB0">
        <w:rPr>
          <w:color w:val="212121"/>
          <w:sz w:val="24"/>
          <w:szCs w:val="24"/>
          <w:shd w:val="clear" w:color="auto" w:fill="FFFFFF"/>
          <w:lang w:val="en-US"/>
        </w:rPr>
        <w:t>adipostat</w:t>
      </w:r>
      <w:proofErr w:type="spellEnd"/>
      <w:r w:rsidRPr="00175DB0">
        <w:rPr>
          <w:color w:val="212121"/>
          <w:sz w:val="24"/>
          <w:szCs w:val="24"/>
          <w:shd w:val="clear" w:color="auto" w:fill="FFFFFF"/>
          <w:lang w:val="en-US"/>
        </w:rPr>
        <w:t>. Neuron. 1999;</w:t>
      </w:r>
      <w:r w:rsidRPr="003C54A8">
        <w:rPr>
          <w:color w:val="212121"/>
          <w:sz w:val="24"/>
          <w:szCs w:val="24"/>
          <w:shd w:val="clear" w:color="auto" w:fill="FFFFFF"/>
          <w:lang w:val="en-US"/>
        </w:rPr>
        <w:t xml:space="preserve"> </w:t>
      </w:r>
      <w:r w:rsidRPr="00175DB0">
        <w:rPr>
          <w:color w:val="212121"/>
          <w:sz w:val="24"/>
          <w:szCs w:val="24"/>
          <w:shd w:val="clear" w:color="auto" w:fill="FFFFFF"/>
          <w:lang w:val="en-US"/>
        </w:rPr>
        <w:t xml:space="preserve">24:155-63. </w:t>
      </w:r>
    </w:p>
    <w:p w14:paraId="176056E4"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Wade </w:t>
      </w:r>
      <w:proofErr w:type="spellStart"/>
      <w:r w:rsidRPr="00175DB0">
        <w:rPr>
          <w:color w:val="212121"/>
          <w:sz w:val="24"/>
          <w:szCs w:val="24"/>
          <w:shd w:val="clear" w:color="auto" w:fill="FFFFFF"/>
          <w:lang w:val="en-US"/>
        </w:rPr>
        <w:t>KH</w:t>
      </w:r>
      <w:proofErr w:type="spellEnd"/>
      <w:r w:rsidRPr="00175DB0">
        <w:rPr>
          <w:color w:val="212121"/>
          <w:sz w:val="24"/>
          <w:szCs w:val="24"/>
          <w:shd w:val="clear" w:color="auto" w:fill="FFFFFF"/>
          <w:lang w:val="en-US"/>
        </w:rPr>
        <w:t xml:space="preserve">, Lam </w:t>
      </w:r>
      <w:proofErr w:type="spellStart"/>
      <w:r w:rsidRPr="00175DB0">
        <w:rPr>
          <w:color w:val="212121"/>
          <w:sz w:val="24"/>
          <w:szCs w:val="24"/>
          <w:shd w:val="clear" w:color="auto" w:fill="FFFFFF"/>
          <w:lang w:val="en-US"/>
        </w:rPr>
        <w:t>BYH</w:t>
      </w:r>
      <w:proofErr w:type="spellEnd"/>
      <w:r w:rsidRPr="00175DB0">
        <w:rPr>
          <w:color w:val="212121"/>
          <w:sz w:val="24"/>
          <w:szCs w:val="24"/>
          <w:shd w:val="clear" w:color="auto" w:fill="FFFFFF"/>
          <w:lang w:val="en-US"/>
        </w:rPr>
        <w:t xml:space="preserve">, Melvin A, Pan W, Corbin LJ, Hughes DA, Rainbow K, Chen JH, Duckett K, Liu X, </w:t>
      </w:r>
      <w:proofErr w:type="spellStart"/>
      <w:r w:rsidRPr="00175DB0">
        <w:rPr>
          <w:color w:val="212121"/>
          <w:sz w:val="24"/>
          <w:szCs w:val="24"/>
          <w:shd w:val="clear" w:color="auto" w:fill="FFFFFF"/>
          <w:lang w:val="en-US"/>
        </w:rPr>
        <w:t>Mokrosiński</w:t>
      </w:r>
      <w:proofErr w:type="spellEnd"/>
      <w:r w:rsidRPr="00175DB0">
        <w:rPr>
          <w:color w:val="212121"/>
          <w:sz w:val="24"/>
          <w:szCs w:val="24"/>
          <w:shd w:val="clear" w:color="auto" w:fill="FFFFFF"/>
          <w:lang w:val="en-US"/>
        </w:rPr>
        <w:t xml:space="preserve"> J, </w:t>
      </w:r>
      <w:proofErr w:type="spellStart"/>
      <w:r w:rsidRPr="00175DB0">
        <w:rPr>
          <w:color w:val="212121"/>
          <w:sz w:val="24"/>
          <w:szCs w:val="24"/>
          <w:shd w:val="clear" w:color="auto" w:fill="FFFFFF"/>
          <w:lang w:val="en-US"/>
        </w:rPr>
        <w:t>Mörseburg</w:t>
      </w:r>
      <w:proofErr w:type="spellEnd"/>
      <w:r w:rsidRPr="00175DB0">
        <w:rPr>
          <w:color w:val="212121"/>
          <w:sz w:val="24"/>
          <w:szCs w:val="24"/>
          <w:shd w:val="clear" w:color="auto" w:fill="FFFFFF"/>
          <w:lang w:val="en-US"/>
        </w:rPr>
        <w:t xml:space="preserve"> A, </w:t>
      </w:r>
      <w:proofErr w:type="spellStart"/>
      <w:r w:rsidRPr="00175DB0">
        <w:rPr>
          <w:color w:val="212121"/>
          <w:sz w:val="24"/>
          <w:szCs w:val="24"/>
          <w:shd w:val="clear" w:color="auto" w:fill="FFFFFF"/>
          <w:lang w:val="en-US"/>
        </w:rPr>
        <w:t>Neaves</w:t>
      </w:r>
      <w:proofErr w:type="spellEnd"/>
      <w:r w:rsidRPr="00175DB0">
        <w:rPr>
          <w:color w:val="212121"/>
          <w:sz w:val="24"/>
          <w:szCs w:val="24"/>
          <w:shd w:val="clear" w:color="auto" w:fill="FFFFFF"/>
          <w:lang w:val="en-US"/>
        </w:rPr>
        <w:t xml:space="preserve"> S, Williamson A, Zhang C, Farooqi IS, Yeo </w:t>
      </w:r>
      <w:proofErr w:type="spellStart"/>
      <w:r w:rsidRPr="00175DB0">
        <w:rPr>
          <w:color w:val="212121"/>
          <w:sz w:val="24"/>
          <w:szCs w:val="24"/>
          <w:shd w:val="clear" w:color="auto" w:fill="FFFFFF"/>
          <w:lang w:val="en-US"/>
        </w:rPr>
        <w:t>GSH</w:t>
      </w:r>
      <w:proofErr w:type="spellEnd"/>
      <w:r w:rsidRPr="00175DB0">
        <w:rPr>
          <w:color w:val="212121"/>
          <w:sz w:val="24"/>
          <w:szCs w:val="24"/>
          <w:shd w:val="clear" w:color="auto" w:fill="FFFFFF"/>
          <w:lang w:val="en-US"/>
        </w:rPr>
        <w:t xml:space="preserve">, Timpson NJ, </w:t>
      </w:r>
      <w:proofErr w:type="spellStart"/>
      <w:r w:rsidRPr="00175DB0">
        <w:rPr>
          <w:color w:val="212121"/>
          <w:sz w:val="24"/>
          <w:szCs w:val="24"/>
          <w:shd w:val="clear" w:color="auto" w:fill="FFFFFF"/>
          <w:lang w:val="en-US"/>
        </w:rPr>
        <w:t>O'Rahilly</w:t>
      </w:r>
      <w:proofErr w:type="spellEnd"/>
      <w:r w:rsidRPr="00175DB0">
        <w:rPr>
          <w:color w:val="212121"/>
          <w:sz w:val="24"/>
          <w:szCs w:val="24"/>
          <w:shd w:val="clear" w:color="auto" w:fill="FFFFFF"/>
          <w:lang w:val="en-US"/>
        </w:rPr>
        <w:t xml:space="preserve"> S. Loss-of-function mutations in the melanocortin 4 receptor in a UK birth cohort. Nat Med. 2021;</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27:1088-1096. </w:t>
      </w:r>
    </w:p>
    <w:p w14:paraId="65F22824"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Swinburn B, Egger G. Preventive strategies against weight gain and obesity. </w:t>
      </w:r>
      <w:proofErr w:type="spellStart"/>
      <w:r w:rsidRPr="00175DB0">
        <w:rPr>
          <w:color w:val="212121"/>
          <w:sz w:val="24"/>
          <w:szCs w:val="24"/>
          <w:shd w:val="clear" w:color="auto" w:fill="FFFFFF"/>
          <w:lang w:val="en-US"/>
        </w:rPr>
        <w:t>Obes</w:t>
      </w:r>
      <w:proofErr w:type="spellEnd"/>
      <w:r w:rsidRPr="00175DB0">
        <w:rPr>
          <w:color w:val="212121"/>
          <w:sz w:val="24"/>
          <w:szCs w:val="24"/>
          <w:shd w:val="clear" w:color="auto" w:fill="FFFFFF"/>
          <w:lang w:val="en-US"/>
        </w:rPr>
        <w:t xml:space="preserve"> Rev. 2002;</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3:289-301. </w:t>
      </w:r>
    </w:p>
    <w:p w14:paraId="15FAD994"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Parkes A, Kearns A. The multi-dimensional </w:t>
      </w:r>
      <w:proofErr w:type="spellStart"/>
      <w:r w:rsidRPr="00175DB0">
        <w:rPr>
          <w:color w:val="212121"/>
          <w:sz w:val="24"/>
          <w:szCs w:val="24"/>
          <w:shd w:val="clear" w:color="auto" w:fill="FFFFFF"/>
          <w:lang w:val="en-US"/>
        </w:rPr>
        <w:t>neighbourhood</w:t>
      </w:r>
      <w:proofErr w:type="spellEnd"/>
      <w:r w:rsidRPr="00175DB0">
        <w:rPr>
          <w:color w:val="212121"/>
          <w:sz w:val="24"/>
          <w:szCs w:val="24"/>
          <w:shd w:val="clear" w:color="auto" w:fill="FFFFFF"/>
          <w:lang w:val="en-US"/>
        </w:rPr>
        <w:t xml:space="preserve"> and health: a cross-sectional analysis of the Scottish Household Survey, 2001. Health Place. 200</w:t>
      </w:r>
      <w:r w:rsidRPr="00175DB0">
        <w:rPr>
          <w:color w:val="212121"/>
          <w:sz w:val="24"/>
          <w:szCs w:val="24"/>
          <w:shd w:val="clear" w:color="auto" w:fill="FFFFFF"/>
        </w:rPr>
        <w:t>6</w:t>
      </w:r>
      <w:r w:rsidRPr="00175DB0">
        <w:rPr>
          <w:color w:val="212121"/>
          <w:sz w:val="24"/>
          <w:szCs w:val="24"/>
          <w:shd w:val="clear" w:color="auto" w:fill="FFFFFF"/>
          <w:lang w:val="en-US"/>
        </w:rPr>
        <w:t>;</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12:1-18. </w:t>
      </w:r>
    </w:p>
    <w:p w14:paraId="5379B6D7"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proofErr w:type="spellStart"/>
      <w:r w:rsidRPr="00175DB0">
        <w:rPr>
          <w:color w:val="212121"/>
          <w:sz w:val="24"/>
          <w:szCs w:val="24"/>
          <w:shd w:val="clear" w:color="auto" w:fill="FFFFFF"/>
          <w:lang w:val="en-US"/>
        </w:rPr>
        <w:t>Shenassa</w:t>
      </w:r>
      <w:proofErr w:type="spellEnd"/>
      <w:r w:rsidRPr="00175DB0">
        <w:rPr>
          <w:color w:val="212121"/>
          <w:sz w:val="24"/>
          <w:szCs w:val="24"/>
          <w:shd w:val="clear" w:color="auto" w:fill="FFFFFF"/>
          <w:lang w:val="en-US"/>
        </w:rPr>
        <w:t xml:space="preserve"> ED, </w:t>
      </w:r>
      <w:proofErr w:type="spellStart"/>
      <w:r w:rsidRPr="00175DB0">
        <w:rPr>
          <w:color w:val="212121"/>
          <w:sz w:val="24"/>
          <w:szCs w:val="24"/>
          <w:shd w:val="clear" w:color="auto" w:fill="FFFFFF"/>
          <w:lang w:val="en-US"/>
        </w:rPr>
        <w:t>Liebhaber</w:t>
      </w:r>
      <w:proofErr w:type="spellEnd"/>
      <w:r w:rsidRPr="00175DB0">
        <w:rPr>
          <w:color w:val="212121"/>
          <w:sz w:val="24"/>
          <w:szCs w:val="24"/>
          <w:shd w:val="clear" w:color="auto" w:fill="FFFFFF"/>
          <w:lang w:val="en-US"/>
        </w:rPr>
        <w:t xml:space="preserve"> A, </w:t>
      </w:r>
      <w:proofErr w:type="spellStart"/>
      <w:r w:rsidRPr="00175DB0">
        <w:rPr>
          <w:color w:val="212121"/>
          <w:sz w:val="24"/>
          <w:szCs w:val="24"/>
          <w:shd w:val="clear" w:color="auto" w:fill="FFFFFF"/>
          <w:lang w:val="en-US"/>
        </w:rPr>
        <w:t>Ezeamama</w:t>
      </w:r>
      <w:proofErr w:type="spellEnd"/>
      <w:r w:rsidRPr="00175DB0">
        <w:rPr>
          <w:color w:val="212121"/>
          <w:sz w:val="24"/>
          <w:szCs w:val="24"/>
          <w:shd w:val="clear" w:color="auto" w:fill="FFFFFF"/>
          <w:lang w:val="en-US"/>
        </w:rPr>
        <w:t xml:space="preserve"> A. Perceived safety of area of residence and exercise: a pan-European study. Am J Epidemiol. 2006;</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163:1012-7. </w:t>
      </w:r>
    </w:p>
    <w:p w14:paraId="7F683928"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US"/>
        </w:rPr>
      </w:pPr>
      <w:r w:rsidRPr="00175DB0">
        <w:rPr>
          <w:color w:val="212121"/>
          <w:sz w:val="24"/>
          <w:szCs w:val="24"/>
          <w:shd w:val="clear" w:color="auto" w:fill="FFFFFF"/>
          <w:lang w:val="en-US"/>
        </w:rPr>
        <w:t>Townshend T, Lake AA. Obesogenic urban form: theory, policy and practice. Health Place. 200</w:t>
      </w:r>
      <w:r w:rsidRPr="00175DB0">
        <w:rPr>
          <w:color w:val="212121"/>
          <w:sz w:val="24"/>
          <w:szCs w:val="24"/>
          <w:shd w:val="clear" w:color="auto" w:fill="FFFFFF"/>
        </w:rPr>
        <w:t>9</w:t>
      </w:r>
      <w:r w:rsidRPr="00175DB0">
        <w:rPr>
          <w:color w:val="212121"/>
          <w:sz w:val="24"/>
          <w:szCs w:val="24"/>
          <w:shd w:val="clear" w:color="auto" w:fill="FFFFFF"/>
          <w:lang w:val="en-US"/>
        </w:rPr>
        <w:t>;</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15:909-16. </w:t>
      </w:r>
    </w:p>
    <w:p w14:paraId="5C65B8AD"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US"/>
        </w:rPr>
      </w:pPr>
      <w:r w:rsidRPr="00175DB0">
        <w:rPr>
          <w:sz w:val="24"/>
          <w:szCs w:val="24"/>
          <w:lang w:val="en-US"/>
        </w:rPr>
        <w:t>Ranganathan J and Waite R. Sustainable Diets: What You Need to Know in 12 Charts. 2016. World Resources Institute.</w:t>
      </w:r>
    </w:p>
    <w:p w14:paraId="456ABC82" w14:textId="77777777" w:rsidR="0000672A" w:rsidRPr="00175DB0" w:rsidRDefault="0000672A" w:rsidP="0000672A">
      <w:pPr>
        <w:spacing w:line="480" w:lineRule="auto"/>
        <w:jc w:val="both"/>
        <w:rPr>
          <w:sz w:val="24"/>
          <w:szCs w:val="24"/>
          <w:lang w:val="en-US"/>
        </w:rPr>
      </w:pPr>
    </w:p>
    <w:p w14:paraId="2ACEA424"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US"/>
        </w:rPr>
      </w:pPr>
      <w:r w:rsidRPr="00175DB0">
        <w:rPr>
          <w:color w:val="212121"/>
          <w:sz w:val="24"/>
          <w:szCs w:val="24"/>
          <w:shd w:val="clear" w:color="auto" w:fill="FFFFFF"/>
          <w:lang w:val="en-US"/>
        </w:rPr>
        <w:lastRenderedPageBreak/>
        <w:t xml:space="preserve">Nielsen </w:t>
      </w:r>
      <w:proofErr w:type="spellStart"/>
      <w:r w:rsidRPr="00175DB0">
        <w:rPr>
          <w:color w:val="212121"/>
          <w:sz w:val="24"/>
          <w:szCs w:val="24"/>
          <w:shd w:val="clear" w:color="auto" w:fill="FFFFFF"/>
          <w:lang w:val="en-US"/>
        </w:rPr>
        <w:t>SJ</w:t>
      </w:r>
      <w:proofErr w:type="spellEnd"/>
      <w:r w:rsidRPr="00175DB0">
        <w:rPr>
          <w:color w:val="212121"/>
          <w:sz w:val="24"/>
          <w:szCs w:val="24"/>
          <w:shd w:val="clear" w:color="auto" w:fill="FFFFFF"/>
          <w:lang w:val="en-US"/>
        </w:rPr>
        <w:t xml:space="preserve">, Popkin BM. Changes in beverage intake between 1977 and 2001. Am J </w:t>
      </w:r>
      <w:proofErr w:type="spellStart"/>
      <w:r w:rsidRPr="00175DB0">
        <w:rPr>
          <w:color w:val="212121"/>
          <w:sz w:val="24"/>
          <w:szCs w:val="24"/>
          <w:shd w:val="clear" w:color="auto" w:fill="FFFFFF"/>
          <w:lang w:val="en-US"/>
        </w:rPr>
        <w:t>Prev</w:t>
      </w:r>
      <w:proofErr w:type="spellEnd"/>
      <w:r w:rsidRPr="00175DB0">
        <w:rPr>
          <w:color w:val="212121"/>
          <w:sz w:val="24"/>
          <w:szCs w:val="24"/>
          <w:shd w:val="clear" w:color="auto" w:fill="FFFFFF"/>
          <w:lang w:val="en-US"/>
        </w:rPr>
        <w:t xml:space="preserve"> Med. 2004;</w:t>
      </w:r>
      <w:r w:rsidRPr="003C54A8">
        <w:rPr>
          <w:color w:val="212121"/>
          <w:sz w:val="24"/>
          <w:szCs w:val="24"/>
          <w:shd w:val="clear" w:color="auto" w:fill="FFFFFF"/>
          <w:lang w:val="en-US"/>
        </w:rPr>
        <w:t xml:space="preserve"> </w:t>
      </w:r>
      <w:r w:rsidRPr="00175DB0">
        <w:rPr>
          <w:color w:val="212121"/>
          <w:sz w:val="24"/>
          <w:szCs w:val="24"/>
          <w:shd w:val="clear" w:color="auto" w:fill="FFFFFF"/>
          <w:lang w:val="en-US"/>
        </w:rPr>
        <w:t xml:space="preserve">27:205-10. </w:t>
      </w:r>
    </w:p>
    <w:p w14:paraId="547BB58B"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Adams J, White M. </w:t>
      </w:r>
      <w:proofErr w:type="spellStart"/>
      <w:r w:rsidRPr="00175DB0">
        <w:rPr>
          <w:color w:val="212121"/>
          <w:sz w:val="24"/>
          <w:szCs w:val="24"/>
          <w:shd w:val="clear" w:color="auto" w:fill="FFFFFF"/>
          <w:lang w:val="en-US"/>
        </w:rPr>
        <w:t>Characterisation</w:t>
      </w:r>
      <w:proofErr w:type="spellEnd"/>
      <w:r w:rsidRPr="00175DB0">
        <w:rPr>
          <w:color w:val="212121"/>
          <w:sz w:val="24"/>
          <w:szCs w:val="24"/>
          <w:shd w:val="clear" w:color="auto" w:fill="FFFFFF"/>
          <w:lang w:val="en-US"/>
        </w:rPr>
        <w:t xml:space="preserve"> of UK diets according to degree of food processing and associations with socio-demographics and obesity: cross-sectional analysis of UK National Diet and Nutrition Survey (2008-12). Int J </w:t>
      </w:r>
      <w:proofErr w:type="spellStart"/>
      <w:r w:rsidRPr="00175DB0">
        <w:rPr>
          <w:color w:val="212121"/>
          <w:sz w:val="24"/>
          <w:szCs w:val="24"/>
          <w:shd w:val="clear" w:color="auto" w:fill="FFFFFF"/>
          <w:lang w:val="en-US"/>
        </w:rPr>
        <w:t>Behav</w:t>
      </w:r>
      <w:proofErr w:type="spellEnd"/>
      <w:r w:rsidRPr="00175DB0">
        <w:rPr>
          <w:color w:val="212121"/>
          <w:sz w:val="24"/>
          <w:szCs w:val="24"/>
          <w:shd w:val="clear" w:color="auto" w:fill="FFFFFF"/>
          <w:lang w:val="en-US"/>
        </w:rPr>
        <w:t xml:space="preserve"> </w:t>
      </w:r>
      <w:proofErr w:type="spellStart"/>
      <w:r w:rsidRPr="00175DB0">
        <w:rPr>
          <w:color w:val="212121"/>
          <w:sz w:val="24"/>
          <w:szCs w:val="24"/>
          <w:shd w:val="clear" w:color="auto" w:fill="FFFFFF"/>
          <w:lang w:val="en-US"/>
        </w:rPr>
        <w:t>Nutr</w:t>
      </w:r>
      <w:proofErr w:type="spellEnd"/>
      <w:r w:rsidRPr="00175DB0">
        <w:rPr>
          <w:color w:val="212121"/>
          <w:sz w:val="24"/>
          <w:szCs w:val="24"/>
          <w:shd w:val="clear" w:color="auto" w:fill="FFFFFF"/>
          <w:lang w:val="en-US"/>
        </w:rPr>
        <w:t xml:space="preserve"> Phys Act. 2015;</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12:160. </w:t>
      </w:r>
    </w:p>
    <w:p w14:paraId="28F085BE"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proofErr w:type="spellStart"/>
      <w:r w:rsidRPr="00175DB0">
        <w:rPr>
          <w:color w:val="212121"/>
          <w:sz w:val="24"/>
          <w:szCs w:val="24"/>
          <w:shd w:val="clear" w:color="auto" w:fill="FFFFFF"/>
        </w:rPr>
        <w:t>Martínez</w:t>
      </w:r>
      <w:proofErr w:type="spellEnd"/>
      <w:r w:rsidRPr="00175DB0">
        <w:rPr>
          <w:color w:val="212121"/>
          <w:sz w:val="24"/>
          <w:szCs w:val="24"/>
          <w:shd w:val="clear" w:color="auto" w:fill="FFFFFF"/>
        </w:rPr>
        <w:t xml:space="preserve"> </w:t>
      </w:r>
      <w:proofErr w:type="spellStart"/>
      <w:r w:rsidRPr="00175DB0">
        <w:rPr>
          <w:color w:val="212121"/>
          <w:sz w:val="24"/>
          <w:szCs w:val="24"/>
          <w:shd w:val="clear" w:color="auto" w:fill="FFFFFF"/>
        </w:rPr>
        <w:t>Steele</w:t>
      </w:r>
      <w:proofErr w:type="spellEnd"/>
      <w:r w:rsidRPr="00175DB0">
        <w:rPr>
          <w:color w:val="212121"/>
          <w:sz w:val="24"/>
          <w:szCs w:val="24"/>
          <w:shd w:val="clear" w:color="auto" w:fill="FFFFFF"/>
        </w:rPr>
        <w:t xml:space="preserve"> E, </w:t>
      </w:r>
      <w:proofErr w:type="spellStart"/>
      <w:r w:rsidRPr="00175DB0">
        <w:rPr>
          <w:color w:val="212121"/>
          <w:sz w:val="24"/>
          <w:szCs w:val="24"/>
          <w:shd w:val="clear" w:color="auto" w:fill="FFFFFF"/>
        </w:rPr>
        <w:t>Baraldi</w:t>
      </w:r>
      <w:proofErr w:type="spellEnd"/>
      <w:r w:rsidRPr="00175DB0">
        <w:rPr>
          <w:color w:val="212121"/>
          <w:sz w:val="24"/>
          <w:szCs w:val="24"/>
          <w:shd w:val="clear" w:color="auto" w:fill="FFFFFF"/>
        </w:rPr>
        <w:t xml:space="preserve"> LG, </w:t>
      </w:r>
      <w:proofErr w:type="spellStart"/>
      <w:r w:rsidRPr="00175DB0">
        <w:rPr>
          <w:color w:val="212121"/>
          <w:sz w:val="24"/>
          <w:szCs w:val="24"/>
          <w:shd w:val="clear" w:color="auto" w:fill="FFFFFF"/>
        </w:rPr>
        <w:t>Louzada</w:t>
      </w:r>
      <w:proofErr w:type="spellEnd"/>
      <w:r w:rsidRPr="00175DB0">
        <w:rPr>
          <w:color w:val="212121"/>
          <w:sz w:val="24"/>
          <w:szCs w:val="24"/>
          <w:shd w:val="clear" w:color="auto" w:fill="FFFFFF"/>
        </w:rPr>
        <w:t xml:space="preserve"> ML, </w:t>
      </w:r>
      <w:proofErr w:type="spellStart"/>
      <w:r w:rsidRPr="00175DB0">
        <w:rPr>
          <w:color w:val="212121"/>
          <w:sz w:val="24"/>
          <w:szCs w:val="24"/>
          <w:shd w:val="clear" w:color="auto" w:fill="FFFFFF"/>
        </w:rPr>
        <w:t>Moubarac</w:t>
      </w:r>
      <w:proofErr w:type="spellEnd"/>
      <w:r w:rsidRPr="00175DB0">
        <w:rPr>
          <w:color w:val="212121"/>
          <w:sz w:val="24"/>
          <w:szCs w:val="24"/>
          <w:shd w:val="clear" w:color="auto" w:fill="FFFFFF"/>
        </w:rPr>
        <w:t xml:space="preserve"> </w:t>
      </w:r>
      <w:proofErr w:type="spellStart"/>
      <w:r w:rsidRPr="00175DB0">
        <w:rPr>
          <w:color w:val="212121"/>
          <w:sz w:val="24"/>
          <w:szCs w:val="24"/>
          <w:shd w:val="clear" w:color="auto" w:fill="FFFFFF"/>
        </w:rPr>
        <w:t>JC</w:t>
      </w:r>
      <w:proofErr w:type="spellEnd"/>
      <w:r w:rsidRPr="00175DB0">
        <w:rPr>
          <w:color w:val="212121"/>
          <w:sz w:val="24"/>
          <w:szCs w:val="24"/>
          <w:shd w:val="clear" w:color="auto" w:fill="FFFFFF"/>
        </w:rPr>
        <w:t xml:space="preserve">, </w:t>
      </w:r>
      <w:proofErr w:type="spellStart"/>
      <w:r w:rsidRPr="00175DB0">
        <w:rPr>
          <w:color w:val="212121"/>
          <w:sz w:val="24"/>
          <w:szCs w:val="24"/>
          <w:shd w:val="clear" w:color="auto" w:fill="FFFFFF"/>
        </w:rPr>
        <w:t>Mozaffarian</w:t>
      </w:r>
      <w:proofErr w:type="spellEnd"/>
      <w:r w:rsidRPr="00175DB0">
        <w:rPr>
          <w:color w:val="212121"/>
          <w:sz w:val="24"/>
          <w:szCs w:val="24"/>
          <w:shd w:val="clear" w:color="auto" w:fill="FFFFFF"/>
        </w:rPr>
        <w:t xml:space="preserve"> D, Monteiro CA. </w:t>
      </w:r>
      <w:r w:rsidRPr="00175DB0">
        <w:rPr>
          <w:color w:val="212121"/>
          <w:sz w:val="24"/>
          <w:szCs w:val="24"/>
          <w:shd w:val="clear" w:color="auto" w:fill="FFFFFF"/>
          <w:lang w:val="en-US"/>
        </w:rPr>
        <w:t xml:space="preserve">Ultra-processed foods and added sugars in the US diet: evidence from a nationally representative cross-sectional study. </w:t>
      </w:r>
      <w:proofErr w:type="spellStart"/>
      <w:r w:rsidRPr="00175DB0">
        <w:rPr>
          <w:color w:val="212121"/>
          <w:sz w:val="24"/>
          <w:szCs w:val="24"/>
          <w:shd w:val="clear" w:color="auto" w:fill="FFFFFF"/>
          <w:lang w:val="en-US"/>
        </w:rPr>
        <w:t>BMJ</w:t>
      </w:r>
      <w:proofErr w:type="spellEnd"/>
      <w:r w:rsidRPr="00175DB0">
        <w:rPr>
          <w:color w:val="212121"/>
          <w:sz w:val="24"/>
          <w:szCs w:val="24"/>
          <w:shd w:val="clear" w:color="auto" w:fill="FFFFFF"/>
          <w:lang w:val="en-US"/>
        </w:rPr>
        <w:t xml:space="preserve"> Open. 2016;</w:t>
      </w:r>
      <w:r w:rsidRPr="00175DB0">
        <w:rPr>
          <w:color w:val="212121"/>
          <w:sz w:val="24"/>
          <w:szCs w:val="24"/>
          <w:shd w:val="clear" w:color="auto" w:fill="FFFFFF"/>
        </w:rPr>
        <w:t xml:space="preserve"> </w:t>
      </w:r>
      <w:proofErr w:type="spellStart"/>
      <w:proofErr w:type="gramStart"/>
      <w:r w:rsidRPr="00175DB0">
        <w:rPr>
          <w:color w:val="212121"/>
          <w:sz w:val="24"/>
          <w:szCs w:val="24"/>
          <w:shd w:val="clear" w:color="auto" w:fill="FFFFFF"/>
          <w:lang w:val="en-US"/>
        </w:rPr>
        <w:t>6:e</w:t>
      </w:r>
      <w:proofErr w:type="gramEnd"/>
      <w:r w:rsidRPr="00175DB0">
        <w:rPr>
          <w:color w:val="212121"/>
          <w:sz w:val="24"/>
          <w:szCs w:val="24"/>
          <w:shd w:val="clear" w:color="auto" w:fill="FFFFFF"/>
          <w:lang w:val="en-US"/>
        </w:rPr>
        <w:t>009892</w:t>
      </w:r>
      <w:proofErr w:type="spellEnd"/>
      <w:r w:rsidRPr="00175DB0">
        <w:rPr>
          <w:color w:val="212121"/>
          <w:sz w:val="24"/>
          <w:szCs w:val="24"/>
          <w:shd w:val="clear" w:color="auto" w:fill="FFFFFF"/>
          <w:lang w:val="en-US"/>
        </w:rPr>
        <w:t xml:space="preserve">. </w:t>
      </w:r>
    </w:p>
    <w:p w14:paraId="2E47813F"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Hall </w:t>
      </w:r>
      <w:proofErr w:type="spellStart"/>
      <w:r w:rsidRPr="00175DB0">
        <w:rPr>
          <w:color w:val="212121"/>
          <w:sz w:val="24"/>
          <w:szCs w:val="24"/>
          <w:shd w:val="clear" w:color="auto" w:fill="FFFFFF"/>
          <w:lang w:val="en-US"/>
        </w:rPr>
        <w:t>KD</w:t>
      </w:r>
      <w:proofErr w:type="spellEnd"/>
      <w:r w:rsidRPr="00175DB0">
        <w:rPr>
          <w:color w:val="212121"/>
          <w:sz w:val="24"/>
          <w:szCs w:val="24"/>
          <w:shd w:val="clear" w:color="auto" w:fill="FFFFFF"/>
          <w:lang w:val="en-US"/>
        </w:rPr>
        <w:t xml:space="preserve">, </w:t>
      </w:r>
      <w:proofErr w:type="spellStart"/>
      <w:r w:rsidRPr="00175DB0">
        <w:rPr>
          <w:color w:val="212121"/>
          <w:sz w:val="24"/>
          <w:szCs w:val="24"/>
          <w:shd w:val="clear" w:color="auto" w:fill="FFFFFF"/>
          <w:lang w:val="en-US"/>
        </w:rPr>
        <w:t>Ayuketah</w:t>
      </w:r>
      <w:proofErr w:type="spellEnd"/>
      <w:r w:rsidRPr="00175DB0">
        <w:rPr>
          <w:color w:val="212121"/>
          <w:sz w:val="24"/>
          <w:szCs w:val="24"/>
          <w:shd w:val="clear" w:color="auto" w:fill="FFFFFF"/>
          <w:lang w:val="en-US"/>
        </w:rPr>
        <w:t xml:space="preserve"> A, </w:t>
      </w:r>
      <w:proofErr w:type="spellStart"/>
      <w:r w:rsidRPr="00175DB0">
        <w:rPr>
          <w:color w:val="212121"/>
          <w:sz w:val="24"/>
          <w:szCs w:val="24"/>
          <w:shd w:val="clear" w:color="auto" w:fill="FFFFFF"/>
          <w:lang w:val="en-US"/>
        </w:rPr>
        <w:t>Brychta</w:t>
      </w:r>
      <w:proofErr w:type="spellEnd"/>
      <w:r w:rsidRPr="00175DB0">
        <w:rPr>
          <w:color w:val="212121"/>
          <w:sz w:val="24"/>
          <w:szCs w:val="24"/>
          <w:shd w:val="clear" w:color="auto" w:fill="FFFFFF"/>
          <w:lang w:val="en-US"/>
        </w:rPr>
        <w:t xml:space="preserve"> R, Cai H, </w:t>
      </w:r>
      <w:proofErr w:type="spellStart"/>
      <w:r w:rsidRPr="00175DB0">
        <w:rPr>
          <w:color w:val="212121"/>
          <w:sz w:val="24"/>
          <w:szCs w:val="24"/>
          <w:shd w:val="clear" w:color="auto" w:fill="FFFFFF"/>
          <w:lang w:val="en-US"/>
        </w:rPr>
        <w:t>Cassimatis</w:t>
      </w:r>
      <w:proofErr w:type="spellEnd"/>
      <w:r w:rsidRPr="00175DB0">
        <w:rPr>
          <w:color w:val="212121"/>
          <w:sz w:val="24"/>
          <w:szCs w:val="24"/>
          <w:shd w:val="clear" w:color="auto" w:fill="FFFFFF"/>
          <w:lang w:val="en-US"/>
        </w:rPr>
        <w:t xml:space="preserve"> T, Chen KY, Chung ST, Costa E, Courville A, Darcey V, Fletcher LA, Forde CG, Gharib AM, Guo J, Howard R, Joseph PV, McGehee S, </w:t>
      </w:r>
      <w:proofErr w:type="spellStart"/>
      <w:r w:rsidRPr="00175DB0">
        <w:rPr>
          <w:color w:val="212121"/>
          <w:sz w:val="24"/>
          <w:szCs w:val="24"/>
          <w:shd w:val="clear" w:color="auto" w:fill="FFFFFF"/>
          <w:lang w:val="en-US"/>
        </w:rPr>
        <w:t>Ouwerkerk</w:t>
      </w:r>
      <w:proofErr w:type="spellEnd"/>
      <w:r w:rsidRPr="00175DB0">
        <w:rPr>
          <w:color w:val="212121"/>
          <w:sz w:val="24"/>
          <w:szCs w:val="24"/>
          <w:shd w:val="clear" w:color="auto" w:fill="FFFFFF"/>
          <w:lang w:val="en-US"/>
        </w:rPr>
        <w:t xml:space="preserve"> R, </w:t>
      </w:r>
      <w:proofErr w:type="spellStart"/>
      <w:r w:rsidRPr="00175DB0">
        <w:rPr>
          <w:color w:val="212121"/>
          <w:sz w:val="24"/>
          <w:szCs w:val="24"/>
          <w:shd w:val="clear" w:color="auto" w:fill="FFFFFF"/>
          <w:lang w:val="en-US"/>
        </w:rPr>
        <w:t>Raisinger</w:t>
      </w:r>
      <w:proofErr w:type="spellEnd"/>
      <w:r w:rsidRPr="00175DB0">
        <w:rPr>
          <w:color w:val="212121"/>
          <w:sz w:val="24"/>
          <w:szCs w:val="24"/>
          <w:shd w:val="clear" w:color="auto" w:fill="FFFFFF"/>
          <w:lang w:val="en-US"/>
        </w:rPr>
        <w:t xml:space="preserve"> K, </w:t>
      </w:r>
      <w:proofErr w:type="spellStart"/>
      <w:r w:rsidRPr="00175DB0">
        <w:rPr>
          <w:color w:val="212121"/>
          <w:sz w:val="24"/>
          <w:szCs w:val="24"/>
          <w:shd w:val="clear" w:color="auto" w:fill="FFFFFF"/>
          <w:lang w:val="en-US"/>
        </w:rPr>
        <w:t>Rozga</w:t>
      </w:r>
      <w:proofErr w:type="spellEnd"/>
      <w:r w:rsidRPr="00175DB0">
        <w:rPr>
          <w:color w:val="212121"/>
          <w:sz w:val="24"/>
          <w:szCs w:val="24"/>
          <w:shd w:val="clear" w:color="auto" w:fill="FFFFFF"/>
          <w:lang w:val="en-US"/>
        </w:rPr>
        <w:t xml:space="preserve"> I, </w:t>
      </w:r>
      <w:proofErr w:type="spellStart"/>
      <w:r w:rsidRPr="00175DB0">
        <w:rPr>
          <w:color w:val="212121"/>
          <w:sz w:val="24"/>
          <w:szCs w:val="24"/>
          <w:shd w:val="clear" w:color="auto" w:fill="FFFFFF"/>
          <w:lang w:val="en-US"/>
        </w:rPr>
        <w:t>Stagliano</w:t>
      </w:r>
      <w:proofErr w:type="spellEnd"/>
      <w:r w:rsidRPr="00175DB0">
        <w:rPr>
          <w:color w:val="212121"/>
          <w:sz w:val="24"/>
          <w:szCs w:val="24"/>
          <w:shd w:val="clear" w:color="auto" w:fill="FFFFFF"/>
          <w:lang w:val="en-US"/>
        </w:rPr>
        <w:t xml:space="preserve"> M, Walter M, Walter PJ, Yang S, Zhou M. Ultra-Processed Diets Cause Excess Calorie Intake and Weight Gain: An Inpatient Randomized Controlled Trial of Ad Libitum Food Intake. Cell </w:t>
      </w:r>
      <w:proofErr w:type="spellStart"/>
      <w:r w:rsidRPr="00175DB0">
        <w:rPr>
          <w:color w:val="212121"/>
          <w:sz w:val="24"/>
          <w:szCs w:val="24"/>
          <w:shd w:val="clear" w:color="auto" w:fill="FFFFFF"/>
          <w:lang w:val="en-US"/>
        </w:rPr>
        <w:t>Metab</w:t>
      </w:r>
      <w:proofErr w:type="spellEnd"/>
      <w:r w:rsidRPr="00175DB0">
        <w:rPr>
          <w:color w:val="212121"/>
          <w:sz w:val="24"/>
          <w:szCs w:val="24"/>
          <w:shd w:val="clear" w:color="auto" w:fill="FFFFFF"/>
          <w:lang w:val="en-US"/>
        </w:rPr>
        <w:t>. 2019;</w:t>
      </w:r>
      <w:r w:rsidRPr="00175DB0">
        <w:rPr>
          <w:color w:val="212121"/>
          <w:sz w:val="24"/>
          <w:szCs w:val="24"/>
          <w:shd w:val="clear" w:color="auto" w:fill="FFFFFF"/>
        </w:rPr>
        <w:t xml:space="preserve"> </w:t>
      </w:r>
      <w:r w:rsidRPr="00175DB0">
        <w:rPr>
          <w:color w:val="212121"/>
          <w:sz w:val="24"/>
          <w:szCs w:val="24"/>
          <w:shd w:val="clear" w:color="auto" w:fill="FFFFFF"/>
          <w:lang w:val="en-US"/>
        </w:rPr>
        <w:t>30:67-</w:t>
      </w:r>
      <w:proofErr w:type="spellStart"/>
      <w:proofErr w:type="gramStart"/>
      <w:r w:rsidRPr="00175DB0">
        <w:rPr>
          <w:color w:val="212121"/>
          <w:sz w:val="24"/>
          <w:szCs w:val="24"/>
          <w:shd w:val="clear" w:color="auto" w:fill="FFFFFF"/>
          <w:lang w:val="en-US"/>
        </w:rPr>
        <w:t>77.e</w:t>
      </w:r>
      <w:proofErr w:type="gramEnd"/>
      <w:r w:rsidRPr="00175DB0">
        <w:rPr>
          <w:color w:val="212121"/>
          <w:sz w:val="24"/>
          <w:szCs w:val="24"/>
          <w:shd w:val="clear" w:color="auto" w:fill="FFFFFF"/>
          <w:lang w:val="en-US"/>
        </w:rPr>
        <w:t>3</w:t>
      </w:r>
      <w:proofErr w:type="spellEnd"/>
      <w:r w:rsidRPr="00175DB0">
        <w:rPr>
          <w:color w:val="212121"/>
          <w:sz w:val="24"/>
          <w:szCs w:val="24"/>
          <w:shd w:val="clear" w:color="auto" w:fill="FFFFFF"/>
          <w:lang w:val="en-US"/>
        </w:rPr>
        <w:t xml:space="preserve">. </w:t>
      </w:r>
    </w:p>
    <w:p w14:paraId="083622B6"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Cordova R, </w:t>
      </w:r>
      <w:proofErr w:type="spellStart"/>
      <w:r w:rsidRPr="00175DB0">
        <w:rPr>
          <w:color w:val="212121"/>
          <w:sz w:val="24"/>
          <w:szCs w:val="24"/>
          <w:shd w:val="clear" w:color="auto" w:fill="FFFFFF"/>
          <w:lang w:val="en-US"/>
        </w:rPr>
        <w:t>Kliemann</w:t>
      </w:r>
      <w:proofErr w:type="spellEnd"/>
      <w:r w:rsidRPr="00175DB0">
        <w:rPr>
          <w:color w:val="212121"/>
          <w:sz w:val="24"/>
          <w:szCs w:val="24"/>
          <w:shd w:val="clear" w:color="auto" w:fill="FFFFFF"/>
          <w:lang w:val="en-US"/>
        </w:rPr>
        <w:t xml:space="preserve"> N, Huybrechts I, </w:t>
      </w:r>
      <w:proofErr w:type="spellStart"/>
      <w:r w:rsidRPr="00175DB0">
        <w:rPr>
          <w:color w:val="212121"/>
          <w:sz w:val="24"/>
          <w:szCs w:val="24"/>
          <w:shd w:val="clear" w:color="auto" w:fill="FFFFFF"/>
          <w:lang w:val="en-US"/>
        </w:rPr>
        <w:t>Rauber</w:t>
      </w:r>
      <w:proofErr w:type="spellEnd"/>
      <w:r w:rsidRPr="00175DB0">
        <w:rPr>
          <w:color w:val="212121"/>
          <w:sz w:val="24"/>
          <w:szCs w:val="24"/>
          <w:shd w:val="clear" w:color="auto" w:fill="FFFFFF"/>
          <w:lang w:val="en-US"/>
        </w:rPr>
        <w:t xml:space="preserve"> F, </w:t>
      </w:r>
      <w:proofErr w:type="spellStart"/>
      <w:r w:rsidRPr="00175DB0">
        <w:rPr>
          <w:color w:val="212121"/>
          <w:sz w:val="24"/>
          <w:szCs w:val="24"/>
          <w:shd w:val="clear" w:color="auto" w:fill="FFFFFF"/>
          <w:lang w:val="en-US"/>
        </w:rPr>
        <w:t>Vamos</w:t>
      </w:r>
      <w:proofErr w:type="spellEnd"/>
      <w:r w:rsidRPr="00175DB0">
        <w:rPr>
          <w:color w:val="212121"/>
          <w:sz w:val="24"/>
          <w:szCs w:val="24"/>
          <w:shd w:val="clear" w:color="auto" w:fill="FFFFFF"/>
          <w:lang w:val="en-US"/>
        </w:rPr>
        <w:t xml:space="preserve"> EP, Levy RB, Wagner </w:t>
      </w:r>
      <w:proofErr w:type="spellStart"/>
      <w:r w:rsidRPr="00175DB0">
        <w:rPr>
          <w:color w:val="212121"/>
          <w:sz w:val="24"/>
          <w:szCs w:val="24"/>
          <w:shd w:val="clear" w:color="auto" w:fill="FFFFFF"/>
          <w:lang w:val="en-US"/>
        </w:rPr>
        <w:t>KH</w:t>
      </w:r>
      <w:proofErr w:type="spellEnd"/>
      <w:r w:rsidRPr="00175DB0">
        <w:rPr>
          <w:color w:val="212121"/>
          <w:sz w:val="24"/>
          <w:szCs w:val="24"/>
          <w:shd w:val="clear" w:color="auto" w:fill="FFFFFF"/>
          <w:lang w:val="en-US"/>
        </w:rPr>
        <w:t xml:space="preserve">, </w:t>
      </w:r>
      <w:proofErr w:type="spellStart"/>
      <w:r w:rsidRPr="00175DB0">
        <w:rPr>
          <w:color w:val="212121"/>
          <w:sz w:val="24"/>
          <w:szCs w:val="24"/>
          <w:shd w:val="clear" w:color="auto" w:fill="FFFFFF"/>
          <w:lang w:val="en-US"/>
        </w:rPr>
        <w:t>Viallon</w:t>
      </w:r>
      <w:proofErr w:type="spellEnd"/>
      <w:r w:rsidRPr="00175DB0">
        <w:rPr>
          <w:color w:val="212121"/>
          <w:sz w:val="24"/>
          <w:szCs w:val="24"/>
          <w:shd w:val="clear" w:color="auto" w:fill="FFFFFF"/>
          <w:lang w:val="en-US"/>
        </w:rPr>
        <w:t xml:space="preserve"> V, Casagrande C, Nicolas G, </w:t>
      </w:r>
      <w:proofErr w:type="spellStart"/>
      <w:r w:rsidRPr="00175DB0">
        <w:rPr>
          <w:color w:val="212121"/>
          <w:sz w:val="24"/>
          <w:szCs w:val="24"/>
          <w:shd w:val="clear" w:color="auto" w:fill="FFFFFF"/>
          <w:lang w:val="en-US"/>
        </w:rPr>
        <w:t>Dahm</w:t>
      </w:r>
      <w:proofErr w:type="spellEnd"/>
      <w:r w:rsidRPr="00175DB0">
        <w:rPr>
          <w:color w:val="212121"/>
          <w:sz w:val="24"/>
          <w:szCs w:val="24"/>
          <w:shd w:val="clear" w:color="auto" w:fill="FFFFFF"/>
          <w:lang w:val="en-US"/>
        </w:rPr>
        <w:t xml:space="preserve"> CC, Zhang J, </w:t>
      </w:r>
      <w:proofErr w:type="spellStart"/>
      <w:r w:rsidRPr="00175DB0">
        <w:rPr>
          <w:color w:val="212121"/>
          <w:sz w:val="24"/>
          <w:szCs w:val="24"/>
          <w:shd w:val="clear" w:color="auto" w:fill="FFFFFF"/>
          <w:lang w:val="en-US"/>
        </w:rPr>
        <w:t>Halkjær</w:t>
      </w:r>
      <w:proofErr w:type="spellEnd"/>
      <w:r w:rsidRPr="00175DB0">
        <w:rPr>
          <w:color w:val="212121"/>
          <w:sz w:val="24"/>
          <w:szCs w:val="24"/>
          <w:shd w:val="clear" w:color="auto" w:fill="FFFFFF"/>
          <w:lang w:val="en-US"/>
        </w:rPr>
        <w:t xml:space="preserve"> J, </w:t>
      </w:r>
      <w:proofErr w:type="spellStart"/>
      <w:r w:rsidRPr="00175DB0">
        <w:rPr>
          <w:color w:val="212121"/>
          <w:sz w:val="24"/>
          <w:szCs w:val="24"/>
          <w:shd w:val="clear" w:color="auto" w:fill="FFFFFF"/>
          <w:lang w:val="en-US"/>
        </w:rPr>
        <w:t>Tjønneland</w:t>
      </w:r>
      <w:proofErr w:type="spellEnd"/>
      <w:r w:rsidRPr="00175DB0">
        <w:rPr>
          <w:color w:val="212121"/>
          <w:sz w:val="24"/>
          <w:szCs w:val="24"/>
          <w:shd w:val="clear" w:color="auto" w:fill="FFFFFF"/>
          <w:lang w:val="en-US"/>
        </w:rPr>
        <w:t xml:space="preserve"> A, </w:t>
      </w:r>
      <w:proofErr w:type="spellStart"/>
      <w:r w:rsidRPr="00175DB0">
        <w:rPr>
          <w:color w:val="212121"/>
          <w:sz w:val="24"/>
          <w:szCs w:val="24"/>
          <w:shd w:val="clear" w:color="auto" w:fill="FFFFFF"/>
          <w:lang w:val="en-US"/>
        </w:rPr>
        <w:t>Boutron-Ruault</w:t>
      </w:r>
      <w:proofErr w:type="spellEnd"/>
      <w:r w:rsidRPr="00175DB0">
        <w:rPr>
          <w:color w:val="212121"/>
          <w:sz w:val="24"/>
          <w:szCs w:val="24"/>
          <w:shd w:val="clear" w:color="auto" w:fill="FFFFFF"/>
          <w:lang w:val="en-US"/>
        </w:rPr>
        <w:t xml:space="preserve"> MC, Mancini FR, </w:t>
      </w:r>
      <w:proofErr w:type="spellStart"/>
      <w:r w:rsidRPr="00175DB0">
        <w:rPr>
          <w:color w:val="212121"/>
          <w:sz w:val="24"/>
          <w:szCs w:val="24"/>
          <w:shd w:val="clear" w:color="auto" w:fill="FFFFFF"/>
          <w:lang w:val="en-US"/>
        </w:rPr>
        <w:t>Laouali</w:t>
      </w:r>
      <w:proofErr w:type="spellEnd"/>
      <w:r w:rsidRPr="00175DB0">
        <w:rPr>
          <w:color w:val="212121"/>
          <w:sz w:val="24"/>
          <w:szCs w:val="24"/>
          <w:shd w:val="clear" w:color="auto" w:fill="FFFFFF"/>
          <w:lang w:val="en-US"/>
        </w:rPr>
        <w:t xml:space="preserve"> N, </w:t>
      </w:r>
      <w:proofErr w:type="spellStart"/>
      <w:r w:rsidRPr="00175DB0">
        <w:rPr>
          <w:color w:val="212121"/>
          <w:sz w:val="24"/>
          <w:szCs w:val="24"/>
          <w:shd w:val="clear" w:color="auto" w:fill="FFFFFF"/>
          <w:lang w:val="en-US"/>
        </w:rPr>
        <w:t>Katzke</w:t>
      </w:r>
      <w:proofErr w:type="spellEnd"/>
      <w:r w:rsidRPr="00175DB0">
        <w:rPr>
          <w:color w:val="212121"/>
          <w:sz w:val="24"/>
          <w:szCs w:val="24"/>
          <w:shd w:val="clear" w:color="auto" w:fill="FFFFFF"/>
          <w:lang w:val="en-US"/>
        </w:rPr>
        <w:t xml:space="preserve"> V, </w:t>
      </w:r>
      <w:proofErr w:type="spellStart"/>
      <w:r w:rsidRPr="00175DB0">
        <w:rPr>
          <w:color w:val="212121"/>
          <w:sz w:val="24"/>
          <w:szCs w:val="24"/>
          <w:shd w:val="clear" w:color="auto" w:fill="FFFFFF"/>
          <w:lang w:val="en-US"/>
        </w:rPr>
        <w:t>Srour</w:t>
      </w:r>
      <w:proofErr w:type="spellEnd"/>
      <w:r w:rsidRPr="00175DB0">
        <w:rPr>
          <w:color w:val="212121"/>
          <w:sz w:val="24"/>
          <w:szCs w:val="24"/>
          <w:shd w:val="clear" w:color="auto" w:fill="FFFFFF"/>
          <w:lang w:val="en-US"/>
        </w:rPr>
        <w:t xml:space="preserve"> B, </w:t>
      </w:r>
      <w:proofErr w:type="spellStart"/>
      <w:r w:rsidRPr="00175DB0">
        <w:rPr>
          <w:color w:val="212121"/>
          <w:sz w:val="24"/>
          <w:szCs w:val="24"/>
          <w:shd w:val="clear" w:color="auto" w:fill="FFFFFF"/>
          <w:lang w:val="en-US"/>
        </w:rPr>
        <w:t>Jannasch</w:t>
      </w:r>
      <w:proofErr w:type="spellEnd"/>
      <w:r w:rsidRPr="00175DB0">
        <w:rPr>
          <w:color w:val="212121"/>
          <w:sz w:val="24"/>
          <w:szCs w:val="24"/>
          <w:shd w:val="clear" w:color="auto" w:fill="FFFFFF"/>
          <w:lang w:val="en-US"/>
        </w:rPr>
        <w:t xml:space="preserve"> F, Schulze MB, Masala G, </w:t>
      </w:r>
      <w:proofErr w:type="spellStart"/>
      <w:r w:rsidRPr="00175DB0">
        <w:rPr>
          <w:color w:val="212121"/>
          <w:sz w:val="24"/>
          <w:szCs w:val="24"/>
          <w:shd w:val="clear" w:color="auto" w:fill="FFFFFF"/>
          <w:lang w:val="en-US"/>
        </w:rPr>
        <w:t>Grioni</w:t>
      </w:r>
      <w:proofErr w:type="spellEnd"/>
      <w:r w:rsidRPr="00175DB0">
        <w:rPr>
          <w:color w:val="212121"/>
          <w:sz w:val="24"/>
          <w:szCs w:val="24"/>
          <w:shd w:val="clear" w:color="auto" w:fill="FFFFFF"/>
          <w:lang w:val="en-US"/>
        </w:rPr>
        <w:t xml:space="preserve"> S, </w:t>
      </w:r>
      <w:proofErr w:type="spellStart"/>
      <w:r w:rsidRPr="00175DB0">
        <w:rPr>
          <w:color w:val="212121"/>
          <w:sz w:val="24"/>
          <w:szCs w:val="24"/>
          <w:shd w:val="clear" w:color="auto" w:fill="FFFFFF"/>
          <w:lang w:val="en-US"/>
        </w:rPr>
        <w:t>Panico</w:t>
      </w:r>
      <w:proofErr w:type="spellEnd"/>
      <w:r w:rsidRPr="00175DB0">
        <w:rPr>
          <w:color w:val="212121"/>
          <w:sz w:val="24"/>
          <w:szCs w:val="24"/>
          <w:shd w:val="clear" w:color="auto" w:fill="FFFFFF"/>
          <w:lang w:val="en-US"/>
        </w:rPr>
        <w:t xml:space="preserve"> S, van der Schouw YT, </w:t>
      </w:r>
      <w:proofErr w:type="spellStart"/>
      <w:r w:rsidRPr="00175DB0">
        <w:rPr>
          <w:color w:val="212121"/>
          <w:sz w:val="24"/>
          <w:szCs w:val="24"/>
          <w:shd w:val="clear" w:color="auto" w:fill="FFFFFF"/>
          <w:lang w:val="en-US"/>
        </w:rPr>
        <w:t>Derksen</w:t>
      </w:r>
      <w:proofErr w:type="spellEnd"/>
      <w:r w:rsidRPr="00175DB0">
        <w:rPr>
          <w:color w:val="212121"/>
          <w:sz w:val="24"/>
          <w:szCs w:val="24"/>
          <w:shd w:val="clear" w:color="auto" w:fill="FFFFFF"/>
          <w:lang w:val="en-US"/>
        </w:rPr>
        <w:t xml:space="preserve"> </w:t>
      </w:r>
      <w:proofErr w:type="spellStart"/>
      <w:r w:rsidRPr="00175DB0">
        <w:rPr>
          <w:color w:val="212121"/>
          <w:sz w:val="24"/>
          <w:szCs w:val="24"/>
          <w:shd w:val="clear" w:color="auto" w:fill="FFFFFF"/>
          <w:lang w:val="en-US"/>
        </w:rPr>
        <w:t>JWG</w:t>
      </w:r>
      <w:proofErr w:type="spellEnd"/>
      <w:r w:rsidRPr="00175DB0">
        <w:rPr>
          <w:color w:val="212121"/>
          <w:sz w:val="24"/>
          <w:szCs w:val="24"/>
          <w:shd w:val="clear" w:color="auto" w:fill="FFFFFF"/>
          <w:lang w:val="en-US"/>
        </w:rPr>
        <w:t xml:space="preserve">, Rylander C, </w:t>
      </w:r>
      <w:proofErr w:type="spellStart"/>
      <w:r w:rsidRPr="00175DB0">
        <w:rPr>
          <w:color w:val="212121"/>
          <w:sz w:val="24"/>
          <w:szCs w:val="24"/>
          <w:shd w:val="clear" w:color="auto" w:fill="FFFFFF"/>
          <w:lang w:val="en-US"/>
        </w:rPr>
        <w:t>Skeie</w:t>
      </w:r>
      <w:proofErr w:type="spellEnd"/>
      <w:r w:rsidRPr="00175DB0">
        <w:rPr>
          <w:color w:val="212121"/>
          <w:sz w:val="24"/>
          <w:szCs w:val="24"/>
          <w:shd w:val="clear" w:color="auto" w:fill="FFFFFF"/>
          <w:lang w:val="en-US"/>
        </w:rPr>
        <w:t xml:space="preserve"> G, </w:t>
      </w:r>
      <w:proofErr w:type="spellStart"/>
      <w:r w:rsidRPr="00175DB0">
        <w:rPr>
          <w:color w:val="212121"/>
          <w:sz w:val="24"/>
          <w:szCs w:val="24"/>
          <w:shd w:val="clear" w:color="auto" w:fill="FFFFFF"/>
          <w:lang w:val="en-US"/>
        </w:rPr>
        <w:t>Jakszyn</w:t>
      </w:r>
      <w:proofErr w:type="spellEnd"/>
      <w:r w:rsidRPr="00175DB0">
        <w:rPr>
          <w:color w:val="212121"/>
          <w:sz w:val="24"/>
          <w:szCs w:val="24"/>
          <w:shd w:val="clear" w:color="auto" w:fill="FFFFFF"/>
          <w:lang w:val="en-US"/>
        </w:rPr>
        <w:t xml:space="preserve"> P, Rodriguez-</w:t>
      </w:r>
      <w:proofErr w:type="spellStart"/>
      <w:r w:rsidRPr="00175DB0">
        <w:rPr>
          <w:color w:val="212121"/>
          <w:sz w:val="24"/>
          <w:szCs w:val="24"/>
          <w:shd w:val="clear" w:color="auto" w:fill="FFFFFF"/>
          <w:lang w:val="en-US"/>
        </w:rPr>
        <w:t>Barranco</w:t>
      </w:r>
      <w:proofErr w:type="spellEnd"/>
      <w:r w:rsidRPr="00175DB0">
        <w:rPr>
          <w:color w:val="212121"/>
          <w:sz w:val="24"/>
          <w:szCs w:val="24"/>
          <w:shd w:val="clear" w:color="auto" w:fill="FFFFFF"/>
          <w:lang w:val="en-US"/>
        </w:rPr>
        <w:t xml:space="preserve"> M, Huerta JM, </w:t>
      </w:r>
      <w:proofErr w:type="spellStart"/>
      <w:r w:rsidRPr="00175DB0">
        <w:rPr>
          <w:color w:val="212121"/>
          <w:sz w:val="24"/>
          <w:szCs w:val="24"/>
          <w:shd w:val="clear" w:color="auto" w:fill="FFFFFF"/>
          <w:lang w:val="en-US"/>
        </w:rPr>
        <w:t>Barricarte</w:t>
      </w:r>
      <w:proofErr w:type="spellEnd"/>
      <w:r w:rsidRPr="00175DB0">
        <w:rPr>
          <w:color w:val="212121"/>
          <w:sz w:val="24"/>
          <w:szCs w:val="24"/>
          <w:shd w:val="clear" w:color="auto" w:fill="FFFFFF"/>
          <w:lang w:val="en-US"/>
        </w:rPr>
        <w:t xml:space="preserve"> A, </w:t>
      </w:r>
      <w:proofErr w:type="spellStart"/>
      <w:r w:rsidRPr="00175DB0">
        <w:rPr>
          <w:color w:val="212121"/>
          <w:sz w:val="24"/>
          <w:szCs w:val="24"/>
          <w:shd w:val="clear" w:color="auto" w:fill="FFFFFF"/>
          <w:lang w:val="en-US"/>
        </w:rPr>
        <w:t>Brunkwall</w:t>
      </w:r>
      <w:proofErr w:type="spellEnd"/>
      <w:r w:rsidRPr="00175DB0">
        <w:rPr>
          <w:color w:val="212121"/>
          <w:sz w:val="24"/>
          <w:szCs w:val="24"/>
          <w:shd w:val="clear" w:color="auto" w:fill="FFFFFF"/>
          <w:lang w:val="en-US"/>
        </w:rPr>
        <w:t xml:space="preserve"> L, </w:t>
      </w:r>
      <w:proofErr w:type="spellStart"/>
      <w:r w:rsidRPr="00175DB0">
        <w:rPr>
          <w:color w:val="212121"/>
          <w:sz w:val="24"/>
          <w:szCs w:val="24"/>
          <w:shd w:val="clear" w:color="auto" w:fill="FFFFFF"/>
          <w:lang w:val="en-US"/>
        </w:rPr>
        <w:t>Ramne</w:t>
      </w:r>
      <w:proofErr w:type="spellEnd"/>
      <w:r w:rsidRPr="00175DB0">
        <w:rPr>
          <w:color w:val="212121"/>
          <w:sz w:val="24"/>
          <w:szCs w:val="24"/>
          <w:shd w:val="clear" w:color="auto" w:fill="FFFFFF"/>
          <w:lang w:val="en-US"/>
        </w:rPr>
        <w:t xml:space="preserve"> S, </w:t>
      </w:r>
      <w:proofErr w:type="spellStart"/>
      <w:r w:rsidRPr="00175DB0">
        <w:rPr>
          <w:color w:val="212121"/>
          <w:sz w:val="24"/>
          <w:szCs w:val="24"/>
          <w:shd w:val="clear" w:color="auto" w:fill="FFFFFF"/>
          <w:lang w:val="en-US"/>
        </w:rPr>
        <w:t>Bodén</w:t>
      </w:r>
      <w:proofErr w:type="spellEnd"/>
      <w:r w:rsidRPr="00175DB0">
        <w:rPr>
          <w:color w:val="212121"/>
          <w:sz w:val="24"/>
          <w:szCs w:val="24"/>
          <w:shd w:val="clear" w:color="auto" w:fill="FFFFFF"/>
          <w:lang w:val="en-US"/>
        </w:rPr>
        <w:t xml:space="preserve"> S, Perez-</w:t>
      </w:r>
      <w:proofErr w:type="spellStart"/>
      <w:r w:rsidRPr="00175DB0">
        <w:rPr>
          <w:color w:val="212121"/>
          <w:sz w:val="24"/>
          <w:szCs w:val="24"/>
          <w:shd w:val="clear" w:color="auto" w:fill="FFFFFF"/>
          <w:lang w:val="en-US"/>
        </w:rPr>
        <w:t>Cornago</w:t>
      </w:r>
      <w:proofErr w:type="spellEnd"/>
      <w:r w:rsidRPr="00175DB0">
        <w:rPr>
          <w:color w:val="212121"/>
          <w:sz w:val="24"/>
          <w:szCs w:val="24"/>
          <w:shd w:val="clear" w:color="auto" w:fill="FFFFFF"/>
          <w:lang w:val="en-US"/>
        </w:rPr>
        <w:t xml:space="preserve"> A, Heath AK, </w:t>
      </w:r>
      <w:proofErr w:type="spellStart"/>
      <w:r w:rsidRPr="00175DB0">
        <w:rPr>
          <w:color w:val="212121"/>
          <w:sz w:val="24"/>
          <w:szCs w:val="24"/>
          <w:shd w:val="clear" w:color="auto" w:fill="FFFFFF"/>
          <w:lang w:val="en-US"/>
        </w:rPr>
        <w:t>Vineis</w:t>
      </w:r>
      <w:proofErr w:type="spellEnd"/>
      <w:r w:rsidRPr="00175DB0">
        <w:rPr>
          <w:color w:val="212121"/>
          <w:sz w:val="24"/>
          <w:szCs w:val="24"/>
          <w:shd w:val="clear" w:color="auto" w:fill="FFFFFF"/>
          <w:lang w:val="en-US"/>
        </w:rPr>
        <w:t xml:space="preserve"> P, </w:t>
      </w:r>
      <w:proofErr w:type="spellStart"/>
      <w:r w:rsidRPr="00175DB0">
        <w:rPr>
          <w:color w:val="212121"/>
          <w:sz w:val="24"/>
          <w:szCs w:val="24"/>
          <w:shd w:val="clear" w:color="auto" w:fill="FFFFFF"/>
          <w:lang w:val="en-US"/>
        </w:rPr>
        <w:t>Weiderpass</w:t>
      </w:r>
      <w:proofErr w:type="spellEnd"/>
      <w:r w:rsidRPr="00175DB0">
        <w:rPr>
          <w:color w:val="212121"/>
          <w:sz w:val="24"/>
          <w:szCs w:val="24"/>
          <w:shd w:val="clear" w:color="auto" w:fill="FFFFFF"/>
          <w:lang w:val="en-US"/>
        </w:rPr>
        <w:t xml:space="preserve"> E, Monteiro CA, Gunter MJ, Millett C, </w:t>
      </w:r>
      <w:proofErr w:type="spellStart"/>
      <w:r w:rsidRPr="00175DB0">
        <w:rPr>
          <w:color w:val="212121"/>
          <w:sz w:val="24"/>
          <w:szCs w:val="24"/>
          <w:shd w:val="clear" w:color="auto" w:fill="FFFFFF"/>
          <w:lang w:val="en-US"/>
        </w:rPr>
        <w:t>Freisling</w:t>
      </w:r>
      <w:proofErr w:type="spellEnd"/>
      <w:r w:rsidRPr="00175DB0">
        <w:rPr>
          <w:color w:val="212121"/>
          <w:sz w:val="24"/>
          <w:szCs w:val="24"/>
          <w:shd w:val="clear" w:color="auto" w:fill="FFFFFF"/>
          <w:lang w:val="en-US"/>
        </w:rPr>
        <w:t xml:space="preserve"> H. Consumption of ultra-processed foods associated with weight gain and obesity in adults: A multi-national cohort study. Clin </w:t>
      </w:r>
      <w:proofErr w:type="spellStart"/>
      <w:r w:rsidRPr="00175DB0">
        <w:rPr>
          <w:color w:val="212121"/>
          <w:sz w:val="24"/>
          <w:szCs w:val="24"/>
          <w:shd w:val="clear" w:color="auto" w:fill="FFFFFF"/>
          <w:lang w:val="en-US"/>
        </w:rPr>
        <w:t>Nutr</w:t>
      </w:r>
      <w:proofErr w:type="spellEnd"/>
      <w:r w:rsidRPr="00175DB0">
        <w:rPr>
          <w:color w:val="212121"/>
          <w:sz w:val="24"/>
          <w:szCs w:val="24"/>
          <w:shd w:val="clear" w:color="auto" w:fill="FFFFFF"/>
          <w:lang w:val="en-US"/>
        </w:rPr>
        <w:t>. 2021;</w:t>
      </w:r>
      <w:r w:rsidRPr="00175DB0">
        <w:rPr>
          <w:color w:val="212121"/>
          <w:sz w:val="24"/>
          <w:szCs w:val="24"/>
          <w:shd w:val="clear" w:color="auto" w:fill="FFFFFF"/>
        </w:rPr>
        <w:t xml:space="preserve"> </w:t>
      </w:r>
      <w:r w:rsidRPr="00175DB0">
        <w:rPr>
          <w:color w:val="212121"/>
          <w:sz w:val="24"/>
          <w:szCs w:val="24"/>
          <w:shd w:val="clear" w:color="auto" w:fill="FFFFFF"/>
          <w:lang w:val="en-US"/>
        </w:rPr>
        <w:t>40:5079-5088</w:t>
      </w:r>
    </w:p>
    <w:p w14:paraId="1FDE44E9"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US"/>
        </w:rPr>
      </w:pPr>
      <w:proofErr w:type="spellStart"/>
      <w:r w:rsidRPr="00175DB0">
        <w:rPr>
          <w:color w:val="212121"/>
          <w:sz w:val="24"/>
          <w:szCs w:val="24"/>
          <w:shd w:val="clear" w:color="auto" w:fill="FFFFFF"/>
          <w:lang w:val="en-US"/>
        </w:rPr>
        <w:t>Mendonça</w:t>
      </w:r>
      <w:proofErr w:type="spellEnd"/>
      <w:r w:rsidRPr="00175DB0">
        <w:rPr>
          <w:color w:val="212121"/>
          <w:sz w:val="24"/>
          <w:szCs w:val="24"/>
          <w:shd w:val="clear" w:color="auto" w:fill="FFFFFF"/>
          <w:lang w:val="en-US"/>
        </w:rPr>
        <w:t xml:space="preserve"> RD, </w:t>
      </w:r>
      <w:proofErr w:type="spellStart"/>
      <w:r w:rsidRPr="00175DB0">
        <w:rPr>
          <w:color w:val="212121"/>
          <w:sz w:val="24"/>
          <w:szCs w:val="24"/>
          <w:shd w:val="clear" w:color="auto" w:fill="FFFFFF"/>
          <w:lang w:val="en-US"/>
        </w:rPr>
        <w:t>Pimenta</w:t>
      </w:r>
      <w:proofErr w:type="spellEnd"/>
      <w:r w:rsidRPr="00175DB0">
        <w:rPr>
          <w:color w:val="212121"/>
          <w:sz w:val="24"/>
          <w:szCs w:val="24"/>
          <w:shd w:val="clear" w:color="auto" w:fill="FFFFFF"/>
          <w:lang w:val="en-US"/>
        </w:rPr>
        <w:t xml:space="preserve"> AM, </w:t>
      </w:r>
      <w:proofErr w:type="spellStart"/>
      <w:r w:rsidRPr="00175DB0">
        <w:rPr>
          <w:color w:val="212121"/>
          <w:sz w:val="24"/>
          <w:szCs w:val="24"/>
          <w:shd w:val="clear" w:color="auto" w:fill="FFFFFF"/>
          <w:lang w:val="en-US"/>
        </w:rPr>
        <w:t>Gea</w:t>
      </w:r>
      <w:proofErr w:type="spellEnd"/>
      <w:r w:rsidRPr="00175DB0">
        <w:rPr>
          <w:color w:val="212121"/>
          <w:sz w:val="24"/>
          <w:szCs w:val="24"/>
          <w:shd w:val="clear" w:color="auto" w:fill="FFFFFF"/>
          <w:lang w:val="en-US"/>
        </w:rPr>
        <w:t xml:space="preserve"> A, de la Fuente-</w:t>
      </w:r>
      <w:proofErr w:type="spellStart"/>
      <w:r w:rsidRPr="00175DB0">
        <w:rPr>
          <w:color w:val="212121"/>
          <w:sz w:val="24"/>
          <w:szCs w:val="24"/>
          <w:shd w:val="clear" w:color="auto" w:fill="FFFFFF"/>
          <w:lang w:val="en-US"/>
        </w:rPr>
        <w:t>Arrillaga</w:t>
      </w:r>
      <w:proofErr w:type="spellEnd"/>
      <w:r w:rsidRPr="00175DB0">
        <w:rPr>
          <w:color w:val="212121"/>
          <w:sz w:val="24"/>
          <w:szCs w:val="24"/>
          <w:shd w:val="clear" w:color="auto" w:fill="FFFFFF"/>
          <w:lang w:val="en-US"/>
        </w:rPr>
        <w:t xml:space="preserve"> C, Martinez-Gonzalez MA, Lopes AC, Bes-</w:t>
      </w:r>
      <w:proofErr w:type="spellStart"/>
      <w:r w:rsidRPr="00175DB0">
        <w:rPr>
          <w:color w:val="212121"/>
          <w:sz w:val="24"/>
          <w:szCs w:val="24"/>
          <w:shd w:val="clear" w:color="auto" w:fill="FFFFFF"/>
          <w:lang w:val="en-US"/>
        </w:rPr>
        <w:t>Rastrollo</w:t>
      </w:r>
      <w:proofErr w:type="spellEnd"/>
      <w:r w:rsidRPr="00175DB0">
        <w:rPr>
          <w:color w:val="212121"/>
          <w:sz w:val="24"/>
          <w:szCs w:val="24"/>
          <w:shd w:val="clear" w:color="auto" w:fill="FFFFFF"/>
          <w:lang w:val="en-US"/>
        </w:rPr>
        <w:t xml:space="preserve"> M. </w:t>
      </w:r>
      <w:proofErr w:type="spellStart"/>
      <w:r w:rsidRPr="00175DB0">
        <w:rPr>
          <w:color w:val="212121"/>
          <w:sz w:val="24"/>
          <w:szCs w:val="24"/>
          <w:shd w:val="clear" w:color="auto" w:fill="FFFFFF"/>
          <w:lang w:val="en-US"/>
        </w:rPr>
        <w:t>Ultraprocessed</w:t>
      </w:r>
      <w:proofErr w:type="spellEnd"/>
      <w:r w:rsidRPr="00175DB0">
        <w:rPr>
          <w:color w:val="212121"/>
          <w:sz w:val="24"/>
          <w:szCs w:val="24"/>
          <w:shd w:val="clear" w:color="auto" w:fill="FFFFFF"/>
          <w:lang w:val="en-US"/>
        </w:rPr>
        <w:t xml:space="preserve"> food consumption and risk of overweight and obesity: the University of Navarra Follow-Up (SUN) cohort study. Am J Clin </w:t>
      </w:r>
      <w:proofErr w:type="spellStart"/>
      <w:r w:rsidRPr="00175DB0">
        <w:rPr>
          <w:color w:val="212121"/>
          <w:sz w:val="24"/>
          <w:szCs w:val="24"/>
          <w:shd w:val="clear" w:color="auto" w:fill="FFFFFF"/>
          <w:lang w:val="en-US"/>
        </w:rPr>
        <w:t>Nutr</w:t>
      </w:r>
      <w:proofErr w:type="spellEnd"/>
      <w:r w:rsidRPr="00175DB0">
        <w:rPr>
          <w:color w:val="212121"/>
          <w:sz w:val="24"/>
          <w:szCs w:val="24"/>
          <w:shd w:val="clear" w:color="auto" w:fill="FFFFFF"/>
          <w:lang w:val="en-US"/>
        </w:rPr>
        <w:t>. 2016;</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104:1433-1440. </w:t>
      </w:r>
    </w:p>
    <w:p w14:paraId="2D06593D"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proofErr w:type="spellStart"/>
      <w:r w:rsidRPr="00175DB0">
        <w:rPr>
          <w:color w:val="212121"/>
          <w:sz w:val="24"/>
          <w:szCs w:val="24"/>
          <w:shd w:val="clear" w:color="auto" w:fill="FFFFFF"/>
          <w:lang w:val="en-US"/>
        </w:rPr>
        <w:lastRenderedPageBreak/>
        <w:t>Beslay</w:t>
      </w:r>
      <w:proofErr w:type="spellEnd"/>
      <w:r w:rsidRPr="00175DB0">
        <w:rPr>
          <w:color w:val="212121"/>
          <w:sz w:val="24"/>
          <w:szCs w:val="24"/>
          <w:shd w:val="clear" w:color="auto" w:fill="FFFFFF"/>
          <w:lang w:val="en-US"/>
        </w:rPr>
        <w:t xml:space="preserve"> M, </w:t>
      </w:r>
      <w:proofErr w:type="spellStart"/>
      <w:r w:rsidRPr="00175DB0">
        <w:rPr>
          <w:color w:val="212121"/>
          <w:sz w:val="24"/>
          <w:szCs w:val="24"/>
          <w:shd w:val="clear" w:color="auto" w:fill="FFFFFF"/>
          <w:lang w:val="en-US"/>
        </w:rPr>
        <w:t>Srour</w:t>
      </w:r>
      <w:proofErr w:type="spellEnd"/>
      <w:r w:rsidRPr="00175DB0">
        <w:rPr>
          <w:color w:val="212121"/>
          <w:sz w:val="24"/>
          <w:szCs w:val="24"/>
          <w:shd w:val="clear" w:color="auto" w:fill="FFFFFF"/>
          <w:lang w:val="en-US"/>
        </w:rPr>
        <w:t xml:space="preserve"> B, </w:t>
      </w:r>
      <w:proofErr w:type="spellStart"/>
      <w:r w:rsidRPr="00175DB0">
        <w:rPr>
          <w:color w:val="212121"/>
          <w:sz w:val="24"/>
          <w:szCs w:val="24"/>
          <w:shd w:val="clear" w:color="auto" w:fill="FFFFFF"/>
          <w:lang w:val="en-US"/>
        </w:rPr>
        <w:t>Méjean</w:t>
      </w:r>
      <w:proofErr w:type="spellEnd"/>
      <w:r w:rsidRPr="00175DB0">
        <w:rPr>
          <w:color w:val="212121"/>
          <w:sz w:val="24"/>
          <w:szCs w:val="24"/>
          <w:shd w:val="clear" w:color="auto" w:fill="FFFFFF"/>
          <w:lang w:val="en-US"/>
        </w:rPr>
        <w:t xml:space="preserve"> C, </w:t>
      </w:r>
      <w:proofErr w:type="spellStart"/>
      <w:r w:rsidRPr="00175DB0">
        <w:rPr>
          <w:color w:val="212121"/>
          <w:sz w:val="24"/>
          <w:szCs w:val="24"/>
          <w:shd w:val="clear" w:color="auto" w:fill="FFFFFF"/>
          <w:lang w:val="en-US"/>
        </w:rPr>
        <w:t>Allès</w:t>
      </w:r>
      <w:proofErr w:type="spellEnd"/>
      <w:r w:rsidRPr="00175DB0">
        <w:rPr>
          <w:color w:val="212121"/>
          <w:sz w:val="24"/>
          <w:szCs w:val="24"/>
          <w:shd w:val="clear" w:color="auto" w:fill="FFFFFF"/>
          <w:lang w:val="en-US"/>
        </w:rPr>
        <w:t xml:space="preserve"> B, </w:t>
      </w:r>
      <w:proofErr w:type="spellStart"/>
      <w:r w:rsidRPr="00175DB0">
        <w:rPr>
          <w:color w:val="212121"/>
          <w:sz w:val="24"/>
          <w:szCs w:val="24"/>
          <w:shd w:val="clear" w:color="auto" w:fill="FFFFFF"/>
          <w:lang w:val="en-US"/>
        </w:rPr>
        <w:t>Fiolet</w:t>
      </w:r>
      <w:proofErr w:type="spellEnd"/>
      <w:r w:rsidRPr="00175DB0">
        <w:rPr>
          <w:color w:val="212121"/>
          <w:sz w:val="24"/>
          <w:szCs w:val="24"/>
          <w:shd w:val="clear" w:color="auto" w:fill="FFFFFF"/>
          <w:lang w:val="en-US"/>
        </w:rPr>
        <w:t xml:space="preserve"> T, </w:t>
      </w:r>
      <w:proofErr w:type="spellStart"/>
      <w:r w:rsidRPr="00175DB0">
        <w:rPr>
          <w:color w:val="212121"/>
          <w:sz w:val="24"/>
          <w:szCs w:val="24"/>
          <w:shd w:val="clear" w:color="auto" w:fill="FFFFFF"/>
          <w:lang w:val="en-US"/>
        </w:rPr>
        <w:t>Debras</w:t>
      </w:r>
      <w:proofErr w:type="spellEnd"/>
      <w:r w:rsidRPr="00175DB0">
        <w:rPr>
          <w:color w:val="212121"/>
          <w:sz w:val="24"/>
          <w:szCs w:val="24"/>
          <w:shd w:val="clear" w:color="auto" w:fill="FFFFFF"/>
          <w:lang w:val="en-US"/>
        </w:rPr>
        <w:t xml:space="preserve"> C, </w:t>
      </w:r>
      <w:proofErr w:type="spellStart"/>
      <w:r w:rsidRPr="00175DB0">
        <w:rPr>
          <w:color w:val="212121"/>
          <w:sz w:val="24"/>
          <w:szCs w:val="24"/>
          <w:shd w:val="clear" w:color="auto" w:fill="FFFFFF"/>
          <w:lang w:val="en-US"/>
        </w:rPr>
        <w:t>Chazelas</w:t>
      </w:r>
      <w:proofErr w:type="spellEnd"/>
      <w:r w:rsidRPr="00175DB0">
        <w:rPr>
          <w:color w:val="212121"/>
          <w:sz w:val="24"/>
          <w:szCs w:val="24"/>
          <w:shd w:val="clear" w:color="auto" w:fill="FFFFFF"/>
          <w:lang w:val="en-US"/>
        </w:rPr>
        <w:t xml:space="preserve"> E, </w:t>
      </w:r>
      <w:proofErr w:type="spellStart"/>
      <w:r w:rsidRPr="00175DB0">
        <w:rPr>
          <w:color w:val="212121"/>
          <w:sz w:val="24"/>
          <w:szCs w:val="24"/>
          <w:shd w:val="clear" w:color="auto" w:fill="FFFFFF"/>
          <w:lang w:val="en-US"/>
        </w:rPr>
        <w:t>Deschasaux</w:t>
      </w:r>
      <w:proofErr w:type="spellEnd"/>
      <w:r w:rsidRPr="00175DB0">
        <w:rPr>
          <w:color w:val="212121"/>
          <w:sz w:val="24"/>
          <w:szCs w:val="24"/>
          <w:shd w:val="clear" w:color="auto" w:fill="FFFFFF"/>
          <w:lang w:val="en-US"/>
        </w:rPr>
        <w:t xml:space="preserve"> M, </w:t>
      </w:r>
      <w:proofErr w:type="spellStart"/>
      <w:r w:rsidRPr="00175DB0">
        <w:rPr>
          <w:color w:val="212121"/>
          <w:sz w:val="24"/>
          <w:szCs w:val="24"/>
          <w:shd w:val="clear" w:color="auto" w:fill="FFFFFF"/>
          <w:lang w:val="en-US"/>
        </w:rPr>
        <w:t>Wendeu-Foyet</w:t>
      </w:r>
      <w:proofErr w:type="spellEnd"/>
      <w:r w:rsidRPr="00175DB0">
        <w:rPr>
          <w:color w:val="212121"/>
          <w:sz w:val="24"/>
          <w:szCs w:val="24"/>
          <w:shd w:val="clear" w:color="auto" w:fill="FFFFFF"/>
          <w:lang w:val="en-US"/>
        </w:rPr>
        <w:t xml:space="preserve"> MG, </w:t>
      </w:r>
      <w:proofErr w:type="spellStart"/>
      <w:r w:rsidRPr="00175DB0">
        <w:rPr>
          <w:color w:val="212121"/>
          <w:sz w:val="24"/>
          <w:szCs w:val="24"/>
          <w:shd w:val="clear" w:color="auto" w:fill="FFFFFF"/>
          <w:lang w:val="en-US"/>
        </w:rPr>
        <w:t>Hercberg</w:t>
      </w:r>
      <w:proofErr w:type="spellEnd"/>
      <w:r w:rsidRPr="00175DB0">
        <w:rPr>
          <w:color w:val="212121"/>
          <w:sz w:val="24"/>
          <w:szCs w:val="24"/>
          <w:shd w:val="clear" w:color="auto" w:fill="FFFFFF"/>
          <w:lang w:val="en-US"/>
        </w:rPr>
        <w:t xml:space="preserve"> S, Galan P, Monteiro CA, Deschamps V, Calixto Andrade G, </w:t>
      </w:r>
      <w:proofErr w:type="spellStart"/>
      <w:r w:rsidRPr="00175DB0">
        <w:rPr>
          <w:color w:val="212121"/>
          <w:sz w:val="24"/>
          <w:szCs w:val="24"/>
          <w:shd w:val="clear" w:color="auto" w:fill="FFFFFF"/>
          <w:lang w:val="en-US"/>
        </w:rPr>
        <w:t>Kesse</w:t>
      </w:r>
      <w:proofErr w:type="spellEnd"/>
      <w:r w:rsidRPr="00175DB0">
        <w:rPr>
          <w:color w:val="212121"/>
          <w:sz w:val="24"/>
          <w:szCs w:val="24"/>
          <w:shd w:val="clear" w:color="auto" w:fill="FFFFFF"/>
          <w:lang w:val="en-US"/>
        </w:rPr>
        <w:t xml:space="preserve">-Guyot E, Julia C, </w:t>
      </w:r>
      <w:proofErr w:type="spellStart"/>
      <w:r w:rsidRPr="00175DB0">
        <w:rPr>
          <w:color w:val="212121"/>
          <w:sz w:val="24"/>
          <w:szCs w:val="24"/>
          <w:shd w:val="clear" w:color="auto" w:fill="FFFFFF"/>
          <w:lang w:val="en-US"/>
        </w:rPr>
        <w:t>Touvier</w:t>
      </w:r>
      <w:proofErr w:type="spellEnd"/>
      <w:r w:rsidRPr="00175DB0">
        <w:rPr>
          <w:color w:val="212121"/>
          <w:sz w:val="24"/>
          <w:szCs w:val="24"/>
          <w:shd w:val="clear" w:color="auto" w:fill="FFFFFF"/>
          <w:lang w:val="en-US"/>
        </w:rPr>
        <w:t xml:space="preserve"> M. Ultra-processed food intake in association with BMI change and risk of overweight and obesity: A prospective analysis of the French </w:t>
      </w:r>
      <w:proofErr w:type="spellStart"/>
      <w:r w:rsidRPr="00175DB0">
        <w:rPr>
          <w:color w:val="212121"/>
          <w:sz w:val="24"/>
          <w:szCs w:val="24"/>
          <w:shd w:val="clear" w:color="auto" w:fill="FFFFFF"/>
          <w:lang w:val="en-US"/>
        </w:rPr>
        <w:t>NutriNet</w:t>
      </w:r>
      <w:proofErr w:type="spellEnd"/>
      <w:r w:rsidRPr="00175DB0">
        <w:rPr>
          <w:color w:val="212121"/>
          <w:sz w:val="24"/>
          <w:szCs w:val="24"/>
          <w:shd w:val="clear" w:color="auto" w:fill="FFFFFF"/>
          <w:lang w:val="en-US"/>
        </w:rPr>
        <w:t xml:space="preserve">-Santé cohort. </w:t>
      </w:r>
      <w:proofErr w:type="spellStart"/>
      <w:r w:rsidRPr="00175DB0">
        <w:rPr>
          <w:color w:val="212121"/>
          <w:sz w:val="24"/>
          <w:szCs w:val="24"/>
          <w:shd w:val="clear" w:color="auto" w:fill="FFFFFF"/>
          <w:lang w:val="en-US"/>
        </w:rPr>
        <w:t>PLoS</w:t>
      </w:r>
      <w:proofErr w:type="spellEnd"/>
      <w:r w:rsidRPr="00175DB0">
        <w:rPr>
          <w:color w:val="212121"/>
          <w:sz w:val="24"/>
          <w:szCs w:val="24"/>
          <w:shd w:val="clear" w:color="auto" w:fill="FFFFFF"/>
          <w:lang w:val="en-US"/>
        </w:rPr>
        <w:t xml:space="preserve"> Med. 2020; </w:t>
      </w:r>
      <w:proofErr w:type="spellStart"/>
      <w:proofErr w:type="gramStart"/>
      <w:r w:rsidRPr="00175DB0">
        <w:rPr>
          <w:color w:val="212121"/>
          <w:sz w:val="24"/>
          <w:szCs w:val="24"/>
          <w:shd w:val="clear" w:color="auto" w:fill="FFFFFF"/>
          <w:lang w:val="en-US"/>
        </w:rPr>
        <w:t>17:e</w:t>
      </w:r>
      <w:proofErr w:type="gramEnd"/>
      <w:r w:rsidRPr="00175DB0">
        <w:rPr>
          <w:color w:val="212121"/>
          <w:sz w:val="24"/>
          <w:szCs w:val="24"/>
          <w:shd w:val="clear" w:color="auto" w:fill="FFFFFF"/>
          <w:lang w:val="en-US"/>
        </w:rPr>
        <w:t>1003256</w:t>
      </w:r>
      <w:proofErr w:type="spellEnd"/>
      <w:r w:rsidRPr="00175DB0">
        <w:rPr>
          <w:color w:val="212121"/>
          <w:sz w:val="24"/>
          <w:szCs w:val="24"/>
          <w:shd w:val="clear" w:color="auto" w:fill="FFFFFF"/>
          <w:lang w:val="en-US"/>
        </w:rPr>
        <w:t xml:space="preserve">. </w:t>
      </w:r>
    </w:p>
    <w:p w14:paraId="45EF765C" w14:textId="77777777" w:rsidR="00A56E3D" w:rsidRPr="00CF7B9C"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proofErr w:type="spellStart"/>
      <w:r w:rsidRPr="00175DB0">
        <w:rPr>
          <w:color w:val="212121"/>
          <w:sz w:val="24"/>
          <w:szCs w:val="24"/>
          <w:shd w:val="clear" w:color="auto" w:fill="FFFFFF"/>
          <w:lang w:val="en-US"/>
        </w:rPr>
        <w:t>Canhada</w:t>
      </w:r>
      <w:proofErr w:type="spellEnd"/>
      <w:r w:rsidRPr="00175DB0">
        <w:rPr>
          <w:color w:val="212121"/>
          <w:sz w:val="24"/>
          <w:szCs w:val="24"/>
          <w:shd w:val="clear" w:color="auto" w:fill="FFFFFF"/>
          <w:lang w:val="en-US"/>
        </w:rPr>
        <w:t xml:space="preserve"> SL, </w:t>
      </w:r>
      <w:proofErr w:type="spellStart"/>
      <w:r w:rsidRPr="00175DB0">
        <w:rPr>
          <w:color w:val="212121"/>
          <w:sz w:val="24"/>
          <w:szCs w:val="24"/>
          <w:shd w:val="clear" w:color="auto" w:fill="FFFFFF"/>
          <w:lang w:val="en-US"/>
        </w:rPr>
        <w:t>Luft</w:t>
      </w:r>
      <w:proofErr w:type="spellEnd"/>
      <w:r w:rsidRPr="00175DB0">
        <w:rPr>
          <w:color w:val="212121"/>
          <w:sz w:val="24"/>
          <w:szCs w:val="24"/>
          <w:shd w:val="clear" w:color="auto" w:fill="FFFFFF"/>
          <w:lang w:val="en-US"/>
        </w:rPr>
        <w:t xml:space="preserve"> VC, </w:t>
      </w:r>
      <w:proofErr w:type="spellStart"/>
      <w:r w:rsidRPr="00175DB0">
        <w:rPr>
          <w:color w:val="212121"/>
          <w:sz w:val="24"/>
          <w:szCs w:val="24"/>
          <w:shd w:val="clear" w:color="auto" w:fill="FFFFFF"/>
          <w:lang w:val="en-US"/>
        </w:rPr>
        <w:t>Giatti</w:t>
      </w:r>
      <w:proofErr w:type="spellEnd"/>
      <w:r w:rsidRPr="00175DB0">
        <w:rPr>
          <w:color w:val="212121"/>
          <w:sz w:val="24"/>
          <w:szCs w:val="24"/>
          <w:shd w:val="clear" w:color="auto" w:fill="FFFFFF"/>
          <w:lang w:val="en-US"/>
        </w:rPr>
        <w:t xml:space="preserve"> L, Duncan BB, </w:t>
      </w:r>
      <w:proofErr w:type="spellStart"/>
      <w:r w:rsidRPr="00175DB0">
        <w:rPr>
          <w:color w:val="212121"/>
          <w:sz w:val="24"/>
          <w:szCs w:val="24"/>
          <w:shd w:val="clear" w:color="auto" w:fill="FFFFFF"/>
          <w:lang w:val="en-US"/>
        </w:rPr>
        <w:t>Chor</w:t>
      </w:r>
      <w:proofErr w:type="spellEnd"/>
      <w:r w:rsidRPr="00175DB0">
        <w:rPr>
          <w:color w:val="212121"/>
          <w:sz w:val="24"/>
          <w:szCs w:val="24"/>
          <w:shd w:val="clear" w:color="auto" w:fill="FFFFFF"/>
          <w:lang w:val="en-US"/>
        </w:rPr>
        <w:t xml:space="preserve"> D, Fonseca </w:t>
      </w:r>
      <w:proofErr w:type="spellStart"/>
      <w:r w:rsidRPr="00175DB0">
        <w:rPr>
          <w:color w:val="212121"/>
          <w:sz w:val="24"/>
          <w:szCs w:val="24"/>
          <w:shd w:val="clear" w:color="auto" w:fill="FFFFFF"/>
          <w:lang w:val="en-US"/>
        </w:rPr>
        <w:t>MJMD</w:t>
      </w:r>
      <w:proofErr w:type="spellEnd"/>
      <w:r w:rsidRPr="00175DB0">
        <w:rPr>
          <w:color w:val="212121"/>
          <w:sz w:val="24"/>
          <w:szCs w:val="24"/>
          <w:shd w:val="clear" w:color="auto" w:fill="FFFFFF"/>
          <w:lang w:val="en-US"/>
        </w:rPr>
        <w:t xml:space="preserve">, Matos </w:t>
      </w:r>
      <w:proofErr w:type="spellStart"/>
      <w:r w:rsidRPr="00175DB0">
        <w:rPr>
          <w:color w:val="212121"/>
          <w:sz w:val="24"/>
          <w:szCs w:val="24"/>
          <w:shd w:val="clear" w:color="auto" w:fill="FFFFFF"/>
          <w:lang w:val="en-US"/>
        </w:rPr>
        <w:t>SMA</w:t>
      </w:r>
      <w:proofErr w:type="spellEnd"/>
      <w:r w:rsidRPr="00175DB0">
        <w:rPr>
          <w:color w:val="212121"/>
          <w:sz w:val="24"/>
          <w:szCs w:val="24"/>
          <w:shd w:val="clear" w:color="auto" w:fill="FFFFFF"/>
          <w:lang w:val="en-US"/>
        </w:rPr>
        <w:t xml:space="preserve">, Molina </w:t>
      </w:r>
      <w:proofErr w:type="spellStart"/>
      <w:r w:rsidRPr="00175DB0">
        <w:rPr>
          <w:color w:val="212121"/>
          <w:sz w:val="24"/>
          <w:szCs w:val="24"/>
          <w:shd w:val="clear" w:color="auto" w:fill="FFFFFF"/>
          <w:lang w:val="en-US"/>
        </w:rPr>
        <w:t>MDCB</w:t>
      </w:r>
      <w:proofErr w:type="spellEnd"/>
      <w:r w:rsidRPr="00175DB0">
        <w:rPr>
          <w:color w:val="212121"/>
          <w:sz w:val="24"/>
          <w:szCs w:val="24"/>
          <w:shd w:val="clear" w:color="auto" w:fill="FFFFFF"/>
          <w:lang w:val="en-US"/>
        </w:rPr>
        <w:t xml:space="preserve">, Barreto SM, Levy RB, Schmidt MI. Ultra-processed foods, incident overweight and obesity, and longitudinal changes in weight and waist circumference: the Brazilian </w:t>
      </w:r>
      <w:r w:rsidRPr="00CF7B9C">
        <w:rPr>
          <w:color w:val="212121"/>
          <w:sz w:val="24"/>
          <w:szCs w:val="24"/>
          <w:shd w:val="clear" w:color="auto" w:fill="FFFFFF"/>
          <w:lang w:val="en-US"/>
        </w:rPr>
        <w:t>Longitudinal Study of Adult Health (ELSA-</w:t>
      </w:r>
      <w:proofErr w:type="spellStart"/>
      <w:r w:rsidRPr="00CF7B9C">
        <w:rPr>
          <w:color w:val="212121"/>
          <w:sz w:val="24"/>
          <w:szCs w:val="24"/>
          <w:shd w:val="clear" w:color="auto" w:fill="FFFFFF"/>
          <w:lang w:val="en-US"/>
        </w:rPr>
        <w:t>Brasil</w:t>
      </w:r>
      <w:proofErr w:type="spellEnd"/>
      <w:r w:rsidRPr="00CF7B9C">
        <w:rPr>
          <w:color w:val="212121"/>
          <w:sz w:val="24"/>
          <w:szCs w:val="24"/>
          <w:shd w:val="clear" w:color="auto" w:fill="FFFFFF"/>
          <w:lang w:val="en-US"/>
        </w:rPr>
        <w:t xml:space="preserve">). Public Health </w:t>
      </w:r>
      <w:proofErr w:type="spellStart"/>
      <w:r w:rsidRPr="00CF7B9C">
        <w:rPr>
          <w:color w:val="212121"/>
          <w:sz w:val="24"/>
          <w:szCs w:val="24"/>
          <w:shd w:val="clear" w:color="auto" w:fill="FFFFFF"/>
          <w:lang w:val="en-US"/>
        </w:rPr>
        <w:t>Nutr</w:t>
      </w:r>
      <w:proofErr w:type="spellEnd"/>
      <w:r w:rsidRPr="00CF7B9C">
        <w:rPr>
          <w:color w:val="212121"/>
          <w:sz w:val="24"/>
          <w:szCs w:val="24"/>
          <w:shd w:val="clear" w:color="auto" w:fill="FFFFFF"/>
          <w:lang w:val="en-US"/>
        </w:rPr>
        <w:t>. 2020; 23:1076-1086.</w:t>
      </w:r>
      <w:r w:rsidR="00A56E3D" w:rsidRPr="00CF7B9C">
        <w:rPr>
          <w:color w:val="212121"/>
          <w:sz w:val="24"/>
          <w:szCs w:val="24"/>
          <w:shd w:val="clear" w:color="auto" w:fill="FFFFFF"/>
          <w:lang w:val="en-US"/>
        </w:rPr>
        <w:t xml:space="preserve"> </w:t>
      </w:r>
    </w:p>
    <w:p w14:paraId="679A54A5" w14:textId="50D27481" w:rsidR="0000672A" w:rsidRPr="00CF7B9C" w:rsidRDefault="00A56E3D"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CF7B9C">
        <w:rPr>
          <w:color w:val="212121"/>
          <w:sz w:val="24"/>
          <w:szCs w:val="24"/>
          <w:shd w:val="clear" w:color="auto" w:fill="FFFFFF"/>
          <w:lang w:val="en-US"/>
        </w:rPr>
        <w:t xml:space="preserve">Dinu M, Tristan </w:t>
      </w:r>
      <w:proofErr w:type="spellStart"/>
      <w:r w:rsidRPr="00CF7B9C">
        <w:rPr>
          <w:color w:val="212121"/>
          <w:sz w:val="24"/>
          <w:szCs w:val="24"/>
          <w:shd w:val="clear" w:color="auto" w:fill="FFFFFF"/>
          <w:lang w:val="en-US"/>
        </w:rPr>
        <w:t>Asensi</w:t>
      </w:r>
      <w:proofErr w:type="spellEnd"/>
      <w:r w:rsidRPr="00CF7B9C">
        <w:rPr>
          <w:color w:val="212121"/>
          <w:sz w:val="24"/>
          <w:szCs w:val="24"/>
          <w:shd w:val="clear" w:color="auto" w:fill="FFFFFF"/>
          <w:lang w:val="en-US"/>
        </w:rPr>
        <w:t xml:space="preserve"> M, </w:t>
      </w:r>
      <w:proofErr w:type="spellStart"/>
      <w:r w:rsidRPr="00CF7B9C">
        <w:rPr>
          <w:color w:val="212121"/>
          <w:sz w:val="24"/>
          <w:szCs w:val="24"/>
          <w:shd w:val="clear" w:color="auto" w:fill="FFFFFF"/>
          <w:lang w:val="en-US"/>
        </w:rPr>
        <w:t>Pagliai</w:t>
      </w:r>
      <w:proofErr w:type="spellEnd"/>
      <w:r w:rsidRPr="00CF7B9C">
        <w:rPr>
          <w:color w:val="212121"/>
          <w:sz w:val="24"/>
          <w:szCs w:val="24"/>
          <w:shd w:val="clear" w:color="auto" w:fill="FFFFFF"/>
          <w:lang w:val="en-US"/>
        </w:rPr>
        <w:t xml:space="preserve"> G, </w:t>
      </w:r>
      <w:proofErr w:type="spellStart"/>
      <w:r w:rsidRPr="00CF7B9C">
        <w:rPr>
          <w:color w:val="212121"/>
          <w:sz w:val="24"/>
          <w:szCs w:val="24"/>
          <w:shd w:val="clear" w:color="auto" w:fill="FFFFFF"/>
          <w:lang w:val="en-US"/>
        </w:rPr>
        <w:t>Lotti</w:t>
      </w:r>
      <w:proofErr w:type="spellEnd"/>
      <w:r w:rsidRPr="00CF7B9C">
        <w:rPr>
          <w:color w:val="212121"/>
          <w:sz w:val="24"/>
          <w:szCs w:val="24"/>
          <w:shd w:val="clear" w:color="auto" w:fill="FFFFFF"/>
          <w:lang w:val="en-US"/>
        </w:rPr>
        <w:t xml:space="preserve"> S, Martini D, </w:t>
      </w:r>
      <w:proofErr w:type="spellStart"/>
      <w:r w:rsidRPr="00CF7B9C">
        <w:rPr>
          <w:color w:val="212121"/>
          <w:sz w:val="24"/>
          <w:szCs w:val="24"/>
          <w:shd w:val="clear" w:color="auto" w:fill="FFFFFF"/>
          <w:lang w:val="en-US"/>
        </w:rPr>
        <w:t>Colombini</w:t>
      </w:r>
      <w:proofErr w:type="spellEnd"/>
      <w:r w:rsidRPr="00CF7B9C">
        <w:rPr>
          <w:color w:val="212121"/>
          <w:sz w:val="24"/>
          <w:szCs w:val="24"/>
          <w:shd w:val="clear" w:color="auto" w:fill="FFFFFF"/>
          <w:lang w:val="en-US"/>
        </w:rPr>
        <w:t xml:space="preserve"> B, Sofi F. Consumption of Ultra-Processed Foods Is Inversely Associated with Adherence to the Mediterranean Diet: A Cross-Sectional Study. Nutrients. 2022; 14:2073.</w:t>
      </w:r>
    </w:p>
    <w:p w14:paraId="26AE35D4"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McCrory MA, Fuss PJ, Hays NP, </w:t>
      </w:r>
      <w:proofErr w:type="spellStart"/>
      <w:r w:rsidRPr="00175DB0">
        <w:rPr>
          <w:color w:val="212121"/>
          <w:sz w:val="24"/>
          <w:szCs w:val="24"/>
          <w:shd w:val="clear" w:color="auto" w:fill="FFFFFF"/>
          <w:lang w:val="en-US"/>
        </w:rPr>
        <w:t>Vinken</w:t>
      </w:r>
      <w:proofErr w:type="spellEnd"/>
      <w:r w:rsidRPr="00175DB0">
        <w:rPr>
          <w:color w:val="212121"/>
          <w:sz w:val="24"/>
          <w:szCs w:val="24"/>
          <w:shd w:val="clear" w:color="auto" w:fill="FFFFFF"/>
          <w:lang w:val="en-US"/>
        </w:rPr>
        <w:t xml:space="preserve"> AG, Greenberg AS, Roberts SB. Overeating in America: association between restaurant food consumption and body fatness in healthy adult men and women ages 19 to 80. </w:t>
      </w:r>
      <w:proofErr w:type="spellStart"/>
      <w:r w:rsidRPr="00175DB0">
        <w:rPr>
          <w:color w:val="212121"/>
          <w:sz w:val="24"/>
          <w:szCs w:val="24"/>
          <w:shd w:val="clear" w:color="auto" w:fill="FFFFFF"/>
          <w:lang w:val="en-US"/>
        </w:rPr>
        <w:t>Obes</w:t>
      </w:r>
      <w:proofErr w:type="spellEnd"/>
      <w:r w:rsidRPr="00175DB0">
        <w:rPr>
          <w:color w:val="212121"/>
          <w:sz w:val="24"/>
          <w:szCs w:val="24"/>
          <w:shd w:val="clear" w:color="auto" w:fill="FFFFFF"/>
          <w:lang w:val="en-US"/>
        </w:rPr>
        <w:t xml:space="preserve"> Res. 1999;</w:t>
      </w:r>
      <w:r w:rsidRPr="003C54A8">
        <w:rPr>
          <w:color w:val="212121"/>
          <w:sz w:val="24"/>
          <w:szCs w:val="24"/>
          <w:shd w:val="clear" w:color="auto" w:fill="FFFFFF"/>
          <w:lang w:val="en-US"/>
        </w:rPr>
        <w:t xml:space="preserve"> </w:t>
      </w:r>
      <w:r w:rsidRPr="00175DB0">
        <w:rPr>
          <w:color w:val="212121"/>
          <w:sz w:val="24"/>
          <w:szCs w:val="24"/>
          <w:shd w:val="clear" w:color="auto" w:fill="FFFFFF"/>
          <w:lang w:val="en-US"/>
        </w:rPr>
        <w:t xml:space="preserve">7:564-71. </w:t>
      </w:r>
    </w:p>
    <w:p w14:paraId="0453D179"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French SA, </w:t>
      </w:r>
      <w:proofErr w:type="spellStart"/>
      <w:r w:rsidRPr="00175DB0">
        <w:rPr>
          <w:color w:val="212121"/>
          <w:sz w:val="24"/>
          <w:szCs w:val="24"/>
          <w:shd w:val="clear" w:color="auto" w:fill="FFFFFF"/>
          <w:lang w:val="en-US"/>
        </w:rPr>
        <w:t>Harnack</w:t>
      </w:r>
      <w:proofErr w:type="spellEnd"/>
      <w:r w:rsidRPr="00175DB0">
        <w:rPr>
          <w:color w:val="212121"/>
          <w:sz w:val="24"/>
          <w:szCs w:val="24"/>
          <w:shd w:val="clear" w:color="auto" w:fill="FFFFFF"/>
          <w:lang w:val="en-US"/>
        </w:rPr>
        <w:t xml:space="preserve"> L, Jeffery </w:t>
      </w:r>
      <w:proofErr w:type="spellStart"/>
      <w:r w:rsidRPr="00175DB0">
        <w:rPr>
          <w:color w:val="212121"/>
          <w:sz w:val="24"/>
          <w:szCs w:val="24"/>
          <w:shd w:val="clear" w:color="auto" w:fill="FFFFFF"/>
          <w:lang w:val="en-US"/>
        </w:rPr>
        <w:t>RW</w:t>
      </w:r>
      <w:proofErr w:type="spellEnd"/>
      <w:r w:rsidRPr="00175DB0">
        <w:rPr>
          <w:color w:val="212121"/>
          <w:sz w:val="24"/>
          <w:szCs w:val="24"/>
          <w:shd w:val="clear" w:color="auto" w:fill="FFFFFF"/>
          <w:lang w:val="en-US"/>
        </w:rPr>
        <w:t xml:space="preserve">. Fast food restaurant </w:t>
      </w:r>
      <w:proofErr w:type="gramStart"/>
      <w:r w:rsidRPr="00175DB0">
        <w:rPr>
          <w:color w:val="212121"/>
          <w:sz w:val="24"/>
          <w:szCs w:val="24"/>
          <w:shd w:val="clear" w:color="auto" w:fill="FFFFFF"/>
          <w:lang w:val="en-US"/>
        </w:rPr>
        <w:t>use</w:t>
      </w:r>
      <w:proofErr w:type="gramEnd"/>
      <w:r w:rsidRPr="00175DB0">
        <w:rPr>
          <w:color w:val="212121"/>
          <w:sz w:val="24"/>
          <w:szCs w:val="24"/>
          <w:shd w:val="clear" w:color="auto" w:fill="FFFFFF"/>
          <w:lang w:val="en-US"/>
        </w:rPr>
        <w:t xml:space="preserve"> among women in the Pound of Prevention study: dietary, behavioral and demographic correlates. Int J </w:t>
      </w:r>
      <w:proofErr w:type="spellStart"/>
      <w:r w:rsidRPr="00175DB0">
        <w:rPr>
          <w:color w:val="212121"/>
          <w:sz w:val="24"/>
          <w:szCs w:val="24"/>
          <w:shd w:val="clear" w:color="auto" w:fill="FFFFFF"/>
          <w:lang w:val="en-US"/>
        </w:rPr>
        <w:t>Obes</w:t>
      </w:r>
      <w:proofErr w:type="spellEnd"/>
      <w:r w:rsidRPr="00175DB0">
        <w:rPr>
          <w:color w:val="212121"/>
          <w:sz w:val="24"/>
          <w:szCs w:val="24"/>
          <w:shd w:val="clear" w:color="auto" w:fill="FFFFFF"/>
          <w:lang w:val="en-US"/>
        </w:rPr>
        <w:t xml:space="preserve"> </w:t>
      </w:r>
      <w:proofErr w:type="spellStart"/>
      <w:r w:rsidRPr="00175DB0">
        <w:rPr>
          <w:color w:val="212121"/>
          <w:sz w:val="24"/>
          <w:szCs w:val="24"/>
          <w:shd w:val="clear" w:color="auto" w:fill="FFFFFF"/>
          <w:lang w:val="en-US"/>
        </w:rPr>
        <w:t>Relat</w:t>
      </w:r>
      <w:proofErr w:type="spellEnd"/>
      <w:r w:rsidRPr="00175DB0">
        <w:rPr>
          <w:color w:val="212121"/>
          <w:sz w:val="24"/>
          <w:szCs w:val="24"/>
          <w:shd w:val="clear" w:color="auto" w:fill="FFFFFF"/>
          <w:lang w:val="en-US"/>
        </w:rPr>
        <w:t xml:space="preserve"> </w:t>
      </w:r>
      <w:proofErr w:type="spellStart"/>
      <w:r w:rsidRPr="00175DB0">
        <w:rPr>
          <w:color w:val="212121"/>
          <w:sz w:val="24"/>
          <w:szCs w:val="24"/>
          <w:shd w:val="clear" w:color="auto" w:fill="FFFFFF"/>
          <w:lang w:val="en-US"/>
        </w:rPr>
        <w:t>Metab</w:t>
      </w:r>
      <w:proofErr w:type="spellEnd"/>
      <w:r w:rsidRPr="00175DB0">
        <w:rPr>
          <w:color w:val="212121"/>
          <w:sz w:val="24"/>
          <w:szCs w:val="24"/>
          <w:shd w:val="clear" w:color="auto" w:fill="FFFFFF"/>
          <w:lang w:val="en-US"/>
        </w:rPr>
        <w:t xml:space="preserve"> </w:t>
      </w:r>
      <w:proofErr w:type="spellStart"/>
      <w:r w:rsidRPr="00175DB0">
        <w:rPr>
          <w:color w:val="212121"/>
          <w:sz w:val="24"/>
          <w:szCs w:val="24"/>
          <w:shd w:val="clear" w:color="auto" w:fill="FFFFFF"/>
          <w:lang w:val="en-US"/>
        </w:rPr>
        <w:t>Disord</w:t>
      </w:r>
      <w:proofErr w:type="spellEnd"/>
      <w:r w:rsidRPr="00175DB0">
        <w:rPr>
          <w:color w:val="212121"/>
          <w:sz w:val="24"/>
          <w:szCs w:val="24"/>
          <w:shd w:val="clear" w:color="auto" w:fill="FFFFFF"/>
          <w:lang w:val="en-US"/>
        </w:rPr>
        <w:t>. 2000;</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24:1353-9. </w:t>
      </w:r>
    </w:p>
    <w:p w14:paraId="1E97BF10"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proofErr w:type="spellStart"/>
      <w:r w:rsidRPr="00175DB0">
        <w:rPr>
          <w:color w:val="212121"/>
          <w:sz w:val="24"/>
          <w:szCs w:val="24"/>
          <w:shd w:val="clear" w:color="auto" w:fill="FFFFFF"/>
          <w:lang w:val="en-US"/>
        </w:rPr>
        <w:t>Mozaffarian</w:t>
      </w:r>
      <w:proofErr w:type="spellEnd"/>
      <w:r w:rsidRPr="00175DB0">
        <w:rPr>
          <w:color w:val="212121"/>
          <w:sz w:val="24"/>
          <w:szCs w:val="24"/>
          <w:shd w:val="clear" w:color="auto" w:fill="FFFFFF"/>
          <w:lang w:val="en-US"/>
        </w:rPr>
        <w:t xml:space="preserve"> D, Hao T, </w:t>
      </w:r>
      <w:proofErr w:type="spellStart"/>
      <w:r w:rsidRPr="00175DB0">
        <w:rPr>
          <w:color w:val="212121"/>
          <w:sz w:val="24"/>
          <w:szCs w:val="24"/>
          <w:shd w:val="clear" w:color="auto" w:fill="FFFFFF"/>
          <w:lang w:val="en-US"/>
        </w:rPr>
        <w:t>Rimm</w:t>
      </w:r>
      <w:proofErr w:type="spellEnd"/>
      <w:r w:rsidRPr="00175DB0">
        <w:rPr>
          <w:color w:val="212121"/>
          <w:sz w:val="24"/>
          <w:szCs w:val="24"/>
          <w:shd w:val="clear" w:color="auto" w:fill="FFFFFF"/>
          <w:lang w:val="en-US"/>
        </w:rPr>
        <w:t xml:space="preserve"> EB, Willett WC, Hu FB. Changes in diet and lifestyle and long-term weight gain in women and men. N </w:t>
      </w:r>
      <w:proofErr w:type="spellStart"/>
      <w:r w:rsidRPr="00175DB0">
        <w:rPr>
          <w:color w:val="212121"/>
          <w:sz w:val="24"/>
          <w:szCs w:val="24"/>
          <w:shd w:val="clear" w:color="auto" w:fill="FFFFFF"/>
          <w:lang w:val="en-US"/>
        </w:rPr>
        <w:t>Engl</w:t>
      </w:r>
      <w:proofErr w:type="spellEnd"/>
      <w:r w:rsidRPr="00175DB0">
        <w:rPr>
          <w:color w:val="212121"/>
          <w:sz w:val="24"/>
          <w:szCs w:val="24"/>
          <w:shd w:val="clear" w:color="auto" w:fill="FFFFFF"/>
          <w:lang w:val="en-US"/>
        </w:rPr>
        <w:t xml:space="preserve"> J Med. 2011;</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364:2392-404. </w:t>
      </w:r>
    </w:p>
    <w:p w14:paraId="3E8993D1" w14:textId="77777777" w:rsidR="0000672A" w:rsidRPr="003C54A8"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Gordon-Larsen P, Hou N, Sidney S, </w:t>
      </w:r>
      <w:proofErr w:type="spellStart"/>
      <w:r w:rsidRPr="00175DB0">
        <w:rPr>
          <w:color w:val="212121"/>
          <w:sz w:val="24"/>
          <w:szCs w:val="24"/>
          <w:shd w:val="clear" w:color="auto" w:fill="FFFFFF"/>
          <w:lang w:val="en-US"/>
        </w:rPr>
        <w:t>Sternfeld</w:t>
      </w:r>
      <w:proofErr w:type="spellEnd"/>
      <w:r w:rsidRPr="00175DB0">
        <w:rPr>
          <w:color w:val="212121"/>
          <w:sz w:val="24"/>
          <w:szCs w:val="24"/>
          <w:shd w:val="clear" w:color="auto" w:fill="FFFFFF"/>
          <w:lang w:val="en-US"/>
        </w:rPr>
        <w:t xml:space="preserve"> B, Lewis CE, Jacobs DR Jr, Popkin BM. Fifteen-year longitudinal trends in walking patterns and their impact on weight change. Am J Clin </w:t>
      </w:r>
      <w:proofErr w:type="spellStart"/>
      <w:r w:rsidRPr="00175DB0">
        <w:rPr>
          <w:color w:val="212121"/>
          <w:sz w:val="24"/>
          <w:szCs w:val="24"/>
          <w:shd w:val="clear" w:color="auto" w:fill="FFFFFF"/>
          <w:lang w:val="en-US"/>
        </w:rPr>
        <w:t>Nutr</w:t>
      </w:r>
      <w:proofErr w:type="spellEnd"/>
      <w:r w:rsidRPr="00175DB0">
        <w:rPr>
          <w:color w:val="212121"/>
          <w:sz w:val="24"/>
          <w:szCs w:val="24"/>
          <w:shd w:val="clear" w:color="auto" w:fill="FFFFFF"/>
          <w:lang w:val="en-US"/>
        </w:rPr>
        <w:t>. 2009;</w:t>
      </w:r>
      <w:r w:rsidRPr="003C54A8">
        <w:rPr>
          <w:color w:val="212121"/>
          <w:sz w:val="24"/>
          <w:szCs w:val="24"/>
          <w:shd w:val="clear" w:color="auto" w:fill="FFFFFF"/>
          <w:lang w:val="en-US"/>
        </w:rPr>
        <w:t xml:space="preserve"> </w:t>
      </w:r>
      <w:r w:rsidRPr="00175DB0">
        <w:rPr>
          <w:color w:val="212121"/>
          <w:sz w:val="24"/>
          <w:szCs w:val="24"/>
          <w:shd w:val="clear" w:color="auto" w:fill="FFFFFF"/>
          <w:lang w:val="en-US"/>
        </w:rPr>
        <w:t xml:space="preserve">89:19-26. </w:t>
      </w:r>
    </w:p>
    <w:p w14:paraId="3EF88BF2"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Matthews CE, Chen KY, </w:t>
      </w:r>
      <w:proofErr w:type="spellStart"/>
      <w:r w:rsidRPr="00175DB0">
        <w:rPr>
          <w:color w:val="212121"/>
          <w:sz w:val="24"/>
          <w:szCs w:val="24"/>
          <w:shd w:val="clear" w:color="auto" w:fill="FFFFFF"/>
          <w:lang w:val="en-US"/>
        </w:rPr>
        <w:t>Freedson</w:t>
      </w:r>
      <w:proofErr w:type="spellEnd"/>
      <w:r w:rsidRPr="00175DB0">
        <w:rPr>
          <w:color w:val="212121"/>
          <w:sz w:val="24"/>
          <w:szCs w:val="24"/>
          <w:shd w:val="clear" w:color="auto" w:fill="FFFFFF"/>
          <w:lang w:val="en-US"/>
        </w:rPr>
        <w:t xml:space="preserve"> PS, </w:t>
      </w:r>
      <w:proofErr w:type="spellStart"/>
      <w:r w:rsidRPr="00175DB0">
        <w:rPr>
          <w:color w:val="212121"/>
          <w:sz w:val="24"/>
          <w:szCs w:val="24"/>
          <w:shd w:val="clear" w:color="auto" w:fill="FFFFFF"/>
          <w:lang w:val="en-US"/>
        </w:rPr>
        <w:t>Buchowski</w:t>
      </w:r>
      <w:proofErr w:type="spellEnd"/>
      <w:r w:rsidRPr="00175DB0">
        <w:rPr>
          <w:color w:val="212121"/>
          <w:sz w:val="24"/>
          <w:szCs w:val="24"/>
          <w:shd w:val="clear" w:color="auto" w:fill="FFFFFF"/>
          <w:lang w:val="en-US"/>
        </w:rPr>
        <w:t xml:space="preserve"> MS, Beech BM, Pate RR, Troiano RP. Amount of time spent in sedentary behaviors in the United States, 2003-2004. Am J Epidemiol. 2008;</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167:875-81. </w:t>
      </w:r>
    </w:p>
    <w:p w14:paraId="601DA6A4"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lastRenderedPageBreak/>
        <w:t>Hu FB, Li TY, Colditz GA, Willett WC, Manson JE. Television watching and other sedentary behaviors in relation to risk of obesity and type 2 diabetes mellitus in women. JAMA. 2003;</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289:1785-91. </w:t>
      </w:r>
    </w:p>
    <w:p w14:paraId="6C8ED8B6"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US"/>
        </w:rPr>
      </w:pPr>
      <w:proofErr w:type="spellStart"/>
      <w:r w:rsidRPr="00175DB0">
        <w:rPr>
          <w:color w:val="212121"/>
          <w:sz w:val="24"/>
          <w:szCs w:val="24"/>
          <w:shd w:val="clear" w:color="auto" w:fill="FFFFFF"/>
          <w:lang w:val="en-US"/>
        </w:rPr>
        <w:t>Thomée</w:t>
      </w:r>
      <w:proofErr w:type="spellEnd"/>
      <w:r w:rsidRPr="00175DB0">
        <w:rPr>
          <w:color w:val="212121"/>
          <w:sz w:val="24"/>
          <w:szCs w:val="24"/>
          <w:shd w:val="clear" w:color="auto" w:fill="FFFFFF"/>
          <w:lang w:val="en-US"/>
        </w:rPr>
        <w:t xml:space="preserve"> S, </w:t>
      </w:r>
      <w:proofErr w:type="spellStart"/>
      <w:r w:rsidRPr="00175DB0">
        <w:rPr>
          <w:color w:val="212121"/>
          <w:sz w:val="24"/>
          <w:szCs w:val="24"/>
          <w:shd w:val="clear" w:color="auto" w:fill="FFFFFF"/>
          <w:lang w:val="en-US"/>
        </w:rPr>
        <w:t>Lissner</w:t>
      </w:r>
      <w:proofErr w:type="spellEnd"/>
      <w:r w:rsidRPr="00175DB0">
        <w:rPr>
          <w:color w:val="212121"/>
          <w:sz w:val="24"/>
          <w:szCs w:val="24"/>
          <w:shd w:val="clear" w:color="auto" w:fill="FFFFFF"/>
          <w:lang w:val="en-US"/>
        </w:rPr>
        <w:t xml:space="preserve"> L, Hagberg M, </w:t>
      </w:r>
      <w:proofErr w:type="spellStart"/>
      <w:r w:rsidRPr="00175DB0">
        <w:rPr>
          <w:color w:val="212121"/>
          <w:sz w:val="24"/>
          <w:szCs w:val="24"/>
          <w:shd w:val="clear" w:color="auto" w:fill="FFFFFF"/>
          <w:lang w:val="en-US"/>
        </w:rPr>
        <w:t>Grimby</w:t>
      </w:r>
      <w:proofErr w:type="spellEnd"/>
      <w:r w:rsidRPr="00175DB0">
        <w:rPr>
          <w:color w:val="212121"/>
          <w:sz w:val="24"/>
          <w:szCs w:val="24"/>
          <w:shd w:val="clear" w:color="auto" w:fill="FFFFFF"/>
          <w:lang w:val="en-US"/>
        </w:rPr>
        <w:t>-Ekman A. Leisure time computer use and overweight development in young adults--a prospective study. BMC Public Health. 2015;</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15:839. </w:t>
      </w:r>
    </w:p>
    <w:p w14:paraId="3F1CB6FA"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proofErr w:type="spellStart"/>
      <w:r w:rsidRPr="00175DB0">
        <w:rPr>
          <w:color w:val="212121"/>
          <w:sz w:val="24"/>
          <w:szCs w:val="24"/>
          <w:shd w:val="clear" w:color="auto" w:fill="FFFFFF"/>
          <w:lang w:val="en-US"/>
        </w:rPr>
        <w:t>Malnick</w:t>
      </w:r>
      <w:proofErr w:type="spellEnd"/>
      <w:r w:rsidRPr="00175DB0">
        <w:rPr>
          <w:color w:val="212121"/>
          <w:sz w:val="24"/>
          <w:szCs w:val="24"/>
          <w:shd w:val="clear" w:color="auto" w:fill="FFFFFF"/>
          <w:lang w:val="en-US"/>
        </w:rPr>
        <w:t xml:space="preserve"> SD, </w:t>
      </w:r>
      <w:proofErr w:type="spellStart"/>
      <w:r w:rsidRPr="00175DB0">
        <w:rPr>
          <w:color w:val="212121"/>
          <w:sz w:val="24"/>
          <w:szCs w:val="24"/>
          <w:shd w:val="clear" w:color="auto" w:fill="FFFFFF"/>
          <w:lang w:val="en-US"/>
        </w:rPr>
        <w:t>Knobler</w:t>
      </w:r>
      <w:proofErr w:type="spellEnd"/>
      <w:r w:rsidRPr="00175DB0">
        <w:rPr>
          <w:color w:val="212121"/>
          <w:sz w:val="24"/>
          <w:szCs w:val="24"/>
          <w:shd w:val="clear" w:color="auto" w:fill="FFFFFF"/>
          <w:lang w:val="en-US"/>
        </w:rPr>
        <w:t xml:space="preserve"> H. The medical complications of obesity. </w:t>
      </w:r>
      <w:proofErr w:type="spellStart"/>
      <w:r w:rsidRPr="00175DB0">
        <w:rPr>
          <w:color w:val="212121"/>
          <w:sz w:val="24"/>
          <w:szCs w:val="24"/>
          <w:shd w:val="clear" w:color="auto" w:fill="FFFFFF"/>
          <w:lang w:val="en-US"/>
        </w:rPr>
        <w:t>QJM</w:t>
      </w:r>
      <w:proofErr w:type="spellEnd"/>
      <w:r w:rsidRPr="00175DB0">
        <w:rPr>
          <w:color w:val="212121"/>
          <w:sz w:val="24"/>
          <w:szCs w:val="24"/>
          <w:shd w:val="clear" w:color="auto" w:fill="FFFFFF"/>
          <w:lang w:val="en-US"/>
        </w:rPr>
        <w:t>. 2006;</w:t>
      </w:r>
      <w:r w:rsidRPr="00175DB0">
        <w:rPr>
          <w:color w:val="212121"/>
          <w:sz w:val="24"/>
          <w:szCs w:val="24"/>
          <w:shd w:val="clear" w:color="auto" w:fill="FFFFFF"/>
        </w:rPr>
        <w:t xml:space="preserve"> </w:t>
      </w:r>
      <w:r w:rsidRPr="00175DB0">
        <w:rPr>
          <w:color w:val="212121"/>
          <w:sz w:val="24"/>
          <w:szCs w:val="24"/>
          <w:shd w:val="clear" w:color="auto" w:fill="FFFFFF"/>
          <w:lang w:val="en-US"/>
        </w:rPr>
        <w:t>99:565-79.</w:t>
      </w:r>
    </w:p>
    <w:p w14:paraId="4BA46E36"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US"/>
        </w:rPr>
      </w:pPr>
      <w:proofErr w:type="spellStart"/>
      <w:r w:rsidRPr="00175DB0">
        <w:rPr>
          <w:color w:val="212121"/>
          <w:sz w:val="24"/>
          <w:szCs w:val="24"/>
          <w:shd w:val="clear" w:color="auto" w:fill="FFFFFF"/>
          <w:lang w:val="en-US"/>
        </w:rPr>
        <w:t>GBD</w:t>
      </w:r>
      <w:proofErr w:type="spellEnd"/>
      <w:r w:rsidRPr="00175DB0">
        <w:rPr>
          <w:color w:val="212121"/>
          <w:sz w:val="24"/>
          <w:szCs w:val="24"/>
          <w:shd w:val="clear" w:color="auto" w:fill="FFFFFF"/>
          <w:lang w:val="en-US"/>
        </w:rPr>
        <w:t xml:space="preserve"> 2015 Obesity Collaborators; Afshin A, </w:t>
      </w:r>
      <w:proofErr w:type="spellStart"/>
      <w:r w:rsidRPr="00175DB0">
        <w:rPr>
          <w:color w:val="212121"/>
          <w:sz w:val="24"/>
          <w:szCs w:val="24"/>
          <w:shd w:val="clear" w:color="auto" w:fill="FFFFFF"/>
          <w:lang w:val="en-US"/>
        </w:rPr>
        <w:t>Forouzanfar</w:t>
      </w:r>
      <w:proofErr w:type="spellEnd"/>
      <w:r w:rsidRPr="00175DB0">
        <w:rPr>
          <w:color w:val="212121"/>
          <w:sz w:val="24"/>
          <w:szCs w:val="24"/>
          <w:shd w:val="clear" w:color="auto" w:fill="FFFFFF"/>
          <w:lang w:val="en-US"/>
        </w:rPr>
        <w:t xml:space="preserve"> MH, </w:t>
      </w:r>
      <w:proofErr w:type="spellStart"/>
      <w:r w:rsidRPr="00175DB0">
        <w:rPr>
          <w:color w:val="212121"/>
          <w:sz w:val="24"/>
          <w:szCs w:val="24"/>
          <w:shd w:val="clear" w:color="auto" w:fill="FFFFFF"/>
          <w:lang w:val="en-US"/>
        </w:rPr>
        <w:t>Reitsma</w:t>
      </w:r>
      <w:proofErr w:type="spellEnd"/>
      <w:r w:rsidRPr="00175DB0">
        <w:rPr>
          <w:color w:val="212121"/>
          <w:sz w:val="24"/>
          <w:szCs w:val="24"/>
          <w:shd w:val="clear" w:color="auto" w:fill="FFFFFF"/>
          <w:lang w:val="en-US"/>
        </w:rPr>
        <w:t xml:space="preserve"> MB, Sur P, Estep K, Lee A, Marczak L, </w:t>
      </w:r>
      <w:proofErr w:type="spellStart"/>
      <w:r w:rsidRPr="00175DB0">
        <w:rPr>
          <w:color w:val="212121"/>
          <w:sz w:val="24"/>
          <w:szCs w:val="24"/>
          <w:shd w:val="clear" w:color="auto" w:fill="FFFFFF"/>
          <w:lang w:val="en-US"/>
        </w:rPr>
        <w:t>Mokdad</w:t>
      </w:r>
      <w:proofErr w:type="spellEnd"/>
      <w:r w:rsidRPr="00175DB0">
        <w:rPr>
          <w:color w:val="212121"/>
          <w:sz w:val="24"/>
          <w:szCs w:val="24"/>
          <w:shd w:val="clear" w:color="auto" w:fill="FFFFFF"/>
          <w:lang w:val="en-US"/>
        </w:rPr>
        <w:t xml:space="preserve"> AH, Moradi-</w:t>
      </w:r>
      <w:proofErr w:type="spellStart"/>
      <w:r w:rsidRPr="00175DB0">
        <w:rPr>
          <w:color w:val="212121"/>
          <w:sz w:val="24"/>
          <w:szCs w:val="24"/>
          <w:shd w:val="clear" w:color="auto" w:fill="FFFFFF"/>
          <w:lang w:val="en-US"/>
        </w:rPr>
        <w:t>Lakeh</w:t>
      </w:r>
      <w:proofErr w:type="spellEnd"/>
      <w:r w:rsidRPr="00175DB0">
        <w:rPr>
          <w:color w:val="212121"/>
          <w:sz w:val="24"/>
          <w:szCs w:val="24"/>
          <w:shd w:val="clear" w:color="auto" w:fill="FFFFFF"/>
          <w:lang w:val="en-US"/>
        </w:rPr>
        <w:t xml:space="preserve"> M, </w:t>
      </w:r>
      <w:proofErr w:type="spellStart"/>
      <w:r w:rsidRPr="00175DB0">
        <w:rPr>
          <w:color w:val="212121"/>
          <w:sz w:val="24"/>
          <w:szCs w:val="24"/>
          <w:shd w:val="clear" w:color="auto" w:fill="FFFFFF"/>
          <w:lang w:val="en-US"/>
        </w:rPr>
        <w:t>Naghavi</w:t>
      </w:r>
      <w:proofErr w:type="spellEnd"/>
      <w:r w:rsidRPr="00175DB0">
        <w:rPr>
          <w:color w:val="212121"/>
          <w:sz w:val="24"/>
          <w:szCs w:val="24"/>
          <w:shd w:val="clear" w:color="auto" w:fill="FFFFFF"/>
          <w:lang w:val="en-US"/>
        </w:rPr>
        <w:t xml:space="preserve"> M et al. Health Effects of Overweight and Obesity in 195 Countries over 25 Years. N </w:t>
      </w:r>
      <w:proofErr w:type="spellStart"/>
      <w:r w:rsidRPr="00175DB0">
        <w:rPr>
          <w:color w:val="212121"/>
          <w:sz w:val="24"/>
          <w:szCs w:val="24"/>
          <w:shd w:val="clear" w:color="auto" w:fill="FFFFFF"/>
          <w:lang w:val="en-US"/>
        </w:rPr>
        <w:t>Engl</w:t>
      </w:r>
      <w:proofErr w:type="spellEnd"/>
      <w:r w:rsidRPr="00175DB0">
        <w:rPr>
          <w:color w:val="212121"/>
          <w:sz w:val="24"/>
          <w:szCs w:val="24"/>
          <w:shd w:val="clear" w:color="auto" w:fill="FFFFFF"/>
          <w:lang w:val="en-US"/>
        </w:rPr>
        <w:t xml:space="preserve"> J Med. 2017;</w:t>
      </w:r>
      <w:r w:rsidRPr="003C54A8">
        <w:rPr>
          <w:color w:val="212121"/>
          <w:sz w:val="24"/>
          <w:szCs w:val="24"/>
          <w:shd w:val="clear" w:color="auto" w:fill="FFFFFF"/>
          <w:lang w:val="en-US"/>
        </w:rPr>
        <w:t xml:space="preserve"> </w:t>
      </w:r>
      <w:r w:rsidRPr="00175DB0">
        <w:rPr>
          <w:color w:val="212121"/>
          <w:sz w:val="24"/>
          <w:szCs w:val="24"/>
          <w:shd w:val="clear" w:color="auto" w:fill="FFFFFF"/>
          <w:lang w:val="en-US"/>
        </w:rPr>
        <w:t xml:space="preserve">377:13-27. </w:t>
      </w:r>
    </w:p>
    <w:p w14:paraId="7E24DBD7"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Prospective Studies Collaboration; Whitlock G, Lewington S, </w:t>
      </w:r>
      <w:proofErr w:type="spellStart"/>
      <w:r w:rsidRPr="00175DB0">
        <w:rPr>
          <w:color w:val="212121"/>
          <w:sz w:val="24"/>
          <w:szCs w:val="24"/>
          <w:shd w:val="clear" w:color="auto" w:fill="FFFFFF"/>
          <w:lang w:val="en-US"/>
        </w:rPr>
        <w:t>Sherliker</w:t>
      </w:r>
      <w:proofErr w:type="spellEnd"/>
      <w:r w:rsidRPr="00175DB0">
        <w:rPr>
          <w:color w:val="212121"/>
          <w:sz w:val="24"/>
          <w:szCs w:val="24"/>
          <w:shd w:val="clear" w:color="auto" w:fill="FFFFFF"/>
          <w:lang w:val="en-US"/>
        </w:rPr>
        <w:t xml:space="preserve"> P, Clarke R, </w:t>
      </w:r>
      <w:proofErr w:type="spellStart"/>
      <w:r w:rsidRPr="00175DB0">
        <w:rPr>
          <w:color w:val="212121"/>
          <w:sz w:val="24"/>
          <w:szCs w:val="24"/>
          <w:shd w:val="clear" w:color="auto" w:fill="FFFFFF"/>
          <w:lang w:val="en-US"/>
        </w:rPr>
        <w:t>Emberson</w:t>
      </w:r>
      <w:proofErr w:type="spellEnd"/>
      <w:r w:rsidRPr="00175DB0">
        <w:rPr>
          <w:color w:val="212121"/>
          <w:sz w:val="24"/>
          <w:szCs w:val="24"/>
          <w:shd w:val="clear" w:color="auto" w:fill="FFFFFF"/>
          <w:lang w:val="en-US"/>
        </w:rPr>
        <w:t xml:space="preserve"> J, Halsey J, </w:t>
      </w:r>
      <w:proofErr w:type="spellStart"/>
      <w:r w:rsidRPr="00175DB0">
        <w:rPr>
          <w:color w:val="212121"/>
          <w:sz w:val="24"/>
          <w:szCs w:val="24"/>
          <w:shd w:val="clear" w:color="auto" w:fill="FFFFFF"/>
          <w:lang w:val="en-US"/>
        </w:rPr>
        <w:t>Qizilbash</w:t>
      </w:r>
      <w:proofErr w:type="spellEnd"/>
      <w:r w:rsidRPr="00175DB0">
        <w:rPr>
          <w:color w:val="212121"/>
          <w:sz w:val="24"/>
          <w:szCs w:val="24"/>
          <w:shd w:val="clear" w:color="auto" w:fill="FFFFFF"/>
          <w:lang w:val="en-US"/>
        </w:rPr>
        <w:t xml:space="preserve"> N, Collins R, </w:t>
      </w:r>
      <w:proofErr w:type="spellStart"/>
      <w:r w:rsidRPr="00175DB0">
        <w:rPr>
          <w:color w:val="212121"/>
          <w:sz w:val="24"/>
          <w:szCs w:val="24"/>
          <w:shd w:val="clear" w:color="auto" w:fill="FFFFFF"/>
          <w:lang w:val="en-US"/>
        </w:rPr>
        <w:t>Peto</w:t>
      </w:r>
      <w:proofErr w:type="spellEnd"/>
      <w:r w:rsidRPr="00175DB0">
        <w:rPr>
          <w:color w:val="212121"/>
          <w:sz w:val="24"/>
          <w:szCs w:val="24"/>
          <w:shd w:val="clear" w:color="auto" w:fill="FFFFFF"/>
          <w:lang w:val="en-US"/>
        </w:rPr>
        <w:t xml:space="preserve"> R. Body-mass index and cause-specific mortality in 900 000 adults: collaborative analyses of 57 prospective studies. Lancet. 2009;</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373:1083-96. </w:t>
      </w:r>
    </w:p>
    <w:p w14:paraId="6712B938"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Townsend N, Scriven A. Public health </w:t>
      </w:r>
      <w:proofErr w:type="gramStart"/>
      <w:r w:rsidRPr="00175DB0">
        <w:rPr>
          <w:color w:val="212121"/>
          <w:sz w:val="24"/>
          <w:szCs w:val="24"/>
          <w:shd w:val="clear" w:color="auto" w:fill="FFFFFF"/>
          <w:lang w:val="en-US"/>
        </w:rPr>
        <w:t>mini-guides</w:t>
      </w:r>
      <w:proofErr w:type="gramEnd"/>
      <w:r w:rsidRPr="00175DB0">
        <w:rPr>
          <w:color w:val="212121"/>
          <w:sz w:val="24"/>
          <w:szCs w:val="24"/>
          <w:shd w:val="clear" w:color="auto" w:fill="FFFFFF"/>
          <w:lang w:val="en-US"/>
        </w:rPr>
        <w:t>: obesity. London: Churchill Livingstone, Elsevier; 2014.</w:t>
      </w:r>
    </w:p>
    <w:p w14:paraId="54588BC2"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Matsuzawa Y, Shimomura I, Nakamura T, Keno Y, Kotani K, Tokunaga K. Pathophysiology and pathogenesis of visceral fat obesity. </w:t>
      </w:r>
      <w:proofErr w:type="spellStart"/>
      <w:r w:rsidRPr="00175DB0">
        <w:rPr>
          <w:color w:val="212121"/>
          <w:sz w:val="24"/>
          <w:szCs w:val="24"/>
          <w:shd w:val="clear" w:color="auto" w:fill="FFFFFF"/>
          <w:lang w:val="en-US"/>
        </w:rPr>
        <w:t>Obes</w:t>
      </w:r>
      <w:proofErr w:type="spellEnd"/>
      <w:r w:rsidRPr="00175DB0">
        <w:rPr>
          <w:color w:val="212121"/>
          <w:sz w:val="24"/>
          <w:szCs w:val="24"/>
          <w:shd w:val="clear" w:color="auto" w:fill="FFFFFF"/>
          <w:lang w:val="en-US"/>
        </w:rPr>
        <w:t xml:space="preserve"> Res. 1995;</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3 Suppl </w:t>
      </w:r>
      <w:proofErr w:type="spellStart"/>
      <w:r w:rsidRPr="00175DB0">
        <w:rPr>
          <w:color w:val="212121"/>
          <w:sz w:val="24"/>
          <w:szCs w:val="24"/>
          <w:shd w:val="clear" w:color="auto" w:fill="FFFFFF"/>
          <w:lang w:val="en-US"/>
        </w:rPr>
        <w:t>2:187S-194S</w:t>
      </w:r>
      <w:proofErr w:type="spellEnd"/>
      <w:r w:rsidRPr="00175DB0">
        <w:rPr>
          <w:color w:val="212121"/>
          <w:sz w:val="24"/>
          <w:szCs w:val="24"/>
          <w:shd w:val="clear" w:color="auto" w:fill="FFFFFF"/>
          <w:lang w:val="en-US"/>
        </w:rPr>
        <w:t>.</w:t>
      </w:r>
    </w:p>
    <w:p w14:paraId="63F67953"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proofErr w:type="spellStart"/>
      <w:r w:rsidRPr="00175DB0">
        <w:rPr>
          <w:color w:val="212121"/>
          <w:sz w:val="24"/>
          <w:szCs w:val="24"/>
          <w:shd w:val="clear" w:color="auto" w:fill="FFFFFF"/>
          <w:lang w:val="en-US"/>
        </w:rPr>
        <w:t>Sakers</w:t>
      </w:r>
      <w:proofErr w:type="spellEnd"/>
      <w:r w:rsidRPr="00175DB0">
        <w:rPr>
          <w:color w:val="212121"/>
          <w:sz w:val="24"/>
          <w:szCs w:val="24"/>
          <w:shd w:val="clear" w:color="auto" w:fill="FFFFFF"/>
          <w:lang w:val="en-US"/>
        </w:rPr>
        <w:t xml:space="preserve"> A, De Siqueira MK, Seale P, Villanueva CJ. Adipose-tissue plasticity in health and disease. Cell. 2022;</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185:419-446. </w:t>
      </w:r>
    </w:p>
    <w:p w14:paraId="01995BEB"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Townsend N, </w:t>
      </w:r>
      <w:proofErr w:type="spellStart"/>
      <w:r w:rsidRPr="00175DB0">
        <w:rPr>
          <w:color w:val="212121"/>
          <w:sz w:val="24"/>
          <w:szCs w:val="24"/>
          <w:shd w:val="clear" w:color="auto" w:fill="FFFFFF"/>
          <w:lang w:val="en-US"/>
        </w:rPr>
        <w:t>Kazakiewicz</w:t>
      </w:r>
      <w:proofErr w:type="spellEnd"/>
      <w:r w:rsidRPr="00175DB0">
        <w:rPr>
          <w:color w:val="212121"/>
          <w:sz w:val="24"/>
          <w:szCs w:val="24"/>
          <w:shd w:val="clear" w:color="auto" w:fill="FFFFFF"/>
          <w:lang w:val="en-US"/>
        </w:rPr>
        <w:t xml:space="preserve"> D, Lucy Wright F, </w:t>
      </w:r>
      <w:proofErr w:type="spellStart"/>
      <w:r w:rsidRPr="00175DB0">
        <w:rPr>
          <w:color w:val="212121"/>
          <w:sz w:val="24"/>
          <w:szCs w:val="24"/>
          <w:shd w:val="clear" w:color="auto" w:fill="FFFFFF"/>
          <w:lang w:val="en-US"/>
        </w:rPr>
        <w:t>Timmis</w:t>
      </w:r>
      <w:proofErr w:type="spellEnd"/>
      <w:r w:rsidRPr="00175DB0">
        <w:rPr>
          <w:color w:val="212121"/>
          <w:sz w:val="24"/>
          <w:szCs w:val="24"/>
          <w:shd w:val="clear" w:color="auto" w:fill="FFFFFF"/>
          <w:lang w:val="en-US"/>
        </w:rPr>
        <w:t xml:space="preserve"> A, </w:t>
      </w:r>
      <w:proofErr w:type="spellStart"/>
      <w:r w:rsidRPr="00175DB0">
        <w:rPr>
          <w:color w:val="212121"/>
          <w:sz w:val="24"/>
          <w:szCs w:val="24"/>
          <w:shd w:val="clear" w:color="auto" w:fill="FFFFFF"/>
          <w:lang w:val="en-US"/>
        </w:rPr>
        <w:t>Huculeci</w:t>
      </w:r>
      <w:proofErr w:type="spellEnd"/>
      <w:r w:rsidRPr="00175DB0">
        <w:rPr>
          <w:color w:val="212121"/>
          <w:sz w:val="24"/>
          <w:szCs w:val="24"/>
          <w:shd w:val="clear" w:color="auto" w:fill="FFFFFF"/>
          <w:lang w:val="en-US"/>
        </w:rPr>
        <w:t xml:space="preserve"> R, </w:t>
      </w:r>
      <w:proofErr w:type="spellStart"/>
      <w:r w:rsidRPr="00175DB0">
        <w:rPr>
          <w:color w:val="212121"/>
          <w:sz w:val="24"/>
          <w:szCs w:val="24"/>
          <w:shd w:val="clear" w:color="auto" w:fill="FFFFFF"/>
          <w:lang w:val="en-US"/>
        </w:rPr>
        <w:t>Torbica</w:t>
      </w:r>
      <w:proofErr w:type="spellEnd"/>
      <w:r w:rsidRPr="00175DB0">
        <w:rPr>
          <w:color w:val="212121"/>
          <w:sz w:val="24"/>
          <w:szCs w:val="24"/>
          <w:shd w:val="clear" w:color="auto" w:fill="FFFFFF"/>
          <w:lang w:val="en-US"/>
        </w:rPr>
        <w:t xml:space="preserve"> A, Gale CP, Achenbach S, </w:t>
      </w:r>
      <w:proofErr w:type="spellStart"/>
      <w:r w:rsidRPr="00175DB0">
        <w:rPr>
          <w:color w:val="212121"/>
          <w:sz w:val="24"/>
          <w:szCs w:val="24"/>
          <w:shd w:val="clear" w:color="auto" w:fill="FFFFFF"/>
          <w:lang w:val="en-US"/>
        </w:rPr>
        <w:t>Weidinger</w:t>
      </w:r>
      <w:proofErr w:type="spellEnd"/>
      <w:r w:rsidRPr="00175DB0">
        <w:rPr>
          <w:color w:val="212121"/>
          <w:sz w:val="24"/>
          <w:szCs w:val="24"/>
          <w:shd w:val="clear" w:color="auto" w:fill="FFFFFF"/>
          <w:lang w:val="en-US"/>
        </w:rPr>
        <w:t xml:space="preserve"> F, </w:t>
      </w:r>
      <w:proofErr w:type="spellStart"/>
      <w:r w:rsidRPr="00175DB0">
        <w:rPr>
          <w:color w:val="212121"/>
          <w:sz w:val="24"/>
          <w:szCs w:val="24"/>
          <w:shd w:val="clear" w:color="auto" w:fill="FFFFFF"/>
          <w:lang w:val="en-US"/>
        </w:rPr>
        <w:t>Vardas</w:t>
      </w:r>
      <w:proofErr w:type="spellEnd"/>
      <w:r w:rsidRPr="00175DB0">
        <w:rPr>
          <w:color w:val="212121"/>
          <w:sz w:val="24"/>
          <w:szCs w:val="24"/>
          <w:shd w:val="clear" w:color="auto" w:fill="FFFFFF"/>
          <w:lang w:val="en-US"/>
        </w:rPr>
        <w:t xml:space="preserve"> P. Epidemiology of cardiovascular disease in Europe. Nat Rev </w:t>
      </w:r>
      <w:proofErr w:type="spellStart"/>
      <w:r w:rsidRPr="00175DB0">
        <w:rPr>
          <w:color w:val="212121"/>
          <w:sz w:val="24"/>
          <w:szCs w:val="24"/>
          <w:shd w:val="clear" w:color="auto" w:fill="FFFFFF"/>
          <w:lang w:val="en-US"/>
        </w:rPr>
        <w:t>Cardiol</w:t>
      </w:r>
      <w:proofErr w:type="spellEnd"/>
      <w:r w:rsidRPr="00175DB0">
        <w:rPr>
          <w:color w:val="212121"/>
          <w:sz w:val="24"/>
          <w:szCs w:val="24"/>
          <w:shd w:val="clear" w:color="auto" w:fill="FFFFFF"/>
          <w:lang w:val="en-US"/>
        </w:rPr>
        <w:t>. 2022;</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19:133-143. </w:t>
      </w:r>
    </w:p>
    <w:p w14:paraId="7367F606"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US"/>
        </w:rPr>
      </w:pPr>
      <w:r w:rsidRPr="00175DB0">
        <w:rPr>
          <w:color w:val="212121"/>
          <w:sz w:val="24"/>
          <w:szCs w:val="24"/>
          <w:shd w:val="clear" w:color="auto" w:fill="FFFFFF"/>
          <w:lang w:val="en-US"/>
        </w:rPr>
        <w:t xml:space="preserve">Sowers JR. Obesity as a cardiovascular risk factor. Am J Med. 2003; 115 Suppl </w:t>
      </w:r>
      <w:proofErr w:type="spellStart"/>
      <w:r w:rsidRPr="00175DB0">
        <w:rPr>
          <w:color w:val="212121"/>
          <w:sz w:val="24"/>
          <w:szCs w:val="24"/>
          <w:shd w:val="clear" w:color="auto" w:fill="FFFFFF"/>
          <w:lang w:val="en-US"/>
        </w:rPr>
        <w:t>8A:37S-41S</w:t>
      </w:r>
      <w:proofErr w:type="spellEnd"/>
      <w:r w:rsidRPr="00175DB0">
        <w:rPr>
          <w:color w:val="212121"/>
          <w:sz w:val="24"/>
          <w:szCs w:val="24"/>
          <w:shd w:val="clear" w:color="auto" w:fill="FFFFFF"/>
          <w:lang w:val="en-US"/>
        </w:rPr>
        <w:t xml:space="preserve">. </w:t>
      </w:r>
    </w:p>
    <w:p w14:paraId="76563219"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lastRenderedPageBreak/>
        <w:t xml:space="preserve">Larsson B, </w:t>
      </w:r>
      <w:proofErr w:type="spellStart"/>
      <w:r w:rsidRPr="00175DB0">
        <w:rPr>
          <w:color w:val="212121"/>
          <w:sz w:val="24"/>
          <w:szCs w:val="24"/>
          <w:shd w:val="clear" w:color="auto" w:fill="FFFFFF"/>
          <w:lang w:val="en-US"/>
        </w:rPr>
        <w:t>Svärdsudd</w:t>
      </w:r>
      <w:proofErr w:type="spellEnd"/>
      <w:r w:rsidRPr="00175DB0">
        <w:rPr>
          <w:color w:val="212121"/>
          <w:sz w:val="24"/>
          <w:szCs w:val="24"/>
          <w:shd w:val="clear" w:color="auto" w:fill="FFFFFF"/>
          <w:lang w:val="en-US"/>
        </w:rPr>
        <w:t xml:space="preserve"> K, </w:t>
      </w:r>
      <w:proofErr w:type="spellStart"/>
      <w:r w:rsidRPr="00175DB0">
        <w:rPr>
          <w:color w:val="212121"/>
          <w:sz w:val="24"/>
          <w:szCs w:val="24"/>
          <w:shd w:val="clear" w:color="auto" w:fill="FFFFFF"/>
          <w:lang w:val="en-US"/>
        </w:rPr>
        <w:t>Welin</w:t>
      </w:r>
      <w:proofErr w:type="spellEnd"/>
      <w:r w:rsidRPr="00175DB0">
        <w:rPr>
          <w:color w:val="212121"/>
          <w:sz w:val="24"/>
          <w:szCs w:val="24"/>
          <w:shd w:val="clear" w:color="auto" w:fill="FFFFFF"/>
          <w:lang w:val="en-US"/>
        </w:rPr>
        <w:t xml:space="preserve"> L, Wilhelmsen L, </w:t>
      </w:r>
      <w:proofErr w:type="spellStart"/>
      <w:r w:rsidRPr="00175DB0">
        <w:rPr>
          <w:color w:val="212121"/>
          <w:sz w:val="24"/>
          <w:szCs w:val="24"/>
          <w:shd w:val="clear" w:color="auto" w:fill="FFFFFF"/>
          <w:lang w:val="en-US"/>
        </w:rPr>
        <w:t>Björntorp</w:t>
      </w:r>
      <w:proofErr w:type="spellEnd"/>
      <w:r w:rsidRPr="00175DB0">
        <w:rPr>
          <w:color w:val="212121"/>
          <w:sz w:val="24"/>
          <w:szCs w:val="24"/>
          <w:shd w:val="clear" w:color="auto" w:fill="FFFFFF"/>
          <w:lang w:val="en-US"/>
        </w:rPr>
        <w:t xml:space="preserve"> P, </w:t>
      </w:r>
      <w:proofErr w:type="spellStart"/>
      <w:r w:rsidRPr="00175DB0">
        <w:rPr>
          <w:color w:val="212121"/>
          <w:sz w:val="24"/>
          <w:szCs w:val="24"/>
          <w:shd w:val="clear" w:color="auto" w:fill="FFFFFF"/>
          <w:lang w:val="en-US"/>
        </w:rPr>
        <w:t>Tibblin</w:t>
      </w:r>
      <w:proofErr w:type="spellEnd"/>
      <w:r w:rsidRPr="00175DB0">
        <w:rPr>
          <w:color w:val="212121"/>
          <w:sz w:val="24"/>
          <w:szCs w:val="24"/>
          <w:shd w:val="clear" w:color="auto" w:fill="FFFFFF"/>
          <w:lang w:val="en-US"/>
        </w:rPr>
        <w:t xml:space="preserve"> G. Abdominal adipose tissue distribution, obesity, and risk of cardiovascular disease and death: 13 year follow up of participants in the study of men born in 1913. Br Med J (Clin Res Ed). 1984;</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288:1401-4. </w:t>
      </w:r>
    </w:p>
    <w:p w14:paraId="63CCE071"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Calle EE, </w:t>
      </w:r>
      <w:proofErr w:type="spellStart"/>
      <w:r w:rsidRPr="00175DB0">
        <w:rPr>
          <w:color w:val="212121"/>
          <w:sz w:val="24"/>
          <w:szCs w:val="24"/>
          <w:shd w:val="clear" w:color="auto" w:fill="FFFFFF"/>
          <w:lang w:val="en-US"/>
        </w:rPr>
        <w:t>Kaaks</w:t>
      </w:r>
      <w:proofErr w:type="spellEnd"/>
      <w:r w:rsidRPr="00175DB0">
        <w:rPr>
          <w:color w:val="212121"/>
          <w:sz w:val="24"/>
          <w:szCs w:val="24"/>
          <w:shd w:val="clear" w:color="auto" w:fill="FFFFFF"/>
          <w:lang w:val="en-US"/>
        </w:rPr>
        <w:t xml:space="preserve"> R. Overweight, obesity and cancer: epidemiological evidence and proposed mechanisms. Nat Rev Cancer. 2004;</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4:579-91. </w:t>
      </w:r>
    </w:p>
    <w:p w14:paraId="45CB3687"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proofErr w:type="spellStart"/>
      <w:r w:rsidRPr="00175DB0">
        <w:rPr>
          <w:color w:val="212121"/>
          <w:sz w:val="24"/>
          <w:szCs w:val="24"/>
          <w:shd w:val="clear" w:color="auto" w:fill="FFFFFF"/>
          <w:lang w:val="en-US"/>
        </w:rPr>
        <w:t>Renehan</w:t>
      </w:r>
      <w:proofErr w:type="spellEnd"/>
      <w:r w:rsidRPr="00175DB0">
        <w:rPr>
          <w:color w:val="212121"/>
          <w:sz w:val="24"/>
          <w:szCs w:val="24"/>
          <w:shd w:val="clear" w:color="auto" w:fill="FFFFFF"/>
          <w:lang w:val="en-US"/>
        </w:rPr>
        <w:t xml:space="preserve"> AG, Tyson M, Egger M, Heller RF, </w:t>
      </w:r>
      <w:proofErr w:type="spellStart"/>
      <w:r w:rsidRPr="00175DB0">
        <w:rPr>
          <w:color w:val="212121"/>
          <w:sz w:val="24"/>
          <w:szCs w:val="24"/>
          <w:shd w:val="clear" w:color="auto" w:fill="FFFFFF"/>
          <w:lang w:val="en-US"/>
        </w:rPr>
        <w:t>Zwahlen</w:t>
      </w:r>
      <w:proofErr w:type="spellEnd"/>
      <w:r w:rsidRPr="00175DB0">
        <w:rPr>
          <w:color w:val="212121"/>
          <w:sz w:val="24"/>
          <w:szCs w:val="24"/>
          <w:shd w:val="clear" w:color="auto" w:fill="FFFFFF"/>
          <w:lang w:val="en-US"/>
        </w:rPr>
        <w:t xml:space="preserve"> M. Body-mass index and incidence of cancer: a systematic review and meta-analysis of prospective observational studies. Lancet. 2008;</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371:569-78. </w:t>
      </w:r>
    </w:p>
    <w:p w14:paraId="1FF7ACF7"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proofErr w:type="spellStart"/>
      <w:r w:rsidRPr="00175DB0">
        <w:rPr>
          <w:color w:val="212121"/>
          <w:sz w:val="24"/>
          <w:szCs w:val="24"/>
          <w:shd w:val="clear" w:color="auto" w:fill="FFFFFF"/>
          <w:lang w:val="en-US"/>
        </w:rPr>
        <w:t>Lauby-Secretan</w:t>
      </w:r>
      <w:proofErr w:type="spellEnd"/>
      <w:r w:rsidRPr="00175DB0">
        <w:rPr>
          <w:color w:val="212121"/>
          <w:sz w:val="24"/>
          <w:szCs w:val="24"/>
          <w:shd w:val="clear" w:color="auto" w:fill="FFFFFF"/>
          <w:lang w:val="en-US"/>
        </w:rPr>
        <w:t xml:space="preserve"> B, </w:t>
      </w:r>
      <w:proofErr w:type="spellStart"/>
      <w:r w:rsidRPr="00175DB0">
        <w:rPr>
          <w:color w:val="212121"/>
          <w:sz w:val="24"/>
          <w:szCs w:val="24"/>
          <w:shd w:val="clear" w:color="auto" w:fill="FFFFFF"/>
          <w:lang w:val="en-US"/>
        </w:rPr>
        <w:t>Scoccianti</w:t>
      </w:r>
      <w:proofErr w:type="spellEnd"/>
      <w:r w:rsidRPr="00175DB0">
        <w:rPr>
          <w:color w:val="212121"/>
          <w:sz w:val="24"/>
          <w:szCs w:val="24"/>
          <w:shd w:val="clear" w:color="auto" w:fill="FFFFFF"/>
          <w:lang w:val="en-US"/>
        </w:rPr>
        <w:t xml:space="preserve"> C, Loomis D, Grosse Y, </w:t>
      </w:r>
      <w:proofErr w:type="spellStart"/>
      <w:r w:rsidRPr="00175DB0">
        <w:rPr>
          <w:color w:val="212121"/>
          <w:sz w:val="24"/>
          <w:szCs w:val="24"/>
          <w:shd w:val="clear" w:color="auto" w:fill="FFFFFF"/>
          <w:lang w:val="en-US"/>
        </w:rPr>
        <w:t>Bianchini</w:t>
      </w:r>
      <w:proofErr w:type="spellEnd"/>
      <w:r w:rsidRPr="00175DB0">
        <w:rPr>
          <w:color w:val="212121"/>
          <w:sz w:val="24"/>
          <w:szCs w:val="24"/>
          <w:shd w:val="clear" w:color="auto" w:fill="FFFFFF"/>
          <w:lang w:val="en-US"/>
        </w:rPr>
        <w:t xml:space="preserve"> F, </w:t>
      </w:r>
      <w:proofErr w:type="spellStart"/>
      <w:r w:rsidRPr="00175DB0">
        <w:rPr>
          <w:color w:val="212121"/>
          <w:sz w:val="24"/>
          <w:szCs w:val="24"/>
          <w:shd w:val="clear" w:color="auto" w:fill="FFFFFF"/>
          <w:lang w:val="en-US"/>
        </w:rPr>
        <w:t>Straif</w:t>
      </w:r>
      <w:proofErr w:type="spellEnd"/>
      <w:r w:rsidRPr="00175DB0">
        <w:rPr>
          <w:color w:val="212121"/>
          <w:sz w:val="24"/>
          <w:szCs w:val="24"/>
          <w:shd w:val="clear" w:color="auto" w:fill="FFFFFF"/>
          <w:lang w:val="en-US"/>
        </w:rPr>
        <w:t xml:space="preserve"> K; International Agency for Research on Cancer Handbook Working Group. Body Fatness and Cancer--Viewpoint of the </w:t>
      </w:r>
      <w:proofErr w:type="spellStart"/>
      <w:r w:rsidRPr="00175DB0">
        <w:rPr>
          <w:color w:val="212121"/>
          <w:sz w:val="24"/>
          <w:szCs w:val="24"/>
          <w:shd w:val="clear" w:color="auto" w:fill="FFFFFF"/>
          <w:lang w:val="en-US"/>
        </w:rPr>
        <w:t>IARC</w:t>
      </w:r>
      <w:proofErr w:type="spellEnd"/>
      <w:r w:rsidRPr="00175DB0">
        <w:rPr>
          <w:color w:val="212121"/>
          <w:sz w:val="24"/>
          <w:szCs w:val="24"/>
          <w:shd w:val="clear" w:color="auto" w:fill="FFFFFF"/>
          <w:lang w:val="en-US"/>
        </w:rPr>
        <w:t xml:space="preserve"> Working Group. N </w:t>
      </w:r>
      <w:proofErr w:type="spellStart"/>
      <w:r w:rsidRPr="00175DB0">
        <w:rPr>
          <w:color w:val="212121"/>
          <w:sz w:val="24"/>
          <w:szCs w:val="24"/>
          <w:shd w:val="clear" w:color="auto" w:fill="FFFFFF"/>
          <w:lang w:val="en-US"/>
        </w:rPr>
        <w:t>Engl</w:t>
      </w:r>
      <w:proofErr w:type="spellEnd"/>
      <w:r w:rsidRPr="00175DB0">
        <w:rPr>
          <w:color w:val="212121"/>
          <w:sz w:val="24"/>
          <w:szCs w:val="24"/>
          <w:shd w:val="clear" w:color="auto" w:fill="FFFFFF"/>
          <w:lang w:val="en-US"/>
        </w:rPr>
        <w:t xml:space="preserve"> J Med. 2016;</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375:794-8. </w:t>
      </w:r>
    </w:p>
    <w:p w14:paraId="7BB343FD"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proofErr w:type="spellStart"/>
      <w:r w:rsidRPr="00175DB0">
        <w:rPr>
          <w:color w:val="212121"/>
          <w:sz w:val="24"/>
          <w:szCs w:val="24"/>
          <w:shd w:val="clear" w:color="auto" w:fill="FFFFFF"/>
          <w:lang w:val="en-US"/>
        </w:rPr>
        <w:t>Hassapidou</w:t>
      </w:r>
      <w:proofErr w:type="spellEnd"/>
      <w:r w:rsidRPr="00175DB0">
        <w:rPr>
          <w:color w:val="212121"/>
          <w:sz w:val="24"/>
          <w:szCs w:val="24"/>
          <w:shd w:val="clear" w:color="auto" w:fill="FFFFFF"/>
          <w:lang w:val="en-US"/>
        </w:rPr>
        <w:t xml:space="preserve"> M, </w:t>
      </w:r>
      <w:proofErr w:type="spellStart"/>
      <w:r w:rsidRPr="00175DB0">
        <w:rPr>
          <w:color w:val="212121"/>
          <w:sz w:val="24"/>
          <w:szCs w:val="24"/>
          <w:shd w:val="clear" w:color="auto" w:fill="FFFFFF"/>
          <w:lang w:val="en-US"/>
        </w:rPr>
        <w:t>Vlassopoulos</w:t>
      </w:r>
      <w:proofErr w:type="spellEnd"/>
      <w:r w:rsidRPr="00175DB0">
        <w:rPr>
          <w:color w:val="212121"/>
          <w:sz w:val="24"/>
          <w:szCs w:val="24"/>
          <w:shd w:val="clear" w:color="auto" w:fill="FFFFFF"/>
          <w:lang w:val="en-US"/>
        </w:rPr>
        <w:t xml:space="preserve"> A, </w:t>
      </w:r>
      <w:proofErr w:type="spellStart"/>
      <w:r w:rsidRPr="00175DB0">
        <w:rPr>
          <w:color w:val="212121"/>
          <w:sz w:val="24"/>
          <w:szCs w:val="24"/>
          <w:shd w:val="clear" w:color="auto" w:fill="FFFFFF"/>
          <w:lang w:val="en-US"/>
        </w:rPr>
        <w:t>Kalliostra</w:t>
      </w:r>
      <w:proofErr w:type="spellEnd"/>
      <w:r w:rsidRPr="00175DB0">
        <w:rPr>
          <w:color w:val="212121"/>
          <w:sz w:val="24"/>
          <w:szCs w:val="24"/>
          <w:shd w:val="clear" w:color="auto" w:fill="FFFFFF"/>
          <w:lang w:val="en-US"/>
        </w:rPr>
        <w:t xml:space="preserve"> M, </w:t>
      </w:r>
      <w:proofErr w:type="spellStart"/>
      <w:r w:rsidRPr="00175DB0">
        <w:rPr>
          <w:color w:val="212121"/>
          <w:sz w:val="24"/>
          <w:szCs w:val="24"/>
          <w:shd w:val="clear" w:color="auto" w:fill="FFFFFF"/>
          <w:lang w:val="en-US"/>
        </w:rPr>
        <w:t>Govers</w:t>
      </w:r>
      <w:proofErr w:type="spellEnd"/>
      <w:r w:rsidRPr="00175DB0">
        <w:rPr>
          <w:color w:val="212121"/>
          <w:sz w:val="24"/>
          <w:szCs w:val="24"/>
          <w:shd w:val="clear" w:color="auto" w:fill="FFFFFF"/>
          <w:lang w:val="en-US"/>
        </w:rPr>
        <w:t xml:space="preserve"> E, </w:t>
      </w:r>
      <w:proofErr w:type="spellStart"/>
      <w:r w:rsidRPr="00175DB0">
        <w:rPr>
          <w:color w:val="212121"/>
          <w:sz w:val="24"/>
          <w:szCs w:val="24"/>
          <w:shd w:val="clear" w:color="auto" w:fill="FFFFFF"/>
          <w:lang w:val="en-US"/>
        </w:rPr>
        <w:t>Mulrooney</w:t>
      </w:r>
      <w:proofErr w:type="spellEnd"/>
      <w:r w:rsidRPr="00175DB0">
        <w:rPr>
          <w:color w:val="212121"/>
          <w:sz w:val="24"/>
          <w:szCs w:val="24"/>
          <w:shd w:val="clear" w:color="auto" w:fill="FFFFFF"/>
          <w:lang w:val="en-US"/>
        </w:rPr>
        <w:t xml:space="preserve"> H, Ells L, Salas </w:t>
      </w:r>
      <w:proofErr w:type="spellStart"/>
      <w:r w:rsidRPr="00175DB0">
        <w:rPr>
          <w:color w:val="212121"/>
          <w:sz w:val="24"/>
          <w:szCs w:val="24"/>
          <w:shd w:val="clear" w:color="auto" w:fill="FFFFFF"/>
          <w:lang w:val="en-US"/>
        </w:rPr>
        <w:t>XR</w:t>
      </w:r>
      <w:proofErr w:type="spellEnd"/>
      <w:r w:rsidRPr="00175DB0">
        <w:rPr>
          <w:color w:val="212121"/>
          <w:sz w:val="24"/>
          <w:szCs w:val="24"/>
          <w:shd w:val="clear" w:color="auto" w:fill="FFFFFF"/>
          <w:lang w:val="en-US"/>
        </w:rPr>
        <w:t xml:space="preserve">, </w:t>
      </w:r>
      <w:proofErr w:type="spellStart"/>
      <w:r w:rsidRPr="00175DB0">
        <w:rPr>
          <w:color w:val="212121"/>
          <w:sz w:val="24"/>
          <w:szCs w:val="24"/>
          <w:shd w:val="clear" w:color="auto" w:fill="FFFFFF"/>
          <w:lang w:val="en-US"/>
        </w:rPr>
        <w:t>Muscogiuri</w:t>
      </w:r>
      <w:proofErr w:type="spellEnd"/>
      <w:r w:rsidRPr="00175DB0">
        <w:rPr>
          <w:color w:val="212121"/>
          <w:sz w:val="24"/>
          <w:szCs w:val="24"/>
          <w:shd w:val="clear" w:color="auto" w:fill="FFFFFF"/>
          <w:lang w:val="en-US"/>
        </w:rPr>
        <w:t xml:space="preserve"> G, </w:t>
      </w:r>
      <w:proofErr w:type="spellStart"/>
      <w:r w:rsidRPr="00175DB0">
        <w:rPr>
          <w:color w:val="212121"/>
          <w:sz w:val="24"/>
          <w:szCs w:val="24"/>
          <w:shd w:val="clear" w:color="auto" w:fill="FFFFFF"/>
          <w:lang w:val="en-US"/>
        </w:rPr>
        <w:t>Darleska</w:t>
      </w:r>
      <w:proofErr w:type="spellEnd"/>
      <w:r w:rsidRPr="00175DB0">
        <w:rPr>
          <w:color w:val="212121"/>
          <w:sz w:val="24"/>
          <w:szCs w:val="24"/>
          <w:shd w:val="clear" w:color="auto" w:fill="FFFFFF"/>
          <w:lang w:val="en-US"/>
        </w:rPr>
        <w:t xml:space="preserve"> TH, </w:t>
      </w:r>
      <w:proofErr w:type="spellStart"/>
      <w:r w:rsidRPr="00175DB0">
        <w:rPr>
          <w:color w:val="212121"/>
          <w:sz w:val="24"/>
          <w:szCs w:val="24"/>
          <w:shd w:val="clear" w:color="auto" w:fill="FFFFFF"/>
          <w:lang w:val="en-US"/>
        </w:rPr>
        <w:t>Busetto</w:t>
      </w:r>
      <w:proofErr w:type="spellEnd"/>
      <w:r w:rsidRPr="00175DB0">
        <w:rPr>
          <w:color w:val="212121"/>
          <w:sz w:val="24"/>
          <w:szCs w:val="24"/>
          <w:shd w:val="clear" w:color="auto" w:fill="FFFFFF"/>
          <w:lang w:val="en-US"/>
        </w:rPr>
        <w:t xml:space="preserve"> L, </w:t>
      </w:r>
      <w:proofErr w:type="spellStart"/>
      <w:r w:rsidRPr="00175DB0">
        <w:rPr>
          <w:color w:val="212121"/>
          <w:sz w:val="24"/>
          <w:szCs w:val="24"/>
          <w:shd w:val="clear" w:color="auto" w:fill="FFFFFF"/>
          <w:lang w:val="en-US"/>
        </w:rPr>
        <w:t>Yumuk</w:t>
      </w:r>
      <w:proofErr w:type="spellEnd"/>
      <w:r w:rsidRPr="00175DB0">
        <w:rPr>
          <w:color w:val="212121"/>
          <w:sz w:val="24"/>
          <w:szCs w:val="24"/>
          <w:shd w:val="clear" w:color="auto" w:fill="FFFFFF"/>
          <w:lang w:val="en-US"/>
        </w:rPr>
        <w:t xml:space="preserve"> VD, Dicker D, Halford J, Woodward E, Douglas P, Brown J, Brown T. European Association for the Study of Obesity Position Statement on Medical Nutrition Therapy for the Management of Overweight and Obesity in Adults Developed in Collaboration with the European Federation of the Associations of Dietitians. </w:t>
      </w:r>
      <w:proofErr w:type="spellStart"/>
      <w:r w:rsidRPr="00175DB0">
        <w:rPr>
          <w:color w:val="212121"/>
          <w:sz w:val="24"/>
          <w:szCs w:val="24"/>
          <w:shd w:val="clear" w:color="auto" w:fill="FFFFFF"/>
          <w:lang w:val="en-US"/>
        </w:rPr>
        <w:t>Obes</w:t>
      </w:r>
      <w:proofErr w:type="spellEnd"/>
      <w:r w:rsidRPr="00175DB0">
        <w:rPr>
          <w:color w:val="212121"/>
          <w:sz w:val="24"/>
          <w:szCs w:val="24"/>
          <w:shd w:val="clear" w:color="auto" w:fill="FFFFFF"/>
          <w:lang w:val="en-US"/>
        </w:rPr>
        <w:t xml:space="preserve"> Facts. 2023;</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16:11-28. </w:t>
      </w:r>
    </w:p>
    <w:p w14:paraId="27442CF5"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Dinu M, </w:t>
      </w:r>
      <w:proofErr w:type="spellStart"/>
      <w:r w:rsidRPr="00175DB0">
        <w:rPr>
          <w:color w:val="212121"/>
          <w:sz w:val="24"/>
          <w:szCs w:val="24"/>
          <w:shd w:val="clear" w:color="auto" w:fill="FFFFFF"/>
          <w:lang w:val="en-US"/>
        </w:rPr>
        <w:t>Pagliai</w:t>
      </w:r>
      <w:proofErr w:type="spellEnd"/>
      <w:r w:rsidRPr="00175DB0">
        <w:rPr>
          <w:color w:val="212121"/>
          <w:sz w:val="24"/>
          <w:szCs w:val="24"/>
          <w:shd w:val="clear" w:color="auto" w:fill="FFFFFF"/>
          <w:lang w:val="en-US"/>
        </w:rPr>
        <w:t xml:space="preserve"> G, Angelino D, </w:t>
      </w:r>
      <w:proofErr w:type="spellStart"/>
      <w:r w:rsidRPr="00175DB0">
        <w:rPr>
          <w:color w:val="212121"/>
          <w:sz w:val="24"/>
          <w:szCs w:val="24"/>
          <w:shd w:val="clear" w:color="auto" w:fill="FFFFFF"/>
          <w:lang w:val="en-US"/>
        </w:rPr>
        <w:t>Rosi</w:t>
      </w:r>
      <w:proofErr w:type="spellEnd"/>
      <w:r w:rsidRPr="00175DB0">
        <w:rPr>
          <w:color w:val="212121"/>
          <w:sz w:val="24"/>
          <w:szCs w:val="24"/>
          <w:shd w:val="clear" w:color="auto" w:fill="FFFFFF"/>
          <w:lang w:val="en-US"/>
        </w:rPr>
        <w:t xml:space="preserve"> A, </w:t>
      </w:r>
      <w:proofErr w:type="spellStart"/>
      <w:r w:rsidRPr="00175DB0">
        <w:rPr>
          <w:color w:val="212121"/>
          <w:sz w:val="24"/>
          <w:szCs w:val="24"/>
          <w:shd w:val="clear" w:color="auto" w:fill="FFFFFF"/>
          <w:lang w:val="en-US"/>
        </w:rPr>
        <w:t>Dall'Asta</w:t>
      </w:r>
      <w:proofErr w:type="spellEnd"/>
      <w:r w:rsidRPr="00175DB0">
        <w:rPr>
          <w:color w:val="212121"/>
          <w:sz w:val="24"/>
          <w:szCs w:val="24"/>
          <w:shd w:val="clear" w:color="auto" w:fill="FFFFFF"/>
          <w:lang w:val="en-US"/>
        </w:rPr>
        <w:t xml:space="preserve"> M, </w:t>
      </w:r>
      <w:proofErr w:type="spellStart"/>
      <w:r w:rsidRPr="00175DB0">
        <w:rPr>
          <w:color w:val="212121"/>
          <w:sz w:val="24"/>
          <w:szCs w:val="24"/>
          <w:shd w:val="clear" w:color="auto" w:fill="FFFFFF"/>
          <w:lang w:val="en-US"/>
        </w:rPr>
        <w:t>Bresciani</w:t>
      </w:r>
      <w:proofErr w:type="spellEnd"/>
      <w:r w:rsidRPr="00175DB0">
        <w:rPr>
          <w:color w:val="212121"/>
          <w:sz w:val="24"/>
          <w:szCs w:val="24"/>
          <w:shd w:val="clear" w:color="auto" w:fill="FFFFFF"/>
          <w:lang w:val="en-US"/>
        </w:rPr>
        <w:t xml:space="preserve"> L, Ferraris C, </w:t>
      </w:r>
      <w:proofErr w:type="spellStart"/>
      <w:r w:rsidRPr="00175DB0">
        <w:rPr>
          <w:color w:val="212121"/>
          <w:sz w:val="24"/>
          <w:szCs w:val="24"/>
          <w:shd w:val="clear" w:color="auto" w:fill="FFFFFF"/>
          <w:lang w:val="en-US"/>
        </w:rPr>
        <w:t>Guglielmetti</w:t>
      </w:r>
      <w:proofErr w:type="spellEnd"/>
      <w:r w:rsidRPr="00175DB0">
        <w:rPr>
          <w:color w:val="212121"/>
          <w:sz w:val="24"/>
          <w:szCs w:val="24"/>
          <w:shd w:val="clear" w:color="auto" w:fill="FFFFFF"/>
          <w:lang w:val="en-US"/>
        </w:rPr>
        <w:t xml:space="preserve"> M, </w:t>
      </w:r>
      <w:proofErr w:type="spellStart"/>
      <w:r w:rsidRPr="00175DB0">
        <w:rPr>
          <w:color w:val="212121"/>
          <w:sz w:val="24"/>
          <w:szCs w:val="24"/>
          <w:shd w:val="clear" w:color="auto" w:fill="FFFFFF"/>
          <w:lang w:val="en-US"/>
        </w:rPr>
        <w:t>Godos</w:t>
      </w:r>
      <w:proofErr w:type="spellEnd"/>
      <w:r w:rsidRPr="00175DB0">
        <w:rPr>
          <w:color w:val="212121"/>
          <w:sz w:val="24"/>
          <w:szCs w:val="24"/>
          <w:shd w:val="clear" w:color="auto" w:fill="FFFFFF"/>
          <w:lang w:val="en-US"/>
        </w:rPr>
        <w:t xml:space="preserve"> J, Del Bo' C, Nucci D, </w:t>
      </w:r>
      <w:proofErr w:type="spellStart"/>
      <w:r w:rsidRPr="00175DB0">
        <w:rPr>
          <w:color w:val="212121"/>
          <w:sz w:val="24"/>
          <w:szCs w:val="24"/>
          <w:shd w:val="clear" w:color="auto" w:fill="FFFFFF"/>
          <w:lang w:val="en-US"/>
        </w:rPr>
        <w:t>Meroni</w:t>
      </w:r>
      <w:proofErr w:type="spellEnd"/>
      <w:r w:rsidRPr="00175DB0">
        <w:rPr>
          <w:color w:val="212121"/>
          <w:sz w:val="24"/>
          <w:szCs w:val="24"/>
          <w:shd w:val="clear" w:color="auto" w:fill="FFFFFF"/>
          <w:lang w:val="en-US"/>
        </w:rPr>
        <w:t xml:space="preserve"> E, </w:t>
      </w:r>
      <w:proofErr w:type="spellStart"/>
      <w:r w:rsidRPr="00175DB0">
        <w:rPr>
          <w:color w:val="212121"/>
          <w:sz w:val="24"/>
          <w:szCs w:val="24"/>
          <w:shd w:val="clear" w:color="auto" w:fill="FFFFFF"/>
          <w:lang w:val="en-US"/>
        </w:rPr>
        <w:t>Landini</w:t>
      </w:r>
      <w:proofErr w:type="spellEnd"/>
      <w:r w:rsidRPr="00175DB0">
        <w:rPr>
          <w:color w:val="212121"/>
          <w:sz w:val="24"/>
          <w:szCs w:val="24"/>
          <w:shd w:val="clear" w:color="auto" w:fill="FFFFFF"/>
          <w:lang w:val="en-US"/>
        </w:rPr>
        <w:t xml:space="preserve"> L, Martini D, Sofi F. Effects of Popular Diets on Anthropometric and Cardiometabolic Parameters: An Umbrella Review of Meta-Analyses of Randomized Controlled Trials. Adv </w:t>
      </w:r>
      <w:proofErr w:type="spellStart"/>
      <w:r w:rsidRPr="00175DB0">
        <w:rPr>
          <w:color w:val="212121"/>
          <w:sz w:val="24"/>
          <w:szCs w:val="24"/>
          <w:shd w:val="clear" w:color="auto" w:fill="FFFFFF"/>
          <w:lang w:val="en-US"/>
        </w:rPr>
        <w:t>Nutr</w:t>
      </w:r>
      <w:proofErr w:type="spellEnd"/>
      <w:r w:rsidRPr="00175DB0">
        <w:rPr>
          <w:color w:val="212121"/>
          <w:sz w:val="24"/>
          <w:szCs w:val="24"/>
          <w:shd w:val="clear" w:color="auto" w:fill="FFFFFF"/>
          <w:lang w:val="en-US"/>
        </w:rPr>
        <w:t>. 2020;</w:t>
      </w:r>
      <w:r w:rsidRPr="00175DB0">
        <w:rPr>
          <w:color w:val="212121"/>
          <w:sz w:val="24"/>
          <w:szCs w:val="24"/>
          <w:shd w:val="clear" w:color="auto" w:fill="FFFFFF"/>
        </w:rPr>
        <w:t xml:space="preserve"> </w:t>
      </w:r>
      <w:r w:rsidRPr="00175DB0">
        <w:rPr>
          <w:color w:val="212121"/>
          <w:sz w:val="24"/>
          <w:szCs w:val="24"/>
          <w:shd w:val="clear" w:color="auto" w:fill="FFFFFF"/>
          <w:lang w:val="en-US"/>
        </w:rPr>
        <w:t>11:815-833.</w:t>
      </w:r>
    </w:p>
    <w:p w14:paraId="7D7D8A24"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 xml:space="preserve">Bull FC, Al-Ansari SS, Biddle S, </w:t>
      </w:r>
      <w:proofErr w:type="spellStart"/>
      <w:r w:rsidRPr="00175DB0">
        <w:rPr>
          <w:color w:val="212121"/>
          <w:sz w:val="24"/>
          <w:szCs w:val="24"/>
          <w:shd w:val="clear" w:color="auto" w:fill="FFFFFF"/>
          <w:lang w:val="en-US"/>
        </w:rPr>
        <w:t>Borodulin</w:t>
      </w:r>
      <w:proofErr w:type="spellEnd"/>
      <w:r w:rsidRPr="00175DB0">
        <w:rPr>
          <w:color w:val="212121"/>
          <w:sz w:val="24"/>
          <w:szCs w:val="24"/>
          <w:shd w:val="clear" w:color="auto" w:fill="FFFFFF"/>
          <w:lang w:val="en-US"/>
        </w:rPr>
        <w:t xml:space="preserve"> K, </w:t>
      </w:r>
      <w:proofErr w:type="spellStart"/>
      <w:r w:rsidRPr="00175DB0">
        <w:rPr>
          <w:color w:val="212121"/>
          <w:sz w:val="24"/>
          <w:szCs w:val="24"/>
          <w:shd w:val="clear" w:color="auto" w:fill="FFFFFF"/>
          <w:lang w:val="en-US"/>
        </w:rPr>
        <w:t>Buman</w:t>
      </w:r>
      <w:proofErr w:type="spellEnd"/>
      <w:r w:rsidRPr="00175DB0">
        <w:rPr>
          <w:color w:val="212121"/>
          <w:sz w:val="24"/>
          <w:szCs w:val="24"/>
          <w:shd w:val="clear" w:color="auto" w:fill="FFFFFF"/>
          <w:lang w:val="en-US"/>
        </w:rPr>
        <w:t xml:space="preserve"> MP, Cardon G, Carty C, </w:t>
      </w:r>
      <w:proofErr w:type="spellStart"/>
      <w:r w:rsidRPr="00175DB0">
        <w:rPr>
          <w:color w:val="212121"/>
          <w:sz w:val="24"/>
          <w:szCs w:val="24"/>
          <w:shd w:val="clear" w:color="auto" w:fill="FFFFFF"/>
          <w:lang w:val="en-US"/>
        </w:rPr>
        <w:t>Chaput</w:t>
      </w:r>
      <w:proofErr w:type="spellEnd"/>
      <w:r w:rsidRPr="00175DB0">
        <w:rPr>
          <w:color w:val="212121"/>
          <w:sz w:val="24"/>
          <w:szCs w:val="24"/>
          <w:shd w:val="clear" w:color="auto" w:fill="FFFFFF"/>
          <w:lang w:val="en-US"/>
        </w:rPr>
        <w:t xml:space="preserve"> JP, </w:t>
      </w:r>
      <w:proofErr w:type="spellStart"/>
      <w:r w:rsidRPr="00175DB0">
        <w:rPr>
          <w:color w:val="212121"/>
          <w:sz w:val="24"/>
          <w:szCs w:val="24"/>
          <w:shd w:val="clear" w:color="auto" w:fill="FFFFFF"/>
          <w:lang w:val="en-US"/>
        </w:rPr>
        <w:t>Chastin</w:t>
      </w:r>
      <w:proofErr w:type="spellEnd"/>
      <w:r w:rsidRPr="00175DB0">
        <w:rPr>
          <w:color w:val="212121"/>
          <w:sz w:val="24"/>
          <w:szCs w:val="24"/>
          <w:shd w:val="clear" w:color="auto" w:fill="FFFFFF"/>
          <w:lang w:val="en-US"/>
        </w:rPr>
        <w:t xml:space="preserve"> S, Chou R, Dempsey PC, DiPietro L, </w:t>
      </w:r>
      <w:proofErr w:type="spellStart"/>
      <w:r w:rsidRPr="00175DB0">
        <w:rPr>
          <w:color w:val="212121"/>
          <w:sz w:val="24"/>
          <w:szCs w:val="24"/>
          <w:shd w:val="clear" w:color="auto" w:fill="FFFFFF"/>
          <w:lang w:val="en-US"/>
        </w:rPr>
        <w:t>Ekelund</w:t>
      </w:r>
      <w:proofErr w:type="spellEnd"/>
      <w:r w:rsidRPr="00175DB0">
        <w:rPr>
          <w:color w:val="212121"/>
          <w:sz w:val="24"/>
          <w:szCs w:val="24"/>
          <w:shd w:val="clear" w:color="auto" w:fill="FFFFFF"/>
          <w:lang w:val="en-US"/>
        </w:rPr>
        <w:t xml:space="preserve"> U, Firth J, </w:t>
      </w:r>
      <w:proofErr w:type="spellStart"/>
      <w:r w:rsidRPr="00175DB0">
        <w:rPr>
          <w:color w:val="212121"/>
          <w:sz w:val="24"/>
          <w:szCs w:val="24"/>
          <w:shd w:val="clear" w:color="auto" w:fill="FFFFFF"/>
          <w:lang w:val="en-US"/>
        </w:rPr>
        <w:t>Friedenreich</w:t>
      </w:r>
      <w:proofErr w:type="spellEnd"/>
      <w:r w:rsidRPr="00175DB0">
        <w:rPr>
          <w:color w:val="212121"/>
          <w:sz w:val="24"/>
          <w:szCs w:val="24"/>
          <w:shd w:val="clear" w:color="auto" w:fill="FFFFFF"/>
          <w:lang w:val="en-US"/>
        </w:rPr>
        <w:t xml:space="preserve"> CM, Garcia L, </w:t>
      </w:r>
      <w:proofErr w:type="spellStart"/>
      <w:r w:rsidRPr="00175DB0">
        <w:rPr>
          <w:color w:val="212121"/>
          <w:sz w:val="24"/>
          <w:szCs w:val="24"/>
          <w:shd w:val="clear" w:color="auto" w:fill="FFFFFF"/>
          <w:lang w:val="en-US"/>
        </w:rPr>
        <w:t>Gichu</w:t>
      </w:r>
      <w:proofErr w:type="spellEnd"/>
      <w:r w:rsidRPr="00175DB0">
        <w:rPr>
          <w:color w:val="212121"/>
          <w:sz w:val="24"/>
          <w:szCs w:val="24"/>
          <w:shd w:val="clear" w:color="auto" w:fill="FFFFFF"/>
          <w:lang w:val="en-US"/>
        </w:rPr>
        <w:t xml:space="preserve"> M, </w:t>
      </w:r>
      <w:proofErr w:type="spellStart"/>
      <w:r w:rsidRPr="00175DB0">
        <w:rPr>
          <w:color w:val="212121"/>
          <w:sz w:val="24"/>
          <w:szCs w:val="24"/>
          <w:shd w:val="clear" w:color="auto" w:fill="FFFFFF"/>
          <w:lang w:val="en-US"/>
        </w:rPr>
        <w:t>Jago</w:t>
      </w:r>
      <w:proofErr w:type="spellEnd"/>
      <w:r w:rsidRPr="00175DB0">
        <w:rPr>
          <w:color w:val="212121"/>
          <w:sz w:val="24"/>
          <w:szCs w:val="24"/>
          <w:shd w:val="clear" w:color="auto" w:fill="FFFFFF"/>
          <w:lang w:val="en-US"/>
        </w:rPr>
        <w:t xml:space="preserve"> R, </w:t>
      </w:r>
      <w:proofErr w:type="spellStart"/>
      <w:r w:rsidRPr="00175DB0">
        <w:rPr>
          <w:color w:val="212121"/>
          <w:sz w:val="24"/>
          <w:szCs w:val="24"/>
          <w:shd w:val="clear" w:color="auto" w:fill="FFFFFF"/>
          <w:lang w:val="en-US"/>
        </w:rPr>
        <w:t>Katzmarzyk</w:t>
      </w:r>
      <w:proofErr w:type="spellEnd"/>
      <w:r w:rsidRPr="00175DB0">
        <w:rPr>
          <w:color w:val="212121"/>
          <w:sz w:val="24"/>
          <w:szCs w:val="24"/>
          <w:shd w:val="clear" w:color="auto" w:fill="FFFFFF"/>
          <w:lang w:val="en-US"/>
        </w:rPr>
        <w:t xml:space="preserve"> PT, Lambert E, </w:t>
      </w:r>
      <w:proofErr w:type="spellStart"/>
      <w:r w:rsidRPr="00175DB0">
        <w:rPr>
          <w:color w:val="212121"/>
          <w:sz w:val="24"/>
          <w:szCs w:val="24"/>
          <w:shd w:val="clear" w:color="auto" w:fill="FFFFFF"/>
          <w:lang w:val="en-US"/>
        </w:rPr>
        <w:t>Leitzmann</w:t>
      </w:r>
      <w:proofErr w:type="spellEnd"/>
      <w:r w:rsidRPr="00175DB0">
        <w:rPr>
          <w:color w:val="212121"/>
          <w:sz w:val="24"/>
          <w:szCs w:val="24"/>
          <w:shd w:val="clear" w:color="auto" w:fill="FFFFFF"/>
          <w:lang w:val="en-US"/>
        </w:rPr>
        <w:t xml:space="preserve"> M, Milton K, Ortega FB, Ranasinghe C, Stamatakis E, Tiedemann A, Troiano RP, van der Ploeg HP, Wari V, </w:t>
      </w:r>
      <w:proofErr w:type="spellStart"/>
      <w:r w:rsidRPr="00175DB0">
        <w:rPr>
          <w:color w:val="212121"/>
          <w:sz w:val="24"/>
          <w:szCs w:val="24"/>
          <w:shd w:val="clear" w:color="auto" w:fill="FFFFFF"/>
          <w:lang w:val="en-US"/>
        </w:rPr>
        <w:lastRenderedPageBreak/>
        <w:t>Willumsen</w:t>
      </w:r>
      <w:proofErr w:type="spellEnd"/>
      <w:r w:rsidRPr="00175DB0">
        <w:rPr>
          <w:color w:val="212121"/>
          <w:sz w:val="24"/>
          <w:szCs w:val="24"/>
          <w:shd w:val="clear" w:color="auto" w:fill="FFFFFF"/>
          <w:lang w:val="en-US"/>
        </w:rPr>
        <w:t xml:space="preserve"> </w:t>
      </w:r>
      <w:proofErr w:type="spellStart"/>
      <w:r w:rsidRPr="00175DB0">
        <w:rPr>
          <w:color w:val="212121"/>
          <w:sz w:val="24"/>
          <w:szCs w:val="24"/>
          <w:shd w:val="clear" w:color="auto" w:fill="FFFFFF"/>
          <w:lang w:val="en-US"/>
        </w:rPr>
        <w:t>JF</w:t>
      </w:r>
      <w:proofErr w:type="spellEnd"/>
      <w:r w:rsidRPr="00175DB0">
        <w:rPr>
          <w:color w:val="212121"/>
          <w:sz w:val="24"/>
          <w:szCs w:val="24"/>
          <w:shd w:val="clear" w:color="auto" w:fill="FFFFFF"/>
          <w:lang w:val="en-US"/>
        </w:rPr>
        <w:t xml:space="preserve">. World Health Organization 2020 guidelines on physical activity and sedentary </w:t>
      </w:r>
      <w:proofErr w:type="spellStart"/>
      <w:r w:rsidRPr="00175DB0">
        <w:rPr>
          <w:color w:val="212121"/>
          <w:sz w:val="24"/>
          <w:szCs w:val="24"/>
          <w:shd w:val="clear" w:color="auto" w:fill="FFFFFF"/>
          <w:lang w:val="en-US"/>
        </w:rPr>
        <w:t>behaviour</w:t>
      </w:r>
      <w:proofErr w:type="spellEnd"/>
      <w:r w:rsidRPr="00175DB0">
        <w:rPr>
          <w:color w:val="212121"/>
          <w:sz w:val="24"/>
          <w:szCs w:val="24"/>
          <w:shd w:val="clear" w:color="auto" w:fill="FFFFFF"/>
          <w:lang w:val="en-US"/>
        </w:rPr>
        <w:t>. Br J Sports Med. 2020;</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54:1451-1462. </w:t>
      </w:r>
    </w:p>
    <w:p w14:paraId="542990CC"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rPr>
        <w:t xml:space="preserve">Montan PD, </w:t>
      </w:r>
      <w:proofErr w:type="spellStart"/>
      <w:r w:rsidRPr="00175DB0">
        <w:rPr>
          <w:color w:val="212121"/>
          <w:sz w:val="24"/>
          <w:szCs w:val="24"/>
          <w:shd w:val="clear" w:color="auto" w:fill="FFFFFF"/>
        </w:rPr>
        <w:t>Sourlas</w:t>
      </w:r>
      <w:proofErr w:type="spellEnd"/>
      <w:r w:rsidRPr="00175DB0">
        <w:rPr>
          <w:color w:val="212121"/>
          <w:sz w:val="24"/>
          <w:szCs w:val="24"/>
          <w:shd w:val="clear" w:color="auto" w:fill="FFFFFF"/>
        </w:rPr>
        <w:t xml:space="preserve"> A, Olivero J, Silverio D, </w:t>
      </w:r>
      <w:proofErr w:type="spellStart"/>
      <w:r w:rsidRPr="00175DB0">
        <w:rPr>
          <w:color w:val="212121"/>
          <w:sz w:val="24"/>
          <w:szCs w:val="24"/>
          <w:shd w:val="clear" w:color="auto" w:fill="FFFFFF"/>
        </w:rPr>
        <w:t>Guzman</w:t>
      </w:r>
      <w:proofErr w:type="spellEnd"/>
      <w:r w:rsidRPr="00175DB0">
        <w:rPr>
          <w:color w:val="212121"/>
          <w:sz w:val="24"/>
          <w:szCs w:val="24"/>
          <w:shd w:val="clear" w:color="auto" w:fill="FFFFFF"/>
        </w:rPr>
        <w:t xml:space="preserve"> E, </w:t>
      </w:r>
      <w:proofErr w:type="spellStart"/>
      <w:r w:rsidRPr="00175DB0">
        <w:rPr>
          <w:color w:val="212121"/>
          <w:sz w:val="24"/>
          <w:szCs w:val="24"/>
          <w:shd w:val="clear" w:color="auto" w:fill="FFFFFF"/>
        </w:rPr>
        <w:t>Kosmas</w:t>
      </w:r>
      <w:proofErr w:type="spellEnd"/>
      <w:r w:rsidRPr="00175DB0">
        <w:rPr>
          <w:color w:val="212121"/>
          <w:sz w:val="24"/>
          <w:szCs w:val="24"/>
          <w:shd w:val="clear" w:color="auto" w:fill="FFFFFF"/>
        </w:rPr>
        <w:t xml:space="preserve"> CE. </w:t>
      </w:r>
      <w:r w:rsidRPr="00175DB0">
        <w:rPr>
          <w:color w:val="212121"/>
          <w:sz w:val="24"/>
          <w:szCs w:val="24"/>
          <w:shd w:val="clear" w:color="auto" w:fill="FFFFFF"/>
          <w:lang w:val="en-US"/>
        </w:rPr>
        <w:t xml:space="preserve">Pharmacologic therapy of obesity: mechanisms of action and cardiometabolic effects. Ann </w:t>
      </w:r>
      <w:proofErr w:type="spellStart"/>
      <w:r w:rsidRPr="00175DB0">
        <w:rPr>
          <w:color w:val="212121"/>
          <w:sz w:val="24"/>
          <w:szCs w:val="24"/>
          <w:shd w:val="clear" w:color="auto" w:fill="FFFFFF"/>
          <w:lang w:val="en-US"/>
        </w:rPr>
        <w:t>Transl</w:t>
      </w:r>
      <w:proofErr w:type="spellEnd"/>
      <w:r w:rsidRPr="00175DB0">
        <w:rPr>
          <w:color w:val="212121"/>
          <w:sz w:val="24"/>
          <w:szCs w:val="24"/>
          <w:shd w:val="clear" w:color="auto" w:fill="FFFFFF"/>
          <w:lang w:val="en-US"/>
        </w:rPr>
        <w:t xml:space="preserve"> Med. 2019;</w:t>
      </w:r>
      <w:r w:rsidRPr="00175DB0">
        <w:rPr>
          <w:color w:val="212121"/>
          <w:sz w:val="24"/>
          <w:szCs w:val="24"/>
          <w:shd w:val="clear" w:color="auto" w:fill="FFFFFF"/>
        </w:rPr>
        <w:t xml:space="preserve"> </w:t>
      </w:r>
      <w:r w:rsidRPr="00175DB0">
        <w:rPr>
          <w:color w:val="212121"/>
          <w:sz w:val="24"/>
          <w:szCs w:val="24"/>
          <w:shd w:val="clear" w:color="auto" w:fill="FFFFFF"/>
          <w:lang w:val="en-US"/>
        </w:rPr>
        <w:t xml:space="preserve">7:393. </w:t>
      </w:r>
    </w:p>
    <w:p w14:paraId="59A4B68D" w14:textId="77777777" w:rsidR="0000672A" w:rsidRPr="00175DB0"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proofErr w:type="spellStart"/>
      <w:r w:rsidRPr="00175DB0">
        <w:rPr>
          <w:color w:val="212121"/>
          <w:sz w:val="24"/>
          <w:szCs w:val="24"/>
          <w:shd w:val="clear" w:color="auto" w:fill="FFFFFF"/>
          <w:lang w:val="en-US"/>
        </w:rPr>
        <w:t>Arterburn</w:t>
      </w:r>
      <w:proofErr w:type="spellEnd"/>
      <w:r w:rsidRPr="00175DB0">
        <w:rPr>
          <w:color w:val="212121"/>
          <w:sz w:val="24"/>
          <w:szCs w:val="24"/>
          <w:shd w:val="clear" w:color="auto" w:fill="FFFFFF"/>
          <w:lang w:val="en-US"/>
        </w:rPr>
        <w:t xml:space="preserve"> DE, </w:t>
      </w:r>
      <w:proofErr w:type="spellStart"/>
      <w:r w:rsidRPr="00175DB0">
        <w:rPr>
          <w:color w:val="212121"/>
          <w:sz w:val="24"/>
          <w:szCs w:val="24"/>
          <w:shd w:val="clear" w:color="auto" w:fill="FFFFFF"/>
          <w:lang w:val="en-US"/>
        </w:rPr>
        <w:t>Courcoulas</w:t>
      </w:r>
      <w:proofErr w:type="spellEnd"/>
      <w:r w:rsidRPr="00175DB0">
        <w:rPr>
          <w:color w:val="212121"/>
          <w:sz w:val="24"/>
          <w:szCs w:val="24"/>
          <w:shd w:val="clear" w:color="auto" w:fill="FFFFFF"/>
          <w:lang w:val="en-US"/>
        </w:rPr>
        <w:t xml:space="preserve"> AP. Bariatric surgery for obesity and metabolic conditions in adults. </w:t>
      </w:r>
      <w:proofErr w:type="spellStart"/>
      <w:r w:rsidRPr="00175DB0">
        <w:rPr>
          <w:color w:val="212121"/>
          <w:sz w:val="24"/>
          <w:szCs w:val="24"/>
          <w:shd w:val="clear" w:color="auto" w:fill="FFFFFF"/>
          <w:lang w:val="en-US"/>
        </w:rPr>
        <w:t>BMJ</w:t>
      </w:r>
      <w:proofErr w:type="spellEnd"/>
      <w:r w:rsidRPr="00175DB0">
        <w:rPr>
          <w:color w:val="212121"/>
          <w:sz w:val="24"/>
          <w:szCs w:val="24"/>
          <w:shd w:val="clear" w:color="auto" w:fill="FFFFFF"/>
          <w:lang w:val="en-US"/>
        </w:rPr>
        <w:t>. 2014;</w:t>
      </w:r>
      <w:r w:rsidRPr="004A7DBB">
        <w:rPr>
          <w:color w:val="212121"/>
          <w:sz w:val="24"/>
          <w:szCs w:val="24"/>
          <w:shd w:val="clear" w:color="auto" w:fill="FFFFFF"/>
          <w:lang w:val="en-US"/>
        </w:rPr>
        <w:t xml:space="preserve"> </w:t>
      </w:r>
      <w:proofErr w:type="spellStart"/>
      <w:proofErr w:type="gramStart"/>
      <w:r w:rsidRPr="00175DB0">
        <w:rPr>
          <w:color w:val="212121"/>
          <w:sz w:val="24"/>
          <w:szCs w:val="24"/>
          <w:shd w:val="clear" w:color="auto" w:fill="FFFFFF"/>
          <w:lang w:val="en-US"/>
        </w:rPr>
        <w:t>349:g</w:t>
      </w:r>
      <w:proofErr w:type="gramEnd"/>
      <w:r w:rsidRPr="00175DB0">
        <w:rPr>
          <w:color w:val="212121"/>
          <w:sz w:val="24"/>
          <w:szCs w:val="24"/>
          <w:shd w:val="clear" w:color="auto" w:fill="FFFFFF"/>
          <w:lang w:val="en-US"/>
        </w:rPr>
        <w:t>3961</w:t>
      </w:r>
      <w:proofErr w:type="spellEnd"/>
      <w:r w:rsidRPr="00175DB0">
        <w:rPr>
          <w:color w:val="212121"/>
          <w:sz w:val="24"/>
          <w:szCs w:val="24"/>
          <w:shd w:val="clear" w:color="auto" w:fill="FFFFFF"/>
          <w:lang w:val="en-US"/>
        </w:rPr>
        <w:t xml:space="preserve">. </w:t>
      </w:r>
    </w:p>
    <w:p w14:paraId="1A55BBA0" w14:textId="77777777" w:rsidR="000B3603" w:rsidRDefault="0000672A"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175DB0">
        <w:rPr>
          <w:color w:val="212121"/>
          <w:sz w:val="24"/>
          <w:szCs w:val="24"/>
          <w:shd w:val="clear" w:color="auto" w:fill="FFFFFF"/>
          <w:lang w:val="en-US"/>
        </w:rPr>
        <w:t>Lee PC, Dixon J. Bariatric-metabolic surgery: A guide for the primary care physician. Aust Fam Physician. 2017;</w:t>
      </w:r>
      <w:r w:rsidRPr="000B3603">
        <w:rPr>
          <w:color w:val="212121"/>
          <w:sz w:val="24"/>
          <w:szCs w:val="24"/>
          <w:shd w:val="clear" w:color="auto" w:fill="FFFFFF"/>
          <w:lang w:val="en-US"/>
        </w:rPr>
        <w:t xml:space="preserve"> </w:t>
      </w:r>
      <w:r w:rsidRPr="00175DB0">
        <w:rPr>
          <w:color w:val="212121"/>
          <w:sz w:val="24"/>
          <w:szCs w:val="24"/>
          <w:shd w:val="clear" w:color="auto" w:fill="FFFFFF"/>
          <w:lang w:val="en-US"/>
        </w:rPr>
        <w:t xml:space="preserve">46:465-471. </w:t>
      </w:r>
    </w:p>
    <w:p w14:paraId="122952BE" w14:textId="77777777" w:rsidR="00527C1D" w:rsidRPr="00CF7B9C" w:rsidRDefault="000B3603"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CF7B9C">
        <w:rPr>
          <w:color w:val="212121"/>
          <w:sz w:val="24"/>
          <w:szCs w:val="24"/>
          <w:shd w:val="clear" w:color="auto" w:fill="FFFFFF"/>
          <w:lang w:val="en-US"/>
        </w:rPr>
        <w:t xml:space="preserve">Ramos-Lopez O, Milagro FI, </w:t>
      </w:r>
      <w:proofErr w:type="spellStart"/>
      <w:r w:rsidRPr="00CF7B9C">
        <w:rPr>
          <w:color w:val="212121"/>
          <w:sz w:val="24"/>
          <w:szCs w:val="24"/>
          <w:shd w:val="clear" w:color="auto" w:fill="FFFFFF"/>
          <w:lang w:val="en-US"/>
        </w:rPr>
        <w:t>Allayee</w:t>
      </w:r>
      <w:proofErr w:type="spellEnd"/>
      <w:r w:rsidRPr="00CF7B9C">
        <w:rPr>
          <w:color w:val="212121"/>
          <w:sz w:val="24"/>
          <w:szCs w:val="24"/>
          <w:shd w:val="clear" w:color="auto" w:fill="FFFFFF"/>
          <w:lang w:val="en-US"/>
        </w:rPr>
        <w:t xml:space="preserve"> H, </w:t>
      </w:r>
      <w:proofErr w:type="spellStart"/>
      <w:r w:rsidRPr="00CF7B9C">
        <w:rPr>
          <w:color w:val="212121"/>
          <w:sz w:val="24"/>
          <w:szCs w:val="24"/>
          <w:shd w:val="clear" w:color="auto" w:fill="FFFFFF"/>
          <w:lang w:val="en-US"/>
        </w:rPr>
        <w:t>Chmurzynska</w:t>
      </w:r>
      <w:proofErr w:type="spellEnd"/>
      <w:r w:rsidRPr="00CF7B9C">
        <w:rPr>
          <w:color w:val="212121"/>
          <w:sz w:val="24"/>
          <w:szCs w:val="24"/>
          <w:shd w:val="clear" w:color="auto" w:fill="FFFFFF"/>
          <w:lang w:val="en-US"/>
        </w:rPr>
        <w:t xml:space="preserve"> A, Choi MS, </w:t>
      </w:r>
      <w:proofErr w:type="spellStart"/>
      <w:r w:rsidRPr="00CF7B9C">
        <w:rPr>
          <w:color w:val="212121"/>
          <w:sz w:val="24"/>
          <w:szCs w:val="24"/>
          <w:shd w:val="clear" w:color="auto" w:fill="FFFFFF"/>
          <w:lang w:val="en-US"/>
        </w:rPr>
        <w:t>Curi</w:t>
      </w:r>
      <w:proofErr w:type="spellEnd"/>
      <w:r w:rsidRPr="00CF7B9C">
        <w:rPr>
          <w:color w:val="212121"/>
          <w:sz w:val="24"/>
          <w:szCs w:val="24"/>
          <w:shd w:val="clear" w:color="auto" w:fill="FFFFFF"/>
          <w:lang w:val="en-US"/>
        </w:rPr>
        <w:t xml:space="preserve"> R, De Caterina R, Ferguson LR, </w:t>
      </w:r>
      <w:proofErr w:type="spellStart"/>
      <w:r w:rsidRPr="00CF7B9C">
        <w:rPr>
          <w:color w:val="212121"/>
          <w:sz w:val="24"/>
          <w:szCs w:val="24"/>
          <w:shd w:val="clear" w:color="auto" w:fill="FFFFFF"/>
          <w:lang w:val="en-US"/>
        </w:rPr>
        <w:t>Goni</w:t>
      </w:r>
      <w:proofErr w:type="spellEnd"/>
      <w:r w:rsidRPr="00CF7B9C">
        <w:rPr>
          <w:color w:val="212121"/>
          <w:sz w:val="24"/>
          <w:szCs w:val="24"/>
          <w:shd w:val="clear" w:color="auto" w:fill="FFFFFF"/>
          <w:lang w:val="en-US"/>
        </w:rPr>
        <w:t xml:space="preserve"> L, Kang </w:t>
      </w:r>
      <w:proofErr w:type="spellStart"/>
      <w:r w:rsidRPr="00CF7B9C">
        <w:rPr>
          <w:color w:val="212121"/>
          <w:sz w:val="24"/>
          <w:szCs w:val="24"/>
          <w:shd w:val="clear" w:color="auto" w:fill="FFFFFF"/>
          <w:lang w:val="en-US"/>
        </w:rPr>
        <w:t>JX</w:t>
      </w:r>
      <w:proofErr w:type="spellEnd"/>
      <w:r w:rsidRPr="00CF7B9C">
        <w:rPr>
          <w:color w:val="212121"/>
          <w:sz w:val="24"/>
          <w:szCs w:val="24"/>
          <w:shd w:val="clear" w:color="auto" w:fill="FFFFFF"/>
          <w:lang w:val="en-US"/>
        </w:rPr>
        <w:t xml:space="preserve">, </w:t>
      </w:r>
      <w:proofErr w:type="spellStart"/>
      <w:r w:rsidRPr="00CF7B9C">
        <w:rPr>
          <w:color w:val="212121"/>
          <w:sz w:val="24"/>
          <w:szCs w:val="24"/>
          <w:shd w:val="clear" w:color="auto" w:fill="FFFFFF"/>
          <w:lang w:val="en-US"/>
        </w:rPr>
        <w:t>Kohlmeier</w:t>
      </w:r>
      <w:proofErr w:type="spellEnd"/>
      <w:r w:rsidRPr="00CF7B9C">
        <w:rPr>
          <w:color w:val="212121"/>
          <w:sz w:val="24"/>
          <w:szCs w:val="24"/>
          <w:shd w:val="clear" w:color="auto" w:fill="FFFFFF"/>
          <w:lang w:val="en-US"/>
        </w:rPr>
        <w:t xml:space="preserve"> M, Marti A, Moreno LA, </w:t>
      </w:r>
      <w:proofErr w:type="spellStart"/>
      <w:r w:rsidRPr="00CF7B9C">
        <w:rPr>
          <w:color w:val="212121"/>
          <w:sz w:val="24"/>
          <w:szCs w:val="24"/>
          <w:shd w:val="clear" w:color="auto" w:fill="FFFFFF"/>
          <w:lang w:val="en-US"/>
        </w:rPr>
        <w:t>Pérusse</w:t>
      </w:r>
      <w:proofErr w:type="spellEnd"/>
      <w:r w:rsidRPr="00CF7B9C">
        <w:rPr>
          <w:color w:val="212121"/>
          <w:sz w:val="24"/>
          <w:szCs w:val="24"/>
          <w:shd w:val="clear" w:color="auto" w:fill="FFFFFF"/>
          <w:lang w:val="en-US"/>
        </w:rPr>
        <w:t xml:space="preserve"> L, Prasad C, Qi L, </w:t>
      </w:r>
      <w:proofErr w:type="spellStart"/>
      <w:r w:rsidRPr="00CF7B9C">
        <w:rPr>
          <w:color w:val="212121"/>
          <w:sz w:val="24"/>
          <w:szCs w:val="24"/>
          <w:shd w:val="clear" w:color="auto" w:fill="FFFFFF"/>
          <w:lang w:val="en-US"/>
        </w:rPr>
        <w:t>Reifen</w:t>
      </w:r>
      <w:proofErr w:type="spellEnd"/>
      <w:r w:rsidRPr="00CF7B9C">
        <w:rPr>
          <w:color w:val="212121"/>
          <w:sz w:val="24"/>
          <w:szCs w:val="24"/>
          <w:shd w:val="clear" w:color="auto" w:fill="FFFFFF"/>
          <w:lang w:val="en-US"/>
        </w:rPr>
        <w:t xml:space="preserve"> R, </w:t>
      </w:r>
      <w:proofErr w:type="spellStart"/>
      <w:r w:rsidRPr="00CF7B9C">
        <w:rPr>
          <w:color w:val="212121"/>
          <w:sz w:val="24"/>
          <w:szCs w:val="24"/>
          <w:shd w:val="clear" w:color="auto" w:fill="FFFFFF"/>
          <w:lang w:val="en-US"/>
        </w:rPr>
        <w:t>Riezu-Boj</w:t>
      </w:r>
      <w:proofErr w:type="spellEnd"/>
      <w:r w:rsidRPr="00CF7B9C">
        <w:rPr>
          <w:color w:val="212121"/>
          <w:sz w:val="24"/>
          <w:szCs w:val="24"/>
          <w:shd w:val="clear" w:color="auto" w:fill="FFFFFF"/>
          <w:lang w:val="en-US"/>
        </w:rPr>
        <w:t xml:space="preserve"> JI, San-Cristobal R, Santos </w:t>
      </w:r>
      <w:proofErr w:type="spellStart"/>
      <w:r w:rsidRPr="00CF7B9C">
        <w:rPr>
          <w:color w:val="212121"/>
          <w:sz w:val="24"/>
          <w:szCs w:val="24"/>
          <w:shd w:val="clear" w:color="auto" w:fill="FFFFFF"/>
          <w:lang w:val="en-US"/>
        </w:rPr>
        <w:t>JL</w:t>
      </w:r>
      <w:proofErr w:type="spellEnd"/>
      <w:r w:rsidRPr="00CF7B9C">
        <w:rPr>
          <w:color w:val="212121"/>
          <w:sz w:val="24"/>
          <w:szCs w:val="24"/>
          <w:shd w:val="clear" w:color="auto" w:fill="FFFFFF"/>
          <w:lang w:val="en-US"/>
        </w:rPr>
        <w:t xml:space="preserve">, Martínez JA. Guide for Current Nutrigenetic, Nutrigenomic, and </w:t>
      </w:r>
      <w:proofErr w:type="spellStart"/>
      <w:r w:rsidRPr="00CF7B9C">
        <w:rPr>
          <w:color w:val="212121"/>
          <w:sz w:val="24"/>
          <w:szCs w:val="24"/>
          <w:shd w:val="clear" w:color="auto" w:fill="FFFFFF"/>
          <w:lang w:val="en-US"/>
        </w:rPr>
        <w:t>Nutriepigenetic</w:t>
      </w:r>
      <w:proofErr w:type="spellEnd"/>
      <w:r w:rsidRPr="00CF7B9C">
        <w:rPr>
          <w:color w:val="212121"/>
          <w:sz w:val="24"/>
          <w:szCs w:val="24"/>
          <w:shd w:val="clear" w:color="auto" w:fill="FFFFFF"/>
          <w:lang w:val="en-US"/>
        </w:rPr>
        <w:t xml:space="preserve"> Approaches for Precision Nutrition Involving the Prevention and Management of Chronic Diseases Associated with Obesity. J </w:t>
      </w:r>
      <w:proofErr w:type="spellStart"/>
      <w:r w:rsidRPr="00CF7B9C">
        <w:rPr>
          <w:color w:val="212121"/>
          <w:sz w:val="24"/>
          <w:szCs w:val="24"/>
          <w:shd w:val="clear" w:color="auto" w:fill="FFFFFF"/>
          <w:lang w:val="en-US"/>
        </w:rPr>
        <w:t>Nutrigenet</w:t>
      </w:r>
      <w:proofErr w:type="spellEnd"/>
      <w:r w:rsidRPr="00CF7B9C">
        <w:rPr>
          <w:color w:val="212121"/>
          <w:sz w:val="24"/>
          <w:szCs w:val="24"/>
          <w:shd w:val="clear" w:color="auto" w:fill="FFFFFF"/>
          <w:lang w:val="en-US"/>
        </w:rPr>
        <w:t xml:space="preserve"> Nutrigenomics. 2017; 10:43-62.</w:t>
      </w:r>
      <w:r w:rsidR="00527C1D" w:rsidRPr="00CF7B9C">
        <w:rPr>
          <w:color w:val="212121"/>
          <w:sz w:val="24"/>
          <w:szCs w:val="24"/>
          <w:shd w:val="clear" w:color="auto" w:fill="FFFFFF"/>
          <w:lang w:val="en-US"/>
        </w:rPr>
        <w:t xml:space="preserve"> </w:t>
      </w:r>
    </w:p>
    <w:p w14:paraId="1EFC3443" w14:textId="0EC3D756" w:rsidR="0000672A" w:rsidRPr="00CF7B9C" w:rsidRDefault="00527C1D" w:rsidP="0000672A">
      <w:pPr>
        <w:pStyle w:val="Paragrafoelenco"/>
        <w:widowControl/>
        <w:numPr>
          <w:ilvl w:val="0"/>
          <w:numId w:val="12"/>
        </w:numPr>
        <w:autoSpaceDE/>
        <w:autoSpaceDN/>
        <w:spacing w:line="480" w:lineRule="auto"/>
        <w:jc w:val="both"/>
        <w:rPr>
          <w:color w:val="212121"/>
          <w:sz w:val="24"/>
          <w:szCs w:val="24"/>
          <w:shd w:val="clear" w:color="auto" w:fill="FFFFFF"/>
          <w:lang w:val="en-US"/>
        </w:rPr>
      </w:pPr>
      <w:r w:rsidRPr="00CF7B9C">
        <w:rPr>
          <w:color w:val="212121"/>
          <w:sz w:val="24"/>
          <w:szCs w:val="24"/>
          <w:shd w:val="clear" w:color="auto" w:fill="FFFFFF"/>
          <w:lang w:val="en-US"/>
        </w:rPr>
        <w:t xml:space="preserve">Dickson SL, </w:t>
      </w:r>
      <w:proofErr w:type="spellStart"/>
      <w:r w:rsidRPr="00CF7B9C">
        <w:rPr>
          <w:color w:val="212121"/>
          <w:sz w:val="24"/>
          <w:szCs w:val="24"/>
          <w:shd w:val="clear" w:color="auto" w:fill="FFFFFF"/>
          <w:lang w:val="en-US"/>
        </w:rPr>
        <w:t>Chowen</w:t>
      </w:r>
      <w:proofErr w:type="spellEnd"/>
      <w:r w:rsidRPr="00CF7B9C">
        <w:rPr>
          <w:color w:val="212121"/>
          <w:sz w:val="24"/>
          <w:szCs w:val="24"/>
          <w:shd w:val="clear" w:color="auto" w:fill="FFFFFF"/>
          <w:lang w:val="en-US"/>
        </w:rPr>
        <w:t xml:space="preserve"> JA. Neuroscience of obesity. Neuroscience. 2020 Nov 1; 447:1-2.</w:t>
      </w:r>
    </w:p>
    <w:p w14:paraId="4C6DBD8A"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US"/>
        </w:rPr>
      </w:pPr>
      <w:r w:rsidRPr="00175DB0">
        <w:rPr>
          <w:sz w:val="24"/>
          <w:szCs w:val="24"/>
          <w:lang w:val="en-US"/>
        </w:rPr>
        <w:t xml:space="preserve">Flanagan A, Bechtold DA, Pot </w:t>
      </w:r>
      <w:proofErr w:type="spellStart"/>
      <w:r w:rsidRPr="00175DB0">
        <w:rPr>
          <w:sz w:val="24"/>
          <w:szCs w:val="24"/>
          <w:lang w:val="en-US"/>
        </w:rPr>
        <w:t>GK</w:t>
      </w:r>
      <w:proofErr w:type="spellEnd"/>
      <w:r w:rsidRPr="00175DB0">
        <w:rPr>
          <w:sz w:val="24"/>
          <w:szCs w:val="24"/>
          <w:lang w:val="en-US"/>
        </w:rPr>
        <w:t xml:space="preserve">, Johnston JD. Chrono-nutrition: From molecular and neuronal mechanisms to human epidemiology and timed feeding patterns. J </w:t>
      </w:r>
      <w:proofErr w:type="spellStart"/>
      <w:r w:rsidRPr="00175DB0">
        <w:rPr>
          <w:sz w:val="24"/>
          <w:szCs w:val="24"/>
          <w:lang w:val="en-US"/>
        </w:rPr>
        <w:t>Neurochem</w:t>
      </w:r>
      <w:proofErr w:type="spellEnd"/>
      <w:r w:rsidRPr="00175DB0">
        <w:rPr>
          <w:sz w:val="24"/>
          <w:szCs w:val="24"/>
          <w:lang w:val="en-US"/>
        </w:rPr>
        <w:t>. 2021; 157:53-72</w:t>
      </w:r>
      <w:r w:rsidRPr="00175DB0">
        <w:rPr>
          <w:sz w:val="24"/>
          <w:szCs w:val="24"/>
        </w:rPr>
        <w:t>.</w:t>
      </w:r>
    </w:p>
    <w:p w14:paraId="290D30C0" w14:textId="77777777" w:rsidR="0000672A" w:rsidRPr="003C54A8" w:rsidRDefault="0000672A" w:rsidP="0000672A">
      <w:pPr>
        <w:pStyle w:val="Paragrafoelenco"/>
        <w:widowControl/>
        <w:numPr>
          <w:ilvl w:val="0"/>
          <w:numId w:val="12"/>
        </w:numPr>
        <w:autoSpaceDE/>
        <w:autoSpaceDN/>
        <w:spacing w:line="480" w:lineRule="auto"/>
        <w:jc w:val="both"/>
        <w:rPr>
          <w:sz w:val="24"/>
          <w:szCs w:val="24"/>
          <w:lang w:val="en-US"/>
        </w:rPr>
      </w:pPr>
      <w:proofErr w:type="spellStart"/>
      <w:r w:rsidRPr="00175DB0">
        <w:rPr>
          <w:sz w:val="24"/>
          <w:szCs w:val="24"/>
          <w:lang w:val="en-US"/>
        </w:rPr>
        <w:t>Almoosawi</w:t>
      </w:r>
      <w:proofErr w:type="spellEnd"/>
      <w:r w:rsidRPr="00175DB0">
        <w:rPr>
          <w:sz w:val="24"/>
          <w:szCs w:val="24"/>
          <w:lang w:val="en-US"/>
        </w:rPr>
        <w:t xml:space="preserve"> S, </w:t>
      </w:r>
      <w:proofErr w:type="spellStart"/>
      <w:r w:rsidRPr="00175DB0">
        <w:rPr>
          <w:sz w:val="24"/>
          <w:szCs w:val="24"/>
          <w:lang w:val="en-US"/>
        </w:rPr>
        <w:t>Vingeliene</w:t>
      </w:r>
      <w:proofErr w:type="spellEnd"/>
      <w:r w:rsidRPr="00175DB0">
        <w:rPr>
          <w:sz w:val="24"/>
          <w:szCs w:val="24"/>
          <w:lang w:val="en-US"/>
        </w:rPr>
        <w:t xml:space="preserve"> S, </w:t>
      </w:r>
      <w:proofErr w:type="spellStart"/>
      <w:r w:rsidRPr="00175DB0">
        <w:rPr>
          <w:sz w:val="24"/>
          <w:szCs w:val="24"/>
          <w:lang w:val="en-US"/>
        </w:rPr>
        <w:t>Karagounis</w:t>
      </w:r>
      <w:proofErr w:type="spellEnd"/>
      <w:r w:rsidRPr="00175DB0">
        <w:rPr>
          <w:sz w:val="24"/>
          <w:szCs w:val="24"/>
          <w:lang w:val="en-US"/>
        </w:rPr>
        <w:t xml:space="preserve"> LG, Pot GK. Chrono-nutrition: a review of current evidence from observational studies on global trends in time-of-day of energy intake and its association with obesity. </w:t>
      </w:r>
      <w:r w:rsidRPr="003C54A8">
        <w:rPr>
          <w:sz w:val="24"/>
          <w:szCs w:val="24"/>
          <w:lang w:val="en-US"/>
        </w:rPr>
        <w:t xml:space="preserve">Proc </w:t>
      </w:r>
      <w:proofErr w:type="spellStart"/>
      <w:r w:rsidRPr="003C54A8">
        <w:rPr>
          <w:sz w:val="24"/>
          <w:szCs w:val="24"/>
          <w:lang w:val="en-US"/>
        </w:rPr>
        <w:t>Nutr</w:t>
      </w:r>
      <w:proofErr w:type="spellEnd"/>
      <w:r w:rsidRPr="003C54A8">
        <w:rPr>
          <w:sz w:val="24"/>
          <w:szCs w:val="24"/>
          <w:lang w:val="en-US"/>
        </w:rPr>
        <w:t xml:space="preserve"> Soc. 2016; 75:487-500.</w:t>
      </w:r>
    </w:p>
    <w:p w14:paraId="7A13F283"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Potter GD, Skene DJ, Arendt J, Cade JE, Grant PJ, Hardie LJ. Circadian Rhythm and Sleep Disruption: Causes, Metabolic Consequences, and Countermeasures. </w:t>
      </w:r>
      <w:proofErr w:type="spellStart"/>
      <w:r w:rsidRPr="00175DB0">
        <w:rPr>
          <w:sz w:val="24"/>
          <w:szCs w:val="24"/>
        </w:rPr>
        <w:t>Endocr</w:t>
      </w:r>
      <w:proofErr w:type="spellEnd"/>
      <w:r w:rsidRPr="00175DB0">
        <w:rPr>
          <w:sz w:val="24"/>
          <w:szCs w:val="24"/>
        </w:rPr>
        <w:t xml:space="preserve"> Rev. 2016; 37:584-608.</w:t>
      </w:r>
    </w:p>
    <w:p w14:paraId="6A4B97B4"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GB"/>
        </w:rPr>
      </w:pPr>
      <w:proofErr w:type="spellStart"/>
      <w:r w:rsidRPr="00175DB0">
        <w:rPr>
          <w:sz w:val="24"/>
          <w:szCs w:val="24"/>
          <w:lang w:val="en-GB"/>
        </w:rPr>
        <w:t>Roenneberg</w:t>
      </w:r>
      <w:proofErr w:type="spellEnd"/>
      <w:r w:rsidRPr="00175DB0">
        <w:rPr>
          <w:sz w:val="24"/>
          <w:szCs w:val="24"/>
          <w:lang w:val="en-GB"/>
        </w:rPr>
        <w:t xml:space="preserve"> T, Merrow M. The Circadian Clock and Human Health. Curr Biol. 2016; </w:t>
      </w:r>
      <w:proofErr w:type="spellStart"/>
      <w:proofErr w:type="gramStart"/>
      <w:r w:rsidRPr="00175DB0">
        <w:rPr>
          <w:sz w:val="24"/>
          <w:szCs w:val="24"/>
          <w:lang w:val="en-GB"/>
        </w:rPr>
        <w:t>26:R</w:t>
      </w:r>
      <w:proofErr w:type="gramEnd"/>
      <w:r w:rsidRPr="00175DB0">
        <w:rPr>
          <w:sz w:val="24"/>
          <w:szCs w:val="24"/>
          <w:lang w:val="en-GB"/>
        </w:rPr>
        <w:t>432-R443</w:t>
      </w:r>
      <w:proofErr w:type="spellEnd"/>
      <w:r w:rsidRPr="00175DB0">
        <w:rPr>
          <w:sz w:val="24"/>
          <w:szCs w:val="24"/>
          <w:lang w:val="en-GB"/>
        </w:rPr>
        <w:t>.</w:t>
      </w:r>
    </w:p>
    <w:p w14:paraId="7107C801"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GB"/>
        </w:rPr>
      </w:pPr>
      <w:proofErr w:type="spellStart"/>
      <w:proofErr w:type="gramStart"/>
      <w:r w:rsidRPr="00175DB0">
        <w:rPr>
          <w:sz w:val="24"/>
          <w:szCs w:val="24"/>
          <w:lang w:val="en-GB"/>
        </w:rPr>
        <w:lastRenderedPageBreak/>
        <w:t>Farshadi</w:t>
      </w:r>
      <w:proofErr w:type="spellEnd"/>
      <w:r w:rsidRPr="00175DB0">
        <w:rPr>
          <w:sz w:val="24"/>
          <w:szCs w:val="24"/>
          <w:lang w:val="en-GB"/>
        </w:rPr>
        <w:t xml:space="preserve"> E,</w:t>
      </w:r>
      <w:proofErr w:type="gramEnd"/>
      <w:r w:rsidRPr="00175DB0">
        <w:rPr>
          <w:sz w:val="24"/>
          <w:szCs w:val="24"/>
          <w:lang w:val="en-GB"/>
        </w:rPr>
        <w:t xml:space="preserve"> van der Horst </w:t>
      </w:r>
      <w:proofErr w:type="spellStart"/>
      <w:r w:rsidRPr="00175DB0">
        <w:rPr>
          <w:sz w:val="24"/>
          <w:szCs w:val="24"/>
          <w:lang w:val="en-GB"/>
        </w:rPr>
        <w:t>GTJ</w:t>
      </w:r>
      <w:proofErr w:type="spellEnd"/>
      <w:r w:rsidRPr="00175DB0">
        <w:rPr>
          <w:sz w:val="24"/>
          <w:szCs w:val="24"/>
          <w:lang w:val="en-GB"/>
        </w:rPr>
        <w:t xml:space="preserve">, </w:t>
      </w:r>
      <w:proofErr w:type="spellStart"/>
      <w:r w:rsidRPr="00175DB0">
        <w:rPr>
          <w:sz w:val="24"/>
          <w:szCs w:val="24"/>
          <w:lang w:val="en-GB"/>
        </w:rPr>
        <w:t>Chaves</w:t>
      </w:r>
      <w:proofErr w:type="spellEnd"/>
      <w:r w:rsidRPr="00175DB0">
        <w:rPr>
          <w:sz w:val="24"/>
          <w:szCs w:val="24"/>
          <w:lang w:val="en-GB"/>
        </w:rPr>
        <w:t xml:space="preserve"> I. Molecular Links between the Circadian Clock and the Cell Cycle. J Mol Biol. 2020; 432:3515-3524. </w:t>
      </w:r>
    </w:p>
    <w:p w14:paraId="5290B29E" w14:textId="77777777" w:rsidR="0000672A" w:rsidRPr="00175DB0" w:rsidRDefault="0000672A" w:rsidP="0000672A">
      <w:pPr>
        <w:pStyle w:val="Paragrafoelenco"/>
        <w:widowControl/>
        <w:numPr>
          <w:ilvl w:val="0"/>
          <w:numId w:val="12"/>
        </w:numPr>
        <w:suppressLineNumbers/>
        <w:autoSpaceDE/>
        <w:autoSpaceDN/>
        <w:spacing w:line="480" w:lineRule="auto"/>
        <w:rPr>
          <w:color w:val="212121"/>
          <w:sz w:val="24"/>
          <w:szCs w:val="24"/>
          <w:shd w:val="clear" w:color="auto" w:fill="FFFFFF"/>
          <w:lang w:eastAsia="it-IT"/>
        </w:rPr>
      </w:pPr>
      <w:proofErr w:type="spellStart"/>
      <w:r w:rsidRPr="00175DB0">
        <w:rPr>
          <w:color w:val="212121"/>
          <w:sz w:val="24"/>
          <w:szCs w:val="24"/>
          <w:shd w:val="clear" w:color="auto" w:fill="FFFFFF"/>
          <w:lang w:val="en-US" w:eastAsia="it-IT"/>
        </w:rPr>
        <w:t>Lananna</w:t>
      </w:r>
      <w:proofErr w:type="spellEnd"/>
      <w:r w:rsidRPr="00175DB0">
        <w:rPr>
          <w:color w:val="212121"/>
          <w:sz w:val="24"/>
          <w:szCs w:val="24"/>
          <w:shd w:val="clear" w:color="auto" w:fill="FFFFFF"/>
          <w:lang w:val="en-US" w:eastAsia="it-IT"/>
        </w:rPr>
        <w:t xml:space="preserve"> BV, </w:t>
      </w:r>
      <w:proofErr w:type="spellStart"/>
      <w:r w:rsidRPr="00175DB0">
        <w:rPr>
          <w:color w:val="212121"/>
          <w:sz w:val="24"/>
          <w:szCs w:val="24"/>
          <w:shd w:val="clear" w:color="auto" w:fill="FFFFFF"/>
          <w:lang w:val="en-US" w:eastAsia="it-IT"/>
        </w:rPr>
        <w:t>Musiek</w:t>
      </w:r>
      <w:proofErr w:type="spellEnd"/>
      <w:r w:rsidRPr="00175DB0">
        <w:rPr>
          <w:color w:val="212121"/>
          <w:sz w:val="24"/>
          <w:szCs w:val="24"/>
          <w:shd w:val="clear" w:color="auto" w:fill="FFFFFF"/>
          <w:lang w:val="en-US" w:eastAsia="it-IT"/>
        </w:rPr>
        <w:t xml:space="preserve"> ES. The wrinkling of time: Aging, inflammation, oxidative stress, and the circadian clock in neurodegeneration. </w:t>
      </w:r>
      <w:proofErr w:type="spellStart"/>
      <w:r w:rsidRPr="00175DB0">
        <w:rPr>
          <w:color w:val="212121"/>
          <w:sz w:val="24"/>
          <w:szCs w:val="24"/>
          <w:shd w:val="clear" w:color="auto" w:fill="FFFFFF"/>
          <w:lang w:eastAsia="it-IT"/>
        </w:rPr>
        <w:t>Neurobiol</w:t>
      </w:r>
      <w:proofErr w:type="spellEnd"/>
      <w:r w:rsidRPr="00175DB0">
        <w:rPr>
          <w:color w:val="212121"/>
          <w:sz w:val="24"/>
          <w:szCs w:val="24"/>
          <w:shd w:val="clear" w:color="auto" w:fill="FFFFFF"/>
          <w:lang w:eastAsia="it-IT"/>
        </w:rPr>
        <w:t xml:space="preserve"> </w:t>
      </w:r>
      <w:proofErr w:type="spellStart"/>
      <w:r w:rsidRPr="00175DB0">
        <w:rPr>
          <w:color w:val="212121"/>
          <w:sz w:val="24"/>
          <w:szCs w:val="24"/>
          <w:shd w:val="clear" w:color="auto" w:fill="FFFFFF"/>
          <w:lang w:eastAsia="it-IT"/>
        </w:rPr>
        <w:t>Dis</w:t>
      </w:r>
      <w:proofErr w:type="spellEnd"/>
      <w:r w:rsidRPr="00175DB0">
        <w:rPr>
          <w:color w:val="212121"/>
          <w:sz w:val="24"/>
          <w:szCs w:val="24"/>
          <w:shd w:val="clear" w:color="auto" w:fill="FFFFFF"/>
          <w:lang w:eastAsia="it-IT"/>
        </w:rPr>
        <w:t xml:space="preserve">. 2020; 139:104832. </w:t>
      </w:r>
    </w:p>
    <w:p w14:paraId="142132BD" w14:textId="77777777" w:rsidR="0000672A" w:rsidRPr="00175DB0" w:rsidRDefault="0000672A" w:rsidP="0000672A">
      <w:pPr>
        <w:pStyle w:val="Paragrafoelenco"/>
        <w:widowControl/>
        <w:numPr>
          <w:ilvl w:val="0"/>
          <w:numId w:val="12"/>
        </w:numPr>
        <w:suppressLineNumbers/>
        <w:autoSpaceDE/>
        <w:autoSpaceDN/>
        <w:spacing w:line="480" w:lineRule="auto"/>
        <w:rPr>
          <w:color w:val="212121"/>
          <w:sz w:val="24"/>
          <w:szCs w:val="24"/>
          <w:shd w:val="clear" w:color="auto" w:fill="FFFFFF"/>
          <w:lang w:eastAsia="it-IT"/>
        </w:rPr>
      </w:pPr>
      <w:proofErr w:type="spellStart"/>
      <w:r w:rsidRPr="00175DB0">
        <w:rPr>
          <w:color w:val="212121"/>
          <w:sz w:val="24"/>
          <w:szCs w:val="24"/>
          <w:shd w:val="clear" w:color="auto" w:fill="FFFFFF"/>
          <w:lang w:val="en-US" w:eastAsia="it-IT"/>
        </w:rPr>
        <w:t>Xie</w:t>
      </w:r>
      <w:proofErr w:type="spellEnd"/>
      <w:r w:rsidRPr="00175DB0">
        <w:rPr>
          <w:color w:val="212121"/>
          <w:sz w:val="24"/>
          <w:szCs w:val="24"/>
          <w:shd w:val="clear" w:color="auto" w:fill="FFFFFF"/>
          <w:lang w:val="en-US" w:eastAsia="it-IT"/>
        </w:rPr>
        <w:t xml:space="preserve"> Y, Tang Q, Chen G, </w:t>
      </w:r>
      <w:proofErr w:type="spellStart"/>
      <w:r w:rsidRPr="00175DB0">
        <w:rPr>
          <w:color w:val="212121"/>
          <w:sz w:val="24"/>
          <w:szCs w:val="24"/>
          <w:shd w:val="clear" w:color="auto" w:fill="FFFFFF"/>
          <w:lang w:val="en-US" w:eastAsia="it-IT"/>
        </w:rPr>
        <w:t>Xie</w:t>
      </w:r>
      <w:proofErr w:type="spellEnd"/>
      <w:r w:rsidRPr="00175DB0">
        <w:rPr>
          <w:color w:val="212121"/>
          <w:sz w:val="24"/>
          <w:szCs w:val="24"/>
          <w:shd w:val="clear" w:color="auto" w:fill="FFFFFF"/>
          <w:lang w:val="en-US" w:eastAsia="it-IT"/>
        </w:rPr>
        <w:t xml:space="preserve"> M, Yu S, Zhao J, Chen L. New insights into the Circadian Rhythm and its related diseases. </w:t>
      </w:r>
      <w:r w:rsidRPr="00175DB0">
        <w:rPr>
          <w:color w:val="212121"/>
          <w:sz w:val="24"/>
          <w:szCs w:val="24"/>
          <w:shd w:val="clear" w:color="auto" w:fill="FFFFFF"/>
          <w:lang w:eastAsia="it-IT"/>
        </w:rPr>
        <w:t xml:space="preserve">Front </w:t>
      </w:r>
      <w:proofErr w:type="spellStart"/>
      <w:r w:rsidRPr="00175DB0">
        <w:rPr>
          <w:color w:val="212121"/>
          <w:sz w:val="24"/>
          <w:szCs w:val="24"/>
          <w:shd w:val="clear" w:color="auto" w:fill="FFFFFF"/>
          <w:lang w:eastAsia="it-IT"/>
        </w:rPr>
        <w:t>Physiol</w:t>
      </w:r>
      <w:proofErr w:type="spellEnd"/>
      <w:r w:rsidRPr="00175DB0">
        <w:rPr>
          <w:color w:val="212121"/>
          <w:sz w:val="24"/>
          <w:szCs w:val="24"/>
          <w:shd w:val="clear" w:color="auto" w:fill="FFFFFF"/>
          <w:lang w:eastAsia="it-IT"/>
        </w:rPr>
        <w:t xml:space="preserve">. 2019; 10:682. </w:t>
      </w:r>
    </w:p>
    <w:p w14:paraId="58A4403F" w14:textId="77777777" w:rsidR="0000672A" w:rsidRPr="00175DB0" w:rsidRDefault="0000672A" w:rsidP="0000672A">
      <w:pPr>
        <w:pStyle w:val="Paragrafoelenco"/>
        <w:widowControl/>
        <w:numPr>
          <w:ilvl w:val="0"/>
          <w:numId w:val="12"/>
        </w:numPr>
        <w:suppressLineNumbers/>
        <w:autoSpaceDE/>
        <w:autoSpaceDN/>
        <w:spacing w:line="480" w:lineRule="auto"/>
        <w:rPr>
          <w:color w:val="212121"/>
          <w:sz w:val="24"/>
          <w:szCs w:val="24"/>
          <w:shd w:val="clear" w:color="auto" w:fill="FFFFFF"/>
          <w:lang w:eastAsia="it-IT"/>
        </w:rPr>
      </w:pPr>
      <w:proofErr w:type="spellStart"/>
      <w:r w:rsidRPr="00175DB0">
        <w:rPr>
          <w:color w:val="212121"/>
          <w:sz w:val="24"/>
          <w:szCs w:val="24"/>
          <w:shd w:val="clear" w:color="auto" w:fill="FFFFFF"/>
          <w:lang w:val="en-US" w:eastAsia="it-IT"/>
        </w:rPr>
        <w:t>Hirota</w:t>
      </w:r>
      <w:proofErr w:type="spellEnd"/>
      <w:r w:rsidRPr="00175DB0">
        <w:rPr>
          <w:color w:val="212121"/>
          <w:sz w:val="24"/>
          <w:szCs w:val="24"/>
          <w:shd w:val="clear" w:color="auto" w:fill="FFFFFF"/>
          <w:lang w:val="en-US" w:eastAsia="it-IT"/>
        </w:rPr>
        <w:t xml:space="preserve"> T, </w:t>
      </w:r>
      <w:proofErr w:type="spellStart"/>
      <w:r w:rsidRPr="00175DB0">
        <w:rPr>
          <w:color w:val="212121"/>
          <w:sz w:val="24"/>
          <w:szCs w:val="24"/>
          <w:shd w:val="clear" w:color="auto" w:fill="FFFFFF"/>
          <w:lang w:val="en-US" w:eastAsia="it-IT"/>
        </w:rPr>
        <w:t>Fukada</w:t>
      </w:r>
      <w:proofErr w:type="spellEnd"/>
      <w:r w:rsidRPr="00175DB0">
        <w:rPr>
          <w:color w:val="212121"/>
          <w:sz w:val="24"/>
          <w:szCs w:val="24"/>
          <w:shd w:val="clear" w:color="auto" w:fill="FFFFFF"/>
          <w:lang w:val="en-US" w:eastAsia="it-IT"/>
        </w:rPr>
        <w:t xml:space="preserve"> Y. Resetting mechanism of central and peripheral circadian clocks in mammals. </w:t>
      </w:r>
      <w:proofErr w:type="spellStart"/>
      <w:r w:rsidRPr="00175DB0">
        <w:rPr>
          <w:color w:val="212121"/>
          <w:sz w:val="24"/>
          <w:szCs w:val="24"/>
          <w:shd w:val="clear" w:color="auto" w:fill="FFFFFF"/>
          <w:lang w:eastAsia="it-IT"/>
        </w:rPr>
        <w:t>Zoolog</w:t>
      </w:r>
      <w:proofErr w:type="spellEnd"/>
      <w:r w:rsidRPr="00175DB0">
        <w:rPr>
          <w:color w:val="212121"/>
          <w:sz w:val="24"/>
          <w:szCs w:val="24"/>
          <w:shd w:val="clear" w:color="auto" w:fill="FFFFFF"/>
          <w:lang w:eastAsia="it-IT"/>
        </w:rPr>
        <w:t xml:space="preserve"> Sci. 2004; 21:359-68. </w:t>
      </w:r>
    </w:p>
    <w:p w14:paraId="30418495" w14:textId="77777777" w:rsidR="0000672A" w:rsidRPr="00175DB0" w:rsidRDefault="0000672A" w:rsidP="0000672A">
      <w:pPr>
        <w:pStyle w:val="Paragrafoelenco"/>
        <w:widowControl/>
        <w:numPr>
          <w:ilvl w:val="0"/>
          <w:numId w:val="12"/>
        </w:numPr>
        <w:suppressLineNumbers/>
        <w:autoSpaceDE/>
        <w:autoSpaceDN/>
        <w:spacing w:line="480" w:lineRule="auto"/>
        <w:rPr>
          <w:sz w:val="24"/>
          <w:szCs w:val="24"/>
        </w:rPr>
      </w:pPr>
      <w:proofErr w:type="spellStart"/>
      <w:r w:rsidRPr="00175DB0">
        <w:rPr>
          <w:sz w:val="24"/>
          <w:szCs w:val="24"/>
          <w:lang w:val="en-US"/>
        </w:rPr>
        <w:t>Cagampang</w:t>
      </w:r>
      <w:proofErr w:type="spellEnd"/>
      <w:r w:rsidRPr="00175DB0">
        <w:rPr>
          <w:sz w:val="24"/>
          <w:szCs w:val="24"/>
          <w:lang w:val="en-US"/>
        </w:rPr>
        <w:t xml:space="preserve"> FR, Bruce </w:t>
      </w:r>
      <w:proofErr w:type="spellStart"/>
      <w:r w:rsidRPr="00175DB0">
        <w:rPr>
          <w:sz w:val="24"/>
          <w:szCs w:val="24"/>
          <w:lang w:val="en-US"/>
        </w:rPr>
        <w:t>KD</w:t>
      </w:r>
      <w:proofErr w:type="spellEnd"/>
      <w:r w:rsidRPr="00175DB0">
        <w:rPr>
          <w:sz w:val="24"/>
          <w:szCs w:val="24"/>
          <w:lang w:val="en-US"/>
        </w:rPr>
        <w:t xml:space="preserve">. The role of the circadian clock system in nutrition and metabolism. </w:t>
      </w:r>
      <w:r w:rsidRPr="00175DB0">
        <w:rPr>
          <w:sz w:val="24"/>
          <w:szCs w:val="24"/>
        </w:rPr>
        <w:t xml:space="preserve">Br J </w:t>
      </w:r>
      <w:proofErr w:type="spellStart"/>
      <w:r w:rsidRPr="00175DB0">
        <w:rPr>
          <w:sz w:val="24"/>
          <w:szCs w:val="24"/>
        </w:rPr>
        <w:t>Nutr</w:t>
      </w:r>
      <w:proofErr w:type="spellEnd"/>
      <w:r w:rsidRPr="00175DB0">
        <w:rPr>
          <w:sz w:val="24"/>
          <w:szCs w:val="24"/>
        </w:rPr>
        <w:t>. 2012; 108:381-92.</w:t>
      </w:r>
    </w:p>
    <w:p w14:paraId="5C881DD8" w14:textId="77777777" w:rsidR="0000672A" w:rsidRPr="00175DB0" w:rsidRDefault="0000672A" w:rsidP="0000672A">
      <w:pPr>
        <w:pStyle w:val="Paragrafoelenco"/>
        <w:widowControl/>
        <w:numPr>
          <w:ilvl w:val="0"/>
          <w:numId w:val="12"/>
        </w:numPr>
        <w:suppressLineNumbers/>
        <w:autoSpaceDE/>
        <w:autoSpaceDN/>
        <w:spacing w:line="480" w:lineRule="auto"/>
        <w:rPr>
          <w:color w:val="212121"/>
          <w:sz w:val="24"/>
          <w:szCs w:val="24"/>
          <w:shd w:val="clear" w:color="auto" w:fill="FFFFFF"/>
          <w:lang w:eastAsia="it-IT"/>
        </w:rPr>
      </w:pPr>
      <w:r w:rsidRPr="00175DB0">
        <w:rPr>
          <w:color w:val="212121"/>
          <w:sz w:val="24"/>
          <w:szCs w:val="24"/>
          <w:shd w:val="clear" w:color="auto" w:fill="FFFFFF"/>
          <w:lang w:val="en-US" w:eastAsia="it-IT"/>
        </w:rPr>
        <w:t xml:space="preserve">Takahashi JS. Transcriptional architecture of the mammalian circadian clock. </w:t>
      </w:r>
      <w:proofErr w:type="spellStart"/>
      <w:r w:rsidRPr="00175DB0">
        <w:rPr>
          <w:color w:val="212121"/>
          <w:sz w:val="24"/>
          <w:szCs w:val="24"/>
          <w:shd w:val="clear" w:color="auto" w:fill="FFFFFF"/>
          <w:lang w:eastAsia="it-IT"/>
        </w:rPr>
        <w:t>Nat</w:t>
      </w:r>
      <w:proofErr w:type="spellEnd"/>
      <w:r w:rsidRPr="00175DB0">
        <w:rPr>
          <w:color w:val="212121"/>
          <w:sz w:val="24"/>
          <w:szCs w:val="24"/>
          <w:shd w:val="clear" w:color="auto" w:fill="FFFFFF"/>
          <w:lang w:eastAsia="it-IT"/>
        </w:rPr>
        <w:t xml:space="preserve"> </w:t>
      </w:r>
      <w:proofErr w:type="spellStart"/>
      <w:r w:rsidRPr="00175DB0">
        <w:rPr>
          <w:color w:val="212121"/>
          <w:sz w:val="24"/>
          <w:szCs w:val="24"/>
          <w:shd w:val="clear" w:color="auto" w:fill="FFFFFF"/>
          <w:lang w:eastAsia="it-IT"/>
        </w:rPr>
        <w:t>Rev</w:t>
      </w:r>
      <w:proofErr w:type="spellEnd"/>
      <w:r w:rsidRPr="00175DB0">
        <w:rPr>
          <w:color w:val="212121"/>
          <w:sz w:val="24"/>
          <w:szCs w:val="24"/>
          <w:shd w:val="clear" w:color="auto" w:fill="FFFFFF"/>
          <w:lang w:eastAsia="it-IT"/>
        </w:rPr>
        <w:t xml:space="preserve"> </w:t>
      </w:r>
      <w:proofErr w:type="spellStart"/>
      <w:r w:rsidRPr="00175DB0">
        <w:rPr>
          <w:color w:val="212121"/>
          <w:sz w:val="24"/>
          <w:szCs w:val="24"/>
          <w:shd w:val="clear" w:color="auto" w:fill="FFFFFF"/>
          <w:lang w:eastAsia="it-IT"/>
        </w:rPr>
        <w:t>Genet</w:t>
      </w:r>
      <w:proofErr w:type="spellEnd"/>
      <w:r w:rsidRPr="00175DB0">
        <w:rPr>
          <w:color w:val="212121"/>
          <w:sz w:val="24"/>
          <w:szCs w:val="24"/>
          <w:shd w:val="clear" w:color="auto" w:fill="FFFFFF"/>
          <w:lang w:eastAsia="it-IT"/>
        </w:rPr>
        <w:t xml:space="preserve">. 2017; 18:164-179. </w:t>
      </w:r>
    </w:p>
    <w:p w14:paraId="6CEDDFE0" w14:textId="77777777" w:rsidR="0000672A" w:rsidRPr="00175DB0" w:rsidRDefault="0000672A" w:rsidP="0000672A">
      <w:pPr>
        <w:pStyle w:val="Paragrafoelenco"/>
        <w:widowControl/>
        <w:numPr>
          <w:ilvl w:val="0"/>
          <w:numId w:val="12"/>
        </w:numPr>
        <w:suppressLineNumbers/>
        <w:autoSpaceDE/>
        <w:autoSpaceDN/>
        <w:spacing w:line="480" w:lineRule="auto"/>
        <w:rPr>
          <w:color w:val="212121"/>
          <w:sz w:val="24"/>
          <w:szCs w:val="24"/>
          <w:shd w:val="clear" w:color="auto" w:fill="FFFFFF"/>
          <w:lang w:eastAsia="it-IT"/>
        </w:rPr>
      </w:pPr>
      <w:proofErr w:type="spellStart"/>
      <w:r w:rsidRPr="00175DB0">
        <w:rPr>
          <w:color w:val="212121"/>
          <w:sz w:val="24"/>
          <w:szCs w:val="24"/>
          <w:shd w:val="clear" w:color="auto" w:fill="FFFFFF"/>
          <w:lang w:eastAsia="it-IT"/>
        </w:rPr>
        <w:t>Vallée</w:t>
      </w:r>
      <w:proofErr w:type="spellEnd"/>
      <w:r w:rsidRPr="00175DB0">
        <w:rPr>
          <w:color w:val="212121"/>
          <w:sz w:val="24"/>
          <w:szCs w:val="24"/>
          <w:shd w:val="clear" w:color="auto" w:fill="FFFFFF"/>
          <w:lang w:eastAsia="it-IT"/>
        </w:rPr>
        <w:t xml:space="preserve"> A, </w:t>
      </w:r>
      <w:proofErr w:type="spellStart"/>
      <w:r w:rsidRPr="00175DB0">
        <w:rPr>
          <w:color w:val="212121"/>
          <w:sz w:val="24"/>
          <w:szCs w:val="24"/>
          <w:shd w:val="clear" w:color="auto" w:fill="FFFFFF"/>
          <w:lang w:eastAsia="it-IT"/>
        </w:rPr>
        <w:t>Lecarpentier</w:t>
      </w:r>
      <w:proofErr w:type="spellEnd"/>
      <w:r w:rsidRPr="00175DB0">
        <w:rPr>
          <w:color w:val="212121"/>
          <w:sz w:val="24"/>
          <w:szCs w:val="24"/>
          <w:shd w:val="clear" w:color="auto" w:fill="FFFFFF"/>
          <w:lang w:eastAsia="it-IT"/>
        </w:rPr>
        <w:t xml:space="preserve"> Y, </w:t>
      </w:r>
      <w:proofErr w:type="spellStart"/>
      <w:r w:rsidRPr="00175DB0">
        <w:rPr>
          <w:color w:val="212121"/>
          <w:sz w:val="24"/>
          <w:szCs w:val="24"/>
          <w:shd w:val="clear" w:color="auto" w:fill="FFFFFF"/>
          <w:lang w:eastAsia="it-IT"/>
        </w:rPr>
        <w:t>Guillevin</w:t>
      </w:r>
      <w:proofErr w:type="spellEnd"/>
      <w:r w:rsidRPr="00175DB0">
        <w:rPr>
          <w:color w:val="212121"/>
          <w:sz w:val="24"/>
          <w:szCs w:val="24"/>
          <w:shd w:val="clear" w:color="auto" w:fill="FFFFFF"/>
          <w:lang w:eastAsia="it-IT"/>
        </w:rPr>
        <w:t xml:space="preserve"> R, </w:t>
      </w:r>
      <w:proofErr w:type="spellStart"/>
      <w:r w:rsidRPr="00175DB0">
        <w:rPr>
          <w:color w:val="212121"/>
          <w:sz w:val="24"/>
          <w:szCs w:val="24"/>
          <w:shd w:val="clear" w:color="auto" w:fill="FFFFFF"/>
          <w:lang w:eastAsia="it-IT"/>
        </w:rPr>
        <w:t>Vallée</w:t>
      </w:r>
      <w:proofErr w:type="spellEnd"/>
      <w:r w:rsidRPr="00175DB0">
        <w:rPr>
          <w:color w:val="212121"/>
          <w:sz w:val="24"/>
          <w:szCs w:val="24"/>
          <w:shd w:val="clear" w:color="auto" w:fill="FFFFFF"/>
          <w:lang w:eastAsia="it-IT"/>
        </w:rPr>
        <w:t xml:space="preserve"> </w:t>
      </w:r>
      <w:proofErr w:type="spellStart"/>
      <w:r w:rsidRPr="00175DB0">
        <w:rPr>
          <w:color w:val="212121"/>
          <w:sz w:val="24"/>
          <w:szCs w:val="24"/>
          <w:shd w:val="clear" w:color="auto" w:fill="FFFFFF"/>
          <w:lang w:eastAsia="it-IT"/>
        </w:rPr>
        <w:t>JN</w:t>
      </w:r>
      <w:proofErr w:type="spellEnd"/>
      <w:r w:rsidRPr="00175DB0">
        <w:rPr>
          <w:color w:val="212121"/>
          <w:sz w:val="24"/>
          <w:szCs w:val="24"/>
          <w:shd w:val="clear" w:color="auto" w:fill="FFFFFF"/>
          <w:lang w:eastAsia="it-IT"/>
        </w:rPr>
        <w:t xml:space="preserve">. </w:t>
      </w:r>
      <w:r w:rsidRPr="00175DB0">
        <w:rPr>
          <w:color w:val="212121"/>
          <w:sz w:val="24"/>
          <w:szCs w:val="24"/>
          <w:shd w:val="clear" w:color="auto" w:fill="FFFFFF"/>
          <w:lang w:val="en-US" w:eastAsia="it-IT"/>
        </w:rPr>
        <w:t xml:space="preserve">Circadian rhythms, Neuroinflammation and Oxidative Stress in the Story of Parkinson's Disease. </w:t>
      </w:r>
      <w:proofErr w:type="spellStart"/>
      <w:r w:rsidRPr="00175DB0">
        <w:rPr>
          <w:color w:val="212121"/>
          <w:sz w:val="24"/>
          <w:szCs w:val="24"/>
          <w:shd w:val="clear" w:color="auto" w:fill="FFFFFF"/>
          <w:lang w:eastAsia="it-IT"/>
        </w:rPr>
        <w:t>Cells</w:t>
      </w:r>
      <w:proofErr w:type="spellEnd"/>
      <w:r w:rsidRPr="00175DB0">
        <w:rPr>
          <w:color w:val="212121"/>
          <w:sz w:val="24"/>
          <w:szCs w:val="24"/>
          <w:shd w:val="clear" w:color="auto" w:fill="FFFFFF"/>
          <w:lang w:eastAsia="it-IT"/>
        </w:rPr>
        <w:t>. 2020; 9:314.</w:t>
      </w:r>
    </w:p>
    <w:p w14:paraId="7CB2909A"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lang w:val="en-US"/>
        </w:rPr>
        <w:t>Erren</w:t>
      </w:r>
      <w:proofErr w:type="spellEnd"/>
      <w:r w:rsidRPr="00175DB0">
        <w:rPr>
          <w:sz w:val="24"/>
          <w:szCs w:val="24"/>
          <w:lang w:val="en-US"/>
        </w:rPr>
        <w:t xml:space="preserve"> TC, Reiter RJ. Defining </w:t>
      </w:r>
      <w:proofErr w:type="spellStart"/>
      <w:r w:rsidRPr="00175DB0">
        <w:rPr>
          <w:sz w:val="24"/>
          <w:szCs w:val="24"/>
          <w:lang w:val="en-US"/>
        </w:rPr>
        <w:t>chronodisruption</w:t>
      </w:r>
      <w:proofErr w:type="spellEnd"/>
      <w:r w:rsidRPr="00175DB0">
        <w:rPr>
          <w:sz w:val="24"/>
          <w:szCs w:val="24"/>
          <w:lang w:val="en-US"/>
        </w:rPr>
        <w:t xml:space="preserve">. </w:t>
      </w:r>
      <w:r w:rsidRPr="00175DB0">
        <w:rPr>
          <w:sz w:val="24"/>
          <w:szCs w:val="24"/>
        </w:rPr>
        <w:t xml:space="preserve">J </w:t>
      </w:r>
      <w:proofErr w:type="spellStart"/>
      <w:r w:rsidRPr="00175DB0">
        <w:rPr>
          <w:sz w:val="24"/>
          <w:szCs w:val="24"/>
        </w:rPr>
        <w:t>Pineal</w:t>
      </w:r>
      <w:proofErr w:type="spellEnd"/>
      <w:r w:rsidRPr="00175DB0">
        <w:rPr>
          <w:sz w:val="24"/>
          <w:szCs w:val="24"/>
        </w:rPr>
        <w:t xml:space="preserve"> Res. 2009; 46:245-247 16.</w:t>
      </w:r>
    </w:p>
    <w:p w14:paraId="69626A70"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Zheng D, </w:t>
      </w:r>
      <w:proofErr w:type="spellStart"/>
      <w:r w:rsidRPr="00175DB0">
        <w:rPr>
          <w:sz w:val="24"/>
          <w:szCs w:val="24"/>
          <w:lang w:val="en-US"/>
        </w:rPr>
        <w:t>Ratiner</w:t>
      </w:r>
      <w:proofErr w:type="spellEnd"/>
      <w:r w:rsidRPr="00175DB0">
        <w:rPr>
          <w:sz w:val="24"/>
          <w:szCs w:val="24"/>
          <w:lang w:val="en-US"/>
        </w:rPr>
        <w:t xml:space="preserve"> K, </w:t>
      </w:r>
      <w:proofErr w:type="spellStart"/>
      <w:r w:rsidRPr="00175DB0">
        <w:rPr>
          <w:sz w:val="24"/>
          <w:szCs w:val="24"/>
          <w:lang w:val="en-US"/>
        </w:rPr>
        <w:t>Elinav</w:t>
      </w:r>
      <w:proofErr w:type="spellEnd"/>
      <w:r w:rsidRPr="00175DB0">
        <w:rPr>
          <w:sz w:val="24"/>
          <w:szCs w:val="24"/>
          <w:lang w:val="en-US"/>
        </w:rPr>
        <w:t xml:space="preserve"> E. Circadian Influences of Diet on the Microbiome and Immunity. </w:t>
      </w:r>
      <w:r w:rsidRPr="00175DB0">
        <w:rPr>
          <w:sz w:val="24"/>
          <w:szCs w:val="24"/>
        </w:rPr>
        <w:t xml:space="preserve">Trends </w:t>
      </w:r>
      <w:proofErr w:type="spellStart"/>
      <w:r w:rsidRPr="00175DB0">
        <w:rPr>
          <w:sz w:val="24"/>
          <w:szCs w:val="24"/>
        </w:rPr>
        <w:t>Immunol</w:t>
      </w:r>
      <w:proofErr w:type="spellEnd"/>
      <w:r w:rsidRPr="00175DB0">
        <w:rPr>
          <w:sz w:val="24"/>
          <w:szCs w:val="24"/>
        </w:rPr>
        <w:t xml:space="preserve">. 2020; 41:512-530. </w:t>
      </w:r>
    </w:p>
    <w:p w14:paraId="7F9A4CAF"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rPr>
        <w:t xml:space="preserve">Colombini B, </w:t>
      </w:r>
      <w:proofErr w:type="spellStart"/>
      <w:r w:rsidRPr="00175DB0">
        <w:rPr>
          <w:sz w:val="24"/>
          <w:szCs w:val="24"/>
        </w:rPr>
        <w:t>Dinu</w:t>
      </w:r>
      <w:proofErr w:type="spellEnd"/>
      <w:r w:rsidRPr="00175DB0">
        <w:rPr>
          <w:sz w:val="24"/>
          <w:szCs w:val="24"/>
        </w:rPr>
        <w:t xml:space="preserve"> M, </w:t>
      </w:r>
      <w:proofErr w:type="spellStart"/>
      <w:r w:rsidRPr="00175DB0">
        <w:rPr>
          <w:sz w:val="24"/>
          <w:szCs w:val="24"/>
        </w:rPr>
        <w:t>Murgo</w:t>
      </w:r>
      <w:proofErr w:type="spellEnd"/>
      <w:r w:rsidRPr="00175DB0">
        <w:rPr>
          <w:sz w:val="24"/>
          <w:szCs w:val="24"/>
        </w:rPr>
        <w:t xml:space="preserve"> E, et al. </w:t>
      </w:r>
      <w:r w:rsidRPr="00175DB0">
        <w:rPr>
          <w:sz w:val="24"/>
          <w:szCs w:val="24"/>
          <w:lang w:val="en-US"/>
        </w:rPr>
        <w:t xml:space="preserve">Ageing and Low-Level Chronic Inflammation: The Role of the Biological Clock. </w:t>
      </w:r>
      <w:proofErr w:type="spellStart"/>
      <w:r w:rsidRPr="00175DB0">
        <w:rPr>
          <w:sz w:val="24"/>
          <w:szCs w:val="24"/>
        </w:rPr>
        <w:t>Antioxidants</w:t>
      </w:r>
      <w:proofErr w:type="spellEnd"/>
      <w:r w:rsidRPr="00175DB0">
        <w:rPr>
          <w:sz w:val="24"/>
          <w:szCs w:val="24"/>
        </w:rPr>
        <w:t xml:space="preserve"> (Basel). 2022; 11:2228.</w:t>
      </w:r>
    </w:p>
    <w:p w14:paraId="5D7CDB65" w14:textId="77777777" w:rsidR="0000672A" w:rsidRPr="003C54A8" w:rsidRDefault="0000672A" w:rsidP="0000672A">
      <w:pPr>
        <w:pStyle w:val="Paragrafoelenco"/>
        <w:widowControl/>
        <w:numPr>
          <w:ilvl w:val="0"/>
          <w:numId w:val="12"/>
        </w:numPr>
        <w:autoSpaceDE/>
        <w:autoSpaceDN/>
        <w:spacing w:line="480" w:lineRule="auto"/>
        <w:jc w:val="both"/>
        <w:rPr>
          <w:sz w:val="24"/>
          <w:szCs w:val="24"/>
          <w:lang w:val="en-US"/>
        </w:rPr>
      </w:pPr>
      <w:r w:rsidRPr="00175DB0">
        <w:rPr>
          <w:sz w:val="24"/>
          <w:szCs w:val="24"/>
          <w:lang w:val="en-US"/>
        </w:rPr>
        <w:t xml:space="preserve">Patterson RE, Sears DD. Metabolic Effects of Intermittent Fasting. </w:t>
      </w:r>
      <w:proofErr w:type="spellStart"/>
      <w:r w:rsidRPr="003C54A8">
        <w:rPr>
          <w:sz w:val="24"/>
          <w:szCs w:val="24"/>
          <w:lang w:val="en-US"/>
        </w:rPr>
        <w:t>Annu</w:t>
      </w:r>
      <w:proofErr w:type="spellEnd"/>
      <w:r w:rsidRPr="003C54A8">
        <w:rPr>
          <w:sz w:val="24"/>
          <w:szCs w:val="24"/>
          <w:lang w:val="en-US"/>
        </w:rPr>
        <w:t xml:space="preserve"> Rev </w:t>
      </w:r>
      <w:proofErr w:type="spellStart"/>
      <w:r w:rsidRPr="003C54A8">
        <w:rPr>
          <w:sz w:val="24"/>
          <w:szCs w:val="24"/>
          <w:lang w:val="en-US"/>
        </w:rPr>
        <w:t>Nutr</w:t>
      </w:r>
      <w:proofErr w:type="spellEnd"/>
      <w:r w:rsidRPr="003C54A8">
        <w:rPr>
          <w:sz w:val="24"/>
          <w:szCs w:val="24"/>
          <w:lang w:val="en-US"/>
        </w:rPr>
        <w:t xml:space="preserve">. 2017; 37:371-393. </w:t>
      </w:r>
    </w:p>
    <w:p w14:paraId="19F99B6B"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Hurley S, Goldberg D, Von </w:t>
      </w:r>
      <w:proofErr w:type="spellStart"/>
      <w:r w:rsidRPr="00175DB0">
        <w:rPr>
          <w:sz w:val="24"/>
          <w:szCs w:val="24"/>
          <w:lang w:val="en-US"/>
        </w:rPr>
        <w:t>Behren</w:t>
      </w:r>
      <w:proofErr w:type="spellEnd"/>
      <w:r w:rsidRPr="00175DB0">
        <w:rPr>
          <w:sz w:val="24"/>
          <w:szCs w:val="24"/>
          <w:lang w:val="en-US"/>
        </w:rPr>
        <w:t xml:space="preserve"> J, Clague DeHart J, Wang S, Reynolds P. Chronotype and postmenopausal breast cancer risk among women in the California Teachers Study. </w:t>
      </w:r>
      <w:proofErr w:type="spellStart"/>
      <w:r w:rsidRPr="00175DB0">
        <w:rPr>
          <w:sz w:val="24"/>
          <w:szCs w:val="24"/>
        </w:rPr>
        <w:t>Chronobiol</w:t>
      </w:r>
      <w:proofErr w:type="spellEnd"/>
      <w:r w:rsidRPr="00175DB0">
        <w:rPr>
          <w:sz w:val="24"/>
          <w:szCs w:val="24"/>
        </w:rPr>
        <w:t xml:space="preserve"> </w:t>
      </w:r>
      <w:proofErr w:type="spellStart"/>
      <w:r w:rsidRPr="00175DB0">
        <w:rPr>
          <w:sz w:val="24"/>
          <w:szCs w:val="24"/>
        </w:rPr>
        <w:t>Int</w:t>
      </w:r>
      <w:proofErr w:type="spellEnd"/>
      <w:r w:rsidRPr="00175DB0">
        <w:rPr>
          <w:sz w:val="24"/>
          <w:szCs w:val="24"/>
        </w:rPr>
        <w:t>. 2019; 36:1504-1514.</w:t>
      </w:r>
    </w:p>
    <w:p w14:paraId="17CC16AA"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rPr>
        <w:t>Verma</w:t>
      </w:r>
      <w:proofErr w:type="spellEnd"/>
      <w:r w:rsidRPr="00175DB0">
        <w:rPr>
          <w:sz w:val="24"/>
          <w:szCs w:val="24"/>
        </w:rPr>
        <w:t xml:space="preserve"> AK, </w:t>
      </w:r>
      <w:proofErr w:type="spellStart"/>
      <w:r w:rsidRPr="00175DB0">
        <w:rPr>
          <w:sz w:val="24"/>
          <w:szCs w:val="24"/>
        </w:rPr>
        <w:t>Singh</w:t>
      </w:r>
      <w:proofErr w:type="spellEnd"/>
      <w:r w:rsidRPr="00175DB0">
        <w:rPr>
          <w:sz w:val="24"/>
          <w:szCs w:val="24"/>
        </w:rPr>
        <w:t xml:space="preserve"> S, </w:t>
      </w:r>
      <w:proofErr w:type="spellStart"/>
      <w:r w:rsidRPr="00175DB0">
        <w:rPr>
          <w:sz w:val="24"/>
          <w:szCs w:val="24"/>
        </w:rPr>
        <w:t>Rizvi</w:t>
      </w:r>
      <w:proofErr w:type="spellEnd"/>
      <w:r w:rsidRPr="00175DB0">
        <w:rPr>
          <w:sz w:val="24"/>
          <w:szCs w:val="24"/>
        </w:rPr>
        <w:t xml:space="preserve"> SI. </w:t>
      </w:r>
      <w:r w:rsidRPr="00175DB0">
        <w:rPr>
          <w:sz w:val="24"/>
          <w:szCs w:val="24"/>
          <w:lang w:val="en-US"/>
        </w:rPr>
        <w:t xml:space="preserve">Aging, circadian disruption and neurodegeneration: Interesting interplay. Exp </w:t>
      </w:r>
      <w:proofErr w:type="spellStart"/>
      <w:r w:rsidRPr="00175DB0">
        <w:rPr>
          <w:sz w:val="24"/>
          <w:szCs w:val="24"/>
          <w:lang w:val="en-US"/>
        </w:rPr>
        <w:t>Gerontol</w:t>
      </w:r>
      <w:proofErr w:type="spellEnd"/>
      <w:r w:rsidRPr="00175DB0">
        <w:rPr>
          <w:sz w:val="24"/>
          <w:szCs w:val="24"/>
          <w:lang w:val="en-US"/>
        </w:rPr>
        <w:t xml:space="preserve">. 2023; 172:112076 - Dibner C, </w:t>
      </w:r>
      <w:proofErr w:type="spellStart"/>
      <w:r w:rsidRPr="00175DB0">
        <w:rPr>
          <w:sz w:val="24"/>
          <w:szCs w:val="24"/>
          <w:lang w:val="en-US"/>
        </w:rPr>
        <w:t>Schibler</w:t>
      </w:r>
      <w:proofErr w:type="spellEnd"/>
      <w:r w:rsidRPr="00175DB0">
        <w:rPr>
          <w:sz w:val="24"/>
          <w:szCs w:val="24"/>
          <w:lang w:val="en-US"/>
        </w:rPr>
        <w:t xml:space="preserve"> U, Albrecht U. The </w:t>
      </w:r>
      <w:r w:rsidRPr="00175DB0">
        <w:rPr>
          <w:sz w:val="24"/>
          <w:szCs w:val="24"/>
          <w:lang w:val="en-US"/>
        </w:rPr>
        <w:lastRenderedPageBreak/>
        <w:t xml:space="preserve">mammalian circadian timing system: organization and coordination of central and peripheral clocks. </w:t>
      </w:r>
      <w:proofErr w:type="spellStart"/>
      <w:r w:rsidRPr="00175DB0">
        <w:rPr>
          <w:sz w:val="24"/>
          <w:szCs w:val="24"/>
        </w:rPr>
        <w:t>Annu</w:t>
      </w:r>
      <w:proofErr w:type="spellEnd"/>
      <w:r w:rsidRPr="00175DB0">
        <w:rPr>
          <w:sz w:val="24"/>
          <w:szCs w:val="24"/>
        </w:rPr>
        <w:t xml:space="preserve"> </w:t>
      </w:r>
      <w:proofErr w:type="spellStart"/>
      <w:r w:rsidRPr="00175DB0">
        <w:rPr>
          <w:sz w:val="24"/>
          <w:szCs w:val="24"/>
        </w:rPr>
        <w:t>Rev</w:t>
      </w:r>
      <w:proofErr w:type="spellEnd"/>
      <w:r w:rsidRPr="00175DB0">
        <w:rPr>
          <w:sz w:val="24"/>
          <w:szCs w:val="24"/>
        </w:rPr>
        <w:t xml:space="preserve"> </w:t>
      </w:r>
      <w:proofErr w:type="spellStart"/>
      <w:r w:rsidRPr="00175DB0">
        <w:rPr>
          <w:sz w:val="24"/>
          <w:szCs w:val="24"/>
        </w:rPr>
        <w:t>Physiol</w:t>
      </w:r>
      <w:proofErr w:type="spellEnd"/>
      <w:r w:rsidRPr="00175DB0">
        <w:rPr>
          <w:sz w:val="24"/>
          <w:szCs w:val="24"/>
        </w:rPr>
        <w:t>. 2010; 72:517-549.</w:t>
      </w:r>
    </w:p>
    <w:p w14:paraId="0B8E337B"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GB"/>
        </w:rPr>
      </w:pPr>
      <w:proofErr w:type="spellStart"/>
      <w:r w:rsidRPr="00175DB0">
        <w:rPr>
          <w:sz w:val="24"/>
          <w:szCs w:val="24"/>
          <w:lang w:val="en-GB"/>
        </w:rPr>
        <w:t>Halberg</w:t>
      </w:r>
      <w:proofErr w:type="spellEnd"/>
      <w:r w:rsidRPr="00175DB0">
        <w:rPr>
          <w:sz w:val="24"/>
          <w:szCs w:val="24"/>
          <w:lang w:val="en-GB"/>
        </w:rPr>
        <w:t xml:space="preserve"> F. Circadian (about twenty-four-hour) rhythms in experimental medicine. Proc R Soc Med. 1963; 56:253-7. </w:t>
      </w:r>
    </w:p>
    <w:p w14:paraId="6959A03E"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GB"/>
        </w:rPr>
      </w:pPr>
      <w:proofErr w:type="spellStart"/>
      <w:r w:rsidRPr="00175DB0">
        <w:rPr>
          <w:sz w:val="24"/>
          <w:szCs w:val="24"/>
          <w:lang w:val="en-GB"/>
        </w:rPr>
        <w:t>Jegla</w:t>
      </w:r>
      <w:proofErr w:type="spellEnd"/>
      <w:r w:rsidRPr="00175DB0">
        <w:rPr>
          <w:sz w:val="24"/>
          <w:szCs w:val="24"/>
          <w:lang w:val="en-GB"/>
        </w:rPr>
        <w:t xml:space="preserve"> TC, Poulson TL. Evidence of circadian rhythms in a cave crayfish. J Exp Zool. 1968; 168:273–82. </w:t>
      </w:r>
    </w:p>
    <w:p w14:paraId="2E654AF5"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GB"/>
        </w:rPr>
      </w:pPr>
      <w:r w:rsidRPr="00175DB0">
        <w:rPr>
          <w:sz w:val="24"/>
          <w:szCs w:val="24"/>
          <w:lang w:val="en-GB"/>
        </w:rPr>
        <w:t xml:space="preserve">Reitzel A, Behrendt L, Tarrant A, Yamazaki S. Light entrained rhythmic gene expression in the sea anemone </w:t>
      </w:r>
      <w:proofErr w:type="spellStart"/>
      <w:r w:rsidRPr="00175DB0">
        <w:rPr>
          <w:sz w:val="24"/>
          <w:szCs w:val="24"/>
          <w:lang w:val="en-GB"/>
        </w:rPr>
        <w:t>Nematostella</w:t>
      </w:r>
      <w:proofErr w:type="spellEnd"/>
      <w:r w:rsidRPr="00175DB0">
        <w:rPr>
          <w:sz w:val="24"/>
          <w:szCs w:val="24"/>
          <w:lang w:val="en-GB"/>
        </w:rPr>
        <w:t xml:space="preserve"> </w:t>
      </w:r>
      <w:proofErr w:type="spellStart"/>
      <w:r w:rsidRPr="00175DB0">
        <w:rPr>
          <w:sz w:val="24"/>
          <w:szCs w:val="24"/>
          <w:lang w:val="en-GB"/>
        </w:rPr>
        <w:t>vectensis</w:t>
      </w:r>
      <w:proofErr w:type="spellEnd"/>
      <w:r w:rsidRPr="00175DB0">
        <w:rPr>
          <w:sz w:val="24"/>
          <w:szCs w:val="24"/>
          <w:lang w:val="en-GB"/>
        </w:rPr>
        <w:t xml:space="preserve">: the evolution of the animal circadian clock. </w:t>
      </w:r>
      <w:proofErr w:type="spellStart"/>
      <w:r w:rsidRPr="00175DB0">
        <w:rPr>
          <w:sz w:val="24"/>
          <w:szCs w:val="24"/>
          <w:lang w:val="en-GB"/>
        </w:rPr>
        <w:t>PLoS</w:t>
      </w:r>
      <w:proofErr w:type="spellEnd"/>
      <w:r w:rsidRPr="00175DB0">
        <w:rPr>
          <w:sz w:val="24"/>
          <w:szCs w:val="24"/>
          <w:lang w:val="en-GB"/>
        </w:rPr>
        <w:t xml:space="preserve"> One. 2010; </w:t>
      </w:r>
      <w:proofErr w:type="spellStart"/>
      <w:proofErr w:type="gramStart"/>
      <w:r w:rsidRPr="00175DB0">
        <w:rPr>
          <w:sz w:val="24"/>
          <w:szCs w:val="24"/>
          <w:lang w:val="en-GB"/>
        </w:rPr>
        <w:t>5:e</w:t>
      </w:r>
      <w:proofErr w:type="gramEnd"/>
      <w:r w:rsidRPr="00175DB0">
        <w:rPr>
          <w:sz w:val="24"/>
          <w:szCs w:val="24"/>
          <w:lang w:val="en-GB"/>
        </w:rPr>
        <w:t>12805</w:t>
      </w:r>
      <w:proofErr w:type="spellEnd"/>
      <w:r w:rsidRPr="00175DB0">
        <w:rPr>
          <w:sz w:val="24"/>
          <w:szCs w:val="24"/>
          <w:lang w:val="en-GB"/>
        </w:rPr>
        <w:t>.</w:t>
      </w:r>
    </w:p>
    <w:p w14:paraId="7EF96A13"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GB"/>
        </w:rPr>
      </w:pPr>
      <w:r w:rsidRPr="00175DB0">
        <w:rPr>
          <w:sz w:val="24"/>
          <w:szCs w:val="24"/>
          <w:lang w:val="en-GB"/>
        </w:rPr>
        <w:t xml:space="preserve">Eckel-Mahan K, </w:t>
      </w:r>
      <w:proofErr w:type="spellStart"/>
      <w:r w:rsidRPr="00175DB0">
        <w:rPr>
          <w:sz w:val="24"/>
          <w:szCs w:val="24"/>
          <w:lang w:val="en-GB"/>
        </w:rPr>
        <w:t>Sassone-Corsi</w:t>
      </w:r>
      <w:proofErr w:type="spellEnd"/>
      <w:r w:rsidRPr="00175DB0">
        <w:rPr>
          <w:sz w:val="24"/>
          <w:szCs w:val="24"/>
          <w:lang w:val="en-GB"/>
        </w:rPr>
        <w:t xml:space="preserve"> P. Metabolism and the circadian clock converge. </w:t>
      </w:r>
      <w:proofErr w:type="spellStart"/>
      <w:r w:rsidRPr="00175DB0">
        <w:rPr>
          <w:sz w:val="24"/>
          <w:szCs w:val="24"/>
          <w:lang w:val="en-GB"/>
        </w:rPr>
        <w:t>Physiol</w:t>
      </w:r>
      <w:proofErr w:type="spellEnd"/>
      <w:r w:rsidRPr="00175DB0">
        <w:rPr>
          <w:sz w:val="24"/>
          <w:szCs w:val="24"/>
          <w:lang w:val="en-GB"/>
        </w:rPr>
        <w:t xml:space="preserve"> Rev. 2013; 93:107-135.</w:t>
      </w:r>
    </w:p>
    <w:p w14:paraId="41674946"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Dibner C, </w:t>
      </w:r>
      <w:proofErr w:type="spellStart"/>
      <w:r w:rsidRPr="00175DB0">
        <w:rPr>
          <w:sz w:val="24"/>
          <w:szCs w:val="24"/>
          <w:lang w:val="en-US"/>
        </w:rPr>
        <w:t>Schibler</w:t>
      </w:r>
      <w:proofErr w:type="spellEnd"/>
      <w:r w:rsidRPr="00175DB0">
        <w:rPr>
          <w:sz w:val="24"/>
          <w:szCs w:val="24"/>
          <w:lang w:val="en-US"/>
        </w:rPr>
        <w:t xml:space="preserve"> U, Albrecht U. The mammalian circadian timing system: organization and coordination of central and peripheral clocks. </w:t>
      </w:r>
      <w:proofErr w:type="spellStart"/>
      <w:r w:rsidRPr="00175DB0">
        <w:rPr>
          <w:sz w:val="24"/>
          <w:szCs w:val="24"/>
        </w:rPr>
        <w:t>Annu</w:t>
      </w:r>
      <w:proofErr w:type="spellEnd"/>
      <w:r w:rsidRPr="00175DB0">
        <w:rPr>
          <w:sz w:val="24"/>
          <w:szCs w:val="24"/>
        </w:rPr>
        <w:t xml:space="preserve"> </w:t>
      </w:r>
      <w:proofErr w:type="spellStart"/>
      <w:r w:rsidRPr="00175DB0">
        <w:rPr>
          <w:sz w:val="24"/>
          <w:szCs w:val="24"/>
        </w:rPr>
        <w:t>Rev</w:t>
      </w:r>
      <w:proofErr w:type="spellEnd"/>
      <w:r w:rsidRPr="00175DB0">
        <w:rPr>
          <w:sz w:val="24"/>
          <w:szCs w:val="24"/>
        </w:rPr>
        <w:t xml:space="preserve"> </w:t>
      </w:r>
      <w:proofErr w:type="spellStart"/>
      <w:r w:rsidRPr="00175DB0">
        <w:rPr>
          <w:sz w:val="24"/>
          <w:szCs w:val="24"/>
        </w:rPr>
        <w:t>Physiol</w:t>
      </w:r>
      <w:proofErr w:type="spellEnd"/>
      <w:r w:rsidRPr="00175DB0">
        <w:rPr>
          <w:sz w:val="24"/>
          <w:szCs w:val="24"/>
        </w:rPr>
        <w:t>. 2010; 72:517-549.</w:t>
      </w:r>
    </w:p>
    <w:p w14:paraId="3272CB56"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lang w:val="en-US"/>
        </w:rPr>
        <w:t>Roenneberg</w:t>
      </w:r>
      <w:proofErr w:type="spellEnd"/>
      <w:r w:rsidRPr="00175DB0">
        <w:rPr>
          <w:sz w:val="24"/>
          <w:szCs w:val="24"/>
          <w:lang w:val="en-US"/>
        </w:rPr>
        <w:t xml:space="preserve"> T, Foster RG. Twilight times: light and the circadian system. </w:t>
      </w:r>
      <w:proofErr w:type="spellStart"/>
      <w:r w:rsidRPr="00175DB0">
        <w:rPr>
          <w:sz w:val="24"/>
          <w:szCs w:val="24"/>
        </w:rPr>
        <w:t>Photochem</w:t>
      </w:r>
      <w:proofErr w:type="spellEnd"/>
      <w:r w:rsidRPr="00175DB0">
        <w:rPr>
          <w:sz w:val="24"/>
          <w:szCs w:val="24"/>
        </w:rPr>
        <w:t xml:space="preserve"> </w:t>
      </w:r>
      <w:proofErr w:type="spellStart"/>
      <w:r w:rsidRPr="00175DB0">
        <w:rPr>
          <w:sz w:val="24"/>
          <w:szCs w:val="24"/>
        </w:rPr>
        <w:t>Photobiol</w:t>
      </w:r>
      <w:proofErr w:type="spellEnd"/>
      <w:r w:rsidRPr="00175DB0">
        <w:rPr>
          <w:sz w:val="24"/>
          <w:szCs w:val="24"/>
        </w:rPr>
        <w:t>. 1997; 66:549-561.</w:t>
      </w:r>
    </w:p>
    <w:p w14:paraId="78EF71F6" w14:textId="77777777" w:rsidR="0000672A" w:rsidRPr="003C54A8" w:rsidRDefault="0000672A" w:rsidP="0000672A">
      <w:pPr>
        <w:pStyle w:val="Paragrafoelenco"/>
        <w:widowControl/>
        <w:numPr>
          <w:ilvl w:val="0"/>
          <w:numId w:val="12"/>
        </w:numPr>
        <w:autoSpaceDE/>
        <w:autoSpaceDN/>
        <w:spacing w:line="480" w:lineRule="auto"/>
        <w:jc w:val="both"/>
        <w:rPr>
          <w:sz w:val="24"/>
          <w:szCs w:val="24"/>
          <w:lang w:val="en-US"/>
        </w:rPr>
      </w:pPr>
      <w:proofErr w:type="spellStart"/>
      <w:r w:rsidRPr="00175DB0">
        <w:rPr>
          <w:sz w:val="24"/>
          <w:szCs w:val="24"/>
          <w:lang w:val="en-US"/>
        </w:rPr>
        <w:t>Golombek</w:t>
      </w:r>
      <w:proofErr w:type="spellEnd"/>
      <w:r w:rsidRPr="00175DB0">
        <w:rPr>
          <w:sz w:val="24"/>
          <w:szCs w:val="24"/>
          <w:lang w:val="en-US"/>
        </w:rPr>
        <w:t xml:space="preserve"> DA, Rosenstein RE. Physiology of circadian entrainment. </w:t>
      </w:r>
      <w:proofErr w:type="spellStart"/>
      <w:r w:rsidRPr="003C54A8">
        <w:rPr>
          <w:sz w:val="24"/>
          <w:szCs w:val="24"/>
          <w:lang w:val="en-US"/>
        </w:rPr>
        <w:t>Physiol</w:t>
      </w:r>
      <w:proofErr w:type="spellEnd"/>
      <w:r w:rsidRPr="003C54A8">
        <w:rPr>
          <w:sz w:val="24"/>
          <w:szCs w:val="24"/>
          <w:lang w:val="en-US"/>
        </w:rPr>
        <w:t xml:space="preserve"> Rev. 2010; 90:1063-1102. </w:t>
      </w:r>
    </w:p>
    <w:p w14:paraId="14F3F4C3"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Hankins MW, </w:t>
      </w:r>
      <w:proofErr w:type="spellStart"/>
      <w:r w:rsidRPr="00175DB0">
        <w:rPr>
          <w:sz w:val="24"/>
          <w:szCs w:val="24"/>
          <w:lang w:val="en-US"/>
        </w:rPr>
        <w:t>Peirson</w:t>
      </w:r>
      <w:proofErr w:type="spellEnd"/>
      <w:r w:rsidRPr="00175DB0">
        <w:rPr>
          <w:sz w:val="24"/>
          <w:szCs w:val="24"/>
          <w:lang w:val="en-US"/>
        </w:rPr>
        <w:t xml:space="preserve"> SN, Foster RG. Melanopsin: an exciting photopigment. Trends </w:t>
      </w:r>
      <w:proofErr w:type="spellStart"/>
      <w:r w:rsidRPr="00175DB0">
        <w:rPr>
          <w:sz w:val="24"/>
          <w:szCs w:val="24"/>
          <w:lang w:val="en-US"/>
        </w:rPr>
        <w:t>Neurosci</w:t>
      </w:r>
      <w:proofErr w:type="spellEnd"/>
      <w:r w:rsidRPr="00175DB0">
        <w:rPr>
          <w:sz w:val="24"/>
          <w:szCs w:val="24"/>
          <w:lang w:val="en-US"/>
        </w:rPr>
        <w:t xml:space="preserve">. </w:t>
      </w:r>
      <w:r w:rsidRPr="00175DB0">
        <w:rPr>
          <w:sz w:val="24"/>
          <w:szCs w:val="24"/>
        </w:rPr>
        <w:t xml:space="preserve">2008; 31:27-36. </w:t>
      </w:r>
    </w:p>
    <w:p w14:paraId="6E01A332" w14:textId="77777777" w:rsidR="0000672A" w:rsidRPr="003C54A8" w:rsidRDefault="0000672A" w:rsidP="0000672A">
      <w:pPr>
        <w:pStyle w:val="Paragrafoelenco"/>
        <w:widowControl/>
        <w:numPr>
          <w:ilvl w:val="0"/>
          <w:numId w:val="12"/>
        </w:numPr>
        <w:autoSpaceDE/>
        <w:autoSpaceDN/>
        <w:spacing w:line="480" w:lineRule="auto"/>
        <w:jc w:val="both"/>
        <w:rPr>
          <w:sz w:val="24"/>
          <w:szCs w:val="24"/>
          <w:lang w:val="en-US"/>
        </w:rPr>
      </w:pPr>
      <w:proofErr w:type="spellStart"/>
      <w:r w:rsidRPr="00175DB0">
        <w:rPr>
          <w:sz w:val="24"/>
          <w:szCs w:val="24"/>
        </w:rPr>
        <w:t>Poletini</w:t>
      </w:r>
      <w:proofErr w:type="spellEnd"/>
      <w:r w:rsidRPr="00175DB0">
        <w:rPr>
          <w:sz w:val="24"/>
          <w:szCs w:val="24"/>
        </w:rPr>
        <w:t xml:space="preserve"> </w:t>
      </w:r>
      <w:proofErr w:type="spellStart"/>
      <w:r w:rsidRPr="00175DB0">
        <w:rPr>
          <w:sz w:val="24"/>
          <w:szCs w:val="24"/>
        </w:rPr>
        <w:t>MO</w:t>
      </w:r>
      <w:proofErr w:type="spellEnd"/>
      <w:r w:rsidRPr="00175DB0">
        <w:rPr>
          <w:sz w:val="24"/>
          <w:szCs w:val="24"/>
        </w:rPr>
        <w:t xml:space="preserve">, </w:t>
      </w:r>
      <w:proofErr w:type="spellStart"/>
      <w:r w:rsidRPr="00175DB0">
        <w:rPr>
          <w:sz w:val="24"/>
          <w:szCs w:val="24"/>
        </w:rPr>
        <w:t>Moraes</w:t>
      </w:r>
      <w:proofErr w:type="spellEnd"/>
      <w:r w:rsidRPr="00175DB0">
        <w:rPr>
          <w:sz w:val="24"/>
          <w:szCs w:val="24"/>
        </w:rPr>
        <w:t xml:space="preserve"> MN, </w:t>
      </w:r>
      <w:proofErr w:type="spellStart"/>
      <w:r w:rsidRPr="00175DB0">
        <w:rPr>
          <w:sz w:val="24"/>
          <w:szCs w:val="24"/>
        </w:rPr>
        <w:t>Ramos</w:t>
      </w:r>
      <w:proofErr w:type="spellEnd"/>
      <w:r w:rsidRPr="00175DB0">
        <w:rPr>
          <w:sz w:val="24"/>
          <w:szCs w:val="24"/>
        </w:rPr>
        <w:t xml:space="preserve"> </w:t>
      </w:r>
      <w:proofErr w:type="spellStart"/>
      <w:r w:rsidRPr="00175DB0">
        <w:rPr>
          <w:sz w:val="24"/>
          <w:szCs w:val="24"/>
        </w:rPr>
        <w:t>BC</w:t>
      </w:r>
      <w:proofErr w:type="spellEnd"/>
      <w:r w:rsidRPr="00175DB0">
        <w:rPr>
          <w:sz w:val="24"/>
          <w:szCs w:val="24"/>
        </w:rPr>
        <w:t xml:space="preserve">, </w:t>
      </w:r>
      <w:proofErr w:type="spellStart"/>
      <w:r w:rsidRPr="00175DB0">
        <w:rPr>
          <w:sz w:val="24"/>
          <w:szCs w:val="24"/>
        </w:rPr>
        <w:t>Jerônimo</w:t>
      </w:r>
      <w:proofErr w:type="spellEnd"/>
      <w:r w:rsidRPr="00175DB0">
        <w:rPr>
          <w:sz w:val="24"/>
          <w:szCs w:val="24"/>
        </w:rPr>
        <w:t xml:space="preserve"> R, Castrucci AM. </w:t>
      </w:r>
      <w:proofErr w:type="spellStart"/>
      <w:r w:rsidRPr="00175DB0">
        <w:rPr>
          <w:sz w:val="24"/>
          <w:szCs w:val="24"/>
          <w:lang w:val="en-US"/>
        </w:rPr>
        <w:t>TRP</w:t>
      </w:r>
      <w:proofErr w:type="spellEnd"/>
      <w:r w:rsidRPr="00175DB0">
        <w:rPr>
          <w:sz w:val="24"/>
          <w:szCs w:val="24"/>
          <w:lang w:val="en-US"/>
        </w:rPr>
        <w:t xml:space="preserve"> channels: a missing bond in the entrainment mechanism of peripheral clocks throughout evolution. </w:t>
      </w:r>
      <w:r w:rsidRPr="003C54A8">
        <w:rPr>
          <w:sz w:val="24"/>
          <w:szCs w:val="24"/>
          <w:lang w:val="en-US"/>
        </w:rPr>
        <w:t xml:space="preserve">Temperature (Austin). 2015; 2:522-534. </w:t>
      </w:r>
    </w:p>
    <w:p w14:paraId="4FDEA482"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Mikkelsen JD, Larsen PJ, Ebling FJ. Distribution of N-methyl D-aspartate (NMDA) receptor mRNAs in the rat suprachiasmatic nucleus. </w:t>
      </w:r>
      <w:r w:rsidRPr="00175DB0">
        <w:rPr>
          <w:sz w:val="24"/>
          <w:szCs w:val="24"/>
        </w:rPr>
        <w:t xml:space="preserve">Brain Res. 1993; 632:329-333. </w:t>
      </w:r>
    </w:p>
    <w:p w14:paraId="2B59E612"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Meijer JH, Schwartz </w:t>
      </w:r>
      <w:proofErr w:type="spellStart"/>
      <w:r w:rsidRPr="00175DB0">
        <w:rPr>
          <w:sz w:val="24"/>
          <w:szCs w:val="24"/>
          <w:lang w:val="en-US"/>
        </w:rPr>
        <w:t>WJ</w:t>
      </w:r>
      <w:proofErr w:type="spellEnd"/>
      <w:r w:rsidRPr="00175DB0">
        <w:rPr>
          <w:sz w:val="24"/>
          <w:szCs w:val="24"/>
          <w:lang w:val="en-US"/>
        </w:rPr>
        <w:t xml:space="preserve">. In search of the pathways for light-induced pacemaker resetting in the suprachiasmatic nucleus. </w:t>
      </w:r>
      <w:r w:rsidRPr="00175DB0">
        <w:rPr>
          <w:sz w:val="24"/>
          <w:szCs w:val="24"/>
        </w:rPr>
        <w:t xml:space="preserve">J </w:t>
      </w:r>
      <w:proofErr w:type="spellStart"/>
      <w:r w:rsidRPr="00175DB0">
        <w:rPr>
          <w:sz w:val="24"/>
          <w:szCs w:val="24"/>
        </w:rPr>
        <w:t>Biol</w:t>
      </w:r>
      <w:proofErr w:type="spellEnd"/>
      <w:r w:rsidRPr="00175DB0">
        <w:rPr>
          <w:sz w:val="24"/>
          <w:szCs w:val="24"/>
        </w:rPr>
        <w:t xml:space="preserve"> </w:t>
      </w:r>
      <w:proofErr w:type="spellStart"/>
      <w:r w:rsidRPr="00175DB0">
        <w:rPr>
          <w:sz w:val="24"/>
          <w:szCs w:val="24"/>
        </w:rPr>
        <w:t>Rhythms</w:t>
      </w:r>
      <w:proofErr w:type="spellEnd"/>
      <w:r w:rsidRPr="00175DB0">
        <w:rPr>
          <w:sz w:val="24"/>
          <w:szCs w:val="24"/>
        </w:rPr>
        <w:t xml:space="preserve">. 2003; 18:235-249. </w:t>
      </w:r>
    </w:p>
    <w:p w14:paraId="32DC0806"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lastRenderedPageBreak/>
        <w:t xml:space="preserve">Carvalho FG, Hidalgo MP, </w:t>
      </w:r>
      <w:proofErr w:type="spellStart"/>
      <w:r w:rsidRPr="00175DB0">
        <w:rPr>
          <w:sz w:val="24"/>
          <w:szCs w:val="24"/>
          <w:lang w:val="en-US"/>
        </w:rPr>
        <w:t>Levandovski</w:t>
      </w:r>
      <w:proofErr w:type="spellEnd"/>
      <w:r w:rsidRPr="00175DB0">
        <w:rPr>
          <w:sz w:val="24"/>
          <w:szCs w:val="24"/>
          <w:lang w:val="en-US"/>
        </w:rPr>
        <w:t xml:space="preserve"> R. Differences in circadian patterns between rural and urban populations: an epidemiological study in countryside. </w:t>
      </w:r>
      <w:proofErr w:type="spellStart"/>
      <w:r w:rsidRPr="00175DB0">
        <w:rPr>
          <w:sz w:val="24"/>
          <w:szCs w:val="24"/>
        </w:rPr>
        <w:t>Chronobiol</w:t>
      </w:r>
      <w:proofErr w:type="spellEnd"/>
      <w:r w:rsidRPr="00175DB0">
        <w:rPr>
          <w:sz w:val="24"/>
          <w:szCs w:val="24"/>
        </w:rPr>
        <w:t xml:space="preserve"> </w:t>
      </w:r>
      <w:proofErr w:type="spellStart"/>
      <w:r w:rsidRPr="00175DB0">
        <w:rPr>
          <w:sz w:val="24"/>
          <w:szCs w:val="24"/>
        </w:rPr>
        <w:t>Int</w:t>
      </w:r>
      <w:proofErr w:type="spellEnd"/>
      <w:r w:rsidRPr="00175DB0">
        <w:rPr>
          <w:sz w:val="24"/>
          <w:szCs w:val="24"/>
        </w:rPr>
        <w:t xml:space="preserve"> 2014; 31:442–9. </w:t>
      </w:r>
    </w:p>
    <w:p w14:paraId="3E2C8C98"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Hale L, Do DP. Racial differences in self-reports of sleep duration in a population-based study. </w:t>
      </w:r>
      <w:proofErr w:type="spellStart"/>
      <w:r w:rsidRPr="00175DB0">
        <w:rPr>
          <w:sz w:val="24"/>
          <w:szCs w:val="24"/>
        </w:rPr>
        <w:t>Sleep</w:t>
      </w:r>
      <w:proofErr w:type="spellEnd"/>
      <w:r w:rsidRPr="00175DB0">
        <w:rPr>
          <w:sz w:val="24"/>
          <w:szCs w:val="24"/>
        </w:rPr>
        <w:t xml:space="preserve"> 2007; 30:1096–103. </w:t>
      </w:r>
    </w:p>
    <w:p w14:paraId="4E1A88D2"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lang w:val="en-US"/>
        </w:rPr>
        <w:t>Roenneberg</w:t>
      </w:r>
      <w:proofErr w:type="spellEnd"/>
      <w:r w:rsidRPr="00175DB0">
        <w:rPr>
          <w:sz w:val="24"/>
          <w:szCs w:val="24"/>
          <w:lang w:val="en-US"/>
        </w:rPr>
        <w:t xml:space="preserve"> T, </w:t>
      </w:r>
      <w:proofErr w:type="spellStart"/>
      <w:r w:rsidRPr="00175DB0">
        <w:rPr>
          <w:sz w:val="24"/>
          <w:szCs w:val="24"/>
          <w:lang w:val="en-US"/>
        </w:rPr>
        <w:t>Wirz</w:t>
      </w:r>
      <w:proofErr w:type="spellEnd"/>
      <w:r w:rsidRPr="00175DB0">
        <w:rPr>
          <w:sz w:val="24"/>
          <w:szCs w:val="24"/>
          <w:lang w:val="en-US"/>
        </w:rPr>
        <w:t xml:space="preserve">-Justice A, Merrow M. Life between clocks: daily temporal patterns of human chronotypes. </w:t>
      </w:r>
      <w:r w:rsidRPr="00175DB0">
        <w:rPr>
          <w:sz w:val="24"/>
          <w:szCs w:val="24"/>
        </w:rPr>
        <w:t xml:space="preserve">J </w:t>
      </w:r>
      <w:proofErr w:type="spellStart"/>
      <w:r w:rsidRPr="00175DB0">
        <w:rPr>
          <w:sz w:val="24"/>
          <w:szCs w:val="24"/>
        </w:rPr>
        <w:t>Biol</w:t>
      </w:r>
      <w:proofErr w:type="spellEnd"/>
      <w:r w:rsidRPr="00175DB0">
        <w:rPr>
          <w:sz w:val="24"/>
          <w:szCs w:val="24"/>
        </w:rPr>
        <w:t xml:space="preserve"> </w:t>
      </w:r>
      <w:proofErr w:type="spellStart"/>
      <w:r w:rsidRPr="00175DB0">
        <w:rPr>
          <w:sz w:val="24"/>
          <w:szCs w:val="24"/>
        </w:rPr>
        <w:t>Rhythms</w:t>
      </w:r>
      <w:proofErr w:type="spellEnd"/>
      <w:r w:rsidRPr="00175DB0">
        <w:rPr>
          <w:sz w:val="24"/>
          <w:szCs w:val="24"/>
        </w:rPr>
        <w:t xml:space="preserve"> 2003; 18:80–90.</w:t>
      </w:r>
    </w:p>
    <w:p w14:paraId="6AFFC5D1"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rPr>
        <w:t>Isojima</w:t>
      </w:r>
      <w:proofErr w:type="spellEnd"/>
      <w:r w:rsidRPr="00175DB0">
        <w:rPr>
          <w:sz w:val="24"/>
          <w:szCs w:val="24"/>
        </w:rPr>
        <w:t xml:space="preserve"> Y, </w:t>
      </w:r>
      <w:proofErr w:type="spellStart"/>
      <w:r w:rsidRPr="00175DB0">
        <w:rPr>
          <w:sz w:val="24"/>
          <w:szCs w:val="24"/>
        </w:rPr>
        <w:t>Nakajima</w:t>
      </w:r>
      <w:proofErr w:type="spellEnd"/>
      <w:r w:rsidRPr="00175DB0">
        <w:rPr>
          <w:sz w:val="24"/>
          <w:szCs w:val="24"/>
        </w:rPr>
        <w:t xml:space="preserve"> M, </w:t>
      </w:r>
      <w:proofErr w:type="spellStart"/>
      <w:r w:rsidRPr="00175DB0">
        <w:rPr>
          <w:sz w:val="24"/>
          <w:szCs w:val="24"/>
        </w:rPr>
        <w:t>Ukai</w:t>
      </w:r>
      <w:proofErr w:type="spellEnd"/>
      <w:r w:rsidRPr="00175DB0">
        <w:rPr>
          <w:sz w:val="24"/>
          <w:szCs w:val="24"/>
        </w:rPr>
        <w:t xml:space="preserve"> H, et al. </w:t>
      </w:r>
      <w:proofErr w:type="spellStart"/>
      <w:r w:rsidRPr="00175DB0">
        <w:rPr>
          <w:sz w:val="24"/>
          <w:szCs w:val="24"/>
          <w:lang w:val="en-US"/>
        </w:rPr>
        <w:t>CKIepsilon</w:t>
      </w:r>
      <w:proofErr w:type="spellEnd"/>
      <w:r w:rsidRPr="00175DB0">
        <w:rPr>
          <w:sz w:val="24"/>
          <w:szCs w:val="24"/>
          <w:lang w:val="en-US"/>
        </w:rPr>
        <w:t xml:space="preserve">/delta-dependent phosphorylation is a temperature-insensitive, period-determining process in the mammalian circadian clock. </w:t>
      </w:r>
      <w:proofErr w:type="spellStart"/>
      <w:r w:rsidRPr="00175DB0">
        <w:rPr>
          <w:sz w:val="24"/>
          <w:szCs w:val="24"/>
        </w:rPr>
        <w:t>Proc</w:t>
      </w:r>
      <w:proofErr w:type="spellEnd"/>
      <w:r w:rsidRPr="00175DB0">
        <w:rPr>
          <w:sz w:val="24"/>
          <w:szCs w:val="24"/>
        </w:rPr>
        <w:t xml:space="preserve"> </w:t>
      </w:r>
      <w:proofErr w:type="spellStart"/>
      <w:r w:rsidRPr="00175DB0">
        <w:rPr>
          <w:sz w:val="24"/>
          <w:szCs w:val="24"/>
        </w:rPr>
        <w:t>Natl</w:t>
      </w:r>
      <w:proofErr w:type="spellEnd"/>
      <w:r w:rsidRPr="00175DB0">
        <w:rPr>
          <w:sz w:val="24"/>
          <w:szCs w:val="24"/>
        </w:rPr>
        <w:t xml:space="preserve"> </w:t>
      </w:r>
      <w:proofErr w:type="spellStart"/>
      <w:r w:rsidRPr="00175DB0">
        <w:rPr>
          <w:sz w:val="24"/>
          <w:szCs w:val="24"/>
        </w:rPr>
        <w:t>Acad</w:t>
      </w:r>
      <w:proofErr w:type="spellEnd"/>
      <w:r w:rsidRPr="00175DB0">
        <w:rPr>
          <w:sz w:val="24"/>
          <w:szCs w:val="24"/>
        </w:rPr>
        <w:t xml:space="preserve"> Sci U S A. 2009; 106:15744-15749. </w:t>
      </w:r>
    </w:p>
    <w:p w14:paraId="7154C17C" w14:textId="77777777" w:rsidR="0000672A" w:rsidRPr="003C54A8" w:rsidRDefault="0000672A" w:rsidP="0000672A">
      <w:pPr>
        <w:pStyle w:val="Paragrafoelenco"/>
        <w:widowControl/>
        <w:numPr>
          <w:ilvl w:val="0"/>
          <w:numId w:val="12"/>
        </w:numPr>
        <w:autoSpaceDE/>
        <w:autoSpaceDN/>
        <w:spacing w:line="480" w:lineRule="auto"/>
        <w:jc w:val="both"/>
        <w:rPr>
          <w:sz w:val="24"/>
          <w:szCs w:val="24"/>
          <w:lang w:val="en-US"/>
        </w:rPr>
      </w:pPr>
      <w:proofErr w:type="spellStart"/>
      <w:r w:rsidRPr="00175DB0">
        <w:rPr>
          <w:sz w:val="24"/>
          <w:szCs w:val="24"/>
          <w:lang w:val="en-US"/>
        </w:rPr>
        <w:t>Narasimamurthy</w:t>
      </w:r>
      <w:proofErr w:type="spellEnd"/>
      <w:r w:rsidRPr="00175DB0">
        <w:rPr>
          <w:sz w:val="24"/>
          <w:szCs w:val="24"/>
          <w:lang w:val="en-US"/>
        </w:rPr>
        <w:t xml:space="preserve"> R, </w:t>
      </w:r>
      <w:proofErr w:type="spellStart"/>
      <w:r w:rsidRPr="00175DB0">
        <w:rPr>
          <w:sz w:val="24"/>
          <w:szCs w:val="24"/>
          <w:lang w:val="en-US"/>
        </w:rPr>
        <w:t>Virshup</w:t>
      </w:r>
      <w:proofErr w:type="spellEnd"/>
      <w:r w:rsidRPr="00175DB0">
        <w:rPr>
          <w:sz w:val="24"/>
          <w:szCs w:val="24"/>
          <w:lang w:val="en-US"/>
        </w:rPr>
        <w:t xml:space="preserve"> DM. Molecular Mechanisms Regulating Temperature Compensation of the Circadian Clock. </w:t>
      </w:r>
      <w:r w:rsidRPr="003C54A8">
        <w:rPr>
          <w:sz w:val="24"/>
          <w:szCs w:val="24"/>
          <w:lang w:val="en-US"/>
        </w:rPr>
        <w:t xml:space="preserve">Front Neurol. 2017; 8:161. </w:t>
      </w:r>
    </w:p>
    <w:p w14:paraId="5B8F94E0"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Brown SA, </w:t>
      </w:r>
      <w:proofErr w:type="spellStart"/>
      <w:r w:rsidRPr="00175DB0">
        <w:rPr>
          <w:sz w:val="24"/>
          <w:szCs w:val="24"/>
          <w:lang w:val="en-US"/>
        </w:rPr>
        <w:t>Zumbrunn</w:t>
      </w:r>
      <w:proofErr w:type="spellEnd"/>
      <w:r w:rsidRPr="00175DB0">
        <w:rPr>
          <w:sz w:val="24"/>
          <w:szCs w:val="24"/>
          <w:lang w:val="en-US"/>
        </w:rPr>
        <w:t xml:space="preserve"> G, Fleury-</w:t>
      </w:r>
      <w:proofErr w:type="spellStart"/>
      <w:r w:rsidRPr="00175DB0">
        <w:rPr>
          <w:sz w:val="24"/>
          <w:szCs w:val="24"/>
          <w:lang w:val="en-US"/>
        </w:rPr>
        <w:t>Olela</w:t>
      </w:r>
      <w:proofErr w:type="spellEnd"/>
      <w:r w:rsidRPr="00175DB0">
        <w:rPr>
          <w:sz w:val="24"/>
          <w:szCs w:val="24"/>
          <w:lang w:val="en-US"/>
        </w:rPr>
        <w:t xml:space="preserve"> F, </w:t>
      </w:r>
      <w:proofErr w:type="spellStart"/>
      <w:r w:rsidRPr="00175DB0">
        <w:rPr>
          <w:sz w:val="24"/>
          <w:szCs w:val="24"/>
          <w:lang w:val="en-US"/>
        </w:rPr>
        <w:t>Preitner</w:t>
      </w:r>
      <w:proofErr w:type="spellEnd"/>
      <w:r w:rsidRPr="00175DB0">
        <w:rPr>
          <w:sz w:val="24"/>
          <w:szCs w:val="24"/>
          <w:lang w:val="en-US"/>
        </w:rPr>
        <w:t xml:space="preserve"> N, </w:t>
      </w:r>
      <w:proofErr w:type="spellStart"/>
      <w:r w:rsidRPr="00175DB0">
        <w:rPr>
          <w:sz w:val="24"/>
          <w:szCs w:val="24"/>
          <w:lang w:val="en-US"/>
        </w:rPr>
        <w:t>Schibler</w:t>
      </w:r>
      <w:proofErr w:type="spellEnd"/>
      <w:r w:rsidRPr="00175DB0">
        <w:rPr>
          <w:sz w:val="24"/>
          <w:szCs w:val="24"/>
          <w:lang w:val="en-US"/>
        </w:rPr>
        <w:t xml:space="preserve"> U. Rhythms of mammalian body temperature can sustain peripheral circadian clocks. </w:t>
      </w:r>
      <w:r w:rsidRPr="00175DB0">
        <w:rPr>
          <w:sz w:val="24"/>
          <w:szCs w:val="24"/>
        </w:rPr>
        <w:t xml:space="preserve">Curr </w:t>
      </w:r>
      <w:proofErr w:type="spellStart"/>
      <w:r w:rsidRPr="00175DB0">
        <w:rPr>
          <w:sz w:val="24"/>
          <w:szCs w:val="24"/>
        </w:rPr>
        <w:t>Biol</w:t>
      </w:r>
      <w:proofErr w:type="spellEnd"/>
      <w:r w:rsidRPr="00175DB0">
        <w:rPr>
          <w:sz w:val="24"/>
          <w:szCs w:val="24"/>
        </w:rPr>
        <w:t xml:space="preserve">. 2002; 12:1574-1583. </w:t>
      </w:r>
    </w:p>
    <w:p w14:paraId="2E4F45B2"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Ohnishi N, </w:t>
      </w:r>
      <w:proofErr w:type="spellStart"/>
      <w:r w:rsidRPr="00175DB0">
        <w:rPr>
          <w:sz w:val="24"/>
          <w:szCs w:val="24"/>
          <w:lang w:val="en-US"/>
        </w:rPr>
        <w:t>Tahara</w:t>
      </w:r>
      <w:proofErr w:type="spellEnd"/>
      <w:r w:rsidRPr="00175DB0">
        <w:rPr>
          <w:sz w:val="24"/>
          <w:szCs w:val="24"/>
          <w:lang w:val="en-US"/>
        </w:rPr>
        <w:t xml:space="preserve"> Y, </w:t>
      </w:r>
      <w:proofErr w:type="spellStart"/>
      <w:r w:rsidRPr="00175DB0">
        <w:rPr>
          <w:sz w:val="24"/>
          <w:szCs w:val="24"/>
          <w:lang w:val="en-US"/>
        </w:rPr>
        <w:t>Kuriki</w:t>
      </w:r>
      <w:proofErr w:type="spellEnd"/>
      <w:r w:rsidRPr="00175DB0">
        <w:rPr>
          <w:sz w:val="24"/>
          <w:szCs w:val="24"/>
          <w:lang w:val="en-US"/>
        </w:rPr>
        <w:t xml:space="preserve"> D, </w:t>
      </w:r>
      <w:proofErr w:type="spellStart"/>
      <w:r w:rsidRPr="00175DB0">
        <w:rPr>
          <w:sz w:val="24"/>
          <w:szCs w:val="24"/>
          <w:lang w:val="en-US"/>
        </w:rPr>
        <w:t>Haraguchi</w:t>
      </w:r>
      <w:proofErr w:type="spellEnd"/>
      <w:r w:rsidRPr="00175DB0">
        <w:rPr>
          <w:sz w:val="24"/>
          <w:szCs w:val="24"/>
          <w:lang w:val="en-US"/>
        </w:rPr>
        <w:t xml:space="preserve"> A, Shibata S. Warm water bath stimulates phase-shifts of the peripheral circadian clocks in </w:t>
      </w:r>
      <w:proofErr w:type="spellStart"/>
      <w:r w:rsidRPr="00175DB0">
        <w:rPr>
          <w:sz w:val="24"/>
          <w:szCs w:val="24"/>
          <w:lang w:val="en-US"/>
        </w:rPr>
        <w:t>PER</w:t>
      </w:r>
      <w:proofErr w:type="gramStart"/>
      <w:r w:rsidRPr="00175DB0">
        <w:rPr>
          <w:sz w:val="24"/>
          <w:szCs w:val="24"/>
          <w:lang w:val="en-US"/>
        </w:rPr>
        <w:t>2</w:t>
      </w:r>
      <w:proofErr w:type="spellEnd"/>
      <w:r w:rsidRPr="00175DB0">
        <w:rPr>
          <w:sz w:val="24"/>
          <w:szCs w:val="24"/>
          <w:lang w:val="en-US"/>
        </w:rPr>
        <w:t>::</w:t>
      </w:r>
      <w:proofErr w:type="gramEnd"/>
      <w:r w:rsidRPr="00175DB0">
        <w:rPr>
          <w:sz w:val="24"/>
          <w:szCs w:val="24"/>
          <w:lang w:val="en-US"/>
        </w:rPr>
        <w:t xml:space="preserve">LUCIFERASE mouse. </w:t>
      </w:r>
      <w:proofErr w:type="spellStart"/>
      <w:r w:rsidRPr="00175DB0">
        <w:rPr>
          <w:sz w:val="24"/>
          <w:szCs w:val="24"/>
        </w:rPr>
        <w:t>PLoS</w:t>
      </w:r>
      <w:proofErr w:type="spellEnd"/>
      <w:r w:rsidRPr="00175DB0">
        <w:rPr>
          <w:sz w:val="24"/>
          <w:szCs w:val="24"/>
        </w:rPr>
        <w:t xml:space="preserve"> </w:t>
      </w:r>
      <w:proofErr w:type="spellStart"/>
      <w:r w:rsidRPr="00175DB0">
        <w:rPr>
          <w:sz w:val="24"/>
          <w:szCs w:val="24"/>
        </w:rPr>
        <w:t>One</w:t>
      </w:r>
      <w:proofErr w:type="spellEnd"/>
      <w:r w:rsidRPr="00175DB0">
        <w:rPr>
          <w:sz w:val="24"/>
          <w:szCs w:val="24"/>
        </w:rPr>
        <w:t xml:space="preserve">. 2014; </w:t>
      </w:r>
      <w:proofErr w:type="spellStart"/>
      <w:proofErr w:type="gramStart"/>
      <w:r w:rsidRPr="00175DB0">
        <w:rPr>
          <w:sz w:val="24"/>
          <w:szCs w:val="24"/>
        </w:rPr>
        <w:t>9:e</w:t>
      </w:r>
      <w:proofErr w:type="gramEnd"/>
      <w:r w:rsidRPr="00175DB0">
        <w:rPr>
          <w:sz w:val="24"/>
          <w:szCs w:val="24"/>
        </w:rPr>
        <w:t>100272</w:t>
      </w:r>
      <w:proofErr w:type="spellEnd"/>
      <w:r w:rsidRPr="00175DB0">
        <w:rPr>
          <w:sz w:val="24"/>
          <w:szCs w:val="24"/>
        </w:rPr>
        <w:t xml:space="preserve">. </w:t>
      </w:r>
    </w:p>
    <w:p w14:paraId="32317BDB"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Ki Y, Ri H, Lee H, </w:t>
      </w:r>
      <w:proofErr w:type="spellStart"/>
      <w:r w:rsidRPr="00175DB0">
        <w:rPr>
          <w:sz w:val="24"/>
          <w:szCs w:val="24"/>
          <w:lang w:val="en-US"/>
        </w:rPr>
        <w:t>Yoo</w:t>
      </w:r>
      <w:proofErr w:type="spellEnd"/>
      <w:r w:rsidRPr="00175DB0">
        <w:rPr>
          <w:sz w:val="24"/>
          <w:szCs w:val="24"/>
          <w:lang w:val="en-US"/>
        </w:rPr>
        <w:t xml:space="preserve"> E, Choe J, Lim C. Warming Up Your Tick-Tock: Temperature-Dependent Regulation of Circadian Clocks. </w:t>
      </w:r>
      <w:proofErr w:type="spellStart"/>
      <w:r w:rsidRPr="00175DB0">
        <w:rPr>
          <w:sz w:val="24"/>
          <w:szCs w:val="24"/>
        </w:rPr>
        <w:t>Neuroscientist</w:t>
      </w:r>
      <w:proofErr w:type="spellEnd"/>
      <w:r w:rsidRPr="00175DB0">
        <w:rPr>
          <w:sz w:val="24"/>
          <w:szCs w:val="24"/>
        </w:rPr>
        <w:t xml:space="preserve">. 2015; 21:503-518. </w:t>
      </w:r>
    </w:p>
    <w:p w14:paraId="2F695142"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lang w:val="en-US"/>
        </w:rPr>
        <w:t>Kornmann</w:t>
      </w:r>
      <w:proofErr w:type="spellEnd"/>
      <w:r w:rsidRPr="00175DB0">
        <w:rPr>
          <w:sz w:val="24"/>
          <w:szCs w:val="24"/>
          <w:lang w:val="en-US"/>
        </w:rPr>
        <w:t xml:space="preserve"> B, Schaad O, </w:t>
      </w:r>
      <w:proofErr w:type="spellStart"/>
      <w:r w:rsidRPr="00175DB0">
        <w:rPr>
          <w:sz w:val="24"/>
          <w:szCs w:val="24"/>
          <w:lang w:val="en-US"/>
        </w:rPr>
        <w:t>Bujard</w:t>
      </w:r>
      <w:proofErr w:type="spellEnd"/>
      <w:r w:rsidRPr="00175DB0">
        <w:rPr>
          <w:sz w:val="24"/>
          <w:szCs w:val="24"/>
          <w:lang w:val="en-US"/>
        </w:rPr>
        <w:t xml:space="preserve"> H, Takahashi JS, </w:t>
      </w:r>
      <w:proofErr w:type="spellStart"/>
      <w:r w:rsidRPr="00175DB0">
        <w:rPr>
          <w:sz w:val="24"/>
          <w:szCs w:val="24"/>
          <w:lang w:val="en-US"/>
        </w:rPr>
        <w:t>Schibler</w:t>
      </w:r>
      <w:proofErr w:type="spellEnd"/>
      <w:r w:rsidRPr="00175DB0">
        <w:rPr>
          <w:sz w:val="24"/>
          <w:szCs w:val="24"/>
          <w:lang w:val="en-US"/>
        </w:rPr>
        <w:t xml:space="preserve"> U. System-driven and oscillator-dependent circadian transcription in mice with a conditionally active liver clock. </w:t>
      </w:r>
      <w:proofErr w:type="spellStart"/>
      <w:r w:rsidRPr="00175DB0">
        <w:rPr>
          <w:sz w:val="24"/>
          <w:szCs w:val="24"/>
        </w:rPr>
        <w:t>PLoS</w:t>
      </w:r>
      <w:proofErr w:type="spellEnd"/>
      <w:r w:rsidRPr="00175DB0">
        <w:rPr>
          <w:sz w:val="24"/>
          <w:szCs w:val="24"/>
        </w:rPr>
        <w:t xml:space="preserve"> </w:t>
      </w:r>
      <w:proofErr w:type="spellStart"/>
      <w:r w:rsidRPr="00175DB0">
        <w:rPr>
          <w:sz w:val="24"/>
          <w:szCs w:val="24"/>
        </w:rPr>
        <w:t>Biol</w:t>
      </w:r>
      <w:proofErr w:type="spellEnd"/>
      <w:r w:rsidRPr="00175DB0">
        <w:rPr>
          <w:sz w:val="24"/>
          <w:szCs w:val="24"/>
        </w:rPr>
        <w:t xml:space="preserve">. 2007; </w:t>
      </w:r>
      <w:proofErr w:type="spellStart"/>
      <w:proofErr w:type="gramStart"/>
      <w:r w:rsidRPr="00175DB0">
        <w:rPr>
          <w:sz w:val="24"/>
          <w:szCs w:val="24"/>
        </w:rPr>
        <w:t>5:e</w:t>
      </w:r>
      <w:proofErr w:type="gramEnd"/>
      <w:r w:rsidRPr="00175DB0">
        <w:rPr>
          <w:sz w:val="24"/>
          <w:szCs w:val="24"/>
        </w:rPr>
        <w:t>34</w:t>
      </w:r>
      <w:proofErr w:type="spellEnd"/>
      <w:r w:rsidRPr="00175DB0">
        <w:rPr>
          <w:sz w:val="24"/>
          <w:szCs w:val="24"/>
        </w:rPr>
        <w:t xml:space="preserve">. </w:t>
      </w:r>
    </w:p>
    <w:p w14:paraId="765F1C80"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Tamaru T, Hattori M, Honda K, Benjamin I, Ozawa T, Takamatsu K. Synchronization of circadian </w:t>
      </w:r>
      <w:proofErr w:type="spellStart"/>
      <w:r w:rsidRPr="00175DB0">
        <w:rPr>
          <w:sz w:val="24"/>
          <w:szCs w:val="24"/>
          <w:lang w:val="en-US"/>
        </w:rPr>
        <w:t>Per2</w:t>
      </w:r>
      <w:proofErr w:type="spellEnd"/>
      <w:r w:rsidRPr="00175DB0">
        <w:rPr>
          <w:sz w:val="24"/>
          <w:szCs w:val="24"/>
          <w:lang w:val="en-US"/>
        </w:rPr>
        <w:t xml:space="preserve"> rhythms and </w:t>
      </w:r>
      <w:proofErr w:type="spellStart"/>
      <w:r w:rsidRPr="00175DB0">
        <w:rPr>
          <w:sz w:val="24"/>
          <w:szCs w:val="24"/>
          <w:lang w:val="en-US"/>
        </w:rPr>
        <w:t>HSF1-BMAL</w:t>
      </w:r>
      <w:proofErr w:type="gramStart"/>
      <w:r w:rsidRPr="00175DB0">
        <w:rPr>
          <w:sz w:val="24"/>
          <w:szCs w:val="24"/>
          <w:lang w:val="en-US"/>
        </w:rPr>
        <w:t>1:CLOCK</w:t>
      </w:r>
      <w:proofErr w:type="spellEnd"/>
      <w:proofErr w:type="gramEnd"/>
      <w:r w:rsidRPr="00175DB0">
        <w:rPr>
          <w:sz w:val="24"/>
          <w:szCs w:val="24"/>
          <w:lang w:val="en-US"/>
        </w:rPr>
        <w:t xml:space="preserve"> interaction in mouse fibroblasts after short-term heat shock pulse. </w:t>
      </w:r>
      <w:proofErr w:type="spellStart"/>
      <w:r w:rsidRPr="00175DB0">
        <w:rPr>
          <w:sz w:val="24"/>
          <w:szCs w:val="24"/>
        </w:rPr>
        <w:t>PLoS</w:t>
      </w:r>
      <w:proofErr w:type="spellEnd"/>
      <w:r w:rsidRPr="00175DB0">
        <w:rPr>
          <w:sz w:val="24"/>
          <w:szCs w:val="24"/>
        </w:rPr>
        <w:t xml:space="preserve"> </w:t>
      </w:r>
      <w:proofErr w:type="spellStart"/>
      <w:r w:rsidRPr="00175DB0">
        <w:rPr>
          <w:sz w:val="24"/>
          <w:szCs w:val="24"/>
        </w:rPr>
        <w:t>One</w:t>
      </w:r>
      <w:proofErr w:type="spellEnd"/>
      <w:r w:rsidRPr="00175DB0">
        <w:rPr>
          <w:sz w:val="24"/>
          <w:szCs w:val="24"/>
        </w:rPr>
        <w:t xml:space="preserve">. 2011; </w:t>
      </w:r>
      <w:proofErr w:type="spellStart"/>
      <w:proofErr w:type="gramStart"/>
      <w:r w:rsidRPr="00175DB0">
        <w:rPr>
          <w:sz w:val="24"/>
          <w:szCs w:val="24"/>
        </w:rPr>
        <w:t>6:e</w:t>
      </w:r>
      <w:proofErr w:type="gramEnd"/>
      <w:r w:rsidRPr="00175DB0">
        <w:rPr>
          <w:sz w:val="24"/>
          <w:szCs w:val="24"/>
        </w:rPr>
        <w:t>24521</w:t>
      </w:r>
      <w:proofErr w:type="spellEnd"/>
      <w:r w:rsidRPr="00175DB0">
        <w:rPr>
          <w:sz w:val="24"/>
          <w:szCs w:val="24"/>
        </w:rPr>
        <w:t xml:space="preserve">. </w:t>
      </w:r>
    </w:p>
    <w:p w14:paraId="39D55E4D" w14:textId="77777777" w:rsidR="0000672A" w:rsidRPr="003C54A8" w:rsidRDefault="0000672A" w:rsidP="0000672A">
      <w:pPr>
        <w:pStyle w:val="Paragrafoelenco"/>
        <w:widowControl/>
        <w:numPr>
          <w:ilvl w:val="0"/>
          <w:numId w:val="12"/>
        </w:numPr>
        <w:autoSpaceDE/>
        <w:autoSpaceDN/>
        <w:spacing w:line="480" w:lineRule="auto"/>
        <w:jc w:val="both"/>
        <w:rPr>
          <w:sz w:val="24"/>
          <w:szCs w:val="24"/>
          <w:lang w:val="en-US"/>
        </w:rPr>
      </w:pPr>
      <w:proofErr w:type="spellStart"/>
      <w:r w:rsidRPr="00175DB0">
        <w:rPr>
          <w:sz w:val="24"/>
          <w:szCs w:val="24"/>
          <w:lang w:val="en-US"/>
        </w:rPr>
        <w:lastRenderedPageBreak/>
        <w:t>Morf</w:t>
      </w:r>
      <w:proofErr w:type="spellEnd"/>
      <w:r w:rsidRPr="00175DB0">
        <w:rPr>
          <w:sz w:val="24"/>
          <w:szCs w:val="24"/>
          <w:lang w:val="en-US"/>
        </w:rPr>
        <w:t xml:space="preserve"> J, Rey G, Schneider K, et al. Cold-inducible RNA-binding protein modulates circadian gene expression </w:t>
      </w:r>
      <w:proofErr w:type="spellStart"/>
      <w:r w:rsidRPr="00175DB0">
        <w:rPr>
          <w:sz w:val="24"/>
          <w:szCs w:val="24"/>
          <w:lang w:val="en-US"/>
        </w:rPr>
        <w:t>posttranscriptionally</w:t>
      </w:r>
      <w:proofErr w:type="spellEnd"/>
      <w:r w:rsidRPr="00175DB0">
        <w:rPr>
          <w:sz w:val="24"/>
          <w:szCs w:val="24"/>
          <w:lang w:val="en-US"/>
        </w:rPr>
        <w:t xml:space="preserve">. </w:t>
      </w:r>
      <w:r w:rsidRPr="003C54A8">
        <w:rPr>
          <w:sz w:val="24"/>
          <w:szCs w:val="24"/>
          <w:lang w:val="en-US"/>
        </w:rPr>
        <w:t xml:space="preserve">Science. 2012; 338:379-383. </w:t>
      </w:r>
    </w:p>
    <w:p w14:paraId="498F76EE"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Edgar DM, Dement WC. Regularly scheduled voluntary exercise synchronizes the mouse circadian clock. </w:t>
      </w:r>
      <w:proofErr w:type="spellStart"/>
      <w:r w:rsidRPr="00175DB0">
        <w:rPr>
          <w:sz w:val="24"/>
          <w:szCs w:val="24"/>
        </w:rPr>
        <w:t>Am</w:t>
      </w:r>
      <w:proofErr w:type="spellEnd"/>
      <w:r w:rsidRPr="00175DB0">
        <w:rPr>
          <w:sz w:val="24"/>
          <w:szCs w:val="24"/>
        </w:rPr>
        <w:t xml:space="preserve"> J </w:t>
      </w:r>
      <w:proofErr w:type="spellStart"/>
      <w:r w:rsidRPr="00175DB0">
        <w:rPr>
          <w:sz w:val="24"/>
          <w:szCs w:val="24"/>
        </w:rPr>
        <w:t>Physiol</w:t>
      </w:r>
      <w:proofErr w:type="spellEnd"/>
      <w:r w:rsidRPr="00175DB0">
        <w:rPr>
          <w:sz w:val="24"/>
          <w:szCs w:val="24"/>
        </w:rPr>
        <w:t xml:space="preserve">. 1991; </w:t>
      </w:r>
      <w:proofErr w:type="spellStart"/>
      <w:proofErr w:type="gramStart"/>
      <w:r w:rsidRPr="00175DB0">
        <w:rPr>
          <w:sz w:val="24"/>
          <w:szCs w:val="24"/>
        </w:rPr>
        <w:t>261:R</w:t>
      </w:r>
      <w:proofErr w:type="gramEnd"/>
      <w:r w:rsidRPr="00175DB0">
        <w:rPr>
          <w:sz w:val="24"/>
          <w:szCs w:val="24"/>
        </w:rPr>
        <w:t>928-R933</w:t>
      </w:r>
      <w:proofErr w:type="spellEnd"/>
      <w:r w:rsidRPr="00175DB0">
        <w:rPr>
          <w:sz w:val="24"/>
          <w:szCs w:val="24"/>
        </w:rPr>
        <w:t xml:space="preserve">. </w:t>
      </w:r>
    </w:p>
    <w:p w14:paraId="1FD262D4"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lang w:val="en-US"/>
        </w:rPr>
        <w:t>Mistlberger</w:t>
      </w:r>
      <w:proofErr w:type="spellEnd"/>
      <w:r w:rsidRPr="00175DB0">
        <w:rPr>
          <w:sz w:val="24"/>
          <w:szCs w:val="24"/>
          <w:lang w:val="en-US"/>
        </w:rPr>
        <w:t xml:space="preserve"> RE, Marchant </w:t>
      </w:r>
      <w:proofErr w:type="spellStart"/>
      <w:r w:rsidRPr="00175DB0">
        <w:rPr>
          <w:sz w:val="24"/>
          <w:szCs w:val="24"/>
          <w:lang w:val="en-US"/>
        </w:rPr>
        <w:t>EG</w:t>
      </w:r>
      <w:proofErr w:type="spellEnd"/>
      <w:r w:rsidRPr="00175DB0">
        <w:rPr>
          <w:sz w:val="24"/>
          <w:szCs w:val="24"/>
          <w:lang w:val="en-US"/>
        </w:rPr>
        <w:t xml:space="preserve">, Sinclair SV. Nonphotic phase-shifting and the motivation to </w:t>
      </w:r>
      <w:proofErr w:type="gramStart"/>
      <w:r w:rsidRPr="00175DB0">
        <w:rPr>
          <w:sz w:val="24"/>
          <w:szCs w:val="24"/>
          <w:lang w:val="en-US"/>
        </w:rPr>
        <w:t>run:</w:t>
      </w:r>
      <w:proofErr w:type="gramEnd"/>
      <w:r w:rsidRPr="00175DB0">
        <w:rPr>
          <w:sz w:val="24"/>
          <w:szCs w:val="24"/>
          <w:lang w:val="en-US"/>
        </w:rPr>
        <w:t xml:space="preserve"> cold exposure reexamined. </w:t>
      </w:r>
      <w:r w:rsidRPr="00175DB0">
        <w:rPr>
          <w:sz w:val="24"/>
          <w:szCs w:val="24"/>
        </w:rPr>
        <w:t xml:space="preserve">J </w:t>
      </w:r>
      <w:proofErr w:type="spellStart"/>
      <w:r w:rsidRPr="00175DB0">
        <w:rPr>
          <w:sz w:val="24"/>
          <w:szCs w:val="24"/>
        </w:rPr>
        <w:t>Biol</w:t>
      </w:r>
      <w:proofErr w:type="spellEnd"/>
      <w:r w:rsidRPr="00175DB0">
        <w:rPr>
          <w:sz w:val="24"/>
          <w:szCs w:val="24"/>
        </w:rPr>
        <w:t xml:space="preserve"> </w:t>
      </w:r>
      <w:proofErr w:type="spellStart"/>
      <w:r w:rsidRPr="00175DB0">
        <w:rPr>
          <w:sz w:val="24"/>
          <w:szCs w:val="24"/>
        </w:rPr>
        <w:t>Rhythms</w:t>
      </w:r>
      <w:proofErr w:type="spellEnd"/>
      <w:r w:rsidRPr="00175DB0">
        <w:rPr>
          <w:sz w:val="24"/>
          <w:szCs w:val="24"/>
        </w:rPr>
        <w:t xml:space="preserve">. 1996; 11:208-215. </w:t>
      </w:r>
    </w:p>
    <w:p w14:paraId="652614BD"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Yamada N, </w:t>
      </w:r>
      <w:proofErr w:type="spellStart"/>
      <w:r w:rsidRPr="00175DB0">
        <w:rPr>
          <w:sz w:val="24"/>
          <w:szCs w:val="24"/>
          <w:lang w:val="en-US"/>
        </w:rPr>
        <w:t>Shimoda</w:t>
      </w:r>
      <w:proofErr w:type="spellEnd"/>
      <w:r w:rsidRPr="00175DB0">
        <w:rPr>
          <w:sz w:val="24"/>
          <w:szCs w:val="24"/>
          <w:lang w:val="en-US"/>
        </w:rPr>
        <w:t xml:space="preserve"> K, Takahashi K, Takahashi S. Change in period of free-running rhythms determined by two different tools in blinded rats. </w:t>
      </w:r>
      <w:proofErr w:type="spellStart"/>
      <w:r w:rsidRPr="00175DB0">
        <w:rPr>
          <w:sz w:val="24"/>
          <w:szCs w:val="24"/>
        </w:rPr>
        <w:t>Physiol</w:t>
      </w:r>
      <w:proofErr w:type="spellEnd"/>
      <w:r w:rsidRPr="00175DB0">
        <w:rPr>
          <w:sz w:val="24"/>
          <w:szCs w:val="24"/>
        </w:rPr>
        <w:t xml:space="preserve"> </w:t>
      </w:r>
      <w:proofErr w:type="spellStart"/>
      <w:r w:rsidRPr="00175DB0">
        <w:rPr>
          <w:sz w:val="24"/>
          <w:szCs w:val="24"/>
        </w:rPr>
        <w:t>Behav</w:t>
      </w:r>
      <w:proofErr w:type="spellEnd"/>
      <w:r w:rsidRPr="00175DB0">
        <w:rPr>
          <w:sz w:val="24"/>
          <w:szCs w:val="24"/>
        </w:rPr>
        <w:t>. 1986; 36:357-362.</w:t>
      </w:r>
    </w:p>
    <w:p w14:paraId="00F67992"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Yamanaka Y, </w:t>
      </w:r>
      <w:proofErr w:type="spellStart"/>
      <w:r w:rsidRPr="00175DB0">
        <w:rPr>
          <w:sz w:val="24"/>
          <w:szCs w:val="24"/>
          <w:lang w:val="en-US"/>
        </w:rPr>
        <w:t>Honma</w:t>
      </w:r>
      <w:proofErr w:type="spellEnd"/>
      <w:r w:rsidRPr="00175DB0">
        <w:rPr>
          <w:sz w:val="24"/>
          <w:szCs w:val="24"/>
          <w:lang w:val="en-US"/>
        </w:rPr>
        <w:t xml:space="preserve"> K, Hashimoto S, </w:t>
      </w:r>
      <w:proofErr w:type="spellStart"/>
      <w:r w:rsidRPr="00175DB0">
        <w:rPr>
          <w:sz w:val="24"/>
          <w:szCs w:val="24"/>
          <w:lang w:val="en-US"/>
        </w:rPr>
        <w:t>Takasu</w:t>
      </w:r>
      <w:proofErr w:type="spellEnd"/>
      <w:r w:rsidRPr="00175DB0">
        <w:rPr>
          <w:sz w:val="24"/>
          <w:szCs w:val="24"/>
          <w:lang w:val="en-US"/>
        </w:rPr>
        <w:t xml:space="preserve"> N, Miyazaki T, </w:t>
      </w:r>
      <w:proofErr w:type="spellStart"/>
      <w:r w:rsidRPr="00175DB0">
        <w:rPr>
          <w:sz w:val="24"/>
          <w:szCs w:val="24"/>
          <w:lang w:val="en-US"/>
        </w:rPr>
        <w:t>Honma</w:t>
      </w:r>
      <w:proofErr w:type="spellEnd"/>
      <w:r w:rsidRPr="00175DB0">
        <w:rPr>
          <w:sz w:val="24"/>
          <w:szCs w:val="24"/>
          <w:lang w:val="en-US"/>
        </w:rPr>
        <w:t xml:space="preserve"> S. Effects of physical exercise on human circadian rhythms”. </w:t>
      </w:r>
      <w:proofErr w:type="spellStart"/>
      <w:r w:rsidRPr="00175DB0">
        <w:rPr>
          <w:sz w:val="24"/>
          <w:szCs w:val="24"/>
        </w:rPr>
        <w:t>Sleep</w:t>
      </w:r>
      <w:proofErr w:type="spellEnd"/>
      <w:r w:rsidRPr="00175DB0">
        <w:rPr>
          <w:sz w:val="24"/>
          <w:szCs w:val="24"/>
        </w:rPr>
        <w:t xml:space="preserve"> and </w:t>
      </w:r>
      <w:proofErr w:type="spellStart"/>
      <w:r w:rsidRPr="00175DB0">
        <w:rPr>
          <w:sz w:val="24"/>
          <w:szCs w:val="24"/>
        </w:rPr>
        <w:t>Biological</w:t>
      </w:r>
      <w:proofErr w:type="spellEnd"/>
      <w:r w:rsidRPr="00175DB0">
        <w:rPr>
          <w:sz w:val="24"/>
          <w:szCs w:val="24"/>
        </w:rPr>
        <w:t xml:space="preserve"> </w:t>
      </w:r>
      <w:proofErr w:type="spellStart"/>
      <w:r w:rsidRPr="00175DB0">
        <w:rPr>
          <w:sz w:val="24"/>
          <w:szCs w:val="24"/>
        </w:rPr>
        <w:t>Rhythms</w:t>
      </w:r>
      <w:proofErr w:type="spellEnd"/>
      <w:r w:rsidRPr="00175DB0">
        <w:rPr>
          <w:sz w:val="24"/>
          <w:szCs w:val="24"/>
        </w:rPr>
        <w:t xml:space="preserve">. 2006; </w:t>
      </w:r>
      <w:proofErr w:type="spellStart"/>
      <w:r w:rsidRPr="00175DB0">
        <w:rPr>
          <w:sz w:val="24"/>
          <w:szCs w:val="24"/>
        </w:rPr>
        <w:t>S199</w:t>
      </w:r>
      <w:proofErr w:type="spellEnd"/>
      <w:r w:rsidRPr="00175DB0">
        <w:rPr>
          <w:sz w:val="24"/>
          <w:szCs w:val="24"/>
        </w:rPr>
        <w:t>–</w:t>
      </w:r>
      <w:proofErr w:type="spellStart"/>
      <w:r w:rsidRPr="00175DB0">
        <w:rPr>
          <w:sz w:val="24"/>
          <w:szCs w:val="24"/>
        </w:rPr>
        <w:t>S206</w:t>
      </w:r>
      <w:proofErr w:type="spellEnd"/>
      <w:r w:rsidRPr="00175DB0">
        <w:rPr>
          <w:sz w:val="24"/>
          <w:szCs w:val="24"/>
        </w:rPr>
        <w:t xml:space="preserve">. </w:t>
      </w:r>
    </w:p>
    <w:p w14:paraId="0AA28087"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lang w:val="en-US"/>
        </w:rPr>
        <w:t>Janik</w:t>
      </w:r>
      <w:proofErr w:type="spellEnd"/>
      <w:r w:rsidRPr="00175DB0">
        <w:rPr>
          <w:sz w:val="24"/>
          <w:szCs w:val="24"/>
          <w:lang w:val="en-US"/>
        </w:rPr>
        <w:t xml:space="preserve"> D, Mikkelsen JD, </w:t>
      </w:r>
      <w:proofErr w:type="spellStart"/>
      <w:r w:rsidRPr="00175DB0">
        <w:rPr>
          <w:sz w:val="24"/>
          <w:szCs w:val="24"/>
          <w:lang w:val="en-US"/>
        </w:rPr>
        <w:t>Mrosovsky</w:t>
      </w:r>
      <w:proofErr w:type="spellEnd"/>
      <w:r w:rsidRPr="00175DB0">
        <w:rPr>
          <w:sz w:val="24"/>
          <w:szCs w:val="24"/>
          <w:lang w:val="en-US"/>
        </w:rPr>
        <w:t xml:space="preserve"> N. Cellular colocalization of </w:t>
      </w:r>
      <w:proofErr w:type="spellStart"/>
      <w:r w:rsidRPr="00175DB0">
        <w:rPr>
          <w:sz w:val="24"/>
          <w:szCs w:val="24"/>
          <w:lang w:val="en-US"/>
        </w:rPr>
        <w:t>Fos</w:t>
      </w:r>
      <w:proofErr w:type="spellEnd"/>
      <w:r w:rsidRPr="00175DB0">
        <w:rPr>
          <w:sz w:val="24"/>
          <w:szCs w:val="24"/>
          <w:lang w:val="en-US"/>
        </w:rPr>
        <w:t xml:space="preserve"> and neuropeptide Y in the intergeniculate leaflet after nonphotic phase-shifting events. </w:t>
      </w:r>
      <w:r w:rsidRPr="00175DB0">
        <w:rPr>
          <w:sz w:val="24"/>
          <w:szCs w:val="24"/>
        </w:rPr>
        <w:t xml:space="preserve">Brain Res. 1995; 698: 137–45. </w:t>
      </w:r>
    </w:p>
    <w:p w14:paraId="17296E26"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Grossman GH, </w:t>
      </w:r>
      <w:proofErr w:type="spellStart"/>
      <w:r w:rsidRPr="00175DB0">
        <w:rPr>
          <w:sz w:val="24"/>
          <w:szCs w:val="24"/>
          <w:lang w:val="en-US"/>
        </w:rPr>
        <w:t>Mistlberger</w:t>
      </w:r>
      <w:proofErr w:type="spellEnd"/>
      <w:r w:rsidRPr="00175DB0">
        <w:rPr>
          <w:sz w:val="24"/>
          <w:szCs w:val="24"/>
          <w:lang w:val="en-US"/>
        </w:rPr>
        <w:t xml:space="preserve"> RE, </w:t>
      </w:r>
      <w:proofErr w:type="spellStart"/>
      <w:r w:rsidRPr="00175DB0">
        <w:rPr>
          <w:sz w:val="24"/>
          <w:szCs w:val="24"/>
          <w:lang w:val="en-US"/>
        </w:rPr>
        <w:t>Antle</w:t>
      </w:r>
      <w:proofErr w:type="spellEnd"/>
      <w:r w:rsidRPr="00175DB0">
        <w:rPr>
          <w:sz w:val="24"/>
          <w:szCs w:val="24"/>
          <w:lang w:val="en-US"/>
        </w:rPr>
        <w:t xml:space="preserve"> MC, </w:t>
      </w:r>
      <w:proofErr w:type="spellStart"/>
      <w:r w:rsidRPr="00175DB0">
        <w:rPr>
          <w:sz w:val="24"/>
          <w:szCs w:val="24"/>
          <w:lang w:val="en-US"/>
        </w:rPr>
        <w:t>Ehlen</w:t>
      </w:r>
      <w:proofErr w:type="spellEnd"/>
      <w:r w:rsidRPr="00175DB0">
        <w:rPr>
          <w:sz w:val="24"/>
          <w:szCs w:val="24"/>
          <w:lang w:val="en-US"/>
        </w:rPr>
        <w:t xml:space="preserve"> JC, Glass JD. Sleep deprivation stimulates serotonin release in the suprachiasmatic nucleus. </w:t>
      </w:r>
      <w:proofErr w:type="spellStart"/>
      <w:r w:rsidRPr="00175DB0">
        <w:rPr>
          <w:sz w:val="24"/>
          <w:szCs w:val="24"/>
        </w:rPr>
        <w:t>Neuroreport</w:t>
      </w:r>
      <w:proofErr w:type="spellEnd"/>
      <w:r w:rsidRPr="00175DB0">
        <w:rPr>
          <w:sz w:val="24"/>
          <w:szCs w:val="24"/>
        </w:rPr>
        <w:t xml:space="preserve"> 2000; 11:1929–32. </w:t>
      </w:r>
    </w:p>
    <w:p w14:paraId="2B736223"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Weinert D, Waterhouse J. Daily activity and body temperature rhythms do not change simultaneously with age in laboratory mice. </w:t>
      </w:r>
      <w:proofErr w:type="spellStart"/>
      <w:r w:rsidRPr="00175DB0">
        <w:rPr>
          <w:sz w:val="24"/>
          <w:szCs w:val="24"/>
        </w:rPr>
        <w:t>Physiol</w:t>
      </w:r>
      <w:proofErr w:type="spellEnd"/>
      <w:r w:rsidRPr="00175DB0">
        <w:rPr>
          <w:sz w:val="24"/>
          <w:szCs w:val="24"/>
        </w:rPr>
        <w:t xml:space="preserve">. </w:t>
      </w:r>
      <w:proofErr w:type="spellStart"/>
      <w:r w:rsidRPr="00175DB0">
        <w:rPr>
          <w:sz w:val="24"/>
          <w:szCs w:val="24"/>
        </w:rPr>
        <w:t>Behav</w:t>
      </w:r>
      <w:proofErr w:type="spellEnd"/>
      <w:r w:rsidRPr="00175DB0">
        <w:rPr>
          <w:sz w:val="24"/>
          <w:szCs w:val="24"/>
        </w:rPr>
        <w:t>. 1999; 66:605–12.</w:t>
      </w:r>
    </w:p>
    <w:p w14:paraId="0488AF00"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Waterhouse J, Edwards B, Bedford P, Hughes A, Robinson K, </w:t>
      </w:r>
      <w:proofErr w:type="spellStart"/>
      <w:r w:rsidRPr="00175DB0">
        <w:rPr>
          <w:sz w:val="24"/>
          <w:szCs w:val="24"/>
          <w:lang w:val="en-US"/>
        </w:rPr>
        <w:t>Nevill</w:t>
      </w:r>
      <w:proofErr w:type="spellEnd"/>
      <w:r w:rsidRPr="00175DB0">
        <w:rPr>
          <w:sz w:val="24"/>
          <w:szCs w:val="24"/>
          <w:lang w:val="en-US"/>
        </w:rPr>
        <w:t xml:space="preserve"> A, Weinert D, Reilly T. Thermoregulation during mild exercise at different circadian times. </w:t>
      </w:r>
      <w:proofErr w:type="spellStart"/>
      <w:r w:rsidRPr="00175DB0">
        <w:rPr>
          <w:sz w:val="24"/>
          <w:szCs w:val="24"/>
        </w:rPr>
        <w:t>Chronobiol</w:t>
      </w:r>
      <w:proofErr w:type="spellEnd"/>
      <w:r w:rsidRPr="00175DB0">
        <w:rPr>
          <w:sz w:val="24"/>
          <w:szCs w:val="24"/>
        </w:rPr>
        <w:t xml:space="preserve">. </w:t>
      </w:r>
      <w:proofErr w:type="spellStart"/>
      <w:r w:rsidRPr="00175DB0">
        <w:rPr>
          <w:sz w:val="24"/>
          <w:szCs w:val="24"/>
        </w:rPr>
        <w:t>Int</w:t>
      </w:r>
      <w:proofErr w:type="spellEnd"/>
      <w:r w:rsidRPr="00175DB0">
        <w:rPr>
          <w:sz w:val="24"/>
          <w:szCs w:val="24"/>
        </w:rPr>
        <w:t xml:space="preserve">. 2004; 21: 253–75 </w:t>
      </w:r>
    </w:p>
    <w:p w14:paraId="0AAE3968"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Horne JA, </w:t>
      </w:r>
      <w:proofErr w:type="spellStart"/>
      <w:r w:rsidRPr="00175DB0">
        <w:rPr>
          <w:sz w:val="24"/>
          <w:szCs w:val="24"/>
          <w:lang w:val="en-US"/>
        </w:rPr>
        <w:t>Ostberg</w:t>
      </w:r>
      <w:proofErr w:type="spellEnd"/>
      <w:r w:rsidRPr="00175DB0">
        <w:rPr>
          <w:sz w:val="24"/>
          <w:szCs w:val="24"/>
          <w:lang w:val="en-US"/>
        </w:rPr>
        <w:t xml:space="preserve"> O. A self-assessment questionnaire to determine </w:t>
      </w:r>
      <w:proofErr w:type="spellStart"/>
      <w:r w:rsidRPr="00175DB0">
        <w:rPr>
          <w:sz w:val="24"/>
          <w:szCs w:val="24"/>
          <w:lang w:val="en-US"/>
        </w:rPr>
        <w:t>morningness-eveningness</w:t>
      </w:r>
      <w:proofErr w:type="spellEnd"/>
      <w:r w:rsidRPr="00175DB0">
        <w:rPr>
          <w:sz w:val="24"/>
          <w:szCs w:val="24"/>
          <w:lang w:val="en-US"/>
        </w:rPr>
        <w:t xml:space="preserve"> in human circadian rhythms. </w:t>
      </w:r>
      <w:proofErr w:type="spellStart"/>
      <w:r w:rsidRPr="00175DB0">
        <w:rPr>
          <w:sz w:val="24"/>
          <w:szCs w:val="24"/>
        </w:rPr>
        <w:t>Int</w:t>
      </w:r>
      <w:proofErr w:type="spellEnd"/>
      <w:r w:rsidRPr="00175DB0">
        <w:rPr>
          <w:sz w:val="24"/>
          <w:szCs w:val="24"/>
        </w:rPr>
        <w:t xml:space="preserve"> J </w:t>
      </w:r>
      <w:proofErr w:type="spellStart"/>
      <w:r w:rsidRPr="00175DB0">
        <w:rPr>
          <w:sz w:val="24"/>
          <w:szCs w:val="24"/>
        </w:rPr>
        <w:t>Chronobiol</w:t>
      </w:r>
      <w:proofErr w:type="spellEnd"/>
      <w:r w:rsidRPr="00175DB0">
        <w:rPr>
          <w:sz w:val="24"/>
          <w:szCs w:val="24"/>
        </w:rPr>
        <w:t>. 1976; 4:97-110 19.</w:t>
      </w:r>
    </w:p>
    <w:p w14:paraId="58DCEE8F"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Stephan FK. The "other" circadian system: food as a Zeitgeber. </w:t>
      </w:r>
      <w:r w:rsidRPr="00175DB0">
        <w:rPr>
          <w:sz w:val="24"/>
          <w:szCs w:val="24"/>
        </w:rPr>
        <w:t xml:space="preserve">J </w:t>
      </w:r>
      <w:proofErr w:type="spellStart"/>
      <w:r w:rsidRPr="00175DB0">
        <w:rPr>
          <w:sz w:val="24"/>
          <w:szCs w:val="24"/>
        </w:rPr>
        <w:t>Biol</w:t>
      </w:r>
      <w:proofErr w:type="spellEnd"/>
      <w:r w:rsidRPr="00175DB0">
        <w:rPr>
          <w:sz w:val="24"/>
          <w:szCs w:val="24"/>
        </w:rPr>
        <w:t xml:space="preserve"> </w:t>
      </w:r>
      <w:proofErr w:type="spellStart"/>
      <w:r w:rsidRPr="00175DB0">
        <w:rPr>
          <w:sz w:val="24"/>
          <w:szCs w:val="24"/>
        </w:rPr>
        <w:t>Rhythms</w:t>
      </w:r>
      <w:proofErr w:type="spellEnd"/>
      <w:r w:rsidRPr="00175DB0">
        <w:rPr>
          <w:sz w:val="24"/>
          <w:szCs w:val="24"/>
        </w:rPr>
        <w:t xml:space="preserve">. 2002; 17:284-292 </w:t>
      </w:r>
    </w:p>
    <w:p w14:paraId="2EB8C6BE" w14:textId="77777777" w:rsidR="0000672A" w:rsidRPr="003C54A8" w:rsidRDefault="0000672A" w:rsidP="0000672A">
      <w:pPr>
        <w:pStyle w:val="Paragrafoelenco"/>
        <w:widowControl/>
        <w:numPr>
          <w:ilvl w:val="0"/>
          <w:numId w:val="12"/>
        </w:numPr>
        <w:autoSpaceDE/>
        <w:autoSpaceDN/>
        <w:spacing w:line="480" w:lineRule="auto"/>
        <w:jc w:val="both"/>
        <w:rPr>
          <w:sz w:val="24"/>
          <w:szCs w:val="24"/>
          <w:lang w:val="en-US"/>
        </w:rPr>
      </w:pPr>
      <w:r w:rsidRPr="00175DB0">
        <w:rPr>
          <w:sz w:val="24"/>
          <w:szCs w:val="24"/>
          <w:lang w:val="en-US"/>
        </w:rPr>
        <w:lastRenderedPageBreak/>
        <w:t xml:space="preserve">Richter CP. </w:t>
      </w:r>
      <w:proofErr w:type="spellStart"/>
      <w:r w:rsidRPr="00175DB0">
        <w:rPr>
          <w:sz w:val="24"/>
          <w:szCs w:val="24"/>
          <w:lang w:val="en-US"/>
        </w:rPr>
        <w:t>Abehavioristic</w:t>
      </w:r>
      <w:proofErr w:type="spellEnd"/>
      <w:r w:rsidRPr="00175DB0">
        <w:rPr>
          <w:sz w:val="24"/>
          <w:szCs w:val="24"/>
          <w:lang w:val="en-US"/>
        </w:rPr>
        <w:t xml:space="preserve"> study of the activity of </w:t>
      </w:r>
      <w:proofErr w:type="spellStart"/>
      <w:r w:rsidRPr="00175DB0">
        <w:rPr>
          <w:sz w:val="24"/>
          <w:szCs w:val="24"/>
          <w:lang w:val="en-US"/>
        </w:rPr>
        <w:t>therat</w:t>
      </w:r>
      <w:proofErr w:type="spellEnd"/>
      <w:r w:rsidRPr="00175DB0">
        <w:rPr>
          <w:sz w:val="24"/>
          <w:szCs w:val="24"/>
          <w:lang w:val="en-US"/>
        </w:rPr>
        <w:t xml:space="preserve">. </w:t>
      </w:r>
      <w:r w:rsidRPr="003C54A8">
        <w:rPr>
          <w:sz w:val="24"/>
          <w:szCs w:val="24"/>
          <w:lang w:val="en-US"/>
        </w:rPr>
        <w:t xml:space="preserve">Comp Psychol </w:t>
      </w:r>
      <w:proofErr w:type="spellStart"/>
      <w:r w:rsidRPr="003C54A8">
        <w:rPr>
          <w:sz w:val="24"/>
          <w:szCs w:val="24"/>
          <w:lang w:val="en-US"/>
        </w:rPr>
        <w:t>Monogr</w:t>
      </w:r>
      <w:proofErr w:type="spellEnd"/>
      <w:r w:rsidRPr="003C54A8">
        <w:rPr>
          <w:sz w:val="24"/>
          <w:szCs w:val="24"/>
          <w:lang w:val="en-US"/>
        </w:rPr>
        <w:t>. 1922; 1:1-54.</w:t>
      </w:r>
    </w:p>
    <w:p w14:paraId="01AD40A4" w14:textId="77777777" w:rsidR="0000672A" w:rsidRPr="003C54A8" w:rsidRDefault="0000672A" w:rsidP="0000672A">
      <w:pPr>
        <w:pStyle w:val="Paragrafoelenco"/>
        <w:widowControl/>
        <w:numPr>
          <w:ilvl w:val="0"/>
          <w:numId w:val="12"/>
        </w:numPr>
        <w:autoSpaceDE/>
        <w:autoSpaceDN/>
        <w:spacing w:line="480" w:lineRule="auto"/>
        <w:jc w:val="both"/>
        <w:rPr>
          <w:sz w:val="24"/>
          <w:szCs w:val="24"/>
          <w:lang w:val="en-US"/>
        </w:rPr>
      </w:pPr>
      <w:r w:rsidRPr="00175DB0">
        <w:rPr>
          <w:sz w:val="24"/>
          <w:szCs w:val="24"/>
          <w:lang w:val="en-US"/>
        </w:rPr>
        <w:t xml:space="preserve">Woods SC. Signals that influence food intake and body weight. </w:t>
      </w:r>
      <w:proofErr w:type="spellStart"/>
      <w:r w:rsidRPr="003C54A8">
        <w:rPr>
          <w:sz w:val="24"/>
          <w:szCs w:val="24"/>
          <w:lang w:val="en-US"/>
        </w:rPr>
        <w:t>Physiol</w:t>
      </w:r>
      <w:proofErr w:type="spellEnd"/>
      <w:r w:rsidRPr="003C54A8">
        <w:rPr>
          <w:sz w:val="24"/>
          <w:szCs w:val="24"/>
          <w:lang w:val="en-US"/>
        </w:rPr>
        <w:t xml:space="preserve"> </w:t>
      </w:r>
      <w:proofErr w:type="spellStart"/>
      <w:r w:rsidRPr="003C54A8">
        <w:rPr>
          <w:sz w:val="24"/>
          <w:szCs w:val="24"/>
          <w:lang w:val="en-US"/>
        </w:rPr>
        <w:t>Behav</w:t>
      </w:r>
      <w:proofErr w:type="spellEnd"/>
      <w:r w:rsidRPr="003C54A8">
        <w:rPr>
          <w:sz w:val="24"/>
          <w:szCs w:val="24"/>
          <w:lang w:val="en-US"/>
        </w:rPr>
        <w:t xml:space="preserve">. 2005; 86:709-716. </w:t>
      </w:r>
    </w:p>
    <w:p w14:paraId="6E959058"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lang w:val="en-US"/>
        </w:rPr>
        <w:t>Oike</w:t>
      </w:r>
      <w:proofErr w:type="spellEnd"/>
      <w:r w:rsidRPr="00175DB0">
        <w:rPr>
          <w:sz w:val="24"/>
          <w:szCs w:val="24"/>
          <w:lang w:val="en-US"/>
        </w:rPr>
        <w:t xml:space="preserve"> H, Oishi K, </w:t>
      </w:r>
      <w:proofErr w:type="spellStart"/>
      <w:r w:rsidRPr="00175DB0">
        <w:rPr>
          <w:sz w:val="24"/>
          <w:szCs w:val="24"/>
          <w:lang w:val="en-US"/>
        </w:rPr>
        <w:t>Kobori</w:t>
      </w:r>
      <w:proofErr w:type="spellEnd"/>
      <w:r w:rsidRPr="00175DB0">
        <w:rPr>
          <w:sz w:val="24"/>
          <w:szCs w:val="24"/>
          <w:lang w:val="en-US"/>
        </w:rPr>
        <w:t xml:space="preserve"> M. Nutrients, Clock Genes, and </w:t>
      </w:r>
      <w:proofErr w:type="spellStart"/>
      <w:r w:rsidRPr="00175DB0">
        <w:rPr>
          <w:sz w:val="24"/>
          <w:szCs w:val="24"/>
          <w:lang w:val="en-US"/>
        </w:rPr>
        <w:t>Chrononutrition</w:t>
      </w:r>
      <w:proofErr w:type="spellEnd"/>
      <w:r w:rsidRPr="00175DB0">
        <w:rPr>
          <w:sz w:val="24"/>
          <w:szCs w:val="24"/>
          <w:lang w:val="en-US"/>
        </w:rPr>
        <w:t xml:space="preserve">. </w:t>
      </w:r>
      <w:r w:rsidRPr="00175DB0">
        <w:rPr>
          <w:sz w:val="24"/>
          <w:szCs w:val="24"/>
        </w:rPr>
        <w:t xml:space="preserve">Curr </w:t>
      </w:r>
      <w:proofErr w:type="spellStart"/>
      <w:r w:rsidRPr="00175DB0">
        <w:rPr>
          <w:sz w:val="24"/>
          <w:szCs w:val="24"/>
        </w:rPr>
        <w:t>Nutr</w:t>
      </w:r>
      <w:proofErr w:type="spellEnd"/>
      <w:r w:rsidRPr="00175DB0">
        <w:rPr>
          <w:sz w:val="24"/>
          <w:szCs w:val="24"/>
        </w:rPr>
        <w:t xml:space="preserve"> Rep. 2014; 3:204-212. </w:t>
      </w:r>
    </w:p>
    <w:p w14:paraId="7ACF65B8"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lang w:val="en-US"/>
        </w:rPr>
        <w:t>Hirota</w:t>
      </w:r>
      <w:proofErr w:type="spellEnd"/>
      <w:r w:rsidRPr="00175DB0">
        <w:rPr>
          <w:sz w:val="24"/>
          <w:szCs w:val="24"/>
          <w:lang w:val="en-US"/>
        </w:rPr>
        <w:t xml:space="preserve"> T, Kon N, </w:t>
      </w:r>
      <w:proofErr w:type="spellStart"/>
      <w:r w:rsidRPr="00175DB0">
        <w:rPr>
          <w:sz w:val="24"/>
          <w:szCs w:val="24"/>
          <w:lang w:val="en-US"/>
        </w:rPr>
        <w:t>Itagaki</w:t>
      </w:r>
      <w:proofErr w:type="spellEnd"/>
      <w:r w:rsidRPr="00175DB0">
        <w:rPr>
          <w:sz w:val="24"/>
          <w:szCs w:val="24"/>
          <w:lang w:val="en-US"/>
        </w:rPr>
        <w:t xml:space="preserve"> T, </w:t>
      </w:r>
      <w:proofErr w:type="spellStart"/>
      <w:r w:rsidRPr="00175DB0">
        <w:rPr>
          <w:sz w:val="24"/>
          <w:szCs w:val="24"/>
          <w:lang w:val="en-US"/>
        </w:rPr>
        <w:t>Hoshina</w:t>
      </w:r>
      <w:proofErr w:type="spellEnd"/>
      <w:r w:rsidRPr="00175DB0">
        <w:rPr>
          <w:sz w:val="24"/>
          <w:szCs w:val="24"/>
          <w:lang w:val="en-US"/>
        </w:rPr>
        <w:t xml:space="preserve"> N, Okano T, </w:t>
      </w:r>
      <w:proofErr w:type="spellStart"/>
      <w:r w:rsidRPr="00175DB0">
        <w:rPr>
          <w:sz w:val="24"/>
          <w:szCs w:val="24"/>
          <w:lang w:val="en-US"/>
        </w:rPr>
        <w:t>Fukada</w:t>
      </w:r>
      <w:proofErr w:type="spellEnd"/>
      <w:r w:rsidRPr="00175DB0">
        <w:rPr>
          <w:sz w:val="24"/>
          <w:szCs w:val="24"/>
          <w:lang w:val="en-US"/>
        </w:rPr>
        <w:t xml:space="preserve"> Y. Transcriptional repressor </w:t>
      </w:r>
      <w:proofErr w:type="spellStart"/>
      <w:r w:rsidRPr="00175DB0">
        <w:rPr>
          <w:sz w:val="24"/>
          <w:szCs w:val="24"/>
          <w:lang w:val="en-US"/>
        </w:rPr>
        <w:t>TIEG1</w:t>
      </w:r>
      <w:proofErr w:type="spellEnd"/>
      <w:r w:rsidRPr="00175DB0">
        <w:rPr>
          <w:sz w:val="24"/>
          <w:szCs w:val="24"/>
          <w:lang w:val="en-US"/>
        </w:rPr>
        <w:t xml:space="preserve"> regulates </w:t>
      </w:r>
      <w:proofErr w:type="spellStart"/>
      <w:r w:rsidRPr="00175DB0">
        <w:rPr>
          <w:sz w:val="24"/>
          <w:szCs w:val="24"/>
          <w:lang w:val="en-US"/>
        </w:rPr>
        <w:t>Bmal1</w:t>
      </w:r>
      <w:proofErr w:type="spellEnd"/>
      <w:r w:rsidRPr="00175DB0">
        <w:rPr>
          <w:sz w:val="24"/>
          <w:szCs w:val="24"/>
          <w:lang w:val="en-US"/>
        </w:rPr>
        <w:t xml:space="preserve"> gene through GC box and controls circadian clockwork. </w:t>
      </w:r>
      <w:proofErr w:type="spellStart"/>
      <w:r w:rsidRPr="00175DB0">
        <w:rPr>
          <w:sz w:val="24"/>
          <w:szCs w:val="24"/>
        </w:rPr>
        <w:t>Genes</w:t>
      </w:r>
      <w:proofErr w:type="spellEnd"/>
      <w:r w:rsidRPr="00175DB0">
        <w:rPr>
          <w:sz w:val="24"/>
          <w:szCs w:val="24"/>
        </w:rPr>
        <w:t xml:space="preserve"> </w:t>
      </w:r>
      <w:proofErr w:type="spellStart"/>
      <w:r w:rsidRPr="00175DB0">
        <w:rPr>
          <w:sz w:val="24"/>
          <w:szCs w:val="24"/>
        </w:rPr>
        <w:t>Cells</w:t>
      </w:r>
      <w:proofErr w:type="spellEnd"/>
      <w:r w:rsidRPr="00175DB0">
        <w:rPr>
          <w:sz w:val="24"/>
          <w:szCs w:val="24"/>
        </w:rPr>
        <w:t xml:space="preserve">. 2010; 15:111-12.1 </w:t>
      </w:r>
    </w:p>
    <w:p w14:paraId="017E4E64"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rPr>
        <w:t xml:space="preserve">Lamia KA, </w:t>
      </w:r>
      <w:proofErr w:type="spellStart"/>
      <w:r w:rsidRPr="00175DB0">
        <w:rPr>
          <w:sz w:val="24"/>
          <w:szCs w:val="24"/>
        </w:rPr>
        <w:t>Sachdeva</w:t>
      </w:r>
      <w:proofErr w:type="spellEnd"/>
      <w:r w:rsidRPr="00175DB0">
        <w:rPr>
          <w:sz w:val="24"/>
          <w:szCs w:val="24"/>
        </w:rPr>
        <w:t xml:space="preserve"> </w:t>
      </w:r>
      <w:proofErr w:type="spellStart"/>
      <w:r w:rsidRPr="00175DB0">
        <w:rPr>
          <w:sz w:val="24"/>
          <w:szCs w:val="24"/>
        </w:rPr>
        <w:t>UM</w:t>
      </w:r>
      <w:proofErr w:type="spellEnd"/>
      <w:r w:rsidRPr="00175DB0">
        <w:rPr>
          <w:sz w:val="24"/>
          <w:szCs w:val="24"/>
        </w:rPr>
        <w:t xml:space="preserve">, </w:t>
      </w:r>
      <w:proofErr w:type="spellStart"/>
      <w:r w:rsidRPr="00175DB0">
        <w:rPr>
          <w:sz w:val="24"/>
          <w:szCs w:val="24"/>
        </w:rPr>
        <w:t>DiTacchio</w:t>
      </w:r>
      <w:proofErr w:type="spellEnd"/>
      <w:r w:rsidRPr="00175DB0">
        <w:rPr>
          <w:sz w:val="24"/>
          <w:szCs w:val="24"/>
        </w:rPr>
        <w:t xml:space="preserve"> L, et al. </w:t>
      </w:r>
      <w:r w:rsidRPr="00175DB0">
        <w:rPr>
          <w:sz w:val="24"/>
          <w:szCs w:val="24"/>
          <w:lang w:val="en-US"/>
        </w:rPr>
        <w:t xml:space="preserve">AMPK regulates the circadian clock by cryptochrome phosphorylation and degradation. </w:t>
      </w:r>
      <w:r w:rsidRPr="00175DB0">
        <w:rPr>
          <w:sz w:val="24"/>
          <w:szCs w:val="24"/>
        </w:rPr>
        <w:t xml:space="preserve">Science. 2009; 32:437-440. </w:t>
      </w:r>
    </w:p>
    <w:p w14:paraId="65920042"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Baron KG, Reid KJ. Circadian misalignment and health. </w:t>
      </w:r>
      <w:proofErr w:type="spellStart"/>
      <w:r w:rsidRPr="00175DB0">
        <w:rPr>
          <w:sz w:val="24"/>
          <w:szCs w:val="24"/>
        </w:rPr>
        <w:t>Int</w:t>
      </w:r>
      <w:proofErr w:type="spellEnd"/>
      <w:r w:rsidRPr="00175DB0">
        <w:rPr>
          <w:sz w:val="24"/>
          <w:szCs w:val="24"/>
        </w:rPr>
        <w:t xml:space="preserve"> </w:t>
      </w:r>
      <w:proofErr w:type="spellStart"/>
      <w:r w:rsidRPr="00175DB0">
        <w:rPr>
          <w:sz w:val="24"/>
          <w:szCs w:val="24"/>
        </w:rPr>
        <w:t>Rev</w:t>
      </w:r>
      <w:proofErr w:type="spellEnd"/>
      <w:r w:rsidRPr="00175DB0">
        <w:rPr>
          <w:sz w:val="24"/>
          <w:szCs w:val="24"/>
        </w:rPr>
        <w:t xml:space="preserve"> </w:t>
      </w:r>
      <w:proofErr w:type="spellStart"/>
      <w:r w:rsidRPr="00175DB0">
        <w:rPr>
          <w:sz w:val="24"/>
          <w:szCs w:val="24"/>
        </w:rPr>
        <w:t>Psychiatry</w:t>
      </w:r>
      <w:proofErr w:type="spellEnd"/>
      <w:r w:rsidRPr="00175DB0">
        <w:rPr>
          <w:sz w:val="24"/>
          <w:szCs w:val="24"/>
        </w:rPr>
        <w:t>. 2014; 26:139-154.</w:t>
      </w:r>
    </w:p>
    <w:p w14:paraId="2D20CB15" w14:textId="77777777" w:rsidR="0000672A" w:rsidRPr="003C54A8" w:rsidRDefault="0000672A" w:rsidP="0000672A">
      <w:pPr>
        <w:pStyle w:val="Paragrafoelenco"/>
        <w:widowControl/>
        <w:numPr>
          <w:ilvl w:val="0"/>
          <w:numId w:val="12"/>
        </w:numPr>
        <w:autoSpaceDE/>
        <w:autoSpaceDN/>
        <w:spacing w:line="480" w:lineRule="auto"/>
        <w:jc w:val="both"/>
        <w:rPr>
          <w:sz w:val="24"/>
          <w:szCs w:val="24"/>
          <w:lang w:val="en-US"/>
        </w:rPr>
      </w:pPr>
      <w:r w:rsidRPr="00175DB0">
        <w:rPr>
          <w:sz w:val="24"/>
          <w:szCs w:val="24"/>
          <w:lang w:val="en-US"/>
        </w:rPr>
        <w:t xml:space="preserve">Patterson RE, Laughlin GA, LaCroix AZ, et al. Intermittent Fasting and Human Metabolic Health. </w:t>
      </w:r>
      <w:r w:rsidRPr="003C54A8">
        <w:rPr>
          <w:sz w:val="24"/>
          <w:szCs w:val="24"/>
          <w:lang w:val="en-US"/>
        </w:rPr>
        <w:t xml:space="preserve">J </w:t>
      </w:r>
      <w:proofErr w:type="spellStart"/>
      <w:r w:rsidRPr="003C54A8">
        <w:rPr>
          <w:sz w:val="24"/>
          <w:szCs w:val="24"/>
          <w:lang w:val="en-US"/>
        </w:rPr>
        <w:t>Acad</w:t>
      </w:r>
      <w:proofErr w:type="spellEnd"/>
      <w:r w:rsidRPr="003C54A8">
        <w:rPr>
          <w:sz w:val="24"/>
          <w:szCs w:val="24"/>
          <w:lang w:val="en-US"/>
        </w:rPr>
        <w:t xml:space="preserve"> </w:t>
      </w:r>
      <w:proofErr w:type="spellStart"/>
      <w:r w:rsidRPr="003C54A8">
        <w:rPr>
          <w:sz w:val="24"/>
          <w:szCs w:val="24"/>
          <w:lang w:val="en-US"/>
        </w:rPr>
        <w:t>Nutr</w:t>
      </w:r>
      <w:proofErr w:type="spellEnd"/>
      <w:r w:rsidRPr="003C54A8">
        <w:rPr>
          <w:sz w:val="24"/>
          <w:szCs w:val="24"/>
          <w:lang w:val="en-US"/>
        </w:rPr>
        <w:t xml:space="preserve"> Diet. 2015; 115:1203-1212.</w:t>
      </w:r>
    </w:p>
    <w:p w14:paraId="5E1BA12B"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lang w:val="en-US"/>
        </w:rPr>
        <w:t>Charlot</w:t>
      </w:r>
      <w:proofErr w:type="spellEnd"/>
      <w:r w:rsidRPr="00175DB0">
        <w:rPr>
          <w:sz w:val="24"/>
          <w:szCs w:val="24"/>
          <w:lang w:val="en-US"/>
        </w:rPr>
        <w:t xml:space="preserve"> A, Hutt F, Sabatier E, </w:t>
      </w:r>
      <w:proofErr w:type="spellStart"/>
      <w:r w:rsidRPr="00175DB0">
        <w:rPr>
          <w:sz w:val="24"/>
          <w:szCs w:val="24"/>
          <w:lang w:val="en-US"/>
        </w:rPr>
        <w:t>Zoll</w:t>
      </w:r>
      <w:proofErr w:type="spellEnd"/>
      <w:r w:rsidRPr="00175DB0">
        <w:rPr>
          <w:sz w:val="24"/>
          <w:szCs w:val="24"/>
          <w:lang w:val="en-US"/>
        </w:rPr>
        <w:t xml:space="preserve"> J. Beneficial Effects of Early Time-Restricted Feeding on Metabolic Diseases: Importance of Aligning Food Habits with the Circadian Clock. </w:t>
      </w:r>
      <w:proofErr w:type="spellStart"/>
      <w:r w:rsidRPr="00175DB0">
        <w:rPr>
          <w:sz w:val="24"/>
          <w:szCs w:val="24"/>
        </w:rPr>
        <w:t>Nutrients</w:t>
      </w:r>
      <w:proofErr w:type="spellEnd"/>
      <w:r w:rsidRPr="00175DB0">
        <w:rPr>
          <w:sz w:val="24"/>
          <w:szCs w:val="24"/>
        </w:rPr>
        <w:t xml:space="preserve">. 2021; 13:1405. </w:t>
      </w:r>
    </w:p>
    <w:p w14:paraId="6502E5D4" w14:textId="77777777" w:rsidR="0000672A" w:rsidRPr="003C54A8" w:rsidRDefault="0000672A" w:rsidP="0000672A">
      <w:pPr>
        <w:pStyle w:val="Paragrafoelenco"/>
        <w:widowControl/>
        <w:numPr>
          <w:ilvl w:val="0"/>
          <w:numId w:val="12"/>
        </w:numPr>
        <w:autoSpaceDE/>
        <w:autoSpaceDN/>
        <w:spacing w:line="480" w:lineRule="auto"/>
        <w:jc w:val="both"/>
        <w:rPr>
          <w:sz w:val="24"/>
          <w:szCs w:val="24"/>
          <w:lang w:val="en-US"/>
        </w:rPr>
      </w:pPr>
      <w:proofErr w:type="spellStart"/>
      <w:r w:rsidRPr="00175DB0">
        <w:rPr>
          <w:sz w:val="24"/>
          <w:szCs w:val="24"/>
          <w:lang w:val="en-US"/>
        </w:rPr>
        <w:t>Gavrila</w:t>
      </w:r>
      <w:proofErr w:type="spellEnd"/>
      <w:r w:rsidRPr="00175DB0">
        <w:rPr>
          <w:sz w:val="24"/>
          <w:szCs w:val="24"/>
          <w:lang w:val="en-US"/>
        </w:rPr>
        <w:t xml:space="preserve"> A, Peng CK, Chan </w:t>
      </w:r>
      <w:proofErr w:type="spellStart"/>
      <w:r w:rsidRPr="00175DB0">
        <w:rPr>
          <w:sz w:val="24"/>
          <w:szCs w:val="24"/>
          <w:lang w:val="en-US"/>
        </w:rPr>
        <w:t>JL</w:t>
      </w:r>
      <w:proofErr w:type="spellEnd"/>
      <w:r w:rsidRPr="00175DB0">
        <w:rPr>
          <w:sz w:val="24"/>
          <w:szCs w:val="24"/>
          <w:lang w:val="en-US"/>
        </w:rPr>
        <w:t xml:space="preserve">, </w:t>
      </w:r>
      <w:proofErr w:type="spellStart"/>
      <w:r w:rsidRPr="00175DB0">
        <w:rPr>
          <w:sz w:val="24"/>
          <w:szCs w:val="24"/>
          <w:lang w:val="en-US"/>
        </w:rPr>
        <w:t>Mietus</w:t>
      </w:r>
      <w:proofErr w:type="spellEnd"/>
      <w:r w:rsidRPr="00175DB0">
        <w:rPr>
          <w:sz w:val="24"/>
          <w:szCs w:val="24"/>
          <w:lang w:val="en-US"/>
        </w:rPr>
        <w:t xml:space="preserve"> JE, Goldberger AL, </w:t>
      </w:r>
      <w:proofErr w:type="spellStart"/>
      <w:r w:rsidRPr="00175DB0">
        <w:rPr>
          <w:sz w:val="24"/>
          <w:szCs w:val="24"/>
          <w:lang w:val="en-US"/>
        </w:rPr>
        <w:t>Mantzoros</w:t>
      </w:r>
      <w:proofErr w:type="spellEnd"/>
      <w:r w:rsidRPr="00175DB0">
        <w:rPr>
          <w:sz w:val="24"/>
          <w:szCs w:val="24"/>
          <w:lang w:val="en-US"/>
        </w:rPr>
        <w:t xml:space="preserve"> CS. Diurnal and ultradian dynamics of serum adiponectin in healthy men: comparison with leptin, circulating soluble leptin receptor, and cortisol patterns. J Clin Endocrinol </w:t>
      </w:r>
      <w:proofErr w:type="spellStart"/>
      <w:r w:rsidRPr="00175DB0">
        <w:rPr>
          <w:sz w:val="24"/>
          <w:szCs w:val="24"/>
          <w:lang w:val="en-US"/>
        </w:rPr>
        <w:t>Metab</w:t>
      </w:r>
      <w:proofErr w:type="spellEnd"/>
      <w:r w:rsidRPr="00175DB0">
        <w:rPr>
          <w:sz w:val="24"/>
          <w:szCs w:val="24"/>
          <w:lang w:val="en-US"/>
        </w:rPr>
        <w:t>. 2003; 88:2838-2843</w:t>
      </w:r>
      <w:r w:rsidRPr="003C54A8">
        <w:rPr>
          <w:sz w:val="24"/>
          <w:szCs w:val="24"/>
          <w:lang w:val="en-US"/>
        </w:rPr>
        <w:t>.</w:t>
      </w:r>
      <w:r w:rsidRPr="00175DB0">
        <w:rPr>
          <w:sz w:val="24"/>
          <w:szCs w:val="24"/>
          <w:lang w:val="en-US"/>
        </w:rPr>
        <w:t xml:space="preserve"> </w:t>
      </w:r>
    </w:p>
    <w:p w14:paraId="3B37F5D8"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rPr>
        <w:t xml:space="preserve">Sato M, </w:t>
      </w:r>
      <w:proofErr w:type="spellStart"/>
      <w:r w:rsidRPr="00175DB0">
        <w:rPr>
          <w:sz w:val="24"/>
          <w:szCs w:val="24"/>
        </w:rPr>
        <w:t>Nakamura</w:t>
      </w:r>
      <w:proofErr w:type="spellEnd"/>
      <w:r w:rsidRPr="00175DB0">
        <w:rPr>
          <w:sz w:val="24"/>
          <w:szCs w:val="24"/>
        </w:rPr>
        <w:t xml:space="preserve"> K, </w:t>
      </w:r>
      <w:proofErr w:type="spellStart"/>
      <w:r w:rsidRPr="00175DB0">
        <w:rPr>
          <w:sz w:val="24"/>
          <w:szCs w:val="24"/>
        </w:rPr>
        <w:t>Ogata</w:t>
      </w:r>
      <w:proofErr w:type="spellEnd"/>
      <w:r w:rsidRPr="00175DB0">
        <w:rPr>
          <w:sz w:val="24"/>
          <w:szCs w:val="24"/>
        </w:rPr>
        <w:t xml:space="preserve"> H, et al. </w:t>
      </w:r>
      <w:r w:rsidRPr="00175DB0">
        <w:rPr>
          <w:sz w:val="24"/>
          <w:szCs w:val="24"/>
          <w:lang w:val="en-US"/>
        </w:rPr>
        <w:t xml:space="preserve">Acute effect of late evening meal on diurnal variation of blood glucose and energy metabolism. </w:t>
      </w:r>
      <w:proofErr w:type="spellStart"/>
      <w:r w:rsidRPr="00175DB0">
        <w:rPr>
          <w:sz w:val="24"/>
          <w:szCs w:val="24"/>
        </w:rPr>
        <w:t>Obes</w:t>
      </w:r>
      <w:proofErr w:type="spellEnd"/>
      <w:r w:rsidRPr="00175DB0">
        <w:rPr>
          <w:sz w:val="24"/>
          <w:szCs w:val="24"/>
        </w:rPr>
        <w:t xml:space="preserve"> Res </w:t>
      </w:r>
      <w:proofErr w:type="spellStart"/>
      <w:r w:rsidRPr="00175DB0">
        <w:rPr>
          <w:sz w:val="24"/>
          <w:szCs w:val="24"/>
        </w:rPr>
        <w:t>Clin</w:t>
      </w:r>
      <w:proofErr w:type="spellEnd"/>
      <w:r w:rsidRPr="00175DB0">
        <w:rPr>
          <w:sz w:val="24"/>
          <w:szCs w:val="24"/>
        </w:rPr>
        <w:t xml:space="preserve"> </w:t>
      </w:r>
      <w:proofErr w:type="spellStart"/>
      <w:r w:rsidRPr="00175DB0">
        <w:rPr>
          <w:sz w:val="24"/>
          <w:szCs w:val="24"/>
        </w:rPr>
        <w:t>Pract</w:t>
      </w:r>
      <w:proofErr w:type="spellEnd"/>
      <w:r w:rsidRPr="00175DB0">
        <w:rPr>
          <w:sz w:val="24"/>
          <w:szCs w:val="24"/>
        </w:rPr>
        <w:t xml:space="preserve">. 2011; </w:t>
      </w:r>
      <w:proofErr w:type="spellStart"/>
      <w:proofErr w:type="gramStart"/>
      <w:r w:rsidRPr="00175DB0">
        <w:rPr>
          <w:sz w:val="24"/>
          <w:szCs w:val="24"/>
        </w:rPr>
        <w:t>5:e</w:t>
      </w:r>
      <w:proofErr w:type="gramEnd"/>
      <w:r w:rsidRPr="00175DB0">
        <w:rPr>
          <w:sz w:val="24"/>
          <w:szCs w:val="24"/>
        </w:rPr>
        <w:t>169-e266</w:t>
      </w:r>
      <w:proofErr w:type="spellEnd"/>
      <w:r w:rsidRPr="00175DB0">
        <w:rPr>
          <w:sz w:val="24"/>
          <w:szCs w:val="24"/>
        </w:rPr>
        <w:t xml:space="preserve">. </w:t>
      </w:r>
    </w:p>
    <w:p w14:paraId="6CDF34A9" w14:textId="77777777" w:rsidR="0000672A" w:rsidRPr="003C54A8" w:rsidRDefault="0000672A" w:rsidP="0000672A">
      <w:pPr>
        <w:pStyle w:val="Paragrafoelenco"/>
        <w:widowControl/>
        <w:numPr>
          <w:ilvl w:val="0"/>
          <w:numId w:val="12"/>
        </w:numPr>
        <w:autoSpaceDE/>
        <w:autoSpaceDN/>
        <w:spacing w:line="480" w:lineRule="auto"/>
        <w:jc w:val="both"/>
        <w:rPr>
          <w:sz w:val="24"/>
          <w:szCs w:val="24"/>
          <w:lang w:val="en-US"/>
        </w:rPr>
      </w:pPr>
      <w:proofErr w:type="spellStart"/>
      <w:r w:rsidRPr="00175DB0">
        <w:rPr>
          <w:sz w:val="24"/>
          <w:szCs w:val="24"/>
          <w:lang w:val="en-US"/>
        </w:rPr>
        <w:t>Kajiyama</w:t>
      </w:r>
      <w:proofErr w:type="spellEnd"/>
      <w:r w:rsidRPr="00175DB0">
        <w:rPr>
          <w:sz w:val="24"/>
          <w:szCs w:val="24"/>
          <w:lang w:val="en-US"/>
        </w:rPr>
        <w:t xml:space="preserve"> S, Imai S, Hashimoto Y, et al. Divided consumption of late-night-dinner improves glucose excursions in young healthy women: A randomized cross-over clinical trial. </w:t>
      </w:r>
      <w:r w:rsidRPr="003C54A8">
        <w:rPr>
          <w:sz w:val="24"/>
          <w:szCs w:val="24"/>
          <w:lang w:val="en-US"/>
        </w:rPr>
        <w:t xml:space="preserve">Diabetes Res Clin </w:t>
      </w:r>
      <w:proofErr w:type="spellStart"/>
      <w:r w:rsidRPr="003C54A8">
        <w:rPr>
          <w:sz w:val="24"/>
          <w:szCs w:val="24"/>
          <w:lang w:val="en-US"/>
        </w:rPr>
        <w:t>Pract</w:t>
      </w:r>
      <w:proofErr w:type="spellEnd"/>
      <w:r w:rsidRPr="003C54A8">
        <w:rPr>
          <w:sz w:val="24"/>
          <w:szCs w:val="24"/>
          <w:lang w:val="en-US"/>
        </w:rPr>
        <w:t xml:space="preserve">. 2018; 136:78-84. </w:t>
      </w:r>
    </w:p>
    <w:p w14:paraId="49F42564"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lang w:val="en-US"/>
        </w:rPr>
        <w:lastRenderedPageBreak/>
        <w:t>Mekary</w:t>
      </w:r>
      <w:proofErr w:type="spellEnd"/>
      <w:r w:rsidRPr="00175DB0">
        <w:rPr>
          <w:sz w:val="24"/>
          <w:szCs w:val="24"/>
          <w:lang w:val="en-US"/>
        </w:rPr>
        <w:t xml:space="preserve"> RA, </w:t>
      </w:r>
      <w:proofErr w:type="spellStart"/>
      <w:r w:rsidRPr="00175DB0">
        <w:rPr>
          <w:sz w:val="24"/>
          <w:szCs w:val="24"/>
          <w:lang w:val="en-US"/>
        </w:rPr>
        <w:t>Giovannucci</w:t>
      </w:r>
      <w:proofErr w:type="spellEnd"/>
      <w:r w:rsidRPr="00175DB0">
        <w:rPr>
          <w:sz w:val="24"/>
          <w:szCs w:val="24"/>
          <w:lang w:val="en-US"/>
        </w:rPr>
        <w:t xml:space="preserve"> E, Willett WC, van Dam RM, Hu FB. Eating patterns and type 2 diabetes risk in men: breakfast omission, eating frequency, and snacking. </w:t>
      </w:r>
      <w:proofErr w:type="spellStart"/>
      <w:r w:rsidRPr="00175DB0">
        <w:rPr>
          <w:sz w:val="24"/>
          <w:szCs w:val="24"/>
        </w:rPr>
        <w:t>Am</w:t>
      </w:r>
      <w:proofErr w:type="spellEnd"/>
      <w:r w:rsidRPr="00175DB0">
        <w:rPr>
          <w:sz w:val="24"/>
          <w:szCs w:val="24"/>
        </w:rPr>
        <w:t xml:space="preserve"> J </w:t>
      </w:r>
      <w:proofErr w:type="spellStart"/>
      <w:r w:rsidRPr="00175DB0">
        <w:rPr>
          <w:sz w:val="24"/>
          <w:szCs w:val="24"/>
        </w:rPr>
        <w:t>Clin</w:t>
      </w:r>
      <w:proofErr w:type="spellEnd"/>
      <w:r w:rsidRPr="00175DB0">
        <w:rPr>
          <w:sz w:val="24"/>
          <w:szCs w:val="24"/>
        </w:rPr>
        <w:t xml:space="preserve"> </w:t>
      </w:r>
      <w:proofErr w:type="spellStart"/>
      <w:r w:rsidRPr="00175DB0">
        <w:rPr>
          <w:sz w:val="24"/>
          <w:szCs w:val="24"/>
        </w:rPr>
        <w:t>Nutr</w:t>
      </w:r>
      <w:proofErr w:type="spellEnd"/>
      <w:r w:rsidRPr="00175DB0">
        <w:rPr>
          <w:sz w:val="24"/>
          <w:szCs w:val="24"/>
        </w:rPr>
        <w:t>. 2012; 95:1182-1189.</w:t>
      </w:r>
    </w:p>
    <w:p w14:paraId="364B39AE"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Morgan L, Hampton S, Gibbs M, Arendt J. Circadian aspects of postprandial metabolism. </w:t>
      </w:r>
      <w:proofErr w:type="spellStart"/>
      <w:r w:rsidRPr="00175DB0">
        <w:rPr>
          <w:sz w:val="24"/>
          <w:szCs w:val="24"/>
        </w:rPr>
        <w:t>Chronobiol</w:t>
      </w:r>
      <w:proofErr w:type="spellEnd"/>
      <w:r w:rsidRPr="00175DB0">
        <w:rPr>
          <w:sz w:val="24"/>
          <w:szCs w:val="24"/>
        </w:rPr>
        <w:t xml:space="preserve"> </w:t>
      </w:r>
      <w:proofErr w:type="spellStart"/>
      <w:r w:rsidRPr="00175DB0">
        <w:rPr>
          <w:sz w:val="24"/>
          <w:szCs w:val="24"/>
        </w:rPr>
        <w:t>Int</w:t>
      </w:r>
      <w:proofErr w:type="spellEnd"/>
      <w:r w:rsidRPr="00175DB0">
        <w:rPr>
          <w:sz w:val="24"/>
          <w:szCs w:val="24"/>
        </w:rPr>
        <w:t xml:space="preserve">. 2003; 20:795-808. </w:t>
      </w:r>
    </w:p>
    <w:p w14:paraId="7EF0A591"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Wirth MD, Zhao L, Turner-</w:t>
      </w:r>
      <w:proofErr w:type="spellStart"/>
      <w:r w:rsidRPr="00175DB0">
        <w:rPr>
          <w:sz w:val="24"/>
          <w:szCs w:val="24"/>
          <w:lang w:val="en-US"/>
        </w:rPr>
        <w:t>McGrievy</w:t>
      </w:r>
      <w:proofErr w:type="spellEnd"/>
      <w:r w:rsidRPr="00175DB0">
        <w:rPr>
          <w:sz w:val="24"/>
          <w:szCs w:val="24"/>
          <w:lang w:val="en-US"/>
        </w:rPr>
        <w:t xml:space="preserve"> GM, </w:t>
      </w:r>
      <w:proofErr w:type="spellStart"/>
      <w:r w:rsidRPr="00175DB0">
        <w:rPr>
          <w:sz w:val="24"/>
          <w:szCs w:val="24"/>
          <w:lang w:val="en-US"/>
        </w:rPr>
        <w:t>Ortaglia</w:t>
      </w:r>
      <w:proofErr w:type="spellEnd"/>
      <w:r w:rsidRPr="00175DB0">
        <w:rPr>
          <w:sz w:val="24"/>
          <w:szCs w:val="24"/>
          <w:lang w:val="en-US"/>
        </w:rPr>
        <w:t xml:space="preserve"> A. Associations between Fasting Duration, Timing of First and Last Meal, and Cardiometabolic Endpoints in the National Health and Nutrition Examination Survey. </w:t>
      </w:r>
      <w:proofErr w:type="spellStart"/>
      <w:r w:rsidRPr="00175DB0">
        <w:rPr>
          <w:sz w:val="24"/>
          <w:szCs w:val="24"/>
        </w:rPr>
        <w:t>Nutrients</w:t>
      </w:r>
      <w:proofErr w:type="spellEnd"/>
      <w:r w:rsidRPr="00175DB0">
        <w:rPr>
          <w:sz w:val="24"/>
          <w:szCs w:val="24"/>
        </w:rPr>
        <w:t xml:space="preserve">. 2021; 13:2686. </w:t>
      </w:r>
    </w:p>
    <w:p w14:paraId="710CB850"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rPr>
        <w:t>Farshchi</w:t>
      </w:r>
      <w:proofErr w:type="spellEnd"/>
      <w:r w:rsidRPr="00175DB0">
        <w:rPr>
          <w:sz w:val="24"/>
          <w:szCs w:val="24"/>
        </w:rPr>
        <w:t xml:space="preserve"> HR, Taylor MA, </w:t>
      </w:r>
      <w:proofErr w:type="spellStart"/>
      <w:r w:rsidRPr="00175DB0">
        <w:rPr>
          <w:sz w:val="24"/>
          <w:szCs w:val="24"/>
        </w:rPr>
        <w:t>Macdonald</w:t>
      </w:r>
      <w:proofErr w:type="spellEnd"/>
      <w:r w:rsidRPr="00175DB0">
        <w:rPr>
          <w:sz w:val="24"/>
          <w:szCs w:val="24"/>
        </w:rPr>
        <w:t xml:space="preserve"> IA. </w:t>
      </w:r>
      <w:r w:rsidRPr="00175DB0">
        <w:rPr>
          <w:sz w:val="24"/>
          <w:szCs w:val="24"/>
          <w:lang w:val="en-US"/>
        </w:rPr>
        <w:t xml:space="preserve">Beneficial metabolic effects of regular meal frequency on dietary thermogenesis, insulin sensitivity, and fasting lipid profiles in healthy obese women. </w:t>
      </w:r>
      <w:proofErr w:type="spellStart"/>
      <w:r w:rsidRPr="00175DB0">
        <w:rPr>
          <w:sz w:val="24"/>
          <w:szCs w:val="24"/>
        </w:rPr>
        <w:t>Am</w:t>
      </w:r>
      <w:proofErr w:type="spellEnd"/>
      <w:r w:rsidRPr="00175DB0">
        <w:rPr>
          <w:sz w:val="24"/>
          <w:szCs w:val="24"/>
        </w:rPr>
        <w:t xml:space="preserve"> J </w:t>
      </w:r>
      <w:proofErr w:type="spellStart"/>
      <w:r w:rsidRPr="00175DB0">
        <w:rPr>
          <w:sz w:val="24"/>
          <w:szCs w:val="24"/>
        </w:rPr>
        <w:t>Clin</w:t>
      </w:r>
      <w:proofErr w:type="spellEnd"/>
      <w:r w:rsidRPr="00175DB0">
        <w:rPr>
          <w:sz w:val="24"/>
          <w:szCs w:val="24"/>
        </w:rPr>
        <w:t xml:space="preserve"> </w:t>
      </w:r>
      <w:proofErr w:type="spellStart"/>
      <w:r w:rsidRPr="00175DB0">
        <w:rPr>
          <w:sz w:val="24"/>
          <w:szCs w:val="24"/>
        </w:rPr>
        <w:t>Nutr</w:t>
      </w:r>
      <w:proofErr w:type="spellEnd"/>
      <w:r w:rsidRPr="00175DB0">
        <w:rPr>
          <w:sz w:val="24"/>
          <w:szCs w:val="24"/>
        </w:rPr>
        <w:t>. 2005; 81:16-24.</w:t>
      </w:r>
    </w:p>
    <w:p w14:paraId="1007D305"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rPr>
        <w:t>Thaiss</w:t>
      </w:r>
      <w:proofErr w:type="spellEnd"/>
      <w:r w:rsidRPr="00175DB0">
        <w:rPr>
          <w:sz w:val="24"/>
          <w:szCs w:val="24"/>
        </w:rPr>
        <w:t xml:space="preserve"> CA, </w:t>
      </w:r>
      <w:proofErr w:type="spellStart"/>
      <w:r w:rsidRPr="00175DB0">
        <w:rPr>
          <w:sz w:val="24"/>
          <w:szCs w:val="24"/>
        </w:rPr>
        <w:t>Zeevi</w:t>
      </w:r>
      <w:proofErr w:type="spellEnd"/>
      <w:r w:rsidRPr="00175DB0">
        <w:rPr>
          <w:sz w:val="24"/>
          <w:szCs w:val="24"/>
        </w:rPr>
        <w:t xml:space="preserve"> D, Levy M, </w:t>
      </w:r>
      <w:proofErr w:type="spellStart"/>
      <w:r w:rsidRPr="00175DB0">
        <w:rPr>
          <w:sz w:val="24"/>
          <w:szCs w:val="24"/>
        </w:rPr>
        <w:t>Zilberman-Schapira</w:t>
      </w:r>
      <w:proofErr w:type="spellEnd"/>
      <w:r w:rsidRPr="00175DB0">
        <w:rPr>
          <w:sz w:val="24"/>
          <w:szCs w:val="24"/>
        </w:rPr>
        <w:t xml:space="preserve"> G, Suez J, </w:t>
      </w:r>
      <w:proofErr w:type="spellStart"/>
      <w:r w:rsidRPr="00175DB0">
        <w:rPr>
          <w:sz w:val="24"/>
          <w:szCs w:val="24"/>
        </w:rPr>
        <w:t>Tengeler</w:t>
      </w:r>
      <w:proofErr w:type="spellEnd"/>
      <w:r w:rsidRPr="00175DB0">
        <w:rPr>
          <w:sz w:val="24"/>
          <w:szCs w:val="24"/>
        </w:rPr>
        <w:t xml:space="preserve"> AC, </w:t>
      </w:r>
      <w:proofErr w:type="spellStart"/>
      <w:r w:rsidRPr="00175DB0">
        <w:rPr>
          <w:sz w:val="24"/>
          <w:szCs w:val="24"/>
        </w:rPr>
        <w:t>Abramson</w:t>
      </w:r>
      <w:proofErr w:type="spellEnd"/>
      <w:r w:rsidRPr="00175DB0">
        <w:rPr>
          <w:sz w:val="24"/>
          <w:szCs w:val="24"/>
        </w:rPr>
        <w:t xml:space="preserve"> L, Katz MN, </w:t>
      </w:r>
      <w:proofErr w:type="spellStart"/>
      <w:r w:rsidRPr="00175DB0">
        <w:rPr>
          <w:sz w:val="24"/>
          <w:szCs w:val="24"/>
        </w:rPr>
        <w:t>Korem</w:t>
      </w:r>
      <w:proofErr w:type="spellEnd"/>
      <w:r w:rsidRPr="00175DB0">
        <w:rPr>
          <w:sz w:val="24"/>
          <w:szCs w:val="24"/>
        </w:rPr>
        <w:t xml:space="preserve"> T, </w:t>
      </w:r>
      <w:proofErr w:type="spellStart"/>
      <w:r w:rsidRPr="00175DB0">
        <w:rPr>
          <w:sz w:val="24"/>
          <w:szCs w:val="24"/>
        </w:rPr>
        <w:t>Zmora</w:t>
      </w:r>
      <w:proofErr w:type="spellEnd"/>
      <w:r w:rsidRPr="00175DB0">
        <w:rPr>
          <w:sz w:val="24"/>
          <w:szCs w:val="24"/>
        </w:rPr>
        <w:t xml:space="preserve"> N, </w:t>
      </w:r>
      <w:proofErr w:type="spellStart"/>
      <w:r w:rsidRPr="00175DB0">
        <w:rPr>
          <w:sz w:val="24"/>
          <w:szCs w:val="24"/>
        </w:rPr>
        <w:t>Kuperman</w:t>
      </w:r>
      <w:proofErr w:type="spellEnd"/>
      <w:r w:rsidRPr="00175DB0">
        <w:rPr>
          <w:sz w:val="24"/>
          <w:szCs w:val="24"/>
        </w:rPr>
        <w:t xml:space="preserve"> Y, </w:t>
      </w:r>
      <w:proofErr w:type="spellStart"/>
      <w:r w:rsidRPr="00175DB0">
        <w:rPr>
          <w:sz w:val="24"/>
          <w:szCs w:val="24"/>
        </w:rPr>
        <w:t>Biton</w:t>
      </w:r>
      <w:proofErr w:type="spellEnd"/>
      <w:r w:rsidRPr="00175DB0">
        <w:rPr>
          <w:sz w:val="24"/>
          <w:szCs w:val="24"/>
        </w:rPr>
        <w:t xml:space="preserve"> I, </w:t>
      </w:r>
      <w:proofErr w:type="spellStart"/>
      <w:r w:rsidRPr="00175DB0">
        <w:rPr>
          <w:sz w:val="24"/>
          <w:szCs w:val="24"/>
        </w:rPr>
        <w:t>Gilad</w:t>
      </w:r>
      <w:proofErr w:type="spellEnd"/>
      <w:r w:rsidRPr="00175DB0">
        <w:rPr>
          <w:sz w:val="24"/>
          <w:szCs w:val="24"/>
        </w:rPr>
        <w:t xml:space="preserve"> S, </w:t>
      </w:r>
      <w:proofErr w:type="spellStart"/>
      <w:r w:rsidRPr="00175DB0">
        <w:rPr>
          <w:sz w:val="24"/>
          <w:szCs w:val="24"/>
        </w:rPr>
        <w:t>Harmelin</w:t>
      </w:r>
      <w:proofErr w:type="spellEnd"/>
      <w:r w:rsidRPr="00175DB0">
        <w:rPr>
          <w:sz w:val="24"/>
          <w:szCs w:val="24"/>
        </w:rPr>
        <w:t xml:space="preserve"> A, </w:t>
      </w:r>
      <w:proofErr w:type="spellStart"/>
      <w:r w:rsidRPr="00175DB0">
        <w:rPr>
          <w:sz w:val="24"/>
          <w:szCs w:val="24"/>
        </w:rPr>
        <w:t>Shapiro</w:t>
      </w:r>
      <w:proofErr w:type="spellEnd"/>
      <w:r w:rsidRPr="00175DB0">
        <w:rPr>
          <w:sz w:val="24"/>
          <w:szCs w:val="24"/>
        </w:rPr>
        <w:t xml:space="preserve"> H, </w:t>
      </w:r>
      <w:proofErr w:type="spellStart"/>
      <w:r w:rsidRPr="00175DB0">
        <w:rPr>
          <w:sz w:val="24"/>
          <w:szCs w:val="24"/>
        </w:rPr>
        <w:t>Halpern</w:t>
      </w:r>
      <w:proofErr w:type="spellEnd"/>
      <w:r w:rsidRPr="00175DB0">
        <w:rPr>
          <w:sz w:val="24"/>
          <w:szCs w:val="24"/>
        </w:rPr>
        <w:t xml:space="preserve"> Z, Segal E, </w:t>
      </w:r>
      <w:proofErr w:type="spellStart"/>
      <w:r w:rsidRPr="00175DB0">
        <w:rPr>
          <w:sz w:val="24"/>
          <w:szCs w:val="24"/>
        </w:rPr>
        <w:t>Elinav</w:t>
      </w:r>
      <w:proofErr w:type="spellEnd"/>
      <w:r w:rsidRPr="00175DB0">
        <w:rPr>
          <w:sz w:val="24"/>
          <w:szCs w:val="24"/>
        </w:rPr>
        <w:t xml:space="preserve"> E. </w:t>
      </w:r>
      <w:proofErr w:type="spellStart"/>
      <w:r w:rsidRPr="00175DB0">
        <w:rPr>
          <w:sz w:val="24"/>
          <w:szCs w:val="24"/>
        </w:rPr>
        <w:t>Transkingdom</w:t>
      </w:r>
      <w:proofErr w:type="spellEnd"/>
      <w:r w:rsidRPr="00175DB0">
        <w:rPr>
          <w:sz w:val="24"/>
          <w:szCs w:val="24"/>
        </w:rPr>
        <w:t xml:space="preserve"> control of </w:t>
      </w:r>
      <w:proofErr w:type="spellStart"/>
      <w:r w:rsidRPr="00175DB0">
        <w:rPr>
          <w:sz w:val="24"/>
          <w:szCs w:val="24"/>
        </w:rPr>
        <w:t>microbiota</w:t>
      </w:r>
      <w:proofErr w:type="spellEnd"/>
      <w:r w:rsidRPr="00175DB0">
        <w:rPr>
          <w:sz w:val="24"/>
          <w:szCs w:val="24"/>
        </w:rPr>
        <w:t xml:space="preserve"> </w:t>
      </w:r>
      <w:proofErr w:type="spellStart"/>
      <w:r w:rsidRPr="00175DB0">
        <w:rPr>
          <w:sz w:val="24"/>
          <w:szCs w:val="24"/>
        </w:rPr>
        <w:t>diurnal</w:t>
      </w:r>
      <w:proofErr w:type="spellEnd"/>
      <w:r w:rsidRPr="00175DB0">
        <w:rPr>
          <w:sz w:val="24"/>
          <w:szCs w:val="24"/>
        </w:rPr>
        <w:t xml:space="preserve"> </w:t>
      </w:r>
      <w:proofErr w:type="spellStart"/>
      <w:r w:rsidRPr="00175DB0">
        <w:rPr>
          <w:sz w:val="24"/>
          <w:szCs w:val="24"/>
        </w:rPr>
        <w:t>oscillations</w:t>
      </w:r>
      <w:proofErr w:type="spellEnd"/>
      <w:r w:rsidRPr="00175DB0">
        <w:rPr>
          <w:sz w:val="24"/>
          <w:szCs w:val="24"/>
        </w:rPr>
        <w:t xml:space="preserve"> </w:t>
      </w:r>
      <w:proofErr w:type="spellStart"/>
      <w:r w:rsidRPr="00175DB0">
        <w:rPr>
          <w:sz w:val="24"/>
          <w:szCs w:val="24"/>
        </w:rPr>
        <w:t>promotes</w:t>
      </w:r>
      <w:proofErr w:type="spellEnd"/>
      <w:r w:rsidRPr="00175DB0">
        <w:rPr>
          <w:sz w:val="24"/>
          <w:szCs w:val="24"/>
        </w:rPr>
        <w:t xml:space="preserve"> </w:t>
      </w:r>
      <w:proofErr w:type="spellStart"/>
      <w:r w:rsidRPr="00175DB0">
        <w:rPr>
          <w:sz w:val="24"/>
          <w:szCs w:val="24"/>
        </w:rPr>
        <w:t>metabolic</w:t>
      </w:r>
      <w:proofErr w:type="spellEnd"/>
      <w:r w:rsidRPr="00175DB0">
        <w:rPr>
          <w:sz w:val="24"/>
          <w:szCs w:val="24"/>
        </w:rPr>
        <w:t xml:space="preserve"> </w:t>
      </w:r>
      <w:proofErr w:type="spellStart"/>
      <w:r w:rsidRPr="00175DB0">
        <w:rPr>
          <w:sz w:val="24"/>
          <w:szCs w:val="24"/>
        </w:rPr>
        <w:t>homeostasis</w:t>
      </w:r>
      <w:proofErr w:type="spellEnd"/>
      <w:r w:rsidRPr="00175DB0">
        <w:rPr>
          <w:sz w:val="24"/>
          <w:szCs w:val="24"/>
        </w:rPr>
        <w:t xml:space="preserve">. Cell. 2014; 159:514-29. </w:t>
      </w:r>
    </w:p>
    <w:p w14:paraId="17372755"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rPr>
        <w:t xml:space="preserve">Leone V, </w:t>
      </w:r>
      <w:proofErr w:type="spellStart"/>
      <w:r w:rsidRPr="00175DB0">
        <w:rPr>
          <w:sz w:val="24"/>
          <w:szCs w:val="24"/>
        </w:rPr>
        <w:t>Gibbons</w:t>
      </w:r>
      <w:proofErr w:type="spellEnd"/>
      <w:r w:rsidRPr="00175DB0">
        <w:rPr>
          <w:sz w:val="24"/>
          <w:szCs w:val="24"/>
        </w:rPr>
        <w:t xml:space="preserve"> SM, Martinez K, </w:t>
      </w:r>
      <w:proofErr w:type="spellStart"/>
      <w:r w:rsidRPr="00175DB0">
        <w:rPr>
          <w:sz w:val="24"/>
          <w:szCs w:val="24"/>
        </w:rPr>
        <w:t>Hutchison</w:t>
      </w:r>
      <w:proofErr w:type="spellEnd"/>
      <w:r w:rsidRPr="00175DB0">
        <w:rPr>
          <w:sz w:val="24"/>
          <w:szCs w:val="24"/>
        </w:rPr>
        <w:t xml:space="preserve"> AL, Huang </w:t>
      </w:r>
      <w:proofErr w:type="spellStart"/>
      <w:r w:rsidRPr="00175DB0">
        <w:rPr>
          <w:sz w:val="24"/>
          <w:szCs w:val="24"/>
        </w:rPr>
        <w:t>EY</w:t>
      </w:r>
      <w:proofErr w:type="spellEnd"/>
      <w:r w:rsidRPr="00175DB0">
        <w:rPr>
          <w:sz w:val="24"/>
          <w:szCs w:val="24"/>
        </w:rPr>
        <w:t xml:space="preserve">, Cham CM, Pierre </w:t>
      </w:r>
      <w:proofErr w:type="spellStart"/>
      <w:r w:rsidRPr="00175DB0">
        <w:rPr>
          <w:sz w:val="24"/>
          <w:szCs w:val="24"/>
        </w:rPr>
        <w:t>JF</w:t>
      </w:r>
      <w:proofErr w:type="spellEnd"/>
      <w:r w:rsidRPr="00175DB0">
        <w:rPr>
          <w:sz w:val="24"/>
          <w:szCs w:val="24"/>
        </w:rPr>
        <w:t xml:space="preserve">, </w:t>
      </w:r>
      <w:proofErr w:type="spellStart"/>
      <w:r w:rsidRPr="00175DB0">
        <w:rPr>
          <w:sz w:val="24"/>
          <w:szCs w:val="24"/>
        </w:rPr>
        <w:t>Heneghan</w:t>
      </w:r>
      <w:proofErr w:type="spellEnd"/>
      <w:r w:rsidRPr="00175DB0">
        <w:rPr>
          <w:sz w:val="24"/>
          <w:szCs w:val="24"/>
        </w:rPr>
        <w:t xml:space="preserve"> AF, Nadimpalli A, </w:t>
      </w:r>
      <w:proofErr w:type="spellStart"/>
      <w:r w:rsidRPr="00175DB0">
        <w:rPr>
          <w:sz w:val="24"/>
          <w:szCs w:val="24"/>
        </w:rPr>
        <w:t>Hubert</w:t>
      </w:r>
      <w:proofErr w:type="spellEnd"/>
      <w:r w:rsidRPr="00175DB0">
        <w:rPr>
          <w:sz w:val="24"/>
          <w:szCs w:val="24"/>
        </w:rPr>
        <w:t xml:space="preserve"> N, </w:t>
      </w:r>
      <w:proofErr w:type="spellStart"/>
      <w:r w:rsidRPr="00175DB0">
        <w:rPr>
          <w:sz w:val="24"/>
          <w:szCs w:val="24"/>
        </w:rPr>
        <w:t>Zale</w:t>
      </w:r>
      <w:proofErr w:type="spellEnd"/>
      <w:r w:rsidRPr="00175DB0">
        <w:rPr>
          <w:sz w:val="24"/>
          <w:szCs w:val="24"/>
        </w:rPr>
        <w:t xml:space="preserve"> E, </w:t>
      </w:r>
      <w:proofErr w:type="spellStart"/>
      <w:r w:rsidRPr="00175DB0">
        <w:rPr>
          <w:sz w:val="24"/>
          <w:szCs w:val="24"/>
        </w:rPr>
        <w:t>Wang</w:t>
      </w:r>
      <w:proofErr w:type="spellEnd"/>
      <w:r w:rsidRPr="00175DB0">
        <w:rPr>
          <w:sz w:val="24"/>
          <w:szCs w:val="24"/>
        </w:rPr>
        <w:t xml:space="preserve"> Y, Huang Y, </w:t>
      </w:r>
      <w:proofErr w:type="spellStart"/>
      <w:r w:rsidRPr="00175DB0">
        <w:rPr>
          <w:sz w:val="24"/>
          <w:szCs w:val="24"/>
        </w:rPr>
        <w:t>Theriault</w:t>
      </w:r>
      <w:proofErr w:type="spellEnd"/>
      <w:r w:rsidRPr="00175DB0">
        <w:rPr>
          <w:sz w:val="24"/>
          <w:szCs w:val="24"/>
        </w:rPr>
        <w:t xml:space="preserve"> B, </w:t>
      </w:r>
      <w:proofErr w:type="spellStart"/>
      <w:r w:rsidRPr="00175DB0">
        <w:rPr>
          <w:sz w:val="24"/>
          <w:szCs w:val="24"/>
        </w:rPr>
        <w:t>Dinner</w:t>
      </w:r>
      <w:proofErr w:type="spellEnd"/>
      <w:r w:rsidRPr="00175DB0">
        <w:rPr>
          <w:sz w:val="24"/>
          <w:szCs w:val="24"/>
        </w:rPr>
        <w:t xml:space="preserve"> </w:t>
      </w:r>
      <w:proofErr w:type="spellStart"/>
      <w:r w:rsidRPr="00175DB0">
        <w:rPr>
          <w:sz w:val="24"/>
          <w:szCs w:val="24"/>
        </w:rPr>
        <w:t>AR</w:t>
      </w:r>
      <w:proofErr w:type="spellEnd"/>
      <w:r w:rsidRPr="00175DB0">
        <w:rPr>
          <w:sz w:val="24"/>
          <w:szCs w:val="24"/>
        </w:rPr>
        <w:t xml:space="preserve">, </w:t>
      </w:r>
      <w:proofErr w:type="spellStart"/>
      <w:r w:rsidRPr="00175DB0">
        <w:rPr>
          <w:sz w:val="24"/>
          <w:szCs w:val="24"/>
        </w:rPr>
        <w:t>Musch</w:t>
      </w:r>
      <w:proofErr w:type="spellEnd"/>
      <w:r w:rsidRPr="00175DB0">
        <w:rPr>
          <w:sz w:val="24"/>
          <w:szCs w:val="24"/>
        </w:rPr>
        <w:t xml:space="preserve"> MW, </w:t>
      </w:r>
      <w:proofErr w:type="spellStart"/>
      <w:r w:rsidRPr="00175DB0">
        <w:rPr>
          <w:sz w:val="24"/>
          <w:szCs w:val="24"/>
        </w:rPr>
        <w:t>Kudsk</w:t>
      </w:r>
      <w:proofErr w:type="spellEnd"/>
      <w:r w:rsidRPr="00175DB0">
        <w:rPr>
          <w:sz w:val="24"/>
          <w:szCs w:val="24"/>
        </w:rPr>
        <w:t xml:space="preserve"> KA, </w:t>
      </w:r>
      <w:proofErr w:type="spellStart"/>
      <w:r w:rsidRPr="00175DB0">
        <w:rPr>
          <w:sz w:val="24"/>
          <w:szCs w:val="24"/>
        </w:rPr>
        <w:t>Prendergast</w:t>
      </w:r>
      <w:proofErr w:type="spellEnd"/>
      <w:r w:rsidRPr="00175DB0">
        <w:rPr>
          <w:sz w:val="24"/>
          <w:szCs w:val="24"/>
        </w:rPr>
        <w:t xml:space="preserve"> </w:t>
      </w:r>
      <w:proofErr w:type="spellStart"/>
      <w:r w:rsidRPr="00175DB0">
        <w:rPr>
          <w:sz w:val="24"/>
          <w:szCs w:val="24"/>
        </w:rPr>
        <w:t>BJ</w:t>
      </w:r>
      <w:proofErr w:type="spellEnd"/>
      <w:r w:rsidRPr="00175DB0">
        <w:rPr>
          <w:sz w:val="24"/>
          <w:szCs w:val="24"/>
        </w:rPr>
        <w:t xml:space="preserve">, Gilbert </w:t>
      </w:r>
      <w:proofErr w:type="spellStart"/>
      <w:r w:rsidRPr="00175DB0">
        <w:rPr>
          <w:sz w:val="24"/>
          <w:szCs w:val="24"/>
        </w:rPr>
        <w:t>JA</w:t>
      </w:r>
      <w:proofErr w:type="spellEnd"/>
      <w:r w:rsidRPr="00175DB0">
        <w:rPr>
          <w:sz w:val="24"/>
          <w:szCs w:val="24"/>
        </w:rPr>
        <w:t xml:space="preserve">, </w:t>
      </w:r>
      <w:proofErr w:type="spellStart"/>
      <w:r w:rsidRPr="00175DB0">
        <w:rPr>
          <w:sz w:val="24"/>
          <w:szCs w:val="24"/>
        </w:rPr>
        <w:t>Chang</w:t>
      </w:r>
      <w:proofErr w:type="spellEnd"/>
      <w:r w:rsidRPr="00175DB0">
        <w:rPr>
          <w:sz w:val="24"/>
          <w:szCs w:val="24"/>
        </w:rPr>
        <w:t xml:space="preserve"> </w:t>
      </w:r>
      <w:proofErr w:type="spellStart"/>
      <w:r w:rsidRPr="00175DB0">
        <w:rPr>
          <w:sz w:val="24"/>
          <w:szCs w:val="24"/>
        </w:rPr>
        <w:t>EB</w:t>
      </w:r>
      <w:proofErr w:type="spellEnd"/>
      <w:r w:rsidRPr="00175DB0">
        <w:rPr>
          <w:sz w:val="24"/>
          <w:szCs w:val="24"/>
        </w:rPr>
        <w:t xml:space="preserve">. </w:t>
      </w:r>
      <w:r w:rsidRPr="00175DB0">
        <w:rPr>
          <w:sz w:val="24"/>
          <w:szCs w:val="24"/>
          <w:lang w:val="en-US"/>
        </w:rPr>
        <w:t xml:space="preserve">Effects of diurnal variation of gut microbes and high-fat feeding on host circadian clock function and metabolism. </w:t>
      </w:r>
      <w:r w:rsidRPr="00175DB0">
        <w:rPr>
          <w:sz w:val="24"/>
          <w:szCs w:val="24"/>
        </w:rPr>
        <w:t xml:space="preserve">Cell Host </w:t>
      </w:r>
      <w:proofErr w:type="spellStart"/>
      <w:r w:rsidRPr="00175DB0">
        <w:rPr>
          <w:sz w:val="24"/>
          <w:szCs w:val="24"/>
        </w:rPr>
        <w:t>Microbe</w:t>
      </w:r>
      <w:proofErr w:type="spellEnd"/>
      <w:r w:rsidRPr="00175DB0">
        <w:rPr>
          <w:sz w:val="24"/>
          <w:szCs w:val="24"/>
        </w:rPr>
        <w:t>. 2015; 17:681-9 62.</w:t>
      </w:r>
    </w:p>
    <w:p w14:paraId="39ECAA6A"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lang w:val="en-US"/>
        </w:rPr>
        <w:t>Carasso</w:t>
      </w:r>
      <w:proofErr w:type="spellEnd"/>
      <w:r w:rsidRPr="00175DB0">
        <w:rPr>
          <w:sz w:val="24"/>
          <w:szCs w:val="24"/>
          <w:lang w:val="en-US"/>
        </w:rPr>
        <w:t xml:space="preserve"> S, Fishman B, </w:t>
      </w:r>
      <w:proofErr w:type="spellStart"/>
      <w:r w:rsidRPr="00175DB0">
        <w:rPr>
          <w:sz w:val="24"/>
          <w:szCs w:val="24"/>
          <w:lang w:val="en-US"/>
        </w:rPr>
        <w:t>Lask</w:t>
      </w:r>
      <w:proofErr w:type="spellEnd"/>
      <w:r w:rsidRPr="00175DB0">
        <w:rPr>
          <w:sz w:val="24"/>
          <w:szCs w:val="24"/>
          <w:lang w:val="en-US"/>
        </w:rPr>
        <w:t xml:space="preserve"> LS, </w:t>
      </w:r>
      <w:proofErr w:type="spellStart"/>
      <w:r w:rsidRPr="00175DB0">
        <w:rPr>
          <w:sz w:val="24"/>
          <w:szCs w:val="24"/>
          <w:lang w:val="en-US"/>
        </w:rPr>
        <w:t>Shochat</w:t>
      </w:r>
      <w:proofErr w:type="spellEnd"/>
      <w:r w:rsidRPr="00175DB0">
        <w:rPr>
          <w:sz w:val="24"/>
          <w:szCs w:val="24"/>
          <w:lang w:val="en-US"/>
        </w:rPr>
        <w:t xml:space="preserve"> T, </w:t>
      </w:r>
      <w:proofErr w:type="spellStart"/>
      <w:r w:rsidRPr="00175DB0">
        <w:rPr>
          <w:sz w:val="24"/>
          <w:szCs w:val="24"/>
          <w:lang w:val="en-US"/>
        </w:rPr>
        <w:t>Geva-Zatorsky</w:t>
      </w:r>
      <w:proofErr w:type="spellEnd"/>
      <w:r w:rsidRPr="00175DB0">
        <w:rPr>
          <w:sz w:val="24"/>
          <w:szCs w:val="24"/>
          <w:lang w:val="en-US"/>
        </w:rPr>
        <w:t xml:space="preserve"> N, Tauber E. Metagenomic analysis reveals the signature of gut microbiota associated with human chronotypes. </w:t>
      </w:r>
      <w:proofErr w:type="spellStart"/>
      <w:r w:rsidRPr="00175DB0">
        <w:rPr>
          <w:sz w:val="24"/>
          <w:szCs w:val="24"/>
        </w:rPr>
        <w:t>FASEB</w:t>
      </w:r>
      <w:proofErr w:type="spellEnd"/>
      <w:r w:rsidRPr="00175DB0">
        <w:rPr>
          <w:sz w:val="24"/>
          <w:szCs w:val="24"/>
        </w:rPr>
        <w:t xml:space="preserve"> J. 2021; </w:t>
      </w:r>
      <w:proofErr w:type="spellStart"/>
      <w:proofErr w:type="gramStart"/>
      <w:r w:rsidRPr="00175DB0">
        <w:rPr>
          <w:sz w:val="24"/>
          <w:szCs w:val="24"/>
        </w:rPr>
        <w:t>35:e</w:t>
      </w:r>
      <w:proofErr w:type="gramEnd"/>
      <w:r w:rsidRPr="00175DB0">
        <w:rPr>
          <w:sz w:val="24"/>
          <w:szCs w:val="24"/>
        </w:rPr>
        <w:t>22011</w:t>
      </w:r>
      <w:proofErr w:type="spellEnd"/>
      <w:r w:rsidRPr="00175DB0">
        <w:rPr>
          <w:sz w:val="24"/>
          <w:szCs w:val="24"/>
        </w:rPr>
        <w:t xml:space="preserve">. </w:t>
      </w:r>
    </w:p>
    <w:p w14:paraId="475289BC" w14:textId="77777777" w:rsidR="0000672A" w:rsidRPr="004A7DBB" w:rsidRDefault="0000672A" w:rsidP="0000672A">
      <w:pPr>
        <w:pStyle w:val="Paragrafoelenco"/>
        <w:widowControl/>
        <w:numPr>
          <w:ilvl w:val="0"/>
          <w:numId w:val="12"/>
        </w:numPr>
        <w:autoSpaceDE/>
        <w:autoSpaceDN/>
        <w:spacing w:line="480" w:lineRule="auto"/>
        <w:jc w:val="both"/>
        <w:rPr>
          <w:sz w:val="24"/>
          <w:szCs w:val="24"/>
          <w:lang w:val="en-US"/>
        </w:rPr>
      </w:pPr>
      <w:r w:rsidRPr="00175DB0">
        <w:rPr>
          <w:sz w:val="24"/>
          <w:szCs w:val="24"/>
          <w:lang w:val="en-US"/>
        </w:rPr>
        <w:t xml:space="preserve">Lucassen EA, Zhao X, Rother KI, et al. Evening chronotype is associated with changes in eating behavior, more sleep apnea, and increased stress hormones in short sleeping obese individuals. </w:t>
      </w:r>
      <w:proofErr w:type="spellStart"/>
      <w:r w:rsidRPr="004A7DBB">
        <w:rPr>
          <w:sz w:val="24"/>
          <w:szCs w:val="24"/>
          <w:lang w:val="en-US"/>
        </w:rPr>
        <w:t>PLoS</w:t>
      </w:r>
      <w:proofErr w:type="spellEnd"/>
      <w:r w:rsidRPr="004A7DBB">
        <w:rPr>
          <w:sz w:val="24"/>
          <w:szCs w:val="24"/>
          <w:lang w:val="en-US"/>
        </w:rPr>
        <w:t xml:space="preserve"> One. 2013; </w:t>
      </w:r>
      <w:proofErr w:type="spellStart"/>
      <w:proofErr w:type="gramStart"/>
      <w:r w:rsidRPr="004A7DBB">
        <w:rPr>
          <w:sz w:val="24"/>
          <w:szCs w:val="24"/>
          <w:lang w:val="en-US"/>
        </w:rPr>
        <w:t>8:e</w:t>
      </w:r>
      <w:proofErr w:type="gramEnd"/>
      <w:r w:rsidRPr="004A7DBB">
        <w:rPr>
          <w:sz w:val="24"/>
          <w:szCs w:val="24"/>
          <w:lang w:val="en-US"/>
        </w:rPr>
        <w:t>56519</w:t>
      </w:r>
      <w:proofErr w:type="spellEnd"/>
      <w:r w:rsidRPr="004A7DBB">
        <w:rPr>
          <w:sz w:val="24"/>
          <w:szCs w:val="24"/>
          <w:lang w:val="en-US"/>
        </w:rPr>
        <w:t xml:space="preserve"> 19.</w:t>
      </w:r>
    </w:p>
    <w:p w14:paraId="447ADA59"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lang w:val="en-US"/>
        </w:rPr>
        <w:lastRenderedPageBreak/>
        <w:t>Kennaway</w:t>
      </w:r>
      <w:proofErr w:type="spellEnd"/>
      <w:r w:rsidRPr="00175DB0">
        <w:rPr>
          <w:sz w:val="24"/>
          <w:szCs w:val="24"/>
          <w:lang w:val="en-US"/>
        </w:rPr>
        <w:t xml:space="preserve"> DJ. Measuring melatonin by immunoassay. </w:t>
      </w:r>
      <w:r w:rsidRPr="00175DB0">
        <w:rPr>
          <w:sz w:val="24"/>
          <w:szCs w:val="24"/>
        </w:rPr>
        <w:t xml:space="preserve">J </w:t>
      </w:r>
      <w:proofErr w:type="spellStart"/>
      <w:r w:rsidRPr="00175DB0">
        <w:rPr>
          <w:sz w:val="24"/>
          <w:szCs w:val="24"/>
        </w:rPr>
        <w:t>Pineal</w:t>
      </w:r>
      <w:proofErr w:type="spellEnd"/>
      <w:r w:rsidRPr="00175DB0">
        <w:rPr>
          <w:sz w:val="24"/>
          <w:szCs w:val="24"/>
        </w:rPr>
        <w:t xml:space="preserve"> Res. 2020; </w:t>
      </w:r>
      <w:proofErr w:type="spellStart"/>
      <w:proofErr w:type="gramStart"/>
      <w:r w:rsidRPr="00175DB0">
        <w:rPr>
          <w:sz w:val="24"/>
          <w:szCs w:val="24"/>
        </w:rPr>
        <w:t>69:e</w:t>
      </w:r>
      <w:proofErr w:type="gramEnd"/>
      <w:r w:rsidRPr="00175DB0">
        <w:rPr>
          <w:sz w:val="24"/>
          <w:szCs w:val="24"/>
        </w:rPr>
        <w:t>12657</w:t>
      </w:r>
      <w:proofErr w:type="spellEnd"/>
      <w:r w:rsidRPr="00175DB0">
        <w:rPr>
          <w:sz w:val="24"/>
          <w:szCs w:val="24"/>
        </w:rPr>
        <w:t>.</w:t>
      </w:r>
    </w:p>
    <w:p w14:paraId="38175522"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 </w:t>
      </w:r>
      <w:proofErr w:type="spellStart"/>
      <w:r w:rsidRPr="00175DB0">
        <w:rPr>
          <w:sz w:val="24"/>
          <w:szCs w:val="24"/>
          <w:lang w:val="en-US"/>
        </w:rPr>
        <w:t>Mazri</w:t>
      </w:r>
      <w:proofErr w:type="spellEnd"/>
      <w:r w:rsidRPr="00175DB0">
        <w:rPr>
          <w:sz w:val="24"/>
          <w:szCs w:val="24"/>
          <w:lang w:val="en-US"/>
        </w:rPr>
        <w:t xml:space="preserve"> FH, </w:t>
      </w:r>
      <w:proofErr w:type="spellStart"/>
      <w:r w:rsidRPr="00175DB0">
        <w:rPr>
          <w:sz w:val="24"/>
          <w:szCs w:val="24"/>
          <w:lang w:val="en-US"/>
        </w:rPr>
        <w:t>Manaf</w:t>
      </w:r>
      <w:proofErr w:type="spellEnd"/>
      <w:r w:rsidRPr="00175DB0">
        <w:rPr>
          <w:sz w:val="24"/>
          <w:szCs w:val="24"/>
          <w:lang w:val="en-US"/>
        </w:rPr>
        <w:t xml:space="preserve"> ZA, Shahar S, Mat </w:t>
      </w:r>
      <w:proofErr w:type="spellStart"/>
      <w:r w:rsidRPr="00175DB0">
        <w:rPr>
          <w:sz w:val="24"/>
          <w:szCs w:val="24"/>
          <w:lang w:val="en-US"/>
        </w:rPr>
        <w:t>Ludin</w:t>
      </w:r>
      <w:proofErr w:type="spellEnd"/>
      <w:r w:rsidRPr="00175DB0">
        <w:rPr>
          <w:sz w:val="24"/>
          <w:szCs w:val="24"/>
          <w:lang w:val="en-US"/>
        </w:rPr>
        <w:t xml:space="preserve"> AF. The Association between Chronotype and Dietary Pattern among Adults: A Scoping Review. </w:t>
      </w:r>
      <w:proofErr w:type="spellStart"/>
      <w:r w:rsidRPr="00175DB0">
        <w:rPr>
          <w:sz w:val="24"/>
          <w:szCs w:val="24"/>
        </w:rPr>
        <w:t>Int</w:t>
      </w:r>
      <w:proofErr w:type="spellEnd"/>
      <w:r w:rsidRPr="00175DB0">
        <w:rPr>
          <w:sz w:val="24"/>
          <w:szCs w:val="24"/>
        </w:rPr>
        <w:t xml:space="preserve"> J </w:t>
      </w:r>
      <w:proofErr w:type="spellStart"/>
      <w:r w:rsidRPr="00175DB0">
        <w:rPr>
          <w:sz w:val="24"/>
          <w:szCs w:val="24"/>
        </w:rPr>
        <w:t>Environ</w:t>
      </w:r>
      <w:proofErr w:type="spellEnd"/>
      <w:r w:rsidRPr="00175DB0">
        <w:rPr>
          <w:sz w:val="24"/>
          <w:szCs w:val="24"/>
        </w:rPr>
        <w:t xml:space="preserve"> Res Public </w:t>
      </w:r>
      <w:proofErr w:type="spellStart"/>
      <w:r w:rsidRPr="00175DB0">
        <w:rPr>
          <w:sz w:val="24"/>
          <w:szCs w:val="24"/>
        </w:rPr>
        <w:t>Health</w:t>
      </w:r>
      <w:proofErr w:type="spellEnd"/>
      <w:r w:rsidRPr="00175DB0">
        <w:rPr>
          <w:sz w:val="24"/>
          <w:szCs w:val="24"/>
        </w:rPr>
        <w:t>. 2019; 17:68.</w:t>
      </w:r>
    </w:p>
    <w:p w14:paraId="7229DA28"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Adan A, </w:t>
      </w:r>
      <w:proofErr w:type="spellStart"/>
      <w:r w:rsidRPr="00175DB0">
        <w:rPr>
          <w:sz w:val="24"/>
          <w:szCs w:val="24"/>
          <w:lang w:val="en-US"/>
        </w:rPr>
        <w:t>Almirall</w:t>
      </w:r>
      <w:proofErr w:type="spellEnd"/>
      <w:r w:rsidRPr="00175DB0">
        <w:rPr>
          <w:sz w:val="24"/>
          <w:szCs w:val="24"/>
          <w:lang w:val="en-US"/>
        </w:rPr>
        <w:t xml:space="preserve"> H. Horne &amp; </w:t>
      </w:r>
      <w:proofErr w:type="spellStart"/>
      <w:r w:rsidRPr="00175DB0">
        <w:rPr>
          <w:sz w:val="24"/>
          <w:szCs w:val="24"/>
          <w:lang w:val="en-US"/>
        </w:rPr>
        <w:t>Östberg</w:t>
      </w:r>
      <w:proofErr w:type="spellEnd"/>
      <w:r w:rsidRPr="00175DB0">
        <w:rPr>
          <w:sz w:val="24"/>
          <w:szCs w:val="24"/>
          <w:lang w:val="en-US"/>
        </w:rPr>
        <w:t xml:space="preserve"> </w:t>
      </w:r>
      <w:proofErr w:type="spellStart"/>
      <w:r w:rsidRPr="00175DB0">
        <w:rPr>
          <w:sz w:val="24"/>
          <w:szCs w:val="24"/>
          <w:lang w:val="en-US"/>
        </w:rPr>
        <w:t>Morningness-Eveningness</w:t>
      </w:r>
      <w:proofErr w:type="spellEnd"/>
      <w:r w:rsidRPr="00175DB0">
        <w:rPr>
          <w:sz w:val="24"/>
          <w:szCs w:val="24"/>
          <w:lang w:val="en-US"/>
        </w:rPr>
        <w:t xml:space="preserve"> Questionnaire: a reduced scale. </w:t>
      </w:r>
      <w:r w:rsidRPr="00175DB0">
        <w:rPr>
          <w:sz w:val="24"/>
          <w:szCs w:val="24"/>
        </w:rPr>
        <w:t xml:space="preserve">Personal </w:t>
      </w:r>
      <w:proofErr w:type="spellStart"/>
      <w:r w:rsidRPr="00175DB0">
        <w:rPr>
          <w:sz w:val="24"/>
          <w:szCs w:val="24"/>
        </w:rPr>
        <w:t>Individ</w:t>
      </w:r>
      <w:proofErr w:type="spellEnd"/>
      <w:r w:rsidRPr="00175DB0">
        <w:rPr>
          <w:sz w:val="24"/>
          <w:szCs w:val="24"/>
        </w:rPr>
        <w:t xml:space="preserve"> </w:t>
      </w:r>
      <w:proofErr w:type="spellStart"/>
      <w:r w:rsidRPr="00175DB0">
        <w:rPr>
          <w:sz w:val="24"/>
          <w:szCs w:val="24"/>
        </w:rPr>
        <w:t>Differ</w:t>
      </w:r>
      <w:proofErr w:type="spellEnd"/>
      <w:r w:rsidRPr="00175DB0">
        <w:rPr>
          <w:sz w:val="24"/>
          <w:szCs w:val="24"/>
        </w:rPr>
        <w:t xml:space="preserve">. 1991; 12:241–53. </w:t>
      </w:r>
    </w:p>
    <w:p w14:paraId="4AA32472"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lang w:val="en-US"/>
        </w:rPr>
        <w:t>Roenneberg</w:t>
      </w:r>
      <w:proofErr w:type="spellEnd"/>
      <w:r w:rsidRPr="00175DB0">
        <w:rPr>
          <w:sz w:val="24"/>
          <w:szCs w:val="24"/>
          <w:lang w:val="en-US"/>
        </w:rPr>
        <w:t xml:space="preserve"> T, </w:t>
      </w:r>
      <w:proofErr w:type="spellStart"/>
      <w:r w:rsidRPr="00175DB0">
        <w:rPr>
          <w:sz w:val="24"/>
          <w:szCs w:val="24"/>
          <w:lang w:val="en-US"/>
        </w:rPr>
        <w:t>Wirz</w:t>
      </w:r>
      <w:proofErr w:type="spellEnd"/>
      <w:r w:rsidRPr="00175DB0">
        <w:rPr>
          <w:sz w:val="24"/>
          <w:szCs w:val="24"/>
          <w:lang w:val="en-US"/>
        </w:rPr>
        <w:t xml:space="preserve">-Justice A, Merrow M. Life between clocks: daily temporal patterns of human chronotypes. </w:t>
      </w:r>
      <w:r w:rsidRPr="00175DB0">
        <w:rPr>
          <w:sz w:val="24"/>
          <w:szCs w:val="24"/>
        </w:rPr>
        <w:t xml:space="preserve">J </w:t>
      </w:r>
      <w:proofErr w:type="spellStart"/>
      <w:r w:rsidRPr="00175DB0">
        <w:rPr>
          <w:sz w:val="24"/>
          <w:szCs w:val="24"/>
        </w:rPr>
        <w:t>Biol</w:t>
      </w:r>
      <w:proofErr w:type="spellEnd"/>
      <w:r w:rsidRPr="00175DB0">
        <w:rPr>
          <w:sz w:val="24"/>
          <w:szCs w:val="24"/>
        </w:rPr>
        <w:t xml:space="preserve"> </w:t>
      </w:r>
      <w:proofErr w:type="spellStart"/>
      <w:r w:rsidRPr="00175DB0">
        <w:rPr>
          <w:sz w:val="24"/>
          <w:szCs w:val="24"/>
        </w:rPr>
        <w:t>Rhythms</w:t>
      </w:r>
      <w:proofErr w:type="spellEnd"/>
      <w:r w:rsidRPr="00175DB0">
        <w:rPr>
          <w:sz w:val="24"/>
          <w:szCs w:val="24"/>
        </w:rPr>
        <w:t>. 2003; 18:80-90.</w:t>
      </w:r>
    </w:p>
    <w:p w14:paraId="6FBA0340"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Jankowski KS. Composite Scale of </w:t>
      </w:r>
      <w:proofErr w:type="spellStart"/>
      <w:r w:rsidRPr="00175DB0">
        <w:rPr>
          <w:sz w:val="24"/>
          <w:szCs w:val="24"/>
          <w:lang w:val="en-US"/>
        </w:rPr>
        <w:t>Morningness</w:t>
      </w:r>
      <w:proofErr w:type="spellEnd"/>
      <w:r w:rsidRPr="00175DB0">
        <w:rPr>
          <w:sz w:val="24"/>
          <w:szCs w:val="24"/>
          <w:lang w:val="en-US"/>
        </w:rPr>
        <w:t xml:space="preserve">: psychometric properties, validity with Munich </w:t>
      </w:r>
      <w:proofErr w:type="spellStart"/>
      <w:r w:rsidRPr="00175DB0">
        <w:rPr>
          <w:sz w:val="24"/>
          <w:szCs w:val="24"/>
          <w:lang w:val="en-US"/>
        </w:rPr>
        <w:t>ChronoType</w:t>
      </w:r>
      <w:proofErr w:type="spellEnd"/>
      <w:r w:rsidRPr="00175DB0">
        <w:rPr>
          <w:sz w:val="24"/>
          <w:szCs w:val="24"/>
          <w:lang w:val="en-US"/>
        </w:rPr>
        <w:t xml:space="preserve"> Questionnaire and age/sex differences in Poland. </w:t>
      </w:r>
      <w:proofErr w:type="spellStart"/>
      <w:r w:rsidRPr="00175DB0">
        <w:rPr>
          <w:sz w:val="24"/>
          <w:szCs w:val="24"/>
        </w:rPr>
        <w:t>Eur</w:t>
      </w:r>
      <w:proofErr w:type="spellEnd"/>
      <w:r w:rsidRPr="00175DB0">
        <w:rPr>
          <w:sz w:val="24"/>
          <w:szCs w:val="24"/>
        </w:rPr>
        <w:t xml:space="preserve"> </w:t>
      </w:r>
      <w:proofErr w:type="spellStart"/>
      <w:r w:rsidRPr="00175DB0">
        <w:rPr>
          <w:sz w:val="24"/>
          <w:szCs w:val="24"/>
        </w:rPr>
        <w:t>Psychiatry</w:t>
      </w:r>
      <w:proofErr w:type="spellEnd"/>
      <w:r w:rsidRPr="00175DB0">
        <w:rPr>
          <w:sz w:val="24"/>
          <w:szCs w:val="24"/>
        </w:rPr>
        <w:t xml:space="preserve">. 2015; 30:166-171.  </w:t>
      </w:r>
    </w:p>
    <w:p w14:paraId="4E1BA649" w14:textId="77777777" w:rsidR="0000672A" w:rsidRPr="00175DB0" w:rsidRDefault="0000672A" w:rsidP="0000672A">
      <w:pPr>
        <w:pStyle w:val="Paragrafoelenco"/>
        <w:widowControl/>
        <w:numPr>
          <w:ilvl w:val="0"/>
          <w:numId w:val="12"/>
        </w:numPr>
        <w:autoSpaceDE/>
        <w:autoSpaceDN/>
        <w:spacing w:line="480" w:lineRule="auto"/>
        <w:jc w:val="both"/>
        <w:rPr>
          <w:sz w:val="24"/>
          <w:szCs w:val="24"/>
          <w:lang w:val="en-GB"/>
        </w:rPr>
      </w:pPr>
      <w:r w:rsidRPr="00175DB0">
        <w:rPr>
          <w:sz w:val="24"/>
          <w:szCs w:val="24"/>
          <w:lang w:val="en-US"/>
        </w:rPr>
        <w:t xml:space="preserve">Smith CS, </w:t>
      </w:r>
      <w:proofErr w:type="spellStart"/>
      <w:r w:rsidRPr="00175DB0">
        <w:rPr>
          <w:sz w:val="24"/>
          <w:szCs w:val="24"/>
          <w:lang w:val="en-US"/>
        </w:rPr>
        <w:t>Folkard</w:t>
      </w:r>
      <w:proofErr w:type="spellEnd"/>
      <w:r w:rsidRPr="00175DB0">
        <w:rPr>
          <w:sz w:val="24"/>
          <w:szCs w:val="24"/>
          <w:lang w:val="en-US"/>
        </w:rPr>
        <w:t xml:space="preserve"> S, </w:t>
      </w:r>
      <w:proofErr w:type="spellStart"/>
      <w:r w:rsidRPr="00175DB0">
        <w:rPr>
          <w:sz w:val="24"/>
          <w:szCs w:val="24"/>
          <w:lang w:val="en-US"/>
        </w:rPr>
        <w:t>Schmieder</w:t>
      </w:r>
      <w:proofErr w:type="spellEnd"/>
      <w:r w:rsidRPr="00175DB0">
        <w:rPr>
          <w:sz w:val="24"/>
          <w:szCs w:val="24"/>
          <w:lang w:val="en-US"/>
        </w:rPr>
        <w:t xml:space="preserve"> RA, Parra </w:t>
      </w:r>
      <w:proofErr w:type="spellStart"/>
      <w:r w:rsidRPr="00175DB0">
        <w:rPr>
          <w:sz w:val="24"/>
          <w:szCs w:val="24"/>
          <w:lang w:val="en-US"/>
        </w:rPr>
        <w:t>LF</w:t>
      </w:r>
      <w:proofErr w:type="spellEnd"/>
      <w:r w:rsidRPr="00175DB0">
        <w:rPr>
          <w:sz w:val="24"/>
          <w:szCs w:val="24"/>
          <w:lang w:val="en-US"/>
        </w:rPr>
        <w:t xml:space="preserve">, </w:t>
      </w:r>
      <w:proofErr w:type="spellStart"/>
      <w:r w:rsidRPr="00175DB0">
        <w:rPr>
          <w:sz w:val="24"/>
          <w:szCs w:val="24"/>
          <w:lang w:val="en-US"/>
        </w:rPr>
        <w:t>Spelten</w:t>
      </w:r>
      <w:proofErr w:type="spellEnd"/>
      <w:r w:rsidRPr="00175DB0">
        <w:rPr>
          <w:sz w:val="24"/>
          <w:szCs w:val="24"/>
          <w:lang w:val="en-US"/>
        </w:rPr>
        <w:t xml:space="preserve"> E, </w:t>
      </w:r>
      <w:proofErr w:type="spellStart"/>
      <w:r w:rsidRPr="00175DB0">
        <w:rPr>
          <w:sz w:val="24"/>
          <w:szCs w:val="24"/>
          <w:lang w:val="en-US"/>
        </w:rPr>
        <w:t>Almiral</w:t>
      </w:r>
      <w:proofErr w:type="spellEnd"/>
      <w:r w:rsidRPr="00175DB0">
        <w:rPr>
          <w:sz w:val="24"/>
          <w:szCs w:val="24"/>
          <w:lang w:val="en-US"/>
        </w:rPr>
        <w:t xml:space="preserve"> H, Sen RN, </w:t>
      </w:r>
      <w:proofErr w:type="spellStart"/>
      <w:r w:rsidRPr="00175DB0">
        <w:rPr>
          <w:sz w:val="24"/>
          <w:szCs w:val="24"/>
          <w:lang w:val="en-US"/>
        </w:rPr>
        <w:t>Sahu</w:t>
      </w:r>
      <w:proofErr w:type="spellEnd"/>
      <w:r w:rsidRPr="00175DB0">
        <w:rPr>
          <w:sz w:val="24"/>
          <w:szCs w:val="24"/>
          <w:lang w:val="en-US"/>
        </w:rPr>
        <w:t xml:space="preserve"> S, Perez </w:t>
      </w:r>
      <w:proofErr w:type="spellStart"/>
      <w:r w:rsidRPr="00175DB0">
        <w:rPr>
          <w:sz w:val="24"/>
          <w:szCs w:val="24"/>
          <w:lang w:val="en-US"/>
        </w:rPr>
        <w:t>LM</w:t>
      </w:r>
      <w:proofErr w:type="spellEnd"/>
      <w:r w:rsidRPr="00175DB0">
        <w:rPr>
          <w:sz w:val="24"/>
          <w:szCs w:val="24"/>
          <w:lang w:val="en-US"/>
        </w:rPr>
        <w:t xml:space="preserve">, </w:t>
      </w:r>
      <w:proofErr w:type="spellStart"/>
      <w:r w:rsidRPr="00175DB0">
        <w:rPr>
          <w:sz w:val="24"/>
          <w:szCs w:val="24"/>
          <w:lang w:val="en-US"/>
        </w:rPr>
        <w:t>Tisak</w:t>
      </w:r>
      <w:proofErr w:type="spellEnd"/>
      <w:r w:rsidRPr="00175DB0">
        <w:rPr>
          <w:sz w:val="24"/>
          <w:szCs w:val="24"/>
          <w:lang w:val="en-US"/>
        </w:rPr>
        <w:t xml:space="preserve"> J. Investigation of morning–evening orientation in six countries using the preferences scale. </w:t>
      </w:r>
      <w:r w:rsidRPr="00175DB0">
        <w:rPr>
          <w:sz w:val="24"/>
          <w:szCs w:val="24"/>
        </w:rPr>
        <w:t xml:space="preserve">Personal </w:t>
      </w:r>
      <w:proofErr w:type="spellStart"/>
      <w:r w:rsidRPr="00175DB0">
        <w:rPr>
          <w:sz w:val="24"/>
          <w:szCs w:val="24"/>
        </w:rPr>
        <w:t>Individ</w:t>
      </w:r>
      <w:proofErr w:type="spellEnd"/>
      <w:r w:rsidRPr="00175DB0">
        <w:rPr>
          <w:sz w:val="24"/>
          <w:szCs w:val="24"/>
        </w:rPr>
        <w:t xml:space="preserve"> </w:t>
      </w:r>
      <w:proofErr w:type="spellStart"/>
      <w:r w:rsidRPr="00175DB0">
        <w:rPr>
          <w:sz w:val="24"/>
          <w:szCs w:val="24"/>
        </w:rPr>
        <w:t>Differ</w:t>
      </w:r>
      <w:proofErr w:type="spellEnd"/>
      <w:r w:rsidRPr="00175DB0">
        <w:rPr>
          <w:sz w:val="24"/>
          <w:szCs w:val="24"/>
        </w:rPr>
        <w:t xml:space="preserve">. 2002; </w:t>
      </w:r>
      <w:proofErr w:type="spellStart"/>
      <w:proofErr w:type="gramStart"/>
      <w:r w:rsidRPr="00175DB0">
        <w:rPr>
          <w:sz w:val="24"/>
          <w:szCs w:val="24"/>
        </w:rPr>
        <w:t>32:S</w:t>
      </w:r>
      <w:proofErr w:type="gramEnd"/>
      <w:r w:rsidRPr="00175DB0">
        <w:rPr>
          <w:sz w:val="24"/>
          <w:szCs w:val="24"/>
        </w:rPr>
        <w:t>949</w:t>
      </w:r>
      <w:proofErr w:type="spellEnd"/>
      <w:r w:rsidRPr="00175DB0">
        <w:rPr>
          <w:sz w:val="24"/>
          <w:szCs w:val="24"/>
        </w:rPr>
        <w:t>–</w:t>
      </w:r>
      <w:proofErr w:type="spellStart"/>
      <w:r w:rsidRPr="00175DB0">
        <w:rPr>
          <w:sz w:val="24"/>
          <w:szCs w:val="24"/>
        </w:rPr>
        <w:t>S968</w:t>
      </w:r>
      <w:proofErr w:type="spellEnd"/>
      <w:r w:rsidRPr="00175DB0">
        <w:rPr>
          <w:sz w:val="24"/>
          <w:szCs w:val="24"/>
        </w:rPr>
        <w:t xml:space="preserve"> 26.</w:t>
      </w:r>
    </w:p>
    <w:p w14:paraId="15C71810"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lang w:val="en-GB"/>
        </w:rPr>
        <w:t>Montaruli</w:t>
      </w:r>
      <w:proofErr w:type="spellEnd"/>
      <w:r w:rsidRPr="00175DB0">
        <w:rPr>
          <w:sz w:val="24"/>
          <w:szCs w:val="24"/>
          <w:lang w:val="en-GB"/>
        </w:rPr>
        <w:t xml:space="preserve"> A, Castelli L, </w:t>
      </w:r>
      <w:proofErr w:type="spellStart"/>
      <w:r w:rsidRPr="00175DB0">
        <w:rPr>
          <w:sz w:val="24"/>
          <w:szCs w:val="24"/>
          <w:lang w:val="en-GB"/>
        </w:rPr>
        <w:t>Mulè</w:t>
      </w:r>
      <w:proofErr w:type="spellEnd"/>
      <w:r w:rsidRPr="00175DB0">
        <w:rPr>
          <w:sz w:val="24"/>
          <w:szCs w:val="24"/>
          <w:lang w:val="en-GB"/>
        </w:rPr>
        <w:t xml:space="preserve"> A, </w:t>
      </w:r>
      <w:proofErr w:type="spellStart"/>
      <w:r w:rsidRPr="00175DB0">
        <w:rPr>
          <w:sz w:val="24"/>
          <w:szCs w:val="24"/>
          <w:lang w:val="en-GB"/>
        </w:rPr>
        <w:t>Scurati</w:t>
      </w:r>
      <w:proofErr w:type="spellEnd"/>
      <w:r w:rsidRPr="00175DB0">
        <w:rPr>
          <w:sz w:val="24"/>
          <w:szCs w:val="24"/>
          <w:lang w:val="en-GB"/>
        </w:rPr>
        <w:t xml:space="preserve"> R, Esposito F, Galasso L, </w:t>
      </w:r>
      <w:proofErr w:type="spellStart"/>
      <w:r w:rsidRPr="00175DB0">
        <w:rPr>
          <w:sz w:val="24"/>
          <w:szCs w:val="24"/>
          <w:lang w:val="en-GB"/>
        </w:rPr>
        <w:t>Roveda</w:t>
      </w:r>
      <w:proofErr w:type="spellEnd"/>
      <w:r w:rsidRPr="00175DB0">
        <w:rPr>
          <w:sz w:val="24"/>
          <w:szCs w:val="24"/>
          <w:lang w:val="en-GB"/>
        </w:rPr>
        <w:t xml:space="preserve"> E. Biological Rhythm and Chronotype: New Perspectives in Health. </w:t>
      </w:r>
      <w:proofErr w:type="spellStart"/>
      <w:r w:rsidRPr="00175DB0">
        <w:rPr>
          <w:sz w:val="24"/>
          <w:szCs w:val="24"/>
        </w:rPr>
        <w:t>Biomolecules</w:t>
      </w:r>
      <w:proofErr w:type="spellEnd"/>
      <w:r w:rsidRPr="00175DB0">
        <w:rPr>
          <w:sz w:val="24"/>
          <w:szCs w:val="24"/>
        </w:rPr>
        <w:t xml:space="preserve">. 2021; 11:487. </w:t>
      </w:r>
    </w:p>
    <w:p w14:paraId="11F2D39D"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rPr>
        <w:t xml:space="preserve">Montaruli A, </w:t>
      </w:r>
      <w:proofErr w:type="spellStart"/>
      <w:r w:rsidRPr="00175DB0">
        <w:rPr>
          <w:sz w:val="24"/>
          <w:szCs w:val="24"/>
        </w:rPr>
        <w:t>Galasso</w:t>
      </w:r>
      <w:proofErr w:type="spellEnd"/>
      <w:r w:rsidRPr="00175DB0">
        <w:rPr>
          <w:sz w:val="24"/>
          <w:szCs w:val="24"/>
        </w:rPr>
        <w:t xml:space="preserve"> L, </w:t>
      </w:r>
      <w:proofErr w:type="spellStart"/>
      <w:r w:rsidRPr="00175DB0">
        <w:rPr>
          <w:sz w:val="24"/>
          <w:szCs w:val="24"/>
        </w:rPr>
        <w:t>Caumo</w:t>
      </w:r>
      <w:proofErr w:type="spellEnd"/>
      <w:r w:rsidRPr="00175DB0">
        <w:rPr>
          <w:sz w:val="24"/>
          <w:szCs w:val="24"/>
        </w:rPr>
        <w:t xml:space="preserve"> A, </w:t>
      </w:r>
      <w:proofErr w:type="spellStart"/>
      <w:r w:rsidRPr="00175DB0">
        <w:rPr>
          <w:sz w:val="24"/>
          <w:szCs w:val="24"/>
        </w:rPr>
        <w:t>Cè</w:t>
      </w:r>
      <w:proofErr w:type="spellEnd"/>
      <w:r w:rsidRPr="00175DB0">
        <w:rPr>
          <w:sz w:val="24"/>
          <w:szCs w:val="24"/>
        </w:rPr>
        <w:t xml:space="preserve"> E, </w:t>
      </w:r>
      <w:proofErr w:type="spellStart"/>
      <w:r w:rsidRPr="00175DB0">
        <w:rPr>
          <w:sz w:val="24"/>
          <w:szCs w:val="24"/>
        </w:rPr>
        <w:t>Pesenti</w:t>
      </w:r>
      <w:proofErr w:type="spellEnd"/>
      <w:r w:rsidRPr="00175DB0">
        <w:rPr>
          <w:sz w:val="24"/>
          <w:szCs w:val="24"/>
        </w:rPr>
        <w:t xml:space="preserve"> C, Roveda E, Esposito F. The </w:t>
      </w:r>
      <w:proofErr w:type="spellStart"/>
      <w:r w:rsidRPr="00175DB0">
        <w:rPr>
          <w:sz w:val="24"/>
          <w:szCs w:val="24"/>
        </w:rPr>
        <w:t>Circadian</w:t>
      </w:r>
      <w:proofErr w:type="spellEnd"/>
      <w:r w:rsidRPr="00175DB0">
        <w:rPr>
          <w:sz w:val="24"/>
          <w:szCs w:val="24"/>
        </w:rPr>
        <w:t xml:space="preserve"> </w:t>
      </w:r>
      <w:proofErr w:type="spellStart"/>
      <w:r w:rsidRPr="00175DB0">
        <w:rPr>
          <w:sz w:val="24"/>
          <w:szCs w:val="24"/>
        </w:rPr>
        <w:t>Typology</w:t>
      </w:r>
      <w:proofErr w:type="spellEnd"/>
      <w:r w:rsidRPr="00175DB0">
        <w:rPr>
          <w:sz w:val="24"/>
          <w:szCs w:val="24"/>
        </w:rPr>
        <w:t xml:space="preserve">: The </w:t>
      </w:r>
      <w:proofErr w:type="spellStart"/>
      <w:r w:rsidRPr="00175DB0">
        <w:rPr>
          <w:sz w:val="24"/>
          <w:szCs w:val="24"/>
        </w:rPr>
        <w:t>Role</w:t>
      </w:r>
      <w:proofErr w:type="spellEnd"/>
      <w:r w:rsidRPr="00175DB0">
        <w:rPr>
          <w:sz w:val="24"/>
          <w:szCs w:val="24"/>
        </w:rPr>
        <w:t xml:space="preserve"> of </w:t>
      </w:r>
      <w:proofErr w:type="spellStart"/>
      <w:r w:rsidRPr="00175DB0">
        <w:rPr>
          <w:sz w:val="24"/>
          <w:szCs w:val="24"/>
        </w:rPr>
        <w:t>Physical</w:t>
      </w:r>
      <w:proofErr w:type="spellEnd"/>
      <w:r w:rsidRPr="00175DB0">
        <w:rPr>
          <w:sz w:val="24"/>
          <w:szCs w:val="24"/>
        </w:rPr>
        <w:t xml:space="preserve"> Activity and </w:t>
      </w:r>
      <w:proofErr w:type="spellStart"/>
      <w:r w:rsidRPr="00175DB0">
        <w:rPr>
          <w:sz w:val="24"/>
          <w:szCs w:val="24"/>
        </w:rPr>
        <w:t>Melatonin</w:t>
      </w:r>
      <w:proofErr w:type="spellEnd"/>
      <w:r w:rsidRPr="00175DB0">
        <w:rPr>
          <w:sz w:val="24"/>
          <w:szCs w:val="24"/>
        </w:rPr>
        <w:t xml:space="preserve">. Sport Sci. </w:t>
      </w:r>
      <w:proofErr w:type="spellStart"/>
      <w:r w:rsidRPr="00175DB0">
        <w:rPr>
          <w:sz w:val="24"/>
          <w:szCs w:val="24"/>
        </w:rPr>
        <w:t>Health</w:t>
      </w:r>
      <w:proofErr w:type="spellEnd"/>
      <w:r w:rsidRPr="00175DB0">
        <w:rPr>
          <w:sz w:val="24"/>
          <w:szCs w:val="24"/>
        </w:rPr>
        <w:t xml:space="preserve">. 2017; 13: 469–476 27. </w:t>
      </w:r>
    </w:p>
    <w:p w14:paraId="2BACF18C"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Ruiz-Lozano T, Vidal J, de </w:t>
      </w:r>
      <w:proofErr w:type="spellStart"/>
      <w:r w:rsidRPr="00175DB0">
        <w:rPr>
          <w:sz w:val="24"/>
          <w:szCs w:val="24"/>
          <w:lang w:val="en-US"/>
        </w:rPr>
        <w:t>Hollanda</w:t>
      </w:r>
      <w:proofErr w:type="spellEnd"/>
      <w:r w:rsidRPr="00175DB0">
        <w:rPr>
          <w:sz w:val="24"/>
          <w:szCs w:val="24"/>
          <w:lang w:val="en-US"/>
        </w:rPr>
        <w:t xml:space="preserve"> A, </w:t>
      </w:r>
      <w:proofErr w:type="spellStart"/>
      <w:r w:rsidRPr="00175DB0">
        <w:rPr>
          <w:sz w:val="24"/>
          <w:szCs w:val="24"/>
          <w:lang w:val="en-US"/>
        </w:rPr>
        <w:t>Canteras</w:t>
      </w:r>
      <w:proofErr w:type="spellEnd"/>
      <w:r w:rsidRPr="00175DB0">
        <w:rPr>
          <w:sz w:val="24"/>
          <w:szCs w:val="24"/>
          <w:lang w:val="en-US"/>
        </w:rPr>
        <w:t xml:space="preserve"> M, </w:t>
      </w:r>
      <w:proofErr w:type="spellStart"/>
      <w:r w:rsidRPr="00175DB0">
        <w:rPr>
          <w:sz w:val="24"/>
          <w:szCs w:val="24"/>
          <w:lang w:val="en-US"/>
        </w:rPr>
        <w:t>Garaulet</w:t>
      </w:r>
      <w:proofErr w:type="spellEnd"/>
      <w:r w:rsidRPr="00175DB0">
        <w:rPr>
          <w:sz w:val="24"/>
          <w:szCs w:val="24"/>
          <w:lang w:val="en-US"/>
        </w:rPr>
        <w:t xml:space="preserve"> M, </w:t>
      </w:r>
      <w:proofErr w:type="spellStart"/>
      <w:r w:rsidRPr="00175DB0">
        <w:rPr>
          <w:sz w:val="24"/>
          <w:szCs w:val="24"/>
          <w:lang w:val="en-US"/>
        </w:rPr>
        <w:t>Izquierdo</w:t>
      </w:r>
      <w:proofErr w:type="spellEnd"/>
      <w:r w:rsidRPr="00175DB0">
        <w:rPr>
          <w:sz w:val="24"/>
          <w:szCs w:val="24"/>
          <w:lang w:val="en-US"/>
        </w:rPr>
        <w:t xml:space="preserve">-Pulido M. Evening chronotype associates with obesity in severely obese subjects: interaction with CLOCK </w:t>
      </w:r>
      <w:proofErr w:type="spellStart"/>
      <w:r w:rsidRPr="00175DB0">
        <w:rPr>
          <w:sz w:val="24"/>
          <w:szCs w:val="24"/>
          <w:lang w:val="en-US"/>
        </w:rPr>
        <w:t>3111T</w:t>
      </w:r>
      <w:proofErr w:type="spellEnd"/>
      <w:r w:rsidRPr="00175DB0">
        <w:rPr>
          <w:sz w:val="24"/>
          <w:szCs w:val="24"/>
          <w:lang w:val="en-US"/>
        </w:rPr>
        <w:t xml:space="preserve">/C. Int J </w:t>
      </w:r>
      <w:proofErr w:type="spellStart"/>
      <w:r w:rsidRPr="00175DB0">
        <w:rPr>
          <w:sz w:val="24"/>
          <w:szCs w:val="24"/>
          <w:lang w:val="en-US"/>
        </w:rPr>
        <w:t>Obes</w:t>
      </w:r>
      <w:proofErr w:type="spellEnd"/>
      <w:r w:rsidRPr="00175DB0">
        <w:rPr>
          <w:sz w:val="24"/>
          <w:szCs w:val="24"/>
          <w:lang w:val="en-US"/>
        </w:rPr>
        <w:t xml:space="preserve"> (</w:t>
      </w:r>
      <w:proofErr w:type="spellStart"/>
      <w:r w:rsidRPr="00175DB0">
        <w:rPr>
          <w:sz w:val="24"/>
          <w:szCs w:val="24"/>
          <w:lang w:val="en-US"/>
        </w:rPr>
        <w:t>Lond</w:t>
      </w:r>
      <w:proofErr w:type="spellEnd"/>
      <w:r w:rsidRPr="00175DB0">
        <w:rPr>
          <w:sz w:val="24"/>
          <w:szCs w:val="24"/>
          <w:lang w:val="en-US"/>
        </w:rPr>
        <w:t xml:space="preserve">). </w:t>
      </w:r>
      <w:r w:rsidRPr="00175DB0">
        <w:rPr>
          <w:sz w:val="24"/>
          <w:szCs w:val="24"/>
        </w:rPr>
        <w:t xml:space="preserve">2016; 40:1550-1557. </w:t>
      </w:r>
    </w:p>
    <w:p w14:paraId="24BB5497" w14:textId="77777777" w:rsidR="0000672A" w:rsidRPr="003C54A8" w:rsidRDefault="0000672A" w:rsidP="0000672A">
      <w:pPr>
        <w:pStyle w:val="Paragrafoelenco"/>
        <w:widowControl/>
        <w:numPr>
          <w:ilvl w:val="0"/>
          <w:numId w:val="12"/>
        </w:numPr>
        <w:autoSpaceDE/>
        <w:autoSpaceDN/>
        <w:spacing w:line="480" w:lineRule="auto"/>
        <w:jc w:val="both"/>
        <w:rPr>
          <w:sz w:val="24"/>
          <w:szCs w:val="24"/>
          <w:lang w:val="en-US"/>
        </w:rPr>
      </w:pPr>
      <w:r w:rsidRPr="00175DB0">
        <w:rPr>
          <w:sz w:val="24"/>
          <w:szCs w:val="24"/>
          <w:lang w:val="en-US"/>
        </w:rPr>
        <w:t>Hu J, Khodadadi-</w:t>
      </w:r>
      <w:proofErr w:type="spellStart"/>
      <w:r w:rsidRPr="00175DB0">
        <w:rPr>
          <w:sz w:val="24"/>
          <w:szCs w:val="24"/>
          <w:lang w:val="en-US"/>
        </w:rPr>
        <w:t>Jamayran</w:t>
      </w:r>
      <w:proofErr w:type="spellEnd"/>
      <w:r w:rsidRPr="00175DB0">
        <w:rPr>
          <w:sz w:val="24"/>
          <w:szCs w:val="24"/>
          <w:lang w:val="en-US"/>
        </w:rPr>
        <w:t xml:space="preserve"> A, Mao M, et al. </w:t>
      </w:r>
      <w:proofErr w:type="spellStart"/>
      <w:r w:rsidRPr="00175DB0">
        <w:rPr>
          <w:sz w:val="24"/>
          <w:szCs w:val="24"/>
          <w:lang w:val="en-US"/>
        </w:rPr>
        <w:t>AKAP95</w:t>
      </w:r>
      <w:proofErr w:type="spellEnd"/>
      <w:r w:rsidRPr="00175DB0">
        <w:rPr>
          <w:sz w:val="24"/>
          <w:szCs w:val="24"/>
          <w:lang w:val="en-US"/>
        </w:rPr>
        <w:t xml:space="preserve"> regulates splicing through scaffolding </w:t>
      </w:r>
      <w:proofErr w:type="spellStart"/>
      <w:r w:rsidRPr="00175DB0">
        <w:rPr>
          <w:sz w:val="24"/>
          <w:szCs w:val="24"/>
          <w:lang w:val="en-US"/>
        </w:rPr>
        <w:t>RNAs</w:t>
      </w:r>
      <w:proofErr w:type="spellEnd"/>
      <w:r w:rsidRPr="00175DB0">
        <w:rPr>
          <w:sz w:val="24"/>
          <w:szCs w:val="24"/>
          <w:lang w:val="en-US"/>
        </w:rPr>
        <w:t xml:space="preserve"> and RNA processing factors. </w:t>
      </w:r>
      <w:r w:rsidRPr="003C54A8">
        <w:rPr>
          <w:sz w:val="24"/>
          <w:szCs w:val="24"/>
          <w:lang w:val="en-US"/>
        </w:rPr>
        <w:t xml:space="preserve">Nat </w:t>
      </w:r>
      <w:proofErr w:type="spellStart"/>
      <w:r w:rsidRPr="003C54A8">
        <w:rPr>
          <w:sz w:val="24"/>
          <w:szCs w:val="24"/>
          <w:lang w:val="en-US"/>
        </w:rPr>
        <w:t>Commun</w:t>
      </w:r>
      <w:proofErr w:type="spellEnd"/>
      <w:r w:rsidRPr="003C54A8">
        <w:rPr>
          <w:sz w:val="24"/>
          <w:szCs w:val="24"/>
          <w:lang w:val="en-US"/>
        </w:rPr>
        <w:t>. 2016; 7:13347 30.</w:t>
      </w:r>
    </w:p>
    <w:p w14:paraId="41A8D855"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lang w:val="en-US"/>
        </w:rPr>
        <w:lastRenderedPageBreak/>
        <w:t>Broms</w:t>
      </w:r>
      <w:proofErr w:type="spellEnd"/>
      <w:r w:rsidRPr="00175DB0">
        <w:rPr>
          <w:sz w:val="24"/>
          <w:szCs w:val="24"/>
          <w:lang w:val="en-US"/>
        </w:rPr>
        <w:t xml:space="preserve">, U., </w:t>
      </w:r>
      <w:proofErr w:type="spellStart"/>
      <w:r w:rsidRPr="00175DB0">
        <w:rPr>
          <w:sz w:val="24"/>
          <w:szCs w:val="24"/>
          <w:lang w:val="en-US"/>
        </w:rPr>
        <w:t>Pitkäniemi</w:t>
      </w:r>
      <w:proofErr w:type="spellEnd"/>
      <w:r w:rsidRPr="00175DB0">
        <w:rPr>
          <w:sz w:val="24"/>
          <w:szCs w:val="24"/>
          <w:lang w:val="en-US"/>
        </w:rPr>
        <w:t xml:space="preserve">, J., </w:t>
      </w:r>
      <w:proofErr w:type="spellStart"/>
      <w:r w:rsidRPr="00175DB0">
        <w:rPr>
          <w:sz w:val="24"/>
          <w:szCs w:val="24"/>
          <w:lang w:val="en-US"/>
        </w:rPr>
        <w:t>Bäckmand</w:t>
      </w:r>
      <w:proofErr w:type="spellEnd"/>
      <w:r w:rsidRPr="00175DB0">
        <w:rPr>
          <w:sz w:val="24"/>
          <w:szCs w:val="24"/>
          <w:lang w:val="en-US"/>
        </w:rPr>
        <w:t xml:space="preserve">, H., </w:t>
      </w:r>
      <w:proofErr w:type="spellStart"/>
      <w:r w:rsidRPr="00175DB0">
        <w:rPr>
          <w:sz w:val="24"/>
          <w:szCs w:val="24"/>
          <w:lang w:val="en-US"/>
        </w:rPr>
        <w:t>Heikkilä</w:t>
      </w:r>
      <w:proofErr w:type="spellEnd"/>
      <w:r w:rsidRPr="00175DB0">
        <w:rPr>
          <w:sz w:val="24"/>
          <w:szCs w:val="24"/>
          <w:lang w:val="en-US"/>
        </w:rPr>
        <w:t xml:space="preserve">, K., </w:t>
      </w:r>
      <w:proofErr w:type="spellStart"/>
      <w:r w:rsidRPr="00175DB0">
        <w:rPr>
          <w:sz w:val="24"/>
          <w:szCs w:val="24"/>
          <w:lang w:val="en-US"/>
        </w:rPr>
        <w:t>Koskenvuo</w:t>
      </w:r>
      <w:proofErr w:type="spellEnd"/>
      <w:r w:rsidRPr="00175DB0">
        <w:rPr>
          <w:sz w:val="24"/>
          <w:szCs w:val="24"/>
          <w:lang w:val="en-US"/>
        </w:rPr>
        <w:t xml:space="preserve">, M., </w:t>
      </w:r>
      <w:proofErr w:type="spellStart"/>
      <w:r w:rsidRPr="00175DB0">
        <w:rPr>
          <w:sz w:val="24"/>
          <w:szCs w:val="24"/>
          <w:lang w:val="en-US"/>
        </w:rPr>
        <w:t>Peltonen</w:t>
      </w:r>
      <w:proofErr w:type="spellEnd"/>
      <w:r w:rsidRPr="00175DB0">
        <w:rPr>
          <w:sz w:val="24"/>
          <w:szCs w:val="24"/>
          <w:lang w:val="en-US"/>
        </w:rPr>
        <w:t xml:space="preserve">, M., Sarna, S., </w:t>
      </w:r>
      <w:proofErr w:type="spellStart"/>
      <w:r w:rsidRPr="00175DB0">
        <w:rPr>
          <w:sz w:val="24"/>
          <w:szCs w:val="24"/>
          <w:lang w:val="en-US"/>
        </w:rPr>
        <w:t>Vartiainen</w:t>
      </w:r>
      <w:proofErr w:type="spellEnd"/>
      <w:r w:rsidRPr="00175DB0">
        <w:rPr>
          <w:sz w:val="24"/>
          <w:szCs w:val="24"/>
          <w:lang w:val="en-US"/>
        </w:rPr>
        <w:t xml:space="preserve">, E., </w:t>
      </w:r>
      <w:proofErr w:type="spellStart"/>
      <w:r w:rsidRPr="00175DB0">
        <w:rPr>
          <w:sz w:val="24"/>
          <w:szCs w:val="24"/>
          <w:lang w:val="en-US"/>
        </w:rPr>
        <w:t>Kaprio</w:t>
      </w:r>
      <w:proofErr w:type="spellEnd"/>
      <w:r w:rsidRPr="00175DB0">
        <w:rPr>
          <w:sz w:val="24"/>
          <w:szCs w:val="24"/>
          <w:lang w:val="en-US"/>
        </w:rPr>
        <w:t xml:space="preserve">, J., </w:t>
      </w:r>
      <w:proofErr w:type="spellStart"/>
      <w:r w:rsidRPr="00175DB0">
        <w:rPr>
          <w:sz w:val="24"/>
          <w:szCs w:val="24"/>
          <w:lang w:val="en-US"/>
        </w:rPr>
        <w:t>Partonen</w:t>
      </w:r>
      <w:proofErr w:type="spellEnd"/>
      <w:r w:rsidRPr="00175DB0">
        <w:rPr>
          <w:sz w:val="24"/>
          <w:szCs w:val="24"/>
          <w:lang w:val="en-US"/>
        </w:rPr>
        <w:t xml:space="preserve">, T. Long-term consistency of diurnal-type preferences among men. </w:t>
      </w:r>
      <w:proofErr w:type="spellStart"/>
      <w:r w:rsidRPr="00175DB0">
        <w:rPr>
          <w:sz w:val="24"/>
          <w:szCs w:val="24"/>
        </w:rPr>
        <w:t>Chronobiol</w:t>
      </w:r>
      <w:proofErr w:type="spellEnd"/>
      <w:r w:rsidRPr="00175DB0">
        <w:rPr>
          <w:sz w:val="24"/>
          <w:szCs w:val="24"/>
        </w:rPr>
        <w:t xml:space="preserve">. </w:t>
      </w:r>
      <w:proofErr w:type="spellStart"/>
      <w:r w:rsidRPr="00175DB0">
        <w:rPr>
          <w:sz w:val="24"/>
          <w:szCs w:val="24"/>
        </w:rPr>
        <w:t>Int</w:t>
      </w:r>
      <w:proofErr w:type="spellEnd"/>
      <w:r w:rsidRPr="00175DB0">
        <w:rPr>
          <w:sz w:val="24"/>
          <w:szCs w:val="24"/>
        </w:rPr>
        <w:t>. 2014; 31, 182–188.</w:t>
      </w:r>
    </w:p>
    <w:p w14:paraId="0580068E"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rPr>
        <w:t>Fabbian</w:t>
      </w:r>
      <w:proofErr w:type="spellEnd"/>
      <w:r w:rsidRPr="00175DB0">
        <w:rPr>
          <w:sz w:val="24"/>
          <w:szCs w:val="24"/>
        </w:rPr>
        <w:t xml:space="preserve"> F, Zucchi B, De Giorgi A, </w:t>
      </w:r>
      <w:proofErr w:type="spellStart"/>
      <w:r w:rsidRPr="00175DB0">
        <w:rPr>
          <w:sz w:val="24"/>
          <w:szCs w:val="24"/>
        </w:rPr>
        <w:t>Tiseo</w:t>
      </w:r>
      <w:proofErr w:type="spellEnd"/>
      <w:r w:rsidRPr="00175DB0">
        <w:rPr>
          <w:sz w:val="24"/>
          <w:szCs w:val="24"/>
        </w:rPr>
        <w:t xml:space="preserve"> R, Boari B, Salmi R, </w:t>
      </w:r>
      <w:proofErr w:type="spellStart"/>
      <w:r w:rsidRPr="00175DB0">
        <w:rPr>
          <w:sz w:val="24"/>
          <w:szCs w:val="24"/>
        </w:rPr>
        <w:t>Cappadona</w:t>
      </w:r>
      <w:proofErr w:type="spellEnd"/>
      <w:r w:rsidRPr="00175DB0">
        <w:rPr>
          <w:sz w:val="24"/>
          <w:szCs w:val="24"/>
        </w:rPr>
        <w:t xml:space="preserve"> R, </w:t>
      </w:r>
      <w:proofErr w:type="spellStart"/>
      <w:r w:rsidRPr="00175DB0">
        <w:rPr>
          <w:sz w:val="24"/>
          <w:szCs w:val="24"/>
        </w:rPr>
        <w:t>Gianesini</w:t>
      </w:r>
      <w:proofErr w:type="spellEnd"/>
      <w:r w:rsidRPr="00175DB0">
        <w:rPr>
          <w:sz w:val="24"/>
          <w:szCs w:val="24"/>
        </w:rPr>
        <w:t xml:space="preserve"> G, Bassi E, Signani F, Raparelli V, </w:t>
      </w:r>
      <w:proofErr w:type="spellStart"/>
      <w:r w:rsidRPr="00175DB0">
        <w:rPr>
          <w:sz w:val="24"/>
          <w:szCs w:val="24"/>
        </w:rPr>
        <w:t>Basili</w:t>
      </w:r>
      <w:proofErr w:type="spellEnd"/>
      <w:r w:rsidRPr="00175DB0">
        <w:rPr>
          <w:sz w:val="24"/>
          <w:szCs w:val="24"/>
        </w:rPr>
        <w:t xml:space="preserve"> S, Manfredini R. </w:t>
      </w:r>
      <w:proofErr w:type="spellStart"/>
      <w:r w:rsidRPr="00175DB0">
        <w:rPr>
          <w:sz w:val="24"/>
          <w:szCs w:val="24"/>
        </w:rPr>
        <w:t>Chronotype</w:t>
      </w:r>
      <w:proofErr w:type="spellEnd"/>
      <w:r w:rsidRPr="00175DB0">
        <w:rPr>
          <w:sz w:val="24"/>
          <w:szCs w:val="24"/>
        </w:rPr>
        <w:t xml:space="preserve">, gender and general </w:t>
      </w:r>
      <w:proofErr w:type="spellStart"/>
      <w:r w:rsidRPr="00175DB0">
        <w:rPr>
          <w:sz w:val="24"/>
          <w:szCs w:val="24"/>
        </w:rPr>
        <w:t>health</w:t>
      </w:r>
      <w:proofErr w:type="spellEnd"/>
      <w:r w:rsidRPr="00175DB0">
        <w:rPr>
          <w:sz w:val="24"/>
          <w:szCs w:val="24"/>
        </w:rPr>
        <w:t xml:space="preserve">. </w:t>
      </w:r>
      <w:proofErr w:type="spellStart"/>
      <w:r w:rsidRPr="00175DB0">
        <w:rPr>
          <w:sz w:val="24"/>
          <w:szCs w:val="24"/>
        </w:rPr>
        <w:t>Chronobiol</w:t>
      </w:r>
      <w:proofErr w:type="spellEnd"/>
      <w:r w:rsidRPr="00175DB0">
        <w:rPr>
          <w:sz w:val="24"/>
          <w:szCs w:val="24"/>
        </w:rPr>
        <w:t xml:space="preserve"> </w:t>
      </w:r>
      <w:proofErr w:type="spellStart"/>
      <w:r w:rsidRPr="00175DB0">
        <w:rPr>
          <w:sz w:val="24"/>
          <w:szCs w:val="24"/>
        </w:rPr>
        <w:t>Int</w:t>
      </w:r>
      <w:proofErr w:type="spellEnd"/>
      <w:r w:rsidRPr="00175DB0">
        <w:rPr>
          <w:sz w:val="24"/>
          <w:szCs w:val="24"/>
        </w:rPr>
        <w:t xml:space="preserve">. 2016; 33:863-82. </w:t>
      </w:r>
    </w:p>
    <w:p w14:paraId="1B88289D"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Cohen-Zion M, Shiloh E. Evening chronotype and sleepiness predict impairment in executive abilities and academic performance of adolescents. </w:t>
      </w:r>
      <w:proofErr w:type="spellStart"/>
      <w:r w:rsidRPr="00175DB0">
        <w:rPr>
          <w:sz w:val="24"/>
          <w:szCs w:val="24"/>
        </w:rPr>
        <w:t>Chronobiol</w:t>
      </w:r>
      <w:proofErr w:type="spellEnd"/>
      <w:r w:rsidRPr="00175DB0">
        <w:rPr>
          <w:sz w:val="24"/>
          <w:szCs w:val="24"/>
        </w:rPr>
        <w:t xml:space="preserve"> </w:t>
      </w:r>
      <w:proofErr w:type="spellStart"/>
      <w:r w:rsidRPr="00175DB0">
        <w:rPr>
          <w:sz w:val="24"/>
          <w:szCs w:val="24"/>
        </w:rPr>
        <w:t>Int</w:t>
      </w:r>
      <w:proofErr w:type="spellEnd"/>
      <w:r w:rsidRPr="00175DB0">
        <w:rPr>
          <w:sz w:val="24"/>
          <w:szCs w:val="24"/>
        </w:rPr>
        <w:t xml:space="preserve">. 2018; 35:137-145. </w:t>
      </w:r>
    </w:p>
    <w:p w14:paraId="518ADD42"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Au J, Reece J. The relationship between chronotype and depressive symptoms: A meta-analysis. </w:t>
      </w:r>
      <w:r w:rsidRPr="00175DB0">
        <w:rPr>
          <w:sz w:val="24"/>
          <w:szCs w:val="24"/>
        </w:rPr>
        <w:t xml:space="preserve">J </w:t>
      </w:r>
      <w:proofErr w:type="spellStart"/>
      <w:r w:rsidRPr="00175DB0">
        <w:rPr>
          <w:sz w:val="24"/>
          <w:szCs w:val="24"/>
        </w:rPr>
        <w:t>Affect</w:t>
      </w:r>
      <w:proofErr w:type="spellEnd"/>
      <w:r w:rsidRPr="00175DB0">
        <w:rPr>
          <w:sz w:val="24"/>
          <w:szCs w:val="24"/>
        </w:rPr>
        <w:t xml:space="preserve"> </w:t>
      </w:r>
      <w:proofErr w:type="spellStart"/>
      <w:r w:rsidRPr="00175DB0">
        <w:rPr>
          <w:sz w:val="24"/>
          <w:szCs w:val="24"/>
        </w:rPr>
        <w:t>Disord</w:t>
      </w:r>
      <w:proofErr w:type="spellEnd"/>
      <w:r w:rsidRPr="00175DB0">
        <w:rPr>
          <w:sz w:val="24"/>
          <w:szCs w:val="24"/>
        </w:rPr>
        <w:t xml:space="preserve">. 2017; 218:93-104. </w:t>
      </w:r>
    </w:p>
    <w:p w14:paraId="57571F17"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Vera B, </w:t>
      </w:r>
      <w:proofErr w:type="spellStart"/>
      <w:r w:rsidRPr="00175DB0">
        <w:rPr>
          <w:sz w:val="24"/>
          <w:szCs w:val="24"/>
          <w:lang w:val="en-US"/>
        </w:rPr>
        <w:t>Dashti</w:t>
      </w:r>
      <w:proofErr w:type="spellEnd"/>
      <w:r w:rsidRPr="00175DB0">
        <w:rPr>
          <w:sz w:val="24"/>
          <w:szCs w:val="24"/>
          <w:lang w:val="en-US"/>
        </w:rPr>
        <w:t xml:space="preserve"> HS, Gómez-</w:t>
      </w:r>
      <w:proofErr w:type="spellStart"/>
      <w:r w:rsidRPr="00175DB0">
        <w:rPr>
          <w:sz w:val="24"/>
          <w:szCs w:val="24"/>
          <w:lang w:val="en-US"/>
        </w:rPr>
        <w:t>Abellán</w:t>
      </w:r>
      <w:proofErr w:type="spellEnd"/>
      <w:r w:rsidRPr="00175DB0">
        <w:rPr>
          <w:sz w:val="24"/>
          <w:szCs w:val="24"/>
          <w:lang w:val="en-US"/>
        </w:rPr>
        <w:t xml:space="preserve"> P, Hernández-Martínez AM, Esteban A, Scheer </w:t>
      </w:r>
      <w:proofErr w:type="spellStart"/>
      <w:r w:rsidRPr="00175DB0">
        <w:rPr>
          <w:sz w:val="24"/>
          <w:szCs w:val="24"/>
          <w:lang w:val="en-US"/>
        </w:rPr>
        <w:t>FAJL</w:t>
      </w:r>
      <w:proofErr w:type="spellEnd"/>
      <w:r w:rsidRPr="00175DB0">
        <w:rPr>
          <w:sz w:val="24"/>
          <w:szCs w:val="24"/>
          <w:lang w:val="en-US"/>
        </w:rPr>
        <w:t xml:space="preserve">, Saxena R, </w:t>
      </w:r>
      <w:proofErr w:type="spellStart"/>
      <w:r w:rsidRPr="00175DB0">
        <w:rPr>
          <w:sz w:val="24"/>
          <w:szCs w:val="24"/>
          <w:lang w:val="en-US"/>
        </w:rPr>
        <w:t>Garaulet</w:t>
      </w:r>
      <w:proofErr w:type="spellEnd"/>
      <w:r w:rsidRPr="00175DB0">
        <w:rPr>
          <w:sz w:val="24"/>
          <w:szCs w:val="24"/>
          <w:lang w:val="en-US"/>
        </w:rPr>
        <w:t xml:space="preserve"> M. Modifiable lifestyle behaviors, but not a genetic risk score, associate with metabolic syndrome in evening chronotypes. </w:t>
      </w:r>
      <w:r w:rsidRPr="00175DB0">
        <w:rPr>
          <w:sz w:val="24"/>
          <w:szCs w:val="24"/>
        </w:rPr>
        <w:t xml:space="preserve">Sci Rep. 2018; 8:945. </w:t>
      </w:r>
    </w:p>
    <w:p w14:paraId="4450A7B2"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rPr>
        <w:t>Teixeira</w:t>
      </w:r>
      <w:proofErr w:type="spellEnd"/>
      <w:r w:rsidRPr="00175DB0">
        <w:rPr>
          <w:sz w:val="24"/>
          <w:szCs w:val="24"/>
        </w:rPr>
        <w:t xml:space="preserve"> </w:t>
      </w:r>
      <w:proofErr w:type="spellStart"/>
      <w:r w:rsidRPr="00175DB0">
        <w:rPr>
          <w:sz w:val="24"/>
          <w:szCs w:val="24"/>
        </w:rPr>
        <w:t>GP</w:t>
      </w:r>
      <w:proofErr w:type="spellEnd"/>
      <w:r w:rsidRPr="00175DB0">
        <w:rPr>
          <w:sz w:val="24"/>
          <w:szCs w:val="24"/>
        </w:rPr>
        <w:t xml:space="preserve">, Mota MC, </w:t>
      </w:r>
      <w:proofErr w:type="spellStart"/>
      <w:r w:rsidRPr="00175DB0">
        <w:rPr>
          <w:sz w:val="24"/>
          <w:szCs w:val="24"/>
        </w:rPr>
        <w:t>Crispim</w:t>
      </w:r>
      <w:proofErr w:type="spellEnd"/>
      <w:r w:rsidRPr="00175DB0">
        <w:rPr>
          <w:sz w:val="24"/>
          <w:szCs w:val="24"/>
        </w:rPr>
        <w:t xml:space="preserve"> CA. </w:t>
      </w:r>
      <w:proofErr w:type="spellStart"/>
      <w:r w:rsidRPr="00175DB0">
        <w:rPr>
          <w:sz w:val="24"/>
          <w:szCs w:val="24"/>
          <w:lang w:val="en-US"/>
        </w:rPr>
        <w:t>Eveningness</w:t>
      </w:r>
      <w:proofErr w:type="spellEnd"/>
      <w:r w:rsidRPr="00175DB0">
        <w:rPr>
          <w:sz w:val="24"/>
          <w:szCs w:val="24"/>
          <w:lang w:val="en-US"/>
        </w:rPr>
        <w:t xml:space="preserve"> is associated with skipping breakfast and poor nutritional intake in Brazilian undergraduate students. </w:t>
      </w:r>
      <w:proofErr w:type="spellStart"/>
      <w:r w:rsidRPr="00175DB0">
        <w:rPr>
          <w:sz w:val="24"/>
          <w:szCs w:val="24"/>
        </w:rPr>
        <w:t>Chronobiol</w:t>
      </w:r>
      <w:proofErr w:type="spellEnd"/>
      <w:r w:rsidRPr="00175DB0">
        <w:rPr>
          <w:sz w:val="24"/>
          <w:szCs w:val="24"/>
        </w:rPr>
        <w:t xml:space="preserve"> </w:t>
      </w:r>
      <w:proofErr w:type="spellStart"/>
      <w:r w:rsidRPr="00175DB0">
        <w:rPr>
          <w:sz w:val="24"/>
          <w:szCs w:val="24"/>
        </w:rPr>
        <w:t>Int</w:t>
      </w:r>
      <w:proofErr w:type="spellEnd"/>
      <w:r w:rsidRPr="00175DB0">
        <w:rPr>
          <w:sz w:val="24"/>
          <w:szCs w:val="24"/>
        </w:rPr>
        <w:t xml:space="preserve">. 2018; 35:358-367. </w:t>
      </w:r>
    </w:p>
    <w:p w14:paraId="653E388B"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rPr>
        <w:t xml:space="preserve">Rosi A, Lotti S, Vitale M, et al. </w:t>
      </w:r>
      <w:r w:rsidRPr="00175DB0">
        <w:rPr>
          <w:sz w:val="24"/>
          <w:szCs w:val="24"/>
          <w:lang w:val="en-US"/>
        </w:rPr>
        <w:t xml:space="preserve">Association between chronotype, sleep pattern, and eating </w:t>
      </w:r>
      <w:proofErr w:type="spellStart"/>
      <w:r w:rsidRPr="00175DB0">
        <w:rPr>
          <w:sz w:val="24"/>
          <w:szCs w:val="24"/>
          <w:lang w:val="en-US"/>
        </w:rPr>
        <w:t>behaviours</w:t>
      </w:r>
      <w:proofErr w:type="spellEnd"/>
      <w:r w:rsidRPr="00175DB0">
        <w:rPr>
          <w:sz w:val="24"/>
          <w:szCs w:val="24"/>
          <w:lang w:val="en-US"/>
        </w:rPr>
        <w:t xml:space="preserve"> in a group of Italian adults. </w:t>
      </w:r>
      <w:proofErr w:type="spellStart"/>
      <w:r w:rsidRPr="00175DB0">
        <w:rPr>
          <w:sz w:val="24"/>
          <w:szCs w:val="24"/>
        </w:rPr>
        <w:t>Int</w:t>
      </w:r>
      <w:proofErr w:type="spellEnd"/>
      <w:r w:rsidRPr="00175DB0">
        <w:rPr>
          <w:sz w:val="24"/>
          <w:szCs w:val="24"/>
        </w:rPr>
        <w:t xml:space="preserve"> J </w:t>
      </w:r>
      <w:proofErr w:type="spellStart"/>
      <w:r w:rsidRPr="00175DB0">
        <w:rPr>
          <w:sz w:val="24"/>
          <w:szCs w:val="24"/>
        </w:rPr>
        <w:t>Food</w:t>
      </w:r>
      <w:proofErr w:type="spellEnd"/>
      <w:r w:rsidRPr="00175DB0">
        <w:rPr>
          <w:sz w:val="24"/>
          <w:szCs w:val="24"/>
        </w:rPr>
        <w:t xml:space="preserve"> Sci </w:t>
      </w:r>
      <w:proofErr w:type="spellStart"/>
      <w:r w:rsidRPr="00175DB0">
        <w:rPr>
          <w:sz w:val="24"/>
          <w:szCs w:val="24"/>
        </w:rPr>
        <w:t>Nutr</w:t>
      </w:r>
      <w:proofErr w:type="spellEnd"/>
      <w:r w:rsidRPr="00175DB0">
        <w:rPr>
          <w:sz w:val="24"/>
          <w:szCs w:val="24"/>
        </w:rPr>
        <w:t xml:space="preserve">. 2022; 73:981-988. </w:t>
      </w:r>
    </w:p>
    <w:p w14:paraId="1F0C2761"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lang w:val="en-US"/>
        </w:rPr>
        <w:t>Meule</w:t>
      </w:r>
      <w:proofErr w:type="spellEnd"/>
      <w:r w:rsidRPr="00175DB0">
        <w:rPr>
          <w:sz w:val="24"/>
          <w:szCs w:val="24"/>
          <w:lang w:val="en-US"/>
        </w:rPr>
        <w:t xml:space="preserve"> A, </w:t>
      </w:r>
      <w:proofErr w:type="spellStart"/>
      <w:r w:rsidRPr="00175DB0">
        <w:rPr>
          <w:sz w:val="24"/>
          <w:szCs w:val="24"/>
          <w:lang w:val="en-US"/>
        </w:rPr>
        <w:t>Roeser</w:t>
      </w:r>
      <w:proofErr w:type="spellEnd"/>
      <w:r w:rsidRPr="00175DB0">
        <w:rPr>
          <w:sz w:val="24"/>
          <w:szCs w:val="24"/>
          <w:lang w:val="en-US"/>
        </w:rPr>
        <w:t xml:space="preserve"> K, </w:t>
      </w:r>
      <w:proofErr w:type="spellStart"/>
      <w:r w:rsidRPr="00175DB0">
        <w:rPr>
          <w:sz w:val="24"/>
          <w:szCs w:val="24"/>
          <w:lang w:val="en-US"/>
        </w:rPr>
        <w:t>Randler</w:t>
      </w:r>
      <w:proofErr w:type="spellEnd"/>
      <w:r w:rsidRPr="00175DB0">
        <w:rPr>
          <w:sz w:val="24"/>
          <w:szCs w:val="24"/>
          <w:lang w:val="en-US"/>
        </w:rPr>
        <w:t xml:space="preserve"> C, Kübler A. Skipping breakfast: </w:t>
      </w:r>
      <w:proofErr w:type="spellStart"/>
      <w:r w:rsidRPr="00175DB0">
        <w:rPr>
          <w:sz w:val="24"/>
          <w:szCs w:val="24"/>
          <w:lang w:val="en-US"/>
        </w:rPr>
        <w:t>morningness-eveningness</w:t>
      </w:r>
      <w:proofErr w:type="spellEnd"/>
      <w:r w:rsidRPr="00175DB0">
        <w:rPr>
          <w:sz w:val="24"/>
          <w:szCs w:val="24"/>
          <w:lang w:val="en-US"/>
        </w:rPr>
        <w:t xml:space="preserve"> preference is differentially related to state and trait food cravings. </w:t>
      </w:r>
      <w:proofErr w:type="spellStart"/>
      <w:r w:rsidRPr="00175DB0">
        <w:rPr>
          <w:sz w:val="24"/>
          <w:szCs w:val="24"/>
        </w:rPr>
        <w:t>Eat</w:t>
      </w:r>
      <w:proofErr w:type="spellEnd"/>
      <w:r w:rsidRPr="00175DB0">
        <w:rPr>
          <w:sz w:val="24"/>
          <w:szCs w:val="24"/>
        </w:rPr>
        <w:t xml:space="preserve"> </w:t>
      </w:r>
      <w:proofErr w:type="spellStart"/>
      <w:r w:rsidRPr="00175DB0">
        <w:rPr>
          <w:sz w:val="24"/>
          <w:szCs w:val="24"/>
        </w:rPr>
        <w:t>Weight</w:t>
      </w:r>
      <w:proofErr w:type="spellEnd"/>
      <w:r w:rsidRPr="00175DB0">
        <w:rPr>
          <w:sz w:val="24"/>
          <w:szCs w:val="24"/>
        </w:rPr>
        <w:t xml:space="preserve"> </w:t>
      </w:r>
      <w:proofErr w:type="spellStart"/>
      <w:r w:rsidRPr="00175DB0">
        <w:rPr>
          <w:sz w:val="24"/>
          <w:szCs w:val="24"/>
        </w:rPr>
        <w:t>Disord</w:t>
      </w:r>
      <w:proofErr w:type="spellEnd"/>
      <w:r w:rsidRPr="00175DB0">
        <w:rPr>
          <w:sz w:val="24"/>
          <w:szCs w:val="24"/>
        </w:rPr>
        <w:t xml:space="preserve">. 2012; </w:t>
      </w:r>
      <w:proofErr w:type="spellStart"/>
      <w:proofErr w:type="gramStart"/>
      <w:r w:rsidRPr="00175DB0">
        <w:rPr>
          <w:sz w:val="24"/>
          <w:szCs w:val="24"/>
        </w:rPr>
        <w:t>17:e</w:t>
      </w:r>
      <w:proofErr w:type="gramEnd"/>
      <w:r w:rsidRPr="00175DB0">
        <w:rPr>
          <w:sz w:val="24"/>
          <w:szCs w:val="24"/>
        </w:rPr>
        <w:t>304-e308</w:t>
      </w:r>
      <w:proofErr w:type="spellEnd"/>
      <w:r w:rsidRPr="00175DB0">
        <w:rPr>
          <w:sz w:val="24"/>
          <w:szCs w:val="24"/>
        </w:rPr>
        <w:t>.</w:t>
      </w:r>
    </w:p>
    <w:p w14:paraId="304F89E2"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rPr>
        <w:t>Rodríguez-</w:t>
      </w:r>
      <w:proofErr w:type="spellStart"/>
      <w:r w:rsidRPr="00175DB0">
        <w:rPr>
          <w:sz w:val="24"/>
          <w:szCs w:val="24"/>
        </w:rPr>
        <w:t>Muñoz</w:t>
      </w:r>
      <w:proofErr w:type="spellEnd"/>
      <w:r w:rsidRPr="00175DB0">
        <w:rPr>
          <w:sz w:val="24"/>
          <w:szCs w:val="24"/>
        </w:rPr>
        <w:t xml:space="preserve"> PM, </w:t>
      </w:r>
      <w:proofErr w:type="spellStart"/>
      <w:r w:rsidRPr="00175DB0">
        <w:rPr>
          <w:sz w:val="24"/>
          <w:szCs w:val="24"/>
        </w:rPr>
        <w:t>Carmona</w:t>
      </w:r>
      <w:proofErr w:type="spellEnd"/>
      <w:r w:rsidRPr="00175DB0">
        <w:rPr>
          <w:sz w:val="24"/>
          <w:szCs w:val="24"/>
        </w:rPr>
        <w:t xml:space="preserve">-Torres </w:t>
      </w:r>
      <w:proofErr w:type="spellStart"/>
      <w:r w:rsidRPr="00175DB0">
        <w:rPr>
          <w:sz w:val="24"/>
          <w:szCs w:val="24"/>
        </w:rPr>
        <w:t>JM</w:t>
      </w:r>
      <w:proofErr w:type="spellEnd"/>
      <w:r w:rsidRPr="00175DB0">
        <w:rPr>
          <w:sz w:val="24"/>
          <w:szCs w:val="24"/>
        </w:rPr>
        <w:t>, Rivera-</w:t>
      </w:r>
      <w:proofErr w:type="spellStart"/>
      <w:r w:rsidRPr="00175DB0">
        <w:rPr>
          <w:sz w:val="24"/>
          <w:szCs w:val="24"/>
        </w:rPr>
        <w:t>Picón</w:t>
      </w:r>
      <w:proofErr w:type="spellEnd"/>
      <w:r w:rsidRPr="00175DB0">
        <w:rPr>
          <w:sz w:val="24"/>
          <w:szCs w:val="24"/>
        </w:rPr>
        <w:t xml:space="preserve"> C, </w:t>
      </w:r>
      <w:proofErr w:type="spellStart"/>
      <w:r w:rsidRPr="00175DB0">
        <w:rPr>
          <w:sz w:val="24"/>
          <w:szCs w:val="24"/>
        </w:rPr>
        <w:t>Fabbian</w:t>
      </w:r>
      <w:proofErr w:type="spellEnd"/>
      <w:r w:rsidRPr="00175DB0">
        <w:rPr>
          <w:sz w:val="24"/>
          <w:szCs w:val="24"/>
        </w:rPr>
        <w:t xml:space="preserve"> F, Manfredini R, Rodríguez-</w:t>
      </w:r>
      <w:proofErr w:type="spellStart"/>
      <w:r w:rsidRPr="00175DB0">
        <w:rPr>
          <w:sz w:val="24"/>
          <w:szCs w:val="24"/>
        </w:rPr>
        <w:t>Borrego</w:t>
      </w:r>
      <w:proofErr w:type="spellEnd"/>
      <w:r w:rsidRPr="00175DB0">
        <w:rPr>
          <w:sz w:val="24"/>
          <w:szCs w:val="24"/>
        </w:rPr>
        <w:t xml:space="preserve"> MA, López-</w:t>
      </w:r>
      <w:proofErr w:type="spellStart"/>
      <w:r w:rsidRPr="00175DB0">
        <w:rPr>
          <w:sz w:val="24"/>
          <w:szCs w:val="24"/>
        </w:rPr>
        <w:t>Soto</w:t>
      </w:r>
      <w:proofErr w:type="spellEnd"/>
      <w:r w:rsidRPr="00175DB0">
        <w:rPr>
          <w:sz w:val="24"/>
          <w:szCs w:val="24"/>
        </w:rPr>
        <w:t xml:space="preserve"> </w:t>
      </w:r>
      <w:proofErr w:type="spellStart"/>
      <w:r w:rsidRPr="00175DB0">
        <w:rPr>
          <w:sz w:val="24"/>
          <w:szCs w:val="24"/>
        </w:rPr>
        <w:t>PJ</w:t>
      </w:r>
      <w:proofErr w:type="spellEnd"/>
      <w:r w:rsidRPr="00175DB0">
        <w:rPr>
          <w:sz w:val="24"/>
          <w:szCs w:val="24"/>
        </w:rPr>
        <w:t xml:space="preserve">. </w:t>
      </w:r>
      <w:r w:rsidRPr="00175DB0">
        <w:rPr>
          <w:sz w:val="24"/>
          <w:szCs w:val="24"/>
          <w:lang w:val="en-US"/>
        </w:rPr>
        <w:t xml:space="preserve">Associations between Chronotype, Adherence to the Mediterranean Diet and Sexual Opinion among University Students. </w:t>
      </w:r>
      <w:proofErr w:type="spellStart"/>
      <w:r w:rsidRPr="00175DB0">
        <w:rPr>
          <w:sz w:val="24"/>
          <w:szCs w:val="24"/>
        </w:rPr>
        <w:t>Nutrients</w:t>
      </w:r>
      <w:proofErr w:type="spellEnd"/>
      <w:r w:rsidRPr="00175DB0">
        <w:rPr>
          <w:sz w:val="24"/>
          <w:szCs w:val="24"/>
        </w:rPr>
        <w:t xml:space="preserve">. 2020; 12:1900. </w:t>
      </w:r>
    </w:p>
    <w:p w14:paraId="76696E2D"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lastRenderedPageBreak/>
        <w:t xml:space="preserve">Yu BY, Yeung </w:t>
      </w:r>
      <w:proofErr w:type="spellStart"/>
      <w:r w:rsidRPr="00175DB0">
        <w:rPr>
          <w:sz w:val="24"/>
          <w:szCs w:val="24"/>
          <w:lang w:val="en-US"/>
        </w:rPr>
        <w:t>WF</w:t>
      </w:r>
      <w:proofErr w:type="spellEnd"/>
      <w:r w:rsidRPr="00175DB0">
        <w:rPr>
          <w:sz w:val="24"/>
          <w:szCs w:val="24"/>
          <w:lang w:val="en-US"/>
        </w:rPr>
        <w:t xml:space="preserve">, Ho YS, Ho </w:t>
      </w:r>
      <w:proofErr w:type="spellStart"/>
      <w:r w:rsidRPr="00175DB0">
        <w:rPr>
          <w:sz w:val="24"/>
          <w:szCs w:val="24"/>
          <w:lang w:val="en-US"/>
        </w:rPr>
        <w:t>FYY</w:t>
      </w:r>
      <w:proofErr w:type="spellEnd"/>
      <w:r w:rsidRPr="00175DB0">
        <w:rPr>
          <w:sz w:val="24"/>
          <w:szCs w:val="24"/>
          <w:lang w:val="en-US"/>
        </w:rPr>
        <w:t xml:space="preserve">, Chung </w:t>
      </w:r>
      <w:proofErr w:type="spellStart"/>
      <w:r w:rsidRPr="00175DB0">
        <w:rPr>
          <w:sz w:val="24"/>
          <w:szCs w:val="24"/>
          <w:lang w:val="en-US"/>
        </w:rPr>
        <w:t>KF</w:t>
      </w:r>
      <w:proofErr w:type="spellEnd"/>
      <w:r w:rsidRPr="00175DB0">
        <w:rPr>
          <w:sz w:val="24"/>
          <w:szCs w:val="24"/>
          <w:lang w:val="en-US"/>
        </w:rPr>
        <w:t xml:space="preserve">, Lee </w:t>
      </w:r>
      <w:proofErr w:type="spellStart"/>
      <w:r w:rsidRPr="00175DB0">
        <w:rPr>
          <w:sz w:val="24"/>
          <w:szCs w:val="24"/>
          <w:lang w:val="en-US"/>
        </w:rPr>
        <w:t>RLT</w:t>
      </w:r>
      <w:proofErr w:type="spellEnd"/>
      <w:r w:rsidRPr="00175DB0">
        <w:rPr>
          <w:sz w:val="24"/>
          <w:szCs w:val="24"/>
          <w:lang w:val="en-US"/>
        </w:rPr>
        <w:t xml:space="preserve">, Lam MY, Chen S. Associations between the Chronotypes and Eating Habits of Hong Kong School-Aged Children. </w:t>
      </w:r>
      <w:proofErr w:type="spellStart"/>
      <w:r w:rsidRPr="00175DB0">
        <w:rPr>
          <w:sz w:val="24"/>
          <w:szCs w:val="24"/>
        </w:rPr>
        <w:t>Int</w:t>
      </w:r>
      <w:proofErr w:type="spellEnd"/>
      <w:r w:rsidRPr="00175DB0">
        <w:rPr>
          <w:sz w:val="24"/>
          <w:szCs w:val="24"/>
        </w:rPr>
        <w:t xml:space="preserve"> J </w:t>
      </w:r>
      <w:proofErr w:type="spellStart"/>
      <w:r w:rsidRPr="00175DB0">
        <w:rPr>
          <w:sz w:val="24"/>
          <w:szCs w:val="24"/>
        </w:rPr>
        <w:t>Environ</w:t>
      </w:r>
      <w:proofErr w:type="spellEnd"/>
      <w:r w:rsidRPr="00175DB0">
        <w:rPr>
          <w:sz w:val="24"/>
          <w:szCs w:val="24"/>
        </w:rPr>
        <w:t xml:space="preserve"> Res Public </w:t>
      </w:r>
      <w:proofErr w:type="spellStart"/>
      <w:r w:rsidRPr="00175DB0">
        <w:rPr>
          <w:sz w:val="24"/>
          <w:szCs w:val="24"/>
        </w:rPr>
        <w:t>Health</w:t>
      </w:r>
      <w:proofErr w:type="spellEnd"/>
      <w:r w:rsidRPr="00175DB0">
        <w:rPr>
          <w:sz w:val="24"/>
          <w:szCs w:val="24"/>
        </w:rPr>
        <w:t>. 2020; 17:2583.</w:t>
      </w:r>
    </w:p>
    <w:p w14:paraId="45B4B4B3"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rPr>
        <w:t xml:space="preserve">Lotti S, Pagliai G, </w:t>
      </w:r>
      <w:proofErr w:type="spellStart"/>
      <w:r w:rsidRPr="00175DB0">
        <w:rPr>
          <w:sz w:val="24"/>
          <w:szCs w:val="24"/>
        </w:rPr>
        <w:t>Asensi</w:t>
      </w:r>
      <w:proofErr w:type="spellEnd"/>
      <w:r w:rsidRPr="00175DB0">
        <w:rPr>
          <w:sz w:val="24"/>
          <w:szCs w:val="24"/>
        </w:rPr>
        <w:t xml:space="preserve"> MT, et al. </w:t>
      </w:r>
      <w:r w:rsidRPr="00175DB0">
        <w:rPr>
          <w:sz w:val="24"/>
          <w:szCs w:val="24"/>
          <w:lang w:val="en-US"/>
        </w:rPr>
        <w:t xml:space="preserve">Morning chronotype is associated with higher adherence to the Mediterranean diet in a sample of Italian adults. </w:t>
      </w:r>
      <w:proofErr w:type="spellStart"/>
      <w:r w:rsidRPr="00175DB0">
        <w:rPr>
          <w:sz w:val="24"/>
          <w:szCs w:val="24"/>
        </w:rPr>
        <w:t>Nutr</w:t>
      </w:r>
      <w:proofErr w:type="spellEnd"/>
      <w:r w:rsidRPr="00175DB0">
        <w:rPr>
          <w:sz w:val="24"/>
          <w:szCs w:val="24"/>
        </w:rPr>
        <w:t xml:space="preserve"> </w:t>
      </w:r>
      <w:proofErr w:type="spellStart"/>
      <w:r w:rsidRPr="00175DB0">
        <w:rPr>
          <w:sz w:val="24"/>
          <w:szCs w:val="24"/>
        </w:rPr>
        <w:t>Metab</w:t>
      </w:r>
      <w:proofErr w:type="spellEnd"/>
      <w:r w:rsidRPr="00175DB0">
        <w:rPr>
          <w:sz w:val="24"/>
          <w:szCs w:val="24"/>
        </w:rPr>
        <w:t xml:space="preserve"> </w:t>
      </w:r>
      <w:proofErr w:type="spellStart"/>
      <w:r w:rsidRPr="00175DB0">
        <w:rPr>
          <w:sz w:val="24"/>
          <w:szCs w:val="24"/>
        </w:rPr>
        <w:t>Cardiovasc</w:t>
      </w:r>
      <w:proofErr w:type="spellEnd"/>
      <w:r w:rsidRPr="00175DB0">
        <w:rPr>
          <w:sz w:val="24"/>
          <w:szCs w:val="24"/>
        </w:rPr>
        <w:t xml:space="preserve"> </w:t>
      </w:r>
      <w:proofErr w:type="spellStart"/>
      <w:r w:rsidRPr="00175DB0">
        <w:rPr>
          <w:sz w:val="24"/>
          <w:szCs w:val="24"/>
        </w:rPr>
        <w:t>Dis</w:t>
      </w:r>
      <w:proofErr w:type="spellEnd"/>
      <w:r w:rsidRPr="00175DB0">
        <w:rPr>
          <w:sz w:val="24"/>
          <w:szCs w:val="24"/>
        </w:rPr>
        <w:t xml:space="preserve">. 2022; 32:2086-2092. </w:t>
      </w:r>
    </w:p>
    <w:p w14:paraId="408516B6"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Wittmann M, Dinich J, Merrow M, </w:t>
      </w:r>
      <w:proofErr w:type="spellStart"/>
      <w:r w:rsidRPr="00175DB0">
        <w:rPr>
          <w:sz w:val="24"/>
          <w:szCs w:val="24"/>
          <w:lang w:val="en-US"/>
        </w:rPr>
        <w:t>Roenneberg</w:t>
      </w:r>
      <w:proofErr w:type="spellEnd"/>
      <w:r w:rsidRPr="00175DB0">
        <w:rPr>
          <w:sz w:val="24"/>
          <w:szCs w:val="24"/>
          <w:lang w:val="en-US"/>
        </w:rPr>
        <w:t xml:space="preserve"> T. Social jetlag: misalignment of biological and social time. </w:t>
      </w:r>
      <w:proofErr w:type="spellStart"/>
      <w:r w:rsidRPr="00175DB0">
        <w:rPr>
          <w:sz w:val="24"/>
          <w:szCs w:val="24"/>
        </w:rPr>
        <w:t>Chronobiol</w:t>
      </w:r>
      <w:proofErr w:type="spellEnd"/>
      <w:r w:rsidRPr="00175DB0">
        <w:rPr>
          <w:sz w:val="24"/>
          <w:szCs w:val="24"/>
        </w:rPr>
        <w:t xml:space="preserve"> </w:t>
      </w:r>
      <w:proofErr w:type="spellStart"/>
      <w:r w:rsidRPr="00175DB0">
        <w:rPr>
          <w:sz w:val="24"/>
          <w:szCs w:val="24"/>
        </w:rPr>
        <w:t>Int</w:t>
      </w:r>
      <w:proofErr w:type="spellEnd"/>
      <w:r w:rsidRPr="00175DB0">
        <w:rPr>
          <w:sz w:val="24"/>
          <w:szCs w:val="24"/>
        </w:rPr>
        <w:t xml:space="preserve"> 2006; 23:497–509 63.</w:t>
      </w:r>
    </w:p>
    <w:p w14:paraId="4CC51C3B" w14:textId="77777777" w:rsidR="0000672A" w:rsidRPr="003C54A8" w:rsidRDefault="0000672A" w:rsidP="0000672A">
      <w:pPr>
        <w:pStyle w:val="Paragrafoelenco"/>
        <w:widowControl/>
        <w:numPr>
          <w:ilvl w:val="0"/>
          <w:numId w:val="12"/>
        </w:numPr>
        <w:autoSpaceDE/>
        <w:autoSpaceDN/>
        <w:spacing w:line="480" w:lineRule="auto"/>
        <w:jc w:val="both"/>
        <w:rPr>
          <w:sz w:val="24"/>
          <w:szCs w:val="24"/>
          <w:lang w:val="en-US"/>
        </w:rPr>
      </w:pPr>
      <w:r w:rsidRPr="00175DB0">
        <w:rPr>
          <w:sz w:val="24"/>
          <w:szCs w:val="24"/>
          <w:lang w:val="en-US"/>
        </w:rPr>
        <w:t xml:space="preserve">Silva CM, </w:t>
      </w:r>
      <w:proofErr w:type="spellStart"/>
      <w:r w:rsidRPr="00175DB0">
        <w:rPr>
          <w:sz w:val="24"/>
          <w:szCs w:val="24"/>
          <w:lang w:val="en-US"/>
        </w:rPr>
        <w:t>Mota</w:t>
      </w:r>
      <w:proofErr w:type="spellEnd"/>
      <w:r w:rsidRPr="00175DB0">
        <w:rPr>
          <w:sz w:val="24"/>
          <w:szCs w:val="24"/>
          <w:lang w:val="en-US"/>
        </w:rPr>
        <w:t xml:space="preserve"> MC, Miranda MT, </w:t>
      </w:r>
      <w:proofErr w:type="spellStart"/>
      <w:r w:rsidRPr="00175DB0">
        <w:rPr>
          <w:sz w:val="24"/>
          <w:szCs w:val="24"/>
          <w:lang w:val="en-US"/>
        </w:rPr>
        <w:t>Paim</w:t>
      </w:r>
      <w:proofErr w:type="spellEnd"/>
      <w:r w:rsidRPr="00175DB0">
        <w:rPr>
          <w:sz w:val="24"/>
          <w:szCs w:val="24"/>
          <w:lang w:val="en-US"/>
        </w:rPr>
        <w:t xml:space="preserve"> SL, Waterhouse J, </w:t>
      </w:r>
      <w:proofErr w:type="spellStart"/>
      <w:r w:rsidRPr="00175DB0">
        <w:rPr>
          <w:sz w:val="24"/>
          <w:szCs w:val="24"/>
          <w:lang w:val="en-US"/>
        </w:rPr>
        <w:t>Crispim</w:t>
      </w:r>
      <w:proofErr w:type="spellEnd"/>
      <w:r w:rsidRPr="00175DB0">
        <w:rPr>
          <w:sz w:val="24"/>
          <w:szCs w:val="24"/>
          <w:lang w:val="en-US"/>
        </w:rPr>
        <w:t xml:space="preserve"> CA. Chronotype, social jetlag and sleep debt are associated with dietary intake among Brazilian undergraduate students. </w:t>
      </w:r>
      <w:proofErr w:type="spellStart"/>
      <w:r w:rsidRPr="003C54A8">
        <w:rPr>
          <w:sz w:val="24"/>
          <w:szCs w:val="24"/>
          <w:lang w:val="en-US"/>
        </w:rPr>
        <w:t>Chronobiol</w:t>
      </w:r>
      <w:proofErr w:type="spellEnd"/>
      <w:r w:rsidRPr="003C54A8">
        <w:rPr>
          <w:sz w:val="24"/>
          <w:szCs w:val="24"/>
          <w:lang w:val="en-US"/>
        </w:rPr>
        <w:t xml:space="preserve"> Int 2016; </w:t>
      </w:r>
      <w:proofErr w:type="spellStart"/>
      <w:r w:rsidRPr="003C54A8">
        <w:rPr>
          <w:sz w:val="24"/>
          <w:szCs w:val="24"/>
          <w:lang w:val="en-US"/>
        </w:rPr>
        <w:t>33:740e8</w:t>
      </w:r>
      <w:proofErr w:type="spellEnd"/>
      <w:r w:rsidRPr="003C54A8">
        <w:rPr>
          <w:sz w:val="24"/>
          <w:szCs w:val="24"/>
          <w:lang w:val="en-US"/>
        </w:rPr>
        <w:t xml:space="preserve"> 64.</w:t>
      </w:r>
    </w:p>
    <w:p w14:paraId="40D8F4A7"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Lopez-</w:t>
      </w:r>
      <w:proofErr w:type="spellStart"/>
      <w:r w:rsidRPr="00175DB0">
        <w:rPr>
          <w:sz w:val="24"/>
          <w:szCs w:val="24"/>
          <w:lang w:val="en-US"/>
        </w:rPr>
        <w:t>Minguez</w:t>
      </w:r>
      <w:proofErr w:type="spellEnd"/>
      <w:r w:rsidRPr="00175DB0">
        <w:rPr>
          <w:sz w:val="24"/>
          <w:szCs w:val="24"/>
          <w:lang w:val="en-US"/>
        </w:rPr>
        <w:t xml:space="preserve"> J, </w:t>
      </w:r>
      <w:proofErr w:type="spellStart"/>
      <w:r w:rsidRPr="00175DB0">
        <w:rPr>
          <w:sz w:val="24"/>
          <w:szCs w:val="24"/>
          <w:lang w:val="en-US"/>
        </w:rPr>
        <w:t>Dashti</w:t>
      </w:r>
      <w:proofErr w:type="spellEnd"/>
      <w:r w:rsidRPr="00175DB0">
        <w:rPr>
          <w:sz w:val="24"/>
          <w:szCs w:val="24"/>
          <w:lang w:val="en-US"/>
        </w:rPr>
        <w:t xml:space="preserve"> HS, Madrid-Valero JJ, Madrid JA, Saxena R, Scheer </w:t>
      </w:r>
      <w:proofErr w:type="spellStart"/>
      <w:r w:rsidRPr="00175DB0">
        <w:rPr>
          <w:sz w:val="24"/>
          <w:szCs w:val="24"/>
          <w:lang w:val="en-US"/>
        </w:rPr>
        <w:t>FAJL</w:t>
      </w:r>
      <w:proofErr w:type="spellEnd"/>
      <w:r w:rsidRPr="00175DB0">
        <w:rPr>
          <w:sz w:val="24"/>
          <w:szCs w:val="24"/>
          <w:lang w:val="en-US"/>
        </w:rPr>
        <w:t xml:space="preserve">, </w:t>
      </w:r>
      <w:proofErr w:type="spellStart"/>
      <w:r w:rsidRPr="00175DB0">
        <w:rPr>
          <w:sz w:val="24"/>
          <w:szCs w:val="24"/>
          <w:lang w:val="en-US"/>
        </w:rPr>
        <w:t>Ordoñana</w:t>
      </w:r>
      <w:proofErr w:type="spellEnd"/>
      <w:r w:rsidRPr="00175DB0">
        <w:rPr>
          <w:sz w:val="24"/>
          <w:szCs w:val="24"/>
          <w:lang w:val="en-US"/>
        </w:rPr>
        <w:t xml:space="preserve"> JR, </w:t>
      </w:r>
      <w:proofErr w:type="spellStart"/>
      <w:r w:rsidRPr="00175DB0">
        <w:rPr>
          <w:sz w:val="24"/>
          <w:szCs w:val="24"/>
          <w:lang w:val="en-US"/>
        </w:rPr>
        <w:t>Garaulet</w:t>
      </w:r>
      <w:proofErr w:type="spellEnd"/>
      <w:r w:rsidRPr="00175DB0">
        <w:rPr>
          <w:sz w:val="24"/>
          <w:szCs w:val="24"/>
          <w:lang w:val="en-US"/>
        </w:rPr>
        <w:t xml:space="preserve"> M. Heritability of the timing of food intake. </w:t>
      </w:r>
      <w:proofErr w:type="spellStart"/>
      <w:r w:rsidRPr="00175DB0">
        <w:rPr>
          <w:sz w:val="24"/>
          <w:szCs w:val="24"/>
        </w:rPr>
        <w:t>Clin</w:t>
      </w:r>
      <w:proofErr w:type="spellEnd"/>
      <w:r w:rsidRPr="00175DB0">
        <w:rPr>
          <w:sz w:val="24"/>
          <w:szCs w:val="24"/>
        </w:rPr>
        <w:t xml:space="preserve"> </w:t>
      </w:r>
      <w:proofErr w:type="spellStart"/>
      <w:r w:rsidRPr="00175DB0">
        <w:rPr>
          <w:sz w:val="24"/>
          <w:szCs w:val="24"/>
        </w:rPr>
        <w:t>Nutr</w:t>
      </w:r>
      <w:proofErr w:type="spellEnd"/>
      <w:r w:rsidRPr="00175DB0">
        <w:rPr>
          <w:sz w:val="24"/>
          <w:szCs w:val="24"/>
        </w:rPr>
        <w:t>. 2019; 38:767-773 48.</w:t>
      </w:r>
    </w:p>
    <w:p w14:paraId="5E2E6FC0"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rPr>
        <w:t>Kanerva</w:t>
      </w:r>
      <w:proofErr w:type="spellEnd"/>
      <w:r w:rsidRPr="00175DB0">
        <w:rPr>
          <w:sz w:val="24"/>
          <w:szCs w:val="24"/>
        </w:rPr>
        <w:t xml:space="preserve"> N, </w:t>
      </w:r>
      <w:proofErr w:type="spellStart"/>
      <w:r w:rsidRPr="00175DB0">
        <w:rPr>
          <w:sz w:val="24"/>
          <w:szCs w:val="24"/>
        </w:rPr>
        <w:t>Kronholm</w:t>
      </w:r>
      <w:proofErr w:type="spellEnd"/>
      <w:r w:rsidRPr="00175DB0">
        <w:rPr>
          <w:sz w:val="24"/>
          <w:szCs w:val="24"/>
        </w:rPr>
        <w:t xml:space="preserve"> E, </w:t>
      </w:r>
      <w:proofErr w:type="spellStart"/>
      <w:r w:rsidRPr="00175DB0">
        <w:rPr>
          <w:sz w:val="24"/>
          <w:szCs w:val="24"/>
        </w:rPr>
        <w:t>Partonen</w:t>
      </w:r>
      <w:proofErr w:type="spellEnd"/>
      <w:r w:rsidRPr="00175DB0">
        <w:rPr>
          <w:sz w:val="24"/>
          <w:szCs w:val="24"/>
        </w:rPr>
        <w:t xml:space="preserve"> T, et al. </w:t>
      </w:r>
      <w:r w:rsidRPr="00175DB0">
        <w:rPr>
          <w:sz w:val="24"/>
          <w:szCs w:val="24"/>
          <w:lang w:val="en-US"/>
        </w:rPr>
        <w:t xml:space="preserve">Tendency toward </w:t>
      </w:r>
      <w:proofErr w:type="spellStart"/>
      <w:r w:rsidRPr="00175DB0">
        <w:rPr>
          <w:sz w:val="24"/>
          <w:szCs w:val="24"/>
          <w:lang w:val="en-US"/>
        </w:rPr>
        <w:t>eveningness</w:t>
      </w:r>
      <w:proofErr w:type="spellEnd"/>
      <w:r w:rsidRPr="00175DB0">
        <w:rPr>
          <w:sz w:val="24"/>
          <w:szCs w:val="24"/>
          <w:lang w:val="en-US"/>
        </w:rPr>
        <w:t xml:space="preserve"> is associated with unhealthy dietary habits. </w:t>
      </w:r>
      <w:proofErr w:type="spellStart"/>
      <w:r w:rsidRPr="00175DB0">
        <w:rPr>
          <w:sz w:val="24"/>
          <w:szCs w:val="24"/>
        </w:rPr>
        <w:t>Chronobiol</w:t>
      </w:r>
      <w:proofErr w:type="spellEnd"/>
      <w:r w:rsidRPr="00175DB0">
        <w:rPr>
          <w:sz w:val="24"/>
          <w:szCs w:val="24"/>
        </w:rPr>
        <w:t xml:space="preserve"> </w:t>
      </w:r>
      <w:proofErr w:type="spellStart"/>
      <w:r w:rsidRPr="00175DB0">
        <w:rPr>
          <w:sz w:val="24"/>
          <w:szCs w:val="24"/>
        </w:rPr>
        <w:t>Int</w:t>
      </w:r>
      <w:proofErr w:type="spellEnd"/>
      <w:r w:rsidRPr="00175DB0">
        <w:rPr>
          <w:sz w:val="24"/>
          <w:szCs w:val="24"/>
        </w:rPr>
        <w:t>. 2012; 29:920-927 21.</w:t>
      </w:r>
    </w:p>
    <w:p w14:paraId="368204B9"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lang w:val="en-US"/>
        </w:rPr>
        <w:t>Maukonen</w:t>
      </w:r>
      <w:proofErr w:type="spellEnd"/>
      <w:r w:rsidRPr="00175DB0">
        <w:rPr>
          <w:sz w:val="24"/>
          <w:szCs w:val="24"/>
          <w:lang w:val="en-US"/>
        </w:rPr>
        <w:t xml:space="preserve"> M, </w:t>
      </w:r>
      <w:proofErr w:type="spellStart"/>
      <w:r w:rsidRPr="00175DB0">
        <w:rPr>
          <w:sz w:val="24"/>
          <w:szCs w:val="24"/>
          <w:lang w:val="en-US"/>
        </w:rPr>
        <w:t>Kanerva</w:t>
      </w:r>
      <w:proofErr w:type="spellEnd"/>
      <w:r w:rsidRPr="00175DB0">
        <w:rPr>
          <w:sz w:val="24"/>
          <w:szCs w:val="24"/>
          <w:lang w:val="en-US"/>
        </w:rPr>
        <w:t xml:space="preserve"> N, </w:t>
      </w:r>
      <w:proofErr w:type="spellStart"/>
      <w:r w:rsidRPr="00175DB0">
        <w:rPr>
          <w:sz w:val="24"/>
          <w:szCs w:val="24"/>
          <w:lang w:val="en-US"/>
        </w:rPr>
        <w:t>Partonen</w:t>
      </w:r>
      <w:proofErr w:type="spellEnd"/>
      <w:r w:rsidRPr="00175DB0">
        <w:rPr>
          <w:sz w:val="24"/>
          <w:szCs w:val="24"/>
          <w:lang w:val="en-US"/>
        </w:rPr>
        <w:t xml:space="preserve"> T, </w:t>
      </w:r>
      <w:proofErr w:type="spellStart"/>
      <w:r w:rsidRPr="00175DB0">
        <w:rPr>
          <w:sz w:val="24"/>
          <w:szCs w:val="24"/>
          <w:lang w:val="en-US"/>
        </w:rPr>
        <w:t>Kronholm</w:t>
      </w:r>
      <w:proofErr w:type="spellEnd"/>
      <w:r w:rsidRPr="00175DB0">
        <w:rPr>
          <w:sz w:val="24"/>
          <w:szCs w:val="24"/>
          <w:lang w:val="en-US"/>
        </w:rPr>
        <w:t xml:space="preserve"> E, </w:t>
      </w:r>
      <w:proofErr w:type="spellStart"/>
      <w:r w:rsidRPr="00175DB0">
        <w:rPr>
          <w:sz w:val="24"/>
          <w:szCs w:val="24"/>
          <w:lang w:val="en-US"/>
        </w:rPr>
        <w:t>Tapanainen</w:t>
      </w:r>
      <w:proofErr w:type="spellEnd"/>
      <w:r w:rsidRPr="00175DB0">
        <w:rPr>
          <w:sz w:val="24"/>
          <w:szCs w:val="24"/>
          <w:lang w:val="en-US"/>
        </w:rPr>
        <w:t xml:space="preserve"> H, </w:t>
      </w:r>
      <w:proofErr w:type="spellStart"/>
      <w:r w:rsidRPr="00175DB0">
        <w:rPr>
          <w:sz w:val="24"/>
          <w:szCs w:val="24"/>
          <w:lang w:val="en-US"/>
        </w:rPr>
        <w:t>Kontto</w:t>
      </w:r>
      <w:proofErr w:type="spellEnd"/>
      <w:r w:rsidRPr="00175DB0">
        <w:rPr>
          <w:sz w:val="24"/>
          <w:szCs w:val="24"/>
          <w:lang w:val="en-US"/>
        </w:rPr>
        <w:t xml:space="preserve"> J, </w:t>
      </w:r>
      <w:proofErr w:type="spellStart"/>
      <w:r w:rsidRPr="00175DB0">
        <w:rPr>
          <w:sz w:val="24"/>
          <w:szCs w:val="24"/>
          <w:lang w:val="en-US"/>
        </w:rPr>
        <w:t>Männistö</w:t>
      </w:r>
      <w:proofErr w:type="spellEnd"/>
      <w:r w:rsidRPr="00175DB0">
        <w:rPr>
          <w:sz w:val="24"/>
          <w:szCs w:val="24"/>
          <w:lang w:val="en-US"/>
        </w:rPr>
        <w:t xml:space="preserve"> S. Chronotype differences in timing of energy and macronutrient intakes: A population-based study in adults. </w:t>
      </w:r>
      <w:proofErr w:type="spellStart"/>
      <w:r w:rsidRPr="00175DB0">
        <w:rPr>
          <w:sz w:val="24"/>
          <w:szCs w:val="24"/>
        </w:rPr>
        <w:t>Obesity</w:t>
      </w:r>
      <w:proofErr w:type="spellEnd"/>
      <w:r w:rsidRPr="00175DB0">
        <w:rPr>
          <w:sz w:val="24"/>
          <w:szCs w:val="24"/>
        </w:rPr>
        <w:t xml:space="preserve"> (Silver Spring). 2017; 25:608-615 67.</w:t>
      </w:r>
    </w:p>
    <w:p w14:paraId="34FBFD3B"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Rupp, T.L.; </w:t>
      </w:r>
      <w:proofErr w:type="spellStart"/>
      <w:r w:rsidRPr="00175DB0">
        <w:rPr>
          <w:sz w:val="24"/>
          <w:szCs w:val="24"/>
          <w:lang w:val="en-US"/>
        </w:rPr>
        <w:t>Acebo</w:t>
      </w:r>
      <w:proofErr w:type="spellEnd"/>
      <w:r w:rsidRPr="00175DB0">
        <w:rPr>
          <w:sz w:val="24"/>
          <w:szCs w:val="24"/>
          <w:lang w:val="en-US"/>
        </w:rPr>
        <w:t xml:space="preserve">, C.; </w:t>
      </w:r>
      <w:proofErr w:type="spellStart"/>
      <w:r w:rsidRPr="00175DB0">
        <w:rPr>
          <w:sz w:val="24"/>
          <w:szCs w:val="24"/>
          <w:lang w:val="en-US"/>
        </w:rPr>
        <w:t>Carskadon</w:t>
      </w:r>
      <w:proofErr w:type="spellEnd"/>
      <w:r w:rsidRPr="00175DB0">
        <w:rPr>
          <w:sz w:val="24"/>
          <w:szCs w:val="24"/>
          <w:lang w:val="en-US"/>
        </w:rPr>
        <w:t xml:space="preserve">, M.A. Evening alcohol suppresses salivary melatonin in young adults. </w:t>
      </w:r>
      <w:proofErr w:type="spellStart"/>
      <w:r w:rsidRPr="00175DB0">
        <w:rPr>
          <w:sz w:val="24"/>
          <w:szCs w:val="24"/>
        </w:rPr>
        <w:t>Chronobiol</w:t>
      </w:r>
      <w:proofErr w:type="spellEnd"/>
      <w:r w:rsidRPr="00175DB0">
        <w:rPr>
          <w:sz w:val="24"/>
          <w:szCs w:val="24"/>
        </w:rPr>
        <w:t xml:space="preserve">. </w:t>
      </w:r>
      <w:proofErr w:type="spellStart"/>
      <w:r w:rsidRPr="00175DB0">
        <w:rPr>
          <w:sz w:val="24"/>
          <w:szCs w:val="24"/>
        </w:rPr>
        <w:t>Int</w:t>
      </w:r>
      <w:proofErr w:type="spellEnd"/>
      <w:r w:rsidRPr="00175DB0">
        <w:rPr>
          <w:sz w:val="24"/>
          <w:szCs w:val="24"/>
        </w:rPr>
        <w:t>. 2007, 24, 463–470.</w:t>
      </w:r>
    </w:p>
    <w:p w14:paraId="422E99F9"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Robinson, D.; </w:t>
      </w:r>
      <w:proofErr w:type="spellStart"/>
      <w:r w:rsidRPr="00175DB0">
        <w:rPr>
          <w:sz w:val="24"/>
          <w:szCs w:val="24"/>
          <w:lang w:val="en-US"/>
        </w:rPr>
        <w:t>Gelaye</w:t>
      </w:r>
      <w:proofErr w:type="spellEnd"/>
      <w:r w:rsidRPr="00175DB0">
        <w:rPr>
          <w:sz w:val="24"/>
          <w:szCs w:val="24"/>
          <w:lang w:val="en-US"/>
        </w:rPr>
        <w:t>, B.; Tadesse, M.G.; Williams, M.A.; Lemma, S.; Berhane, Y. Daytime Sleepiness, Circadian Preference, Ca </w:t>
      </w:r>
      <w:proofErr w:type="spellStart"/>
      <w:r w:rsidRPr="00175DB0">
        <w:rPr>
          <w:sz w:val="24"/>
          <w:szCs w:val="24"/>
          <w:lang w:val="en-US"/>
        </w:rPr>
        <w:t>eine</w:t>
      </w:r>
      <w:proofErr w:type="spellEnd"/>
      <w:r w:rsidRPr="00175DB0">
        <w:rPr>
          <w:sz w:val="24"/>
          <w:szCs w:val="24"/>
          <w:lang w:val="en-US"/>
        </w:rPr>
        <w:t xml:space="preserve"> Consumption and Khat Use among College Students in Ethiopia. </w:t>
      </w:r>
      <w:r w:rsidRPr="00175DB0">
        <w:rPr>
          <w:sz w:val="24"/>
          <w:szCs w:val="24"/>
        </w:rPr>
        <w:t xml:space="preserve">J. </w:t>
      </w:r>
      <w:proofErr w:type="spellStart"/>
      <w:r w:rsidRPr="00175DB0">
        <w:rPr>
          <w:sz w:val="24"/>
          <w:szCs w:val="24"/>
        </w:rPr>
        <w:t>Sleep</w:t>
      </w:r>
      <w:proofErr w:type="spellEnd"/>
      <w:r w:rsidRPr="00175DB0">
        <w:rPr>
          <w:sz w:val="24"/>
          <w:szCs w:val="24"/>
        </w:rPr>
        <w:t xml:space="preserve"> </w:t>
      </w:r>
      <w:proofErr w:type="spellStart"/>
      <w:r w:rsidRPr="00175DB0">
        <w:rPr>
          <w:sz w:val="24"/>
          <w:szCs w:val="24"/>
        </w:rPr>
        <w:t>Disord</w:t>
      </w:r>
      <w:proofErr w:type="spellEnd"/>
      <w:r w:rsidRPr="00175DB0">
        <w:rPr>
          <w:sz w:val="24"/>
          <w:szCs w:val="24"/>
        </w:rPr>
        <w:t xml:space="preserve">. </w:t>
      </w:r>
      <w:proofErr w:type="spellStart"/>
      <w:r w:rsidRPr="00175DB0">
        <w:rPr>
          <w:sz w:val="24"/>
          <w:szCs w:val="24"/>
        </w:rPr>
        <w:t>Treat</w:t>
      </w:r>
      <w:proofErr w:type="spellEnd"/>
      <w:r w:rsidRPr="00175DB0">
        <w:rPr>
          <w:sz w:val="24"/>
          <w:szCs w:val="24"/>
        </w:rPr>
        <w:t>. Care 2013, 3 69.</w:t>
      </w:r>
    </w:p>
    <w:p w14:paraId="10D5C19F"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lastRenderedPageBreak/>
        <w:t xml:space="preserve">Wittmann, M.; Paulus, M.; </w:t>
      </w:r>
      <w:proofErr w:type="spellStart"/>
      <w:r w:rsidRPr="00175DB0">
        <w:rPr>
          <w:sz w:val="24"/>
          <w:szCs w:val="24"/>
          <w:lang w:val="en-US"/>
        </w:rPr>
        <w:t>Roenneberg</w:t>
      </w:r>
      <w:proofErr w:type="spellEnd"/>
      <w:r w:rsidRPr="00175DB0">
        <w:rPr>
          <w:sz w:val="24"/>
          <w:szCs w:val="24"/>
          <w:lang w:val="en-US"/>
        </w:rPr>
        <w:t xml:space="preserve">, T. Decreased psychological well-being in late “chronotypes” is mediated by smoking and alcohol consumption. </w:t>
      </w:r>
      <w:proofErr w:type="spellStart"/>
      <w:r w:rsidRPr="00175DB0">
        <w:rPr>
          <w:sz w:val="24"/>
          <w:szCs w:val="24"/>
        </w:rPr>
        <w:t>Subst</w:t>
      </w:r>
      <w:proofErr w:type="spellEnd"/>
      <w:r w:rsidRPr="00175DB0">
        <w:rPr>
          <w:sz w:val="24"/>
          <w:szCs w:val="24"/>
        </w:rPr>
        <w:t xml:space="preserve">. Use </w:t>
      </w:r>
      <w:proofErr w:type="spellStart"/>
      <w:r w:rsidRPr="00175DB0">
        <w:rPr>
          <w:sz w:val="24"/>
          <w:szCs w:val="24"/>
        </w:rPr>
        <w:t>Misuse</w:t>
      </w:r>
      <w:proofErr w:type="spellEnd"/>
      <w:r w:rsidRPr="00175DB0">
        <w:rPr>
          <w:sz w:val="24"/>
          <w:szCs w:val="24"/>
        </w:rPr>
        <w:t xml:space="preserve"> 2010, 45, 15–30 70.</w:t>
      </w:r>
    </w:p>
    <w:p w14:paraId="7371B445"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rPr>
        <w:t>Dinu</w:t>
      </w:r>
      <w:proofErr w:type="spellEnd"/>
      <w:r w:rsidRPr="00175DB0">
        <w:rPr>
          <w:sz w:val="24"/>
          <w:szCs w:val="24"/>
        </w:rPr>
        <w:t xml:space="preserve"> M, Lotti S, Pagliai G, Pisciotta L, </w:t>
      </w:r>
      <w:proofErr w:type="spellStart"/>
      <w:r w:rsidRPr="00175DB0">
        <w:rPr>
          <w:sz w:val="24"/>
          <w:szCs w:val="24"/>
        </w:rPr>
        <w:t>Zavatarelli</w:t>
      </w:r>
      <w:proofErr w:type="spellEnd"/>
      <w:r w:rsidRPr="00175DB0">
        <w:rPr>
          <w:sz w:val="24"/>
          <w:szCs w:val="24"/>
        </w:rPr>
        <w:t xml:space="preserve"> M, Borriello M, </w:t>
      </w:r>
      <w:proofErr w:type="spellStart"/>
      <w:r w:rsidRPr="00175DB0">
        <w:rPr>
          <w:sz w:val="24"/>
          <w:szCs w:val="24"/>
        </w:rPr>
        <w:t>Solinas</w:t>
      </w:r>
      <w:proofErr w:type="spellEnd"/>
      <w:r w:rsidRPr="00175DB0">
        <w:rPr>
          <w:sz w:val="24"/>
          <w:szCs w:val="24"/>
        </w:rPr>
        <w:t xml:space="preserve"> R, </w:t>
      </w:r>
      <w:proofErr w:type="spellStart"/>
      <w:r w:rsidRPr="00175DB0">
        <w:rPr>
          <w:sz w:val="24"/>
          <w:szCs w:val="24"/>
        </w:rPr>
        <w:t>Galuffo</w:t>
      </w:r>
      <w:proofErr w:type="spellEnd"/>
      <w:r w:rsidRPr="00175DB0">
        <w:rPr>
          <w:sz w:val="24"/>
          <w:szCs w:val="24"/>
        </w:rPr>
        <w:t xml:space="preserve"> R, </w:t>
      </w:r>
      <w:proofErr w:type="spellStart"/>
      <w:r w:rsidRPr="00175DB0">
        <w:rPr>
          <w:sz w:val="24"/>
          <w:szCs w:val="24"/>
        </w:rPr>
        <w:t>Clavarino</w:t>
      </w:r>
      <w:proofErr w:type="spellEnd"/>
      <w:r w:rsidRPr="00175DB0">
        <w:rPr>
          <w:sz w:val="24"/>
          <w:szCs w:val="24"/>
        </w:rPr>
        <w:t xml:space="preserve"> A, Acerra E, Sofi F, On </w:t>
      </w:r>
      <w:proofErr w:type="spellStart"/>
      <w:r w:rsidRPr="00175DB0">
        <w:rPr>
          <w:sz w:val="24"/>
          <w:szCs w:val="24"/>
        </w:rPr>
        <w:t>Behalf</w:t>
      </w:r>
      <w:proofErr w:type="spellEnd"/>
      <w:r w:rsidRPr="00175DB0">
        <w:rPr>
          <w:sz w:val="24"/>
          <w:szCs w:val="24"/>
        </w:rPr>
        <w:t xml:space="preserve"> Of The </w:t>
      </w:r>
      <w:proofErr w:type="spellStart"/>
      <w:r w:rsidRPr="00175DB0">
        <w:rPr>
          <w:sz w:val="24"/>
          <w:szCs w:val="24"/>
        </w:rPr>
        <w:t>Working</w:t>
      </w:r>
      <w:proofErr w:type="spellEnd"/>
      <w:r w:rsidRPr="00175DB0">
        <w:rPr>
          <w:sz w:val="24"/>
          <w:szCs w:val="24"/>
        </w:rPr>
        <w:t xml:space="preserve"> Group Of The </w:t>
      </w:r>
      <w:proofErr w:type="spellStart"/>
      <w:r w:rsidRPr="00175DB0">
        <w:rPr>
          <w:sz w:val="24"/>
          <w:szCs w:val="24"/>
        </w:rPr>
        <w:t>facciamoComunicAzione</w:t>
      </w:r>
      <w:proofErr w:type="spellEnd"/>
      <w:r w:rsidRPr="00175DB0">
        <w:rPr>
          <w:sz w:val="24"/>
          <w:szCs w:val="24"/>
        </w:rPr>
        <w:t xml:space="preserve"> Project. </w:t>
      </w:r>
      <w:r w:rsidRPr="00175DB0">
        <w:rPr>
          <w:sz w:val="24"/>
          <w:szCs w:val="24"/>
          <w:lang w:val="en-US"/>
        </w:rPr>
        <w:t>Mediterranean Diet Adherence in a Sample of Italian Adolescents Attending Secondary School-The "#</w:t>
      </w:r>
      <w:proofErr w:type="spellStart"/>
      <w:r w:rsidRPr="00175DB0">
        <w:rPr>
          <w:sz w:val="24"/>
          <w:szCs w:val="24"/>
          <w:lang w:val="en-US"/>
        </w:rPr>
        <w:t>facciamoComunicAzione</w:t>
      </w:r>
      <w:proofErr w:type="spellEnd"/>
      <w:r w:rsidRPr="00175DB0">
        <w:rPr>
          <w:sz w:val="24"/>
          <w:szCs w:val="24"/>
          <w:lang w:val="en-US"/>
        </w:rPr>
        <w:t xml:space="preserve">" Project. </w:t>
      </w:r>
      <w:proofErr w:type="spellStart"/>
      <w:r w:rsidRPr="00175DB0">
        <w:rPr>
          <w:sz w:val="24"/>
          <w:szCs w:val="24"/>
        </w:rPr>
        <w:t>Nutrients</w:t>
      </w:r>
      <w:proofErr w:type="spellEnd"/>
      <w:r w:rsidRPr="00175DB0">
        <w:rPr>
          <w:sz w:val="24"/>
          <w:szCs w:val="24"/>
        </w:rPr>
        <w:t xml:space="preserve">. 2021; 13:2806. </w:t>
      </w:r>
    </w:p>
    <w:p w14:paraId="6C1DAE27"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lang w:val="en-US"/>
        </w:rPr>
        <w:t xml:space="preserve">Dinu M, </w:t>
      </w:r>
      <w:proofErr w:type="spellStart"/>
      <w:r w:rsidRPr="00175DB0">
        <w:rPr>
          <w:sz w:val="24"/>
          <w:szCs w:val="24"/>
          <w:lang w:val="en-US"/>
        </w:rPr>
        <w:t>Pagliai</w:t>
      </w:r>
      <w:proofErr w:type="spellEnd"/>
      <w:r w:rsidRPr="00175DB0">
        <w:rPr>
          <w:sz w:val="24"/>
          <w:szCs w:val="24"/>
          <w:lang w:val="en-US"/>
        </w:rPr>
        <w:t xml:space="preserve"> G, </w:t>
      </w:r>
      <w:proofErr w:type="spellStart"/>
      <w:r w:rsidRPr="00175DB0">
        <w:rPr>
          <w:sz w:val="24"/>
          <w:szCs w:val="24"/>
          <w:lang w:val="en-US"/>
        </w:rPr>
        <w:t>Casini</w:t>
      </w:r>
      <w:proofErr w:type="spellEnd"/>
      <w:r w:rsidRPr="00175DB0">
        <w:rPr>
          <w:sz w:val="24"/>
          <w:szCs w:val="24"/>
          <w:lang w:val="en-US"/>
        </w:rPr>
        <w:t xml:space="preserve"> A, Sofi F. Mediterranean diet and multiple health outcomes: an umbrella review of meta-analyses of observational studies and </w:t>
      </w:r>
      <w:proofErr w:type="spellStart"/>
      <w:r w:rsidRPr="00175DB0">
        <w:rPr>
          <w:sz w:val="24"/>
          <w:szCs w:val="24"/>
          <w:lang w:val="en-US"/>
        </w:rPr>
        <w:t>randomised</w:t>
      </w:r>
      <w:proofErr w:type="spellEnd"/>
      <w:r w:rsidRPr="00175DB0">
        <w:rPr>
          <w:sz w:val="24"/>
          <w:szCs w:val="24"/>
          <w:lang w:val="en-US"/>
        </w:rPr>
        <w:t xml:space="preserve"> trials. </w:t>
      </w:r>
      <w:proofErr w:type="spellStart"/>
      <w:r w:rsidRPr="00175DB0">
        <w:rPr>
          <w:sz w:val="24"/>
          <w:szCs w:val="24"/>
        </w:rPr>
        <w:t>Eur</w:t>
      </w:r>
      <w:proofErr w:type="spellEnd"/>
      <w:r w:rsidRPr="00175DB0">
        <w:rPr>
          <w:sz w:val="24"/>
          <w:szCs w:val="24"/>
        </w:rPr>
        <w:t xml:space="preserve"> J </w:t>
      </w:r>
      <w:proofErr w:type="spellStart"/>
      <w:r w:rsidRPr="00175DB0">
        <w:rPr>
          <w:sz w:val="24"/>
          <w:szCs w:val="24"/>
        </w:rPr>
        <w:t>Clin</w:t>
      </w:r>
      <w:proofErr w:type="spellEnd"/>
      <w:r w:rsidRPr="00175DB0">
        <w:rPr>
          <w:sz w:val="24"/>
          <w:szCs w:val="24"/>
        </w:rPr>
        <w:t xml:space="preserve"> </w:t>
      </w:r>
      <w:proofErr w:type="spellStart"/>
      <w:r w:rsidRPr="00175DB0">
        <w:rPr>
          <w:sz w:val="24"/>
          <w:szCs w:val="24"/>
        </w:rPr>
        <w:t>Nutr</w:t>
      </w:r>
      <w:proofErr w:type="spellEnd"/>
      <w:r w:rsidRPr="00175DB0">
        <w:rPr>
          <w:sz w:val="24"/>
          <w:szCs w:val="24"/>
        </w:rPr>
        <w:t>. 2018; 72:30-43 82.</w:t>
      </w:r>
    </w:p>
    <w:p w14:paraId="49AF0E5F"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lang w:val="en-US"/>
        </w:rPr>
        <w:t>Zerón-Rugerio</w:t>
      </w:r>
      <w:proofErr w:type="spellEnd"/>
      <w:r w:rsidRPr="00175DB0">
        <w:rPr>
          <w:sz w:val="24"/>
          <w:szCs w:val="24"/>
          <w:lang w:val="en-US"/>
        </w:rPr>
        <w:t xml:space="preserve"> MF, </w:t>
      </w:r>
      <w:proofErr w:type="spellStart"/>
      <w:r w:rsidRPr="00175DB0">
        <w:rPr>
          <w:sz w:val="24"/>
          <w:szCs w:val="24"/>
          <w:lang w:val="en-US"/>
        </w:rPr>
        <w:t>Cambras</w:t>
      </w:r>
      <w:proofErr w:type="spellEnd"/>
      <w:r w:rsidRPr="00175DB0">
        <w:rPr>
          <w:sz w:val="24"/>
          <w:szCs w:val="24"/>
          <w:lang w:val="en-US"/>
        </w:rPr>
        <w:t xml:space="preserve"> T, </w:t>
      </w:r>
      <w:proofErr w:type="spellStart"/>
      <w:r w:rsidRPr="00175DB0">
        <w:rPr>
          <w:sz w:val="24"/>
          <w:szCs w:val="24"/>
          <w:lang w:val="en-US"/>
        </w:rPr>
        <w:t>Izquierdo</w:t>
      </w:r>
      <w:proofErr w:type="spellEnd"/>
      <w:r w:rsidRPr="00175DB0">
        <w:rPr>
          <w:sz w:val="24"/>
          <w:szCs w:val="24"/>
          <w:lang w:val="en-US"/>
        </w:rPr>
        <w:t xml:space="preserve">-Pulido M. Social Jet Lag Associates Negatively with the Adherence to the Mediterranean Diet and Body Mass Index among Young Adults. </w:t>
      </w:r>
      <w:proofErr w:type="spellStart"/>
      <w:r w:rsidRPr="00175DB0">
        <w:rPr>
          <w:sz w:val="24"/>
          <w:szCs w:val="24"/>
        </w:rPr>
        <w:t>Nutrients</w:t>
      </w:r>
      <w:proofErr w:type="spellEnd"/>
      <w:r w:rsidRPr="00175DB0">
        <w:rPr>
          <w:sz w:val="24"/>
          <w:szCs w:val="24"/>
        </w:rPr>
        <w:t xml:space="preserve">. 2019; 11:1756. </w:t>
      </w:r>
    </w:p>
    <w:p w14:paraId="5BC72442"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r w:rsidRPr="00175DB0">
        <w:rPr>
          <w:sz w:val="24"/>
          <w:szCs w:val="24"/>
        </w:rPr>
        <w:t xml:space="preserve">De Amicis R, </w:t>
      </w:r>
      <w:proofErr w:type="spellStart"/>
      <w:r w:rsidRPr="00175DB0">
        <w:rPr>
          <w:sz w:val="24"/>
          <w:szCs w:val="24"/>
        </w:rPr>
        <w:t>Galasso</w:t>
      </w:r>
      <w:proofErr w:type="spellEnd"/>
      <w:r w:rsidRPr="00175DB0">
        <w:rPr>
          <w:sz w:val="24"/>
          <w:szCs w:val="24"/>
        </w:rPr>
        <w:t xml:space="preserve"> L, Leone A, Vignati L, De Carlo G, </w:t>
      </w:r>
      <w:proofErr w:type="spellStart"/>
      <w:r w:rsidRPr="00175DB0">
        <w:rPr>
          <w:sz w:val="24"/>
          <w:szCs w:val="24"/>
        </w:rPr>
        <w:t>Foppiani</w:t>
      </w:r>
      <w:proofErr w:type="spellEnd"/>
      <w:r w:rsidRPr="00175DB0">
        <w:rPr>
          <w:sz w:val="24"/>
          <w:szCs w:val="24"/>
        </w:rPr>
        <w:t xml:space="preserve"> A, Montaruli A, Roveda E, </w:t>
      </w:r>
      <w:proofErr w:type="spellStart"/>
      <w:r w:rsidRPr="00175DB0">
        <w:rPr>
          <w:sz w:val="24"/>
          <w:szCs w:val="24"/>
        </w:rPr>
        <w:t>Cè</w:t>
      </w:r>
      <w:proofErr w:type="spellEnd"/>
      <w:r w:rsidRPr="00175DB0">
        <w:rPr>
          <w:sz w:val="24"/>
          <w:szCs w:val="24"/>
        </w:rPr>
        <w:t xml:space="preserve"> E, Esposito F, </w:t>
      </w:r>
      <w:proofErr w:type="spellStart"/>
      <w:r w:rsidRPr="00175DB0">
        <w:rPr>
          <w:sz w:val="24"/>
          <w:szCs w:val="24"/>
        </w:rPr>
        <w:t>Vanzulli</w:t>
      </w:r>
      <w:proofErr w:type="spellEnd"/>
      <w:r w:rsidRPr="00175DB0">
        <w:rPr>
          <w:sz w:val="24"/>
          <w:szCs w:val="24"/>
        </w:rPr>
        <w:t xml:space="preserve"> A, Battezzati A, Bertoli S. </w:t>
      </w:r>
      <w:proofErr w:type="spellStart"/>
      <w:r w:rsidRPr="00175DB0">
        <w:rPr>
          <w:sz w:val="24"/>
          <w:szCs w:val="24"/>
        </w:rPr>
        <w:t>Is</w:t>
      </w:r>
      <w:proofErr w:type="spellEnd"/>
      <w:r w:rsidRPr="00175DB0">
        <w:rPr>
          <w:sz w:val="24"/>
          <w:szCs w:val="24"/>
        </w:rPr>
        <w:t xml:space="preserve"> </w:t>
      </w:r>
      <w:proofErr w:type="spellStart"/>
      <w:r w:rsidRPr="00175DB0">
        <w:rPr>
          <w:sz w:val="24"/>
          <w:szCs w:val="24"/>
        </w:rPr>
        <w:t>Abdominal</w:t>
      </w:r>
      <w:proofErr w:type="spellEnd"/>
      <w:r w:rsidRPr="00175DB0">
        <w:rPr>
          <w:sz w:val="24"/>
          <w:szCs w:val="24"/>
        </w:rPr>
        <w:t xml:space="preserve"> </w:t>
      </w:r>
      <w:proofErr w:type="spellStart"/>
      <w:r w:rsidRPr="00175DB0">
        <w:rPr>
          <w:sz w:val="24"/>
          <w:szCs w:val="24"/>
        </w:rPr>
        <w:t>Fat</w:t>
      </w:r>
      <w:proofErr w:type="spellEnd"/>
      <w:r w:rsidRPr="00175DB0">
        <w:rPr>
          <w:sz w:val="24"/>
          <w:szCs w:val="24"/>
        </w:rPr>
        <w:t xml:space="preserve"> Distribution </w:t>
      </w:r>
      <w:proofErr w:type="spellStart"/>
      <w:r w:rsidRPr="00175DB0">
        <w:rPr>
          <w:sz w:val="24"/>
          <w:szCs w:val="24"/>
        </w:rPr>
        <w:t>Associated</w:t>
      </w:r>
      <w:proofErr w:type="spellEnd"/>
      <w:r w:rsidRPr="00175DB0">
        <w:rPr>
          <w:sz w:val="24"/>
          <w:szCs w:val="24"/>
        </w:rPr>
        <w:t xml:space="preserve"> with </w:t>
      </w:r>
      <w:proofErr w:type="spellStart"/>
      <w:r w:rsidRPr="00175DB0">
        <w:rPr>
          <w:sz w:val="24"/>
          <w:szCs w:val="24"/>
        </w:rPr>
        <w:t>Chronotype</w:t>
      </w:r>
      <w:proofErr w:type="spellEnd"/>
      <w:r w:rsidRPr="00175DB0">
        <w:rPr>
          <w:sz w:val="24"/>
          <w:szCs w:val="24"/>
        </w:rPr>
        <w:t xml:space="preserve"> in </w:t>
      </w:r>
      <w:proofErr w:type="spellStart"/>
      <w:r w:rsidRPr="00175DB0">
        <w:rPr>
          <w:sz w:val="24"/>
          <w:szCs w:val="24"/>
        </w:rPr>
        <w:t>Adults</w:t>
      </w:r>
      <w:proofErr w:type="spellEnd"/>
      <w:r w:rsidRPr="00175DB0">
        <w:rPr>
          <w:sz w:val="24"/>
          <w:szCs w:val="24"/>
        </w:rPr>
        <w:t xml:space="preserve"> </w:t>
      </w:r>
      <w:proofErr w:type="spellStart"/>
      <w:r w:rsidRPr="00175DB0">
        <w:rPr>
          <w:sz w:val="24"/>
          <w:szCs w:val="24"/>
        </w:rPr>
        <w:t>Independently</w:t>
      </w:r>
      <w:proofErr w:type="spellEnd"/>
      <w:r w:rsidRPr="00175DB0">
        <w:rPr>
          <w:sz w:val="24"/>
          <w:szCs w:val="24"/>
        </w:rPr>
        <w:t xml:space="preserve"> of </w:t>
      </w:r>
      <w:proofErr w:type="spellStart"/>
      <w:r w:rsidRPr="00175DB0">
        <w:rPr>
          <w:sz w:val="24"/>
          <w:szCs w:val="24"/>
        </w:rPr>
        <w:t>Lifestyle</w:t>
      </w:r>
      <w:proofErr w:type="spellEnd"/>
      <w:r w:rsidRPr="00175DB0">
        <w:rPr>
          <w:sz w:val="24"/>
          <w:szCs w:val="24"/>
        </w:rPr>
        <w:t xml:space="preserve"> </w:t>
      </w:r>
      <w:proofErr w:type="spellStart"/>
      <w:r w:rsidRPr="00175DB0">
        <w:rPr>
          <w:sz w:val="24"/>
          <w:szCs w:val="24"/>
        </w:rPr>
        <w:t>Factors</w:t>
      </w:r>
      <w:proofErr w:type="spellEnd"/>
      <w:r w:rsidRPr="00175DB0">
        <w:rPr>
          <w:sz w:val="24"/>
          <w:szCs w:val="24"/>
        </w:rPr>
        <w:t xml:space="preserve">? </w:t>
      </w:r>
      <w:proofErr w:type="spellStart"/>
      <w:r w:rsidRPr="00175DB0">
        <w:rPr>
          <w:sz w:val="24"/>
          <w:szCs w:val="24"/>
        </w:rPr>
        <w:t>Nutrients</w:t>
      </w:r>
      <w:proofErr w:type="spellEnd"/>
      <w:r w:rsidRPr="00175DB0">
        <w:rPr>
          <w:sz w:val="24"/>
          <w:szCs w:val="24"/>
        </w:rPr>
        <w:t xml:space="preserve">. 2020; 12:592. </w:t>
      </w:r>
    </w:p>
    <w:p w14:paraId="01C6D857" w14:textId="77777777" w:rsidR="0000672A" w:rsidRPr="00175DB0" w:rsidRDefault="0000672A" w:rsidP="0000672A">
      <w:pPr>
        <w:pStyle w:val="Paragrafoelenco"/>
        <w:widowControl/>
        <w:numPr>
          <w:ilvl w:val="0"/>
          <w:numId w:val="12"/>
        </w:numPr>
        <w:autoSpaceDE/>
        <w:autoSpaceDN/>
        <w:spacing w:line="480" w:lineRule="auto"/>
        <w:jc w:val="both"/>
        <w:rPr>
          <w:sz w:val="24"/>
          <w:szCs w:val="24"/>
        </w:rPr>
      </w:pPr>
      <w:proofErr w:type="spellStart"/>
      <w:r w:rsidRPr="00175DB0">
        <w:rPr>
          <w:sz w:val="24"/>
          <w:szCs w:val="24"/>
        </w:rPr>
        <w:t>Muscogiuri</w:t>
      </w:r>
      <w:proofErr w:type="spellEnd"/>
      <w:r w:rsidRPr="00175DB0">
        <w:rPr>
          <w:sz w:val="24"/>
          <w:szCs w:val="24"/>
        </w:rPr>
        <w:t xml:space="preserve"> G, Barrea L, Aprano S, </w:t>
      </w:r>
      <w:proofErr w:type="spellStart"/>
      <w:r w:rsidRPr="00175DB0">
        <w:rPr>
          <w:sz w:val="24"/>
          <w:szCs w:val="24"/>
        </w:rPr>
        <w:t>Framondi</w:t>
      </w:r>
      <w:proofErr w:type="spellEnd"/>
      <w:r w:rsidRPr="00175DB0">
        <w:rPr>
          <w:sz w:val="24"/>
          <w:szCs w:val="24"/>
        </w:rPr>
        <w:t xml:space="preserve"> L, Di Matteo R, Laudisio D, Pugliese G, </w:t>
      </w:r>
      <w:proofErr w:type="spellStart"/>
      <w:r w:rsidRPr="00175DB0">
        <w:rPr>
          <w:sz w:val="24"/>
          <w:szCs w:val="24"/>
        </w:rPr>
        <w:t>Savastano</w:t>
      </w:r>
      <w:proofErr w:type="spellEnd"/>
      <w:r w:rsidRPr="00175DB0">
        <w:rPr>
          <w:sz w:val="24"/>
          <w:szCs w:val="24"/>
        </w:rPr>
        <w:t xml:space="preserve"> S, </w:t>
      </w:r>
      <w:proofErr w:type="spellStart"/>
      <w:r w:rsidRPr="00175DB0">
        <w:rPr>
          <w:sz w:val="24"/>
          <w:szCs w:val="24"/>
        </w:rPr>
        <w:t>Colao</w:t>
      </w:r>
      <w:proofErr w:type="spellEnd"/>
      <w:r w:rsidRPr="00175DB0">
        <w:rPr>
          <w:sz w:val="24"/>
          <w:szCs w:val="24"/>
        </w:rPr>
        <w:t xml:space="preserve"> A, On </w:t>
      </w:r>
      <w:proofErr w:type="spellStart"/>
      <w:r w:rsidRPr="00175DB0">
        <w:rPr>
          <w:sz w:val="24"/>
          <w:szCs w:val="24"/>
        </w:rPr>
        <w:t>Behalf</w:t>
      </w:r>
      <w:proofErr w:type="spellEnd"/>
      <w:r w:rsidRPr="00175DB0">
        <w:rPr>
          <w:sz w:val="24"/>
          <w:szCs w:val="24"/>
        </w:rPr>
        <w:t xml:space="preserve"> Of The Opera </w:t>
      </w:r>
      <w:proofErr w:type="spellStart"/>
      <w:r w:rsidRPr="00175DB0">
        <w:rPr>
          <w:sz w:val="24"/>
          <w:szCs w:val="24"/>
        </w:rPr>
        <w:t>Prevention</w:t>
      </w:r>
      <w:proofErr w:type="spellEnd"/>
      <w:r w:rsidRPr="00175DB0">
        <w:rPr>
          <w:sz w:val="24"/>
          <w:szCs w:val="24"/>
        </w:rPr>
        <w:t xml:space="preserve"> Project. </w:t>
      </w:r>
      <w:r w:rsidRPr="00175DB0">
        <w:rPr>
          <w:sz w:val="24"/>
          <w:szCs w:val="24"/>
          <w:lang w:val="en-US"/>
        </w:rPr>
        <w:t xml:space="preserve">Chronotype and Adherence to the Mediterranean Diet in Obesity: Results from the Opera Prevention Project. </w:t>
      </w:r>
      <w:proofErr w:type="spellStart"/>
      <w:r w:rsidRPr="00175DB0">
        <w:rPr>
          <w:sz w:val="24"/>
          <w:szCs w:val="24"/>
        </w:rPr>
        <w:t>Nutrients</w:t>
      </w:r>
      <w:proofErr w:type="spellEnd"/>
      <w:r w:rsidRPr="00175DB0">
        <w:rPr>
          <w:sz w:val="24"/>
          <w:szCs w:val="24"/>
        </w:rPr>
        <w:t>. 2020; 12:1354 21.</w:t>
      </w:r>
    </w:p>
    <w:p w14:paraId="44662559" w14:textId="39BFF16B" w:rsidR="0000672A" w:rsidRDefault="0000672A" w:rsidP="0000672A">
      <w:pPr>
        <w:pStyle w:val="Paragrafoelenco"/>
        <w:widowControl/>
        <w:numPr>
          <w:ilvl w:val="0"/>
          <w:numId w:val="12"/>
        </w:numPr>
        <w:autoSpaceDE/>
        <w:autoSpaceDN/>
        <w:spacing w:line="480" w:lineRule="auto"/>
        <w:jc w:val="both"/>
        <w:rPr>
          <w:sz w:val="24"/>
          <w:szCs w:val="24"/>
          <w:lang w:val="en-US"/>
        </w:rPr>
      </w:pPr>
      <w:proofErr w:type="spellStart"/>
      <w:r w:rsidRPr="00175DB0">
        <w:rPr>
          <w:sz w:val="24"/>
          <w:szCs w:val="24"/>
          <w:lang w:val="en-US"/>
        </w:rPr>
        <w:t>Friborg</w:t>
      </w:r>
      <w:proofErr w:type="spellEnd"/>
      <w:r w:rsidRPr="00175DB0">
        <w:rPr>
          <w:sz w:val="24"/>
          <w:szCs w:val="24"/>
          <w:lang w:val="en-US"/>
        </w:rPr>
        <w:t xml:space="preserve"> O, </w:t>
      </w:r>
      <w:proofErr w:type="spellStart"/>
      <w:r w:rsidRPr="00175DB0">
        <w:rPr>
          <w:sz w:val="24"/>
          <w:szCs w:val="24"/>
          <w:lang w:val="en-US"/>
        </w:rPr>
        <w:t>Rosenvinge</w:t>
      </w:r>
      <w:proofErr w:type="spellEnd"/>
      <w:r w:rsidRPr="00175DB0">
        <w:rPr>
          <w:sz w:val="24"/>
          <w:szCs w:val="24"/>
          <w:lang w:val="en-US"/>
        </w:rPr>
        <w:t xml:space="preserve"> JH, Wynn R, </w:t>
      </w:r>
      <w:proofErr w:type="spellStart"/>
      <w:r w:rsidRPr="00175DB0">
        <w:rPr>
          <w:sz w:val="24"/>
          <w:szCs w:val="24"/>
          <w:lang w:val="en-US"/>
        </w:rPr>
        <w:t>Gradisar</w:t>
      </w:r>
      <w:proofErr w:type="spellEnd"/>
      <w:r w:rsidRPr="00175DB0">
        <w:rPr>
          <w:sz w:val="24"/>
          <w:szCs w:val="24"/>
          <w:lang w:val="en-US"/>
        </w:rPr>
        <w:t xml:space="preserve"> M. Sleep timing, chronotype, mood, and behavior at an Arctic latitude (69° N). </w:t>
      </w:r>
      <w:r w:rsidRPr="00B778FB">
        <w:rPr>
          <w:sz w:val="24"/>
          <w:szCs w:val="24"/>
          <w:lang w:val="en-US"/>
        </w:rPr>
        <w:t>Sleep Med. 2014; 15:798-807 48.</w:t>
      </w:r>
      <w:r w:rsidR="00B778FB">
        <w:rPr>
          <w:sz w:val="24"/>
          <w:szCs w:val="24"/>
          <w:lang w:val="en-US"/>
        </w:rPr>
        <w:t xml:space="preserve"> </w:t>
      </w:r>
    </w:p>
    <w:p w14:paraId="139D6D9D" w14:textId="1B11D173" w:rsidR="00B778FB" w:rsidRDefault="00B778FB" w:rsidP="00B778FB">
      <w:pPr>
        <w:numPr>
          <w:ilvl w:val="0"/>
          <w:numId w:val="12"/>
        </w:numPr>
        <w:spacing w:line="480" w:lineRule="auto"/>
        <w:jc w:val="both"/>
        <w:rPr>
          <w:sz w:val="24"/>
          <w:szCs w:val="24"/>
          <w:lang w:val="en-US"/>
        </w:rPr>
      </w:pPr>
      <w:r w:rsidRPr="006E48E6">
        <w:rPr>
          <w:sz w:val="24"/>
          <w:szCs w:val="24"/>
          <w:lang w:val="en-US"/>
        </w:rPr>
        <w:t xml:space="preserve">Dinu M, </w:t>
      </w:r>
      <w:proofErr w:type="spellStart"/>
      <w:r w:rsidRPr="00B778FB">
        <w:rPr>
          <w:sz w:val="24"/>
          <w:szCs w:val="24"/>
          <w:lang w:val="en-US"/>
        </w:rPr>
        <w:t>Lotti</w:t>
      </w:r>
      <w:proofErr w:type="spellEnd"/>
      <w:r w:rsidRPr="00B778FB">
        <w:rPr>
          <w:sz w:val="24"/>
          <w:szCs w:val="24"/>
          <w:lang w:val="en-US"/>
        </w:rPr>
        <w:t xml:space="preserve"> S</w:t>
      </w:r>
      <w:r w:rsidRPr="006E48E6">
        <w:rPr>
          <w:sz w:val="24"/>
          <w:szCs w:val="24"/>
          <w:lang w:val="en-US"/>
        </w:rPr>
        <w:t xml:space="preserve">, </w:t>
      </w:r>
      <w:proofErr w:type="spellStart"/>
      <w:r w:rsidRPr="006E48E6">
        <w:rPr>
          <w:sz w:val="24"/>
          <w:szCs w:val="24"/>
          <w:lang w:val="en-US"/>
        </w:rPr>
        <w:t>Napoletano</w:t>
      </w:r>
      <w:proofErr w:type="spellEnd"/>
      <w:r w:rsidRPr="006E48E6">
        <w:rPr>
          <w:sz w:val="24"/>
          <w:szCs w:val="24"/>
          <w:lang w:val="en-US"/>
        </w:rPr>
        <w:t xml:space="preserve"> A, Corrao A, </w:t>
      </w:r>
      <w:proofErr w:type="spellStart"/>
      <w:r w:rsidRPr="006E48E6">
        <w:rPr>
          <w:sz w:val="24"/>
          <w:szCs w:val="24"/>
          <w:lang w:val="en-US"/>
        </w:rPr>
        <w:t>Pagliai</w:t>
      </w:r>
      <w:proofErr w:type="spellEnd"/>
      <w:r w:rsidRPr="006E48E6">
        <w:rPr>
          <w:sz w:val="24"/>
          <w:szCs w:val="24"/>
          <w:lang w:val="en-US"/>
        </w:rPr>
        <w:t xml:space="preserve"> G, Tristan </w:t>
      </w:r>
      <w:proofErr w:type="spellStart"/>
      <w:r w:rsidRPr="006E48E6">
        <w:rPr>
          <w:sz w:val="24"/>
          <w:szCs w:val="24"/>
          <w:lang w:val="en-US"/>
        </w:rPr>
        <w:t>Asensi</w:t>
      </w:r>
      <w:proofErr w:type="spellEnd"/>
      <w:r w:rsidRPr="006E48E6">
        <w:rPr>
          <w:sz w:val="24"/>
          <w:szCs w:val="24"/>
          <w:lang w:val="en-US"/>
        </w:rPr>
        <w:t xml:space="preserve"> M, </w:t>
      </w:r>
      <w:proofErr w:type="spellStart"/>
      <w:r w:rsidRPr="006E48E6">
        <w:rPr>
          <w:sz w:val="24"/>
          <w:szCs w:val="24"/>
          <w:lang w:val="en-US"/>
        </w:rPr>
        <w:t>Gianfredi</w:t>
      </w:r>
      <w:proofErr w:type="spellEnd"/>
      <w:r w:rsidRPr="006E48E6">
        <w:rPr>
          <w:sz w:val="24"/>
          <w:szCs w:val="24"/>
          <w:lang w:val="en-US"/>
        </w:rPr>
        <w:t xml:space="preserve"> V, Nucci D, </w:t>
      </w:r>
      <w:proofErr w:type="spellStart"/>
      <w:r w:rsidRPr="006E48E6">
        <w:rPr>
          <w:sz w:val="24"/>
          <w:szCs w:val="24"/>
          <w:lang w:val="en-US"/>
        </w:rPr>
        <w:t>Colombini</w:t>
      </w:r>
      <w:proofErr w:type="spellEnd"/>
      <w:r w:rsidRPr="006E48E6">
        <w:rPr>
          <w:sz w:val="24"/>
          <w:szCs w:val="24"/>
          <w:lang w:val="en-US"/>
        </w:rPr>
        <w:t xml:space="preserve"> B, Sofi F. Association between Psychological Disorders, Mediterranean </w:t>
      </w:r>
      <w:r w:rsidRPr="006E48E6">
        <w:rPr>
          <w:sz w:val="24"/>
          <w:szCs w:val="24"/>
          <w:lang w:val="en-US"/>
        </w:rPr>
        <w:lastRenderedPageBreak/>
        <w:t>Diet, and Chronotype in a Group of Italian Adults. Int J Environ Res Public Health. 2022; 20:335.</w:t>
      </w:r>
    </w:p>
    <w:p w14:paraId="159CD98F" w14:textId="71586665" w:rsidR="00244F7F" w:rsidRPr="00244F7F" w:rsidRDefault="00244F7F" w:rsidP="00244F7F">
      <w:pPr>
        <w:numPr>
          <w:ilvl w:val="0"/>
          <w:numId w:val="12"/>
        </w:numPr>
        <w:spacing w:line="480" w:lineRule="auto"/>
        <w:jc w:val="both"/>
        <w:rPr>
          <w:sz w:val="24"/>
          <w:szCs w:val="24"/>
          <w:lang w:val="en-US"/>
        </w:rPr>
      </w:pPr>
      <w:proofErr w:type="spellStart"/>
      <w:r w:rsidRPr="006E48E6">
        <w:rPr>
          <w:sz w:val="24"/>
          <w:szCs w:val="24"/>
          <w:lang w:val="en-US"/>
        </w:rPr>
        <w:t>Colombini</w:t>
      </w:r>
      <w:proofErr w:type="spellEnd"/>
      <w:r w:rsidRPr="006E48E6">
        <w:rPr>
          <w:sz w:val="24"/>
          <w:szCs w:val="24"/>
          <w:lang w:val="en-US"/>
        </w:rPr>
        <w:t xml:space="preserve"> B, Dinu M, </w:t>
      </w:r>
      <w:proofErr w:type="spellStart"/>
      <w:r w:rsidRPr="006E48E6">
        <w:rPr>
          <w:sz w:val="24"/>
          <w:szCs w:val="24"/>
          <w:lang w:val="en-US"/>
        </w:rPr>
        <w:t>Murgo</w:t>
      </w:r>
      <w:proofErr w:type="spellEnd"/>
      <w:r w:rsidRPr="006E48E6">
        <w:rPr>
          <w:sz w:val="24"/>
          <w:szCs w:val="24"/>
          <w:lang w:val="en-US"/>
        </w:rPr>
        <w:t xml:space="preserve"> E, </w:t>
      </w:r>
      <w:proofErr w:type="spellStart"/>
      <w:r w:rsidRPr="00244F7F">
        <w:rPr>
          <w:sz w:val="24"/>
          <w:szCs w:val="24"/>
          <w:lang w:val="en-US"/>
        </w:rPr>
        <w:t>Lotti</w:t>
      </w:r>
      <w:proofErr w:type="spellEnd"/>
      <w:r w:rsidRPr="00244F7F">
        <w:rPr>
          <w:sz w:val="24"/>
          <w:szCs w:val="24"/>
          <w:lang w:val="en-US"/>
        </w:rPr>
        <w:t xml:space="preserve"> S</w:t>
      </w:r>
      <w:r w:rsidRPr="006E48E6">
        <w:rPr>
          <w:sz w:val="24"/>
          <w:szCs w:val="24"/>
          <w:lang w:val="en-US"/>
        </w:rPr>
        <w:t xml:space="preserve">, </w:t>
      </w:r>
      <w:proofErr w:type="spellStart"/>
      <w:r w:rsidRPr="006E48E6">
        <w:rPr>
          <w:sz w:val="24"/>
          <w:szCs w:val="24"/>
          <w:lang w:val="en-US"/>
        </w:rPr>
        <w:t>Tarquini</w:t>
      </w:r>
      <w:proofErr w:type="spellEnd"/>
      <w:r w:rsidRPr="006E48E6">
        <w:rPr>
          <w:sz w:val="24"/>
          <w:szCs w:val="24"/>
          <w:lang w:val="en-US"/>
        </w:rPr>
        <w:t xml:space="preserve"> R, Sofi F, </w:t>
      </w:r>
      <w:proofErr w:type="spellStart"/>
      <w:r w:rsidRPr="006E48E6">
        <w:rPr>
          <w:sz w:val="24"/>
          <w:szCs w:val="24"/>
          <w:lang w:val="en-US"/>
        </w:rPr>
        <w:t>Mazzoccoli</w:t>
      </w:r>
      <w:proofErr w:type="spellEnd"/>
      <w:r w:rsidRPr="006E48E6">
        <w:rPr>
          <w:sz w:val="24"/>
          <w:szCs w:val="24"/>
          <w:lang w:val="en-US"/>
        </w:rPr>
        <w:t xml:space="preserve"> G. Ageing and Low-Level Chronic Inflammation: The Role of the Biological Clock. Antioxidants (Basel). 2022; 11:2228</w:t>
      </w:r>
    </w:p>
    <w:p w14:paraId="1DB39377" w14:textId="77777777" w:rsidR="00BD1D5C" w:rsidRPr="00B778FB" w:rsidRDefault="0000672A" w:rsidP="00BD1D5C">
      <w:pPr>
        <w:pStyle w:val="Paragrafoelenco"/>
        <w:numPr>
          <w:ilvl w:val="0"/>
          <w:numId w:val="12"/>
        </w:numPr>
        <w:spacing w:line="480" w:lineRule="auto"/>
        <w:rPr>
          <w:sz w:val="24"/>
          <w:szCs w:val="24"/>
          <w:lang w:val="en-US"/>
        </w:rPr>
      </w:pPr>
      <w:r w:rsidRPr="00175DB0">
        <w:rPr>
          <w:sz w:val="24"/>
          <w:szCs w:val="24"/>
          <w:lang w:val="en-US"/>
        </w:rPr>
        <w:t xml:space="preserve">Mukherji A, </w:t>
      </w:r>
      <w:proofErr w:type="spellStart"/>
      <w:r w:rsidRPr="00175DB0">
        <w:rPr>
          <w:sz w:val="24"/>
          <w:szCs w:val="24"/>
          <w:lang w:val="en-US"/>
        </w:rPr>
        <w:t>Kobiita</w:t>
      </w:r>
      <w:proofErr w:type="spellEnd"/>
      <w:r w:rsidRPr="00175DB0">
        <w:rPr>
          <w:sz w:val="24"/>
          <w:szCs w:val="24"/>
          <w:lang w:val="en-US"/>
        </w:rPr>
        <w:t xml:space="preserve"> A, Ye T, </w:t>
      </w:r>
      <w:proofErr w:type="spellStart"/>
      <w:r w:rsidRPr="00175DB0">
        <w:rPr>
          <w:sz w:val="24"/>
          <w:szCs w:val="24"/>
          <w:lang w:val="en-US"/>
        </w:rPr>
        <w:t>Chambon</w:t>
      </w:r>
      <w:proofErr w:type="spellEnd"/>
      <w:r w:rsidRPr="00175DB0">
        <w:rPr>
          <w:sz w:val="24"/>
          <w:szCs w:val="24"/>
          <w:lang w:val="en-US"/>
        </w:rPr>
        <w:t xml:space="preserve"> P. Homeostasis in intestinal epithelium is orchestrated by the circadian clock and microbiota cues transduced by </w:t>
      </w:r>
      <w:proofErr w:type="spellStart"/>
      <w:r w:rsidRPr="00175DB0">
        <w:rPr>
          <w:sz w:val="24"/>
          <w:szCs w:val="24"/>
          <w:lang w:val="en-US"/>
        </w:rPr>
        <w:t>TLRs</w:t>
      </w:r>
      <w:proofErr w:type="spellEnd"/>
      <w:r w:rsidRPr="00175DB0">
        <w:rPr>
          <w:sz w:val="24"/>
          <w:szCs w:val="24"/>
          <w:lang w:val="en-US"/>
        </w:rPr>
        <w:t xml:space="preserve">. Cell. 2013; 153:812-827. </w:t>
      </w:r>
    </w:p>
    <w:p w14:paraId="65A8C23E" w14:textId="77777777" w:rsidR="008E20A5" w:rsidRDefault="00BD1D5C" w:rsidP="00B8623D">
      <w:pPr>
        <w:pStyle w:val="Paragrafoelenco"/>
        <w:numPr>
          <w:ilvl w:val="0"/>
          <w:numId w:val="12"/>
        </w:numPr>
        <w:spacing w:line="480" w:lineRule="auto"/>
        <w:rPr>
          <w:sz w:val="24"/>
          <w:szCs w:val="24"/>
          <w:lang w:val="en-US"/>
        </w:rPr>
      </w:pPr>
      <w:r w:rsidRPr="00175DB0">
        <w:rPr>
          <w:sz w:val="24"/>
          <w:szCs w:val="24"/>
        </w:rPr>
        <w:t xml:space="preserve">CREA. Centro di Ricerca Alimenti e la Nutrizione. 2018. Linee Guida per una Sana Alimentazione. </w:t>
      </w:r>
      <w:r w:rsidRPr="00175DB0">
        <w:rPr>
          <w:sz w:val="24"/>
          <w:szCs w:val="24"/>
          <w:lang w:val="en-US"/>
        </w:rPr>
        <w:t>Available online at: https://www.crea.gov.it/en/web/alimenti-e-nutrizione/-/linee-guida-per-una-sana-alimentazione-2018 (accessed September 17, 2023)</w:t>
      </w:r>
      <w:r w:rsidR="00EE01C4">
        <w:rPr>
          <w:sz w:val="24"/>
          <w:szCs w:val="24"/>
          <w:lang w:val="en-US"/>
        </w:rPr>
        <w:t>.</w:t>
      </w:r>
      <w:r w:rsidRPr="00175DB0">
        <w:rPr>
          <w:sz w:val="24"/>
          <w:szCs w:val="24"/>
          <w:lang w:val="en-US"/>
        </w:rPr>
        <w:t xml:space="preserve"> </w:t>
      </w:r>
    </w:p>
    <w:p w14:paraId="722BEE44" w14:textId="09AB2250" w:rsidR="00B8623D" w:rsidRDefault="008E20A5" w:rsidP="00B8623D">
      <w:pPr>
        <w:pStyle w:val="Paragrafoelenco"/>
        <w:numPr>
          <w:ilvl w:val="0"/>
          <w:numId w:val="12"/>
        </w:numPr>
        <w:spacing w:line="480" w:lineRule="auto"/>
        <w:rPr>
          <w:sz w:val="24"/>
          <w:szCs w:val="24"/>
          <w:lang w:val="en-US"/>
        </w:rPr>
      </w:pPr>
      <w:proofErr w:type="spellStart"/>
      <w:r w:rsidRPr="008E20A5">
        <w:rPr>
          <w:sz w:val="24"/>
          <w:szCs w:val="24"/>
          <w:lang w:val="en-US"/>
        </w:rPr>
        <w:t>Niccolai</w:t>
      </w:r>
      <w:proofErr w:type="spellEnd"/>
      <w:r w:rsidRPr="008E20A5">
        <w:rPr>
          <w:sz w:val="24"/>
          <w:szCs w:val="24"/>
          <w:lang w:val="en-US"/>
        </w:rPr>
        <w:t xml:space="preserve"> E, </w:t>
      </w:r>
      <w:proofErr w:type="spellStart"/>
      <w:r w:rsidRPr="008E20A5">
        <w:rPr>
          <w:sz w:val="24"/>
          <w:szCs w:val="24"/>
          <w:lang w:val="en-US"/>
        </w:rPr>
        <w:t>Baldi</w:t>
      </w:r>
      <w:proofErr w:type="spellEnd"/>
      <w:r w:rsidRPr="008E20A5">
        <w:rPr>
          <w:sz w:val="24"/>
          <w:szCs w:val="24"/>
          <w:lang w:val="en-US"/>
        </w:rPr>
        <w:t xml:space="preserve"> S, Ricci F, Russo E, </w:t>
      </w:r>
      <w:proofErr w:type="spellStart"/>
      <w:r w:rsidRPr="008E20A5">
        <w:rPr>
          <w:sz w:val="24"/>
          <w:szCs w:val="24"/>
          <w:lang w:val="en-US"/>
        </w:rPr>
        <w:t>Nannini</w:t>
      </w:r>
      <w:proofErr w:type="spellEnd"/>
      <w:r w:rsidRPr="008E20A5">
        <w:rPr>
          <w:sz w:val="24"/>
          <w:szCs w:val="24"/>
          <w:lang w:val="en-US"/>
        </w:rPr>
        <w:t xml:space="preserve"> G, </w:t>
      </w:r>
      <w:proofErr w:type="spellStart"/>
      <w:r w:rsidRPr="008E20A5">
        <w:rPr>
          <w:sz w:val="24"/>
          <w:szCs w:val="24"/>
          <w:lang w:val="en-US"/>
        </w:rPr>
        <w:t>Menicatti</w:t>
      </w:r>
      <w:proofErr w:type="spellEnd"/>
      <w:r w:rsidRPr="008E20A5">
        <w:rPr>
          <w:sz w:val="24"/>
          <w:szCs w:val="24"/>
          <w:lang w:val="en-US"/>
        </w:rPr>
        <w:t xml:space="preserve"> M, </w:t>
      </w:r>
      <w:proofErr w:type="spellStart"/>
      <w:r w:rsidRPr="008E20A5">
        <w:rPr>
          <w:sz w:val="24"/>
          <w:szCs w:val="24"/>
          <w:lang w:val="en-US"/>
        </w:rPr>
        <w:t>Poli</w:t>
      </w:r>
      <w:proofErr w:type="spellEnd"/>
      <w:r w:rsidRPr="008E20A5">
        <w:rPr>
          <w:sz w:val="24"/>
          <w:szCs w:val="24"/>
          <w:lang w:val="en-US"/>
        </w:rPr>
        <w:t xml:space="preserve"> G, </w:t>
      </w:r>
      <w:proofErr w:type="spellStart"/>
      <w:r w:rsidRPr="008E20A5">
        <w:rPr>
          <w:sz w:val="24"/>
          <w:szCs w:val="24"/>
          <w:lang w:val="en-US"/>
        </w:rPr>
        <w:t>Taddei</w:t>
      </w:r>
      <w:proofErr w:type="spellEnd"/>
      <w:r w:rsidRPr="008E20A5">
        <w:rPr>
          <w:sz w:val="24"/>
          <w:szCs w:val="24"/>
          <w:lang w:val="en-US"/>
        </w:rPr>
        <w:t xml:space="preserve"> A, </w:t>
      </w:r>
      <w:proofErr w:type="spellStart"/>
      <w:r w:rsidRPr="008E20A5">
        <w:rPr>
          <w:sz w:val="24"/>
          <w:szCs w:val="24"/>
          <w:lang w:val="en-US"/>
        </w:rPr>
        <w:t>Bartolucci</w:t>
      </w:r>
      <w:proofErr w:type="spellEnd"/>
      <w:r w:rsidRPr="008E20A5">
        <w:rPr>
          <w:sz w:val="24"/>
          <w:szCs w:val="24"/>
          <w:lang w:val="en-US"/>
        </w:rPr>
        <w:t xml:space="preserve"> G, </w:t>
      </w:r>
      <w:proofErr w:type="spellStart"/>
      <w:r w:rsidRPr="008E20A5">
        <w:rPr>
          <w:sz w:val="24"/>
          <w:szCs w:val="24"/>
          <w:lang w:val="en-US"/>
        </w:rPr>
        <w:t>Calabrò</w:t>
      </w:r>
      <w:proofErr w:type="spellEnd"/>
      <w:r w:rsidRPr="008E20A5">
        <w:rPr>
          <w:sz w:val="24"/>
          <w:szCs w:val="24"/>
          <w:lang w:val="en-US"/>
        </w:rPr>
        <w:t xml:space="preserve"> AS, Stingo FC, </w:t>
      </w:r>
      <w:proofErr w:type="spellStart"/>
      <w:r w:rsidRPr="008E20A5">
        <w:rPr>
          <w:sz w:val="24"/>
          <w:szCs w:val="24"/>
          <w:lang w:val="en-US"/>
        </w:rPr>
        <w:t>Amedei</w:t>
      </w:r>
      <w:proofErr w:type="spellEnd"/>
      <w:r w:rsidRPr="008E20A5">
        <w:rPr>
          <w:sz w:val="24"/>
          <w:szCs w:val="24"/>
          <w:lang w:val="en-US"/>
        </w:rPr>
        <w:t xml:space="preserve"> A. Evaluation and comparison of short chain fatty acids composition in gut diseases. World J Gastroenterol. 2019;</w:t>
      </w:r>
      <w:r>
        <w:rPr>
          <w:sz w:val="24"/>
          <w:szCs w:val="24"/>
          <w:lang w:val="en-US"/>
        </w:rPr>
        <w:t xml:space="preserve"> </w:t>
      </w:r>
      <w:r w:rsidRPr="008E20A5">
        <w:rPr>
          <w:sz w:val="24"/>
          <w:szCs w:val="24"/>
          <w:lang w:val="en-US"/>
        </w:rPr>
        <w:t xml:space="preserve">25:5543-5558. </w:t>
      </w:r>
    </w:p>
    <w:p w14:paraId="1CD29754" w14:textId="77777777" w:rsidR="00F42E2F" w:rsidRPr="00F137AA" w:rsidRDefault="00EE01C4" w:rsidP="00F42E2F">
      <w:pPr>
        <w:pStyle w:val="Paragrafoelenco"/>
        <w:numPr>
          <w:ilvl w:val="0"/>
          <w:numId w:val="12"/>
        </w:numPr>
        <w:spacing w:line="480" w:lineRule="auto"/>
        <w:rPr>
          <w:sz w:val="24"/>
          <w:szCs w:val="24"/>
          <w:lang w:val="en-US"/>
        </w:rPr>
      </w:pPr>
      <w:proofErr w:type="spellStart"/>
      <w:r w:rsidRPr="00265E97">
        <w:rPr>
          <w:sz w:val="24"/>
          <w:szCs w:val="24"/>
          <w:lang w:val="en-US"/>
        </w:rPr>
        <w:t>Poggiogalle</w:t>
      </w:r>
      <w:proofErr w:type="spellEnd"/>
      <w:r w:rsidRPr="00265E97">
        <w:rPr>
          <w:sz w:val="24"/>
          <w:szCs w:val="24"/>
          <w:lang w:val="en-US"/>
        </w:rPr>
        <w:t xml:space="preserve"> E, Jamshed H, Peterson CM. Circadian regulation of glucose, lipid, and energy metabolism in humans. Metabolism. 2018; 84:11-27.</w:t>
      </w:r>
      <w:r w:rsidR="00F42E2F" w:rsidRPr="00265E97">
        <w:rPr>
          <w:sz w:val="24"/>
          <w:szCs w:val="24"/>
          <w:lang w:val="en-US"/>
        </w:rPr>
        <w:t xml:space="preserve"> </w:t>
      </w:r>
    </w:p>
    <w:p w14:paraId="7A77117D" w14:textId="77777777" w:rsidR="003219C9" w:rsidRDefault="00F42E2F" w:rsidP="00F42E2F">
      <w:pPr>
        <w:pStyle w:val="Paragrafoelenco"/>
        <w:numPr>
          <w:ilvl w:val="0"/>
          <w:numId w:val="12"/>
        </w:numPr>
        <w:spacing w:line="480" w:lineRule="auto"/>
        <w:rPr>
          <w:sz w:val="24"/>
          <w:szCs w:val="24"/>
        </w:rPr>
      </w:pPr>
      <w:r w:rsidRPr="00265E97">
        <w:rPr>
          <w:sz w:val="24"/>
          <w:szCs w:val="24"/>
          <w:lang w:val="en-US"/>
        </w:rPr>
        <w:t xml:space="preserve">Henry CJ, Kaur B, Quek </w:t>
      </w:r>
      <w:proofErr w:type="spellStart"/>
      <w:r w:rsidRPr="00265E97">
        <w:rPr>
          <w:sz w:val="24"/>
          <w:szCs w:val="24"/>
          <w:lang w:val="en-US"/>
        </w:rPr>
        <w:t>RYC</w:t>
      </w:r>
      <w:proofErr w:type="spellEnd"/>
      <w:r w:rsidRPr="00265E97">
        <w:rPr>
          <w:sz w:val="24"/>
          <w:szCs w:val="24"/>
          <w:lang w:val="en-US"/>
        </w:rPr>
        <w:t xml:space="preserve">. </w:t>
      </w:r>
      <w:proofErr w:type="spellStart"/>
      <w:r w:rsidRPr="00265E97">
        <w:rPr>
          <w:sz w:val="24"/>
          <w:szCs w:val="24"/>
          <w:lang w:val="en-US"/>
        </w:rPr>
        <w:t>Chrononutrition</w:t>
      </w:r>
      <w:proofErr w:type="spellEnd"/>
      <w:r w:rsidRPr="00265E97">
        <w:rPr>
          <w:sz w:val="24"/>
          <w:szCs w:val="24"/>
          <w:lang w:val="en-US"/>
        </w:rPr>
        <w:t xml:space="preserve"> in the management of diabetes. </w:t>
      </w:r>
      <w:proofErr w:type="spellStart"/>
      <w:r w:rsidRPr="00265E97">
        <w:rPr>
          <w:sz w:val="24"/>
          <w:szCs w:val="24"/>
        </w:rPr>
        <w:t>Nutr</w:t>
      </w:r>
      <w:proofErr w:type="spellEnd"/>
      <w:r w:rsidRPr="00265E97">
        <w:rPr>
          <w:sz w:val="24"/>
          <w:szCs w:val="24"/>
        </w:rPr>
        <w:t xml:space="preserve"> </w:t>
      </w:r>
      <w:proofErr w:type="spellStart"/>
      <w:r w:rsidRPr="00265E97">
        <w:rPr>
          <w:sz w:val="24"/>
          <w:szCs w:val="24"/>
        </w:rPr>
        <w:t>Diabetes</w:t>
      </w:r>
      <w:proofErr w:type="spellEnd"/>
      <w:r w:rsidRPr="00265E97">
        <w:rPr>
          <w:sz w:val="24"/>
          <w:szCs w:val="24"/>
        </w:rPr>
        <w:t xml:space="preserve">. 2020; 10:6. </w:t>
      </w:r>
    </w:p>
    <w:p w14:paraId="4A994958" w14:textId="5A63098A" w:rsidR="008D17B2" w:rsidRPr="00265E97" w:rsidRDefault="003219C9" w:rsidP="00F42E2F">
      <w:pPr>
        <w:pStyle w:val="Paragrafoelenco"/>
        <w:numPr>
          <w:ilvl w:val="0"/>
          <w:numId w:val="12"/>
        </w:numPr>
        <w:spacing w:line="480" w:lineRule="auto"/>
        <w:rPr>
          <w:sz w:val="24"/>
          <w:szCs w:val="24"/>
        </w:rPr>
      </w:pPr>
      <w:proofErr w:type="spellStart"/>
      <w:r w:rsidRPr="003219C9">
        <w:rPr>
          <w:sz w:val="24"/>
          <w:szCs w:val="24"/>
        </w:rPr>
        <w:t>Xiong</w:t>
      </w:r>
      <w:proofErr w:type="spellEnd"/>
      <w:r w:rsidRPr="003219C9">
        <w:rPr>
          <w:sz w:val="24"/>
          <w:szCs w:val="24"/>
        </w:rPr>
        <w:t xml:space="preserve"> </w:t>
      </w:r>
      <w:proofErr w:type="spellStart"/>
      <w:r w:rsidRPr="003219C9">
        <w:rPr>
          <w:sz w:val="24"/>
          <w:szCs w:val="24"/>
        </w:rPr>
        <w:t>RG</w:t>
      </w:r>
      <w:proofErr w:type="spellEnd"/>
      <w:r w:rsidRPr="003219C9">
        <w:rPr>
          <w:sz w:val="24"/>
          <w:szCs w:val="24"/>
        </w:rPr>
        <w:t xml:space="preserve">, Zhou DD, </w:t>
      </w:r>
      <w:proofErr w:type="spellStart"/>
      <w:r w:rsidRPr="003219C9">
        <w:rPr>
          <w:sz w:val="24"/>
          <w:szCs w:val="24"/>
        </w:rPr>
        <w:t>Wu</w:t>
      </w:r>
      <w:proofErr w:type="spellEnd"/>
      <w:r w:rsidRPr="003219C9">
        <w:rPr>
          <w:sz w:val="24"/>
          <w:szCs w:val="24"/>
        </w:rPr>
        <w:t xml:space="preserve"> </w:t>
      </w:r>
      <w:proofErr w:type="spellStart"/>
      <w:r w:rsidRPr="003219C9">
        <w:rPr>
          <w:sz w:val="24"/>
          <w:szCs w:val="24"/>
        </w:rPr>
        <w:t>SX</w:t>
      </w:r>
      <w:proofErr w:type="spellEnd"/>
      <w:r w:rsidRPr="003219C9">
        <w:rPr>
          <w:sz w:val="24"/>
          <w:szCs w:val="24"/>
        </w:rPr>
        <w:t xml:space="preserve">, Huang </w:t>
      </w:r>
      <w:proofErr w:type="spellStart"/>
      <w:r w:rsidRPr="003219C9">
        <w:rPr>
          <w:sz w:val="24"/>
          <w:szCs w:val="24"/>
        </w:rPr>
        <w:t>SY</w:t>
      </w:r>
      <w:proofErr w:type="spellEnd"/>
      <w:r w:rsidRPr="003219C9">
        <w:rPr>
          <w:sz w:val="24"/>
          <w:szCs w:val="24"/>
        </w:rPr>
        <w:t xml:space="preserve">, </w:t>
      </w:r>
      <w:proofErr w:type="spellStart"/>
      <w:r w:rsidRPr="003219C9">
        <w:rPr>
          <w:sz w:val="24"/>
          <w:szCs w:val="24"/>
        </w:rPr>
        <w:t>Saimaiti</w:t>
      </w:r>
      <w:proofErr w:type="spellEnd"/>
      <w:r w:rsidRPr="003219C9">
        <w:rPr>
          <w:sz w:val="24"/>
          <w:szCs w:val="24"/>
        </w:rPr>
        <w:t xml:space="preserve"> A, Yang </w:t>
      </w:r>
      <w:proofErr w:type="spellStart"/>
      <w:r w:rsidRPr="003219C9">
        <w:rPr>
          <w:sz w:val="24"/>
          <w:szCs w:val="24"/>
        </w:rPr>
        <w:t>ZJ</w:t>
      </w:r>
      <w:proofErr w:type="spellEnd"/>
      <w:r w:rsidRPr="003219C9">
        <w:rPr>
          <w:sz w:val="24"/>
          <w:szCs w:val="24"/>
        </w:rPr>
        <w:t xml:space="preserve">, </w:t>
      </w:r>
      <w:proofErr w:type="spellStart"/>
      <w:r w:rsidRPr="003219C9">
        <w:rPr>
          <w:sz w:val="24"/>
          <w:szCs w:val="24"/>
        </w:rPr>
        <w:t>Shang</w:t>
      </w:r>
      <w:proofErr w:type="spellEnd"/>
      <w:r w:rsidRPr="003219C9">
        <w:rPr>
          <w:sz w:val="24"/>
          <w:szCs w:val="24"/>
        </w:rPr>
        <w:t xml:space="preserve"> A, Zhao CN, </w:t>
      </w:r>
      <w:proofErr w:type="spellStart"/>
      <w:r w:rsidRPr="003219C9">
        <w:rPr>
          <w:sz w:val="24"/>
          <w:szCs w:val="24"/>
        </w:rPr>
        <w:t>Gan</w:t>
      </w:r>
      <w:proofErr w:type="spellEnd"/>
      <w:r w:rsidRPr="003219C9">
        <w:rPr>
          <w:sz w:val="24"/>
          <w:szCs w:val="24"/>
        </w:rPr>
        <w:t xml:space="preserve"> </w:t>
      </w:r>
      <w:proofErr w:type="spellStart"/>
      <w:r w:rsidRPr="003219C9">
        <w:rPr>
          <w:sz w:val="24"/>
          <w:szCs w:val="24"/>
        </w:rPr>
        <w:t>RY</w:t>
      </w:r>
      <w:proofErr w:type="spellEnd"/>
      <w:r w:rsidRPr="003219C9">
        <w:rPr>
          <w:sz w:val="24"/>
          <w:szCs w:val="24"/>
        </w:rPr>
        <w:t xml:space="preserve">, Li </w:t>
      </w:r>
      <w:proofErr w:type="spellStart"/>
      <w:r w:rsidRPr="003219C9">
        <w:rPr>
          <w:sz w:val="24"/>
          <w:szCs w:val="24"/>
        </w:rPr>
        <w:t>HB</w:t>
      </w:r>
      <w:proofErr w:type="spellEnd"/>
      <w:r w:rsidRPr="003219C9">
        <w:rPr>
          <w:sz w:val="24"/>
          <w:szCs w:val="24"/>
        </w:rPr>
        <w:t xml:space="preserve">. </w:t>
      </w:r>
      <w:r w:rsidRPr="003219C9">
        <w:rPr>
          <w:sz w:val="24"/>
          <w:szCs w:val="24"/>
          <w:lang w:val="en-US"/>
        </w:rPr>
        <w:t xml:space="preserve">Health Benefits and Side Effects of Short-Chain Fatty Acids. </w:t>
      </w:r>
      <w:proofErr w:type="spellStart"/>
      <w:r w:rsidRPr="003219C9">
        <w:rPr>
          <w:sz w:val="24"/>
          <w:szCs w:val="24"/>
        </w:rPr>
        <w:t>Foods</w:t>
      </w:r>
      <w:proofErr w:type="spellEnd"/>
      <w:r w:rsidRPr="003219C9">
        <w:rPr>
          <w:sz w:val="24"/>
          <w:szCs w:val="24"/>
        </w:rPr>
        <w:t>. 2022;</w:t>
      </w:r>
      <w:r>
        <w:rPr>
          <w:sz w:val="24"/>
          <w:szCs w:val="24"/>
        </w:rPr>
        <w:t xml:space="preserve"> </w:t>
      </w:r>
      <w:r w:rsidRPr="003219C9">
        <w:rPr>
          <w:sz w:val="24"/>
          <w:szCs w:val="24"/>
        </w:rPr>
        <w:t>11:2863.</w:t>
      </w:r>
    </w:p>
    <w:p w14:paraId="21B05B7D" w14:textId="77777777" w:rsidR="0000672A" w:rsidRPr="00AE2299" w:rsidRDefault="0000672A" w:rsidP="0000672A">
      <w:pPr>
        <w:rPr>
          <w:lang w:val="en-US"/>
        </w:rPr>
      </w:pPr>
    </w:p>
    <w:p w14:paraId="05B29019" w14:textId="175E0C95" w:rsidR="0000672A" w:rsidRPr="00687B88" w:rsidRDefault="00DA7895" w:rsidP="00687B88">
      <w:pPr>
        <w:pStyle w:val="Titolo1"/>
        <w:jc w:val="center"/>
        <w:rPr>
          <w:sz w:val="30"/>
          <w:szCs w:val="30"/>
        </w:rPr>
      </w:pPr>
      <w:bookmarkStart w:id="91" w:name="_Toc149387023"/>
      <w:bookmarkStart w:id="92" w:name="_Toc156457456"/>
      <w:proofErr w:type="spellStart"/>
      <w:r w:rsidRPr="00687B88">
        <w:rPr>
          <w:sz w:val="30"/>
          <w:szCs w:val="30"/>
        </w:rPr>
        <w:t>WEBSITES</w:t>
      </w:r>
      <w:bookmarkEnd w:id="91"/>
      <w:bookmarkEnd w:id="92"/>
      <w:proofErr w:type="spellEnd"/>
    </w:p>
    <w:p w14:paraId="2E4EBFB6" w14:textId="77777777" w:rsidR="0000672A" w:rsidRPr="0000672A" w:rsidRDefault="0000672A" w:rsidP="0000672A"/>
    <w:p w14:paraId="1E1D7E8A" w14:textId="77777777" w:rsidR="0000672A" w:rsidRPr="0000672A" w:rsidRDefault="0000672A" w:rsidP="0000672A">
      <w:pPr>
        <w:rPr>
          <w:color w:val="000000" w:themeColor="text1"/>
          <w:sz w:val="24"/>
          <w:szCs w:val="24"/>
        </w:rPr>
      </w:pPr>
    </w:p>
    <w:p w14:paraId="6C8C2A4E" w14:textId="77777777" w:rsidR="0000672A" w:rsidRPr="0000672A" w:rsidRDefault="00DF1983" w:rsidP="0000672A">
      <w:pPr>
        <w:pStyle w:val="Paragrafoelenco"/>
        <w:numPr>
          <w:ilvl w:val="0"/>
          <w:numId w:val="13"/>
        </w:numPr>
        <w:rPr>
          <w:color w:val="000000" w:themeColor="text1"/>
          <w:sz w:val="24"/>
          <w:szCs w:val="24"/>
        </w:rPr>
      </w:pPr>
      <w:hyperlink r:id="rId45" w:history="1">
        <w:proofErr w:type="spellStart"/>
        <w:r w:rsidR="0000672A" w:rsidRPr="0000672A">
          <w:rPr>
            <w:rStyle w:val="Collegamentoipertestuale"/>
            <w:color w:val="000000" w:themeColor="text1"/>
            <w:sz w:val="24"/>
            <w:szCs w:val="24"/>
          </w:rPr>
          <w:t>https</w:t>
        </w:r>
        <w:proofErr w:type="spellEnd"/>
        <w:r w:rsidR="0000672A" w:rsidRPr="0000672A">
          <w:rPr>
            <w:rStyle w:val="Collegamentoipertestuale"/>
            <w:color w:val="000000" w:themeColor="text1"/>
            <w:sz w:val="24"/>
            <w:szCs w:val="24"/>
          </w:rPr>
          <w:t>://</w:t>
        </w:r>
        <w:proofErr w:type="spellStart"/>
        <w:r w:rsidR="0000672A" w:rsidRPr="0000672A">
          <w:rPr>
            <w:rStyle w:val="Collegamentoipertestuale"/>
            <w:color w:val="000000" w:themeColor="text1"/>
            <w:sz w:val="24"/>
            <w:szCs w:val="24"/>
          </w:rPr>
          <w:t>tanitaaustralia.com</w:t>
        </w:r>
        <w:proofErr w:type="spellEnd"/>
        <w:r w:rsidR="0000672A" w:rsidRPr="0000672A">
          <w:rPr>
            <w:rStyle w:val="Collegamentoipertestuale"/>
            <w:color w:val="000000" w:themeColor="text1"/>
            <w:sz w:val="24"/>
            <w:szCs w:val="24"/>
          </w:rPr>
          <w:t>/</w:t>
        </w:r>
      </w:hyperlink>
    </w:p>
    <w:p w14:paraId="583FD8B0" w14:textId="77777777" w:rsidR="0000672A" w:rsidRPr="0000672A" w:rsidRDefault="00DF1983" w:rsidP="0000672A">
      <w:pPr>
        <w:pStyle w:val="Paragrafoelenco"/>
        <w:numPr>
          <w:ilvl w:val="0"/>
          <w:numId w:val="13"/>
        </w:numPr>
        <w:rPr>
          <w:color w:val="000000" w:themeColor="text1"/>
          <w:sz w:val="24"/>
          <w:szCs w:val="24"/>
        </w:rPr>
      </w:pPr>
      <w:hyperlink r:id="rId46" w:history="1">
        <w:proofErr w:type="spellStart"/>
        <w:r w:rsidR="0000672A" w:rsidRPr="0000672A">
          <w:rPr>
            <w:rStyle w:val="Collegamentoipertestuale"/>
            <w:color w:val="000000" w:themeColor="text1"/>
            <w:sz w:val="24"/>
            <w:szCs w:val="24"/>
          </w:rPr>
          <w:t>https</w:t>
        </w:r>
        <w:proofErr w:type="spellEnd"/>
        <w:r w:rsidR="0000672A" w:rsidRPr="0000672A">
          <w:rPr>
            <w:rStyle w:val="Collegamentoipertestuale"/>
            <w:color w:val="000000" w:themeColor="text1"/>
            <w:sz w:val="24"/>
            <w:szCs w:val="24"/>
          </w:rPr>
          <w:t>://</w:t>
        </w:r>
        <w:proofErr w:type="spellStart"/>
        <w:r w:rsidR="0000672A" w:rsidRPr="0000672A">
          <w:rPr>
            <w:rStyle w:val="Collegamentoipertestuale"/>
            <w:color w:val="000000" w:themeColor="text1"/>
            <w:sz w:val="24"/>
            <w:szCs w:val="24"/>
          </w:rPr>
          <w:t>ourworldindata.org</w:t>
        </w:r>
        <w:proofErr w:type="spellEnd"/>
        <w:r w:rsidR="0000672A" w:rsidRPr="0000672A">
          <w:rPr>
            <w:rStyle w:val="Collegamentoipertestuale"/>
            <w:color w:val="000000" w:themeColor="text1"/>
            <w:sz w:val="24"/>
            <w:szCs w:val="24"/>
          </w:rPr>
          <w:t>/</w:t>
        </w:r>
        <w:proofErr w:type="spellStart"/>
        <w:r w:rsidR="0000672A" w:rsidRPr="0000672A">
          <w:rPr>
            <w:rStyle w:val="Collegamentoipertestuale"/>
            <w:color w:val="000000" w:themeColor="text1"/>
            <w:sz w:val="24"/>
            <w:szCs w:val="24"/>
          </w:rPr>
          <w:t>obesity</w:t>
        </w:r>
        <w:proofErr w:type="spellEnd"/>
      </w:hyperlink>
    </w:p>
    <w:p w14:paraId="48098F42" w14:textId="25D0D1B4" w:rsidR="00D474D0" w:rsidRPr="00804439" w:rsidRDefault="00DF1983" w:rsidP="004A5448">
      <w:pPr>
        <w:pStyle w:val="Paragrafoelenco"/>
        <w:numPr>
          <w:ilvl w:val="0"/>
          <w:numId w:val="13"/>
        </w:numPr>
        <w:rPr>
          <w:color w:val="000000" w:themeColor="text1"/>
          <w:sz w:val="24"/>
          <w:szCs w:val="24"/>
        </w:rPr>
      </w:pPr>
      <w:hyperlink r:id="rId47" w:history="1">
        <w:proofErr w:type="spellStart"/>
        <w:r w:rsidR="0000672A" w:rsidRPr="004A7DBB">
          <w:rPr>
            <w:rStyle w:val="Collegamentoipertestuale"/>
            <w:color w:val="000000" w:themeColor="text1"/>
            <w:sz w:val="24"/>
            <w:szCs w:val="24"/>
          </w:rPr>
          <w:t>https</w:t>
        </w:r>
        <w:proofErr w:type="spellEnd"/>
        <w:r w:rsidR="0000672A" w:rsidRPr="004A7DBB">
          <w:rPr>
            <w:rStyle w:val="Collegamentoipertestuale"/>
            <w:color w:val="000000" w:themeColor="text1"/>
            <w:sz w:val="24"/>
            <w:szCs w:val="24"/>
          </w:rPr>
          <w:t>://</w:t>
        </w:r>
        <w:proofErr w:type="spellStart"/>
        <w:r w:rsidR="0000672A" w:rsidRPr="004A7DBB">
          <w:rPr>
            <w:rStyle w:val="Collegamentoipertestuale"/>
            <w:color w:val="000000" w:themeColor="text1"/>
            <w:sz w:val="24"/>
            <w:szCs w:val="24"/>
          </w:rPr>
          <w:t>www.nationalgeographic.com</w:t>
        </w:r>
        <w:proofErr w:type="spellEnd"/>
        <w:r w:rsidR="0000672A" w:rsidRPr="004A7DBB">
          <w:rPr>
            <w:rStyle w:val="Collegamentoipertestuale"/>
            <w:color w:val="000000" w:themeColor="text1"/>
            <w:sz w:val="24"/>
            <w:szCs w:val="24"/>
          </w:rPr>
          <w:t>/</w:t>
        </w:r>
        <w:proofErr w:type="spellStart"/>
        <w:r w:rsidR="0000672A" w:rsidRPr="004A7DBB">
          <w:rPr>
            <w:rStyle w:val="Collegamentoipertestuale"/>
            <w:color w:val="000000" w:themeColor="text1"/>
            <w:sz w:val="24"/>
            <w:szCs w:val="24"/>
          </w:rPr>
          <w:t>what</w:t>
        </w:r>
        <w:proofErr w:type="spellEnd"/>
        <w:r w:rsidR="0000672A" w:rsidRPr="004A7DBB">
          <w:rPr>
            <w:rStyle w:val="Collegamentoipertestuale"/>
            <w:color w:val="000000" w:themeColor="text1"/>
            <w:sz w:val="24"/>
            <w:szCs w:val="24"/>
          </w:rPr>
          <w:t>-the-world-</w:t>
        </w:r>
        <w:proofErr w:type="spellStart"/>
        <w:r w:rsidR="0000672A" w:rsidRPr="004A7DBB">
          <w:rPr>
            <w:rStyle w:val="Collegamentoipertestuale"/>
            <w:color w:val="000000" w:themeColor="text1"/>
            <w:sz w:val="24"/>
            <w:szCs w:val="24"/>
          </w:rPr>
          <w:t>eats</w:t>
        </w:r>
        <w:proofErr w:type="spellEnd"/>
        <w:r w:rsidR="0000672A" w:rsidRPr="004A7DBB">
          <w:rPr>
            <w:rStyle w:val="Collegamentoipertestuale"/>
            <w:color w:val="000000" w:themeColor="text1"/>
            <w:sz w:val="24"/>
            <w:szCs w:val="24"/>
          </w:rPr>
          <w:t>/</w:t>
        </w:r>
      </w:hyperlink>
      <w:r w:rsidR="0000672A" w:rsidRPr="004A7DBB">
        <w:rPr>
          <w:color w:val="000000" w:themeColor="text1"/>
          <w:sz w:val="24"/>
          <w:szCs w:val="24"/>
        </w:rPr>
        <w:t>)</w:t>
      </w:r>
    </w:p>
    <w:p w14:paraId="14816F80" w14:textId="77777777" w:rsidR="00CF7B9C" w:rsidRPr="00111947" w:rsidRDefault="00CF7B9C" w:rsidP="00687B88">
      <w:pPr>
        <w:pStyle w:val="Titolo1"/>
        <w:jc w:val="center"/>
        <w:rPr>
          <w:sz w:val="30"/>
          <w:szCs w:val="30"/>
        </w:rPr>
      </w:pPr>
      <w:bookmarkStart w:id="93" w:name="_Toc149387024"/>
    </w:p>
    <w:p w14:paraId="46E5C9EE" w14:textId="5F888C76" w:rsidR="00FD7521" w:rsidRPr="00687B88" w:rsidRDefault="008F3962" w:rsidP="00687B88">
      <w:pPr>
        <w:pStyle w:val="Titolo1"/>
        <w:jc w:val="center"/>
        <w:rPr>
          <w:sz w:val="30"/>
          <w:szCs w:val="30"/>
          <w:lang w:val="en-GB"/>
        </w:rPr>
      </w:pPr>
      <w:bookmarkStart w:id="94" w:name="_Toc156457457"/>
      <w:r w:rsidRPr="00687B88">
        <w:rPr>
          <w:sz w:val="30"/>
          <w:szCs w:val="30"/>
          <w:lang w:val="en-GB"/>
        </w:rPr>
        <w:lastRenderedPageBreak/>
        <w:t>LIST OF PUBLICATIONS</w:t>
      </w:r>
      <w:bookmarkEnd w:id="93"/>
      <w:bookmarkEnd w:id="94"/>
    </w:p>
    <w:p w14:paraId="78808134" w14:textId="77777777" w:rsidR="00A868A4" w:rsidRPr="006E48E6" w:rsidRDefault="00A868A4" w:rsidP="006117BD">
      <w:pPr>
        <w:spacing w:line="480" w:lineRule="auto"/>
        <w:jc w:val="both"/>
        <w:rPr>
          <w:sz w:val="24"/>
          <w:szCs w:val="24"/>
          <w:lang w:val="en-US"/>
        </w:rPr>
      </w:pPr>
    </w:p>
    <w:p w14:paraId="43DC874A" w14:textId="77777777" w:rsidR="00D04973" w:rsidRPr="006E48E6" w:rsidRDefault="00D04973" w:rsidP="00D04973">
      <w:pPr>
        <w:spacing w:line="480" w:lineRule="auto"/>
        <w:ind w:left="360"/>
        <w:rPr>
          <w:bCs/>
          <w:sz w:val="24"/>
          <w:szCs w:val="24"/>
          <w:lang w:val="en-US"/>
        </w:rPr>
      </w:pPr>
    </w:p>
    <w:p w14:paraId="0D8982C3" w14:textId="6F6A330D" w:rsidR="0040341B" w:rsidRPr="0040341B" w:rsidRDefault="00D04973" w:rsidP="0040341B">
      <w:pPr>
        <w:numPr>
          <w:ilvl w:val="0"/>
          <w:numId w:val="3"/>
        </w:numPr>
        <w:spacing w:line="480" w:lineRule="auto"/>
        <w:jc w:val="both"/>
        <w:rPr>
          <w:bCs/>
          <w:sz w:val="24"/>
          <w:szCs w:val="24"/>
          <w:lang w:val="en-US"/>
        </w:rPr>
      </w:pPr>
      <w:r w:rsidRPr="006E48E6">
        <w:rPr>
          <w:sz w:val="24"/>
          <w:szCs w:val="24"/>
          <w:lang w:val="en-US"/>
        </w:rPr>
        <w:t xml:space="preserve">Dinu M*, </w:t>
      </w:r>
      <w:proofErr w:type="spellStart"/>
      <w:r w:rsidRPr="006E48E6">
        <w:rPr>
          <w:b/>
          <w:bCs/>
          <w:sz w:val="24"/>
          <w:szCs w:val="24"/>
          <w:lang w:val="en-US"/>
        </w:rPr>
        <w:t>Lotti</w:t>
      </w:r>
      <w:proofErr w:type="spellEnd"/>
      <w:r w:rsidRPr="006E48E6">
        <w:rPr>
          <w:b/>
          <w:bCs/>
          <w:sz w:val="24"/>
          <w:szCs w:val="24"/>
          <w:lang w:val="en-US"/>
        </w:rPr>
        <w:t xml:space="preserve"> S*</w:t>
      </w:r>
      <w:r w:rsidRPr="006E48E6">
        <w:rPr>
          <w:sz w:val="24"/>
          <w:szCs w:val="24"/>
          <w:lang w:val="en-US"/>
        </w:rPr>
        <w:t xml:space="preserve">, </w:t>
      </w:r>
      <w:proofErr w:type="spellStart"/>
      <w:r w:rsidRPr="006E48E6">
        <w:rPr>
          <w:sz w:val="24"/>
          <w:szCs w:val="24"/>
          <w:lang w:val="en-US"/>
        </w:rPr>
        <w:t>Pagliai</w:t>
      </w:r>
      <w:proofErr w:type="spellEnd"/>
      <w:r w:rsidRPr="006E48E6">
        <w:rPr>
          <w:sz w:val="24"/>
          <w:szCs w:val="24"/>
          <w:lang w:val="en-US"/>
        </w:rPr>
        <w:t xml:space="preserve"> G, </w:t>
      </w:r>
      <w:proofErr w:type="spellStart"/>
      <w:r w:rsidRPr="006E48E6">
        <w:rPr>
          <w:sz w:val="24"/>
          <w:szCs w:val="24"/>
          <w:lang w:val="en-US"/>
        </w:rPr>
        <w:t>Napoletano</w:t>
      </w:r>
      <w:proofErr w:type="spellEnd"/>
      <w:r w:rsidRPr="006E48E6">
        <w:rPr>
          <w:sz w:val="24"/>
          <w:szCs w:val="24"/>
          <w:lang w:val="en-US"/>
        </w:rPr>
        <w:t xml:space="preserve"> A, Tristan </w:t>
      </w:r>
      <w:proofErr w:type="spellStart"/>
      <w:r w:rsidRPr="006E48E6">
        <w:rPr>
          <w:sz w:val="24"/>
          <w:szCs w:val="24"/>
          <w:lang w:val="en-US"/>
        </w:rPr>
        <w:t>Asensi</w:t>
      </w:r>
      <w:proofErr w:type="spellEnd"/>
      <w:r w:rsidRPr="006E48E6">
        <w:rPr>
          <w:sz w:val="24"/>
          <w:szCs w:val="24"/>
          <w:lang w:val="en-US"/>
        </w:rPr>
        <w:t xml:space="preserve"> M, </w:t>
      </w:r>
      <w:proofErr w:type="spellStart"/>
      <w:r w:rsidRPr="006E48E6">
        <w:rPr>
          <w:sz w:val="24"/>
          <w:szCs w:val="24"/>
          <w:lang w:val="en-US"/>
        </w:rPr>
        <w:t>Giangrandi</w:t>
      </w:r>
      <w:proofErr w:type="spellEnd"/>
      <w:r w:rsidRPr="006E48E6">
        <w:rPr>
          <w:sz w:val="24"/>
          <w:szCs w:val="24"/>
          <w:lang w:val="en-US"/>
        </w:rPr>
        <w:t xml:space="preserve"> I, </w:t>
      </w:r>
      <w:proofErr w:type="spellStart"/>
      <w:r w:rsidRPr="006E48E6">
        <w:rPr>
          <w:sz w:val="24"/>
          <w:szCs w:val="24"/>
          <w:lang w:val="en-US"/>
        </w:rPr>
        <w:t>Marcucci</w:t>
      </w:r>
      <w:proofErr w:type="spellEnd"/>
      <w:r w:rsidRPr="006E48E6">
        <w:rPr>
          <w:sz w:val="24"/>
          <w:szCs w:val="24"/>
          <w:lang w:val="en-US"/>
        </w:rPr>
        <w:t xml:space="preserve"> R, </w:t>
      </w:r>
      <w:proofErr w:type="spellStart"/>
      <w:r w:rsidRPr="006E48E6">
        <w:rPr>
          <w:sz w:val="24"/>
          <w:szCs w:val="24"/>
          <w:lang w:val="en-US"/>
        </w:rPr>
        <w:t>Amedei</w:t>
      </w:r>
      <w:proofErr w:type="spellEnd"/>
      <w:r w:rsidRPr="006E48E6">
        <w:rPr>
          <w:sz w:val="24"/>
          <w:szCs w:val="24"/>
          <w:lang w:val="en-US"/>
        </w:rPr>
        <w:t xml:space="preserve"> A, </w:t>
      </w:r>
      <w:proofErr w:type="spellStart"/>
      <w:r w:rsidRPr="006E48E6">
        <w:rPr>
          <w:sz w:val="24"/>
          <w:szCs w:val="24"/>
          <w:lang w:val="en-US"/>
        </w:rPr>
        <w:t>Colombini</w:t>
      </w:r>
      <w:proofErr w:type="spellEnd"/>
      <w:r w:rsidRPr="006E48E6">
        <w:rPr>
          <w:sz w:val="24"/>
          <w:szCs w:val="24"/>
          <w:lang w:val="en-US"/>
        </w:rPr>
        <w:t xml:space="preserve"> B, Sofi F. Effects of a chronotype-adapted diet on weight loss, cardiometabolic health and gut microbiota: a study protocol for a randomized controlled trial. (</w:t>
      </w:r>
      <w:r w:rsidRPr="006E48E6">
        <w:rPr>
          <w:i/>
          <w:iCs/>
          <w:sz w:val="24"/>
          <w:szCs w:val="24"/>
          <w:lang w:val="en-US"/>
        </w:rPr>
        <w:t>Submitted</w:t>
      </w:r>
      <w:r w:rsidRPr="006E48E6">
        <w:rPr>
          <w:sz w:val="24"/>
          <w:szCs w:val="24"/>
          <w:lang w:val="en-US"/>
        </w:rPr>
        <w:t>)</w:t>
      </w:r>
      <w:r w:rsidR="00B36671">
        <w:rPr>
          <w:sz w:val="24"/>
          <w:szCs w:val="24"/>
          <w:lang w:val="en-US"/>
        </w:rPr>
        <w:t xml:space="preserve">. </w:t>
      </w:r>
      <w:r w:rsidRPr="00B36671">
        <w:rPr>
          <w:i/>
          <w:iCs/>
          <w:sz w:val="24"/>
          <w:szCs w:val="24"/>
          <w:lang w:val="en-US"/>
        </w:rPr>
        <w:t xml:space="preserve">*The authors equally contributed to the work. </w:t>
      </w:r>
    </w:p>
    <w:p w14:paraId="58356D1C" w14:textId="77777777" w:rsidR="0040341B" w:rsidRPr="0040341B" w:rsidRDefault="0040341B" w:rsidP="0040341B">
      <w:pPr>
        <w:spacing w:line="480" w:lineRule="auto"/>
        <w:ind w:left="720"/>
        <w:jc w:val="both"/>
        <w:rPr>
          <w:bCs/>
          <w:sz w:val="24"/>
          <w:szCs w:val="24"/>
          <w:lang w:val="en-US"/>
        </w:rPr>
      </w:pPr>
    </w:p>
    <w:p w14:paraId="7E3EFC05" w14:textId="1B2C1032" w:rsidR="005415A7" w:rsidRPr="0040341B" w:rsidRDefault="0040341B" w:rsidP="0040341B">
      <w:pPr>
        <w:numPr>
          <w:ilvl w:val="0"/>
          <w:numId w:val="3"/>
        </w:numPr>
        <w:spacing w:line="480" w:lineRule="auto"/>
        <w:jc w:val="both"/>
        <w:rPr>
          <w:sz w:val="24"/>
          <w:szCs w:val="24"/>
          <w:lang w:val="en-US"/>
        </w:rPr>
      </w:pPr>
      <w:proofErr w:type="spellStart"/>
      <w:r w:rsidRPr="006E48E6">
        <w:rPr>
          <w:b/>
          <w:bCs/>
          <w:sz w:val="24"/>
          <w:szCs w:val="24"/>
          <w:lang w:val="en-US"/>
        </w:rPr>
        <w:t>Lotti</w:t>
      </w:r>
      <w:proofErr w:type="spellEnd"/>
      <w:r w:rsidRPr="006E48E6">
        <w:rPr>
          <w:b/>
          <w:bCs/>
          <w:sz w:val="24"/>
          <w:szCs w:val="24"/>
          <w:lang w:val="en-US"/>
        </w:rPr>
        <w:t xml:space="preserve"> S</w:t>
      </w:r>
      <w:r w:rsidRPr="006E48E6">
        <w:rPr>
          <w:sz w:val="24"/>
          <w:szCs w:val="24"/>
          <w:lang w:val="en-US"/>
        </w:rPr>
        <w:t xml:space="preserve">, </w:t>
      </w:r>
      <w:proofErr w:type="spellStart"/>
      <w:r w:rsidRPr="006E48E6">
        <w:rPr>
          <w:sz w:val="24"/>
          <w:szCs w:val="24"/>
          <w:lang w:val="en-US"/>
        </w:rPr>
        <w:t>Napoletano</w:t>
      </w:r>
      <w:proofErr w:type="spellEnd"/>
      <w:r w:rsidRPr="006E48E6">
        <w:rPr>
          <w:sz w:val="24"/>
          <w:szCs w:val="24"/>
          <w:lang w:val="en-US"/>
        </w:rPr>
        <w:t xml:space="preserve"> A, Tristan </w:t>
      </w:r>
      <w:proofErr w:type="spellStart"/>
      <w:r w:rsidRPr="006E48E6">
        <w:rPr>
          <w:sz w:val="24"/>
          <w:szCs w:val="24"/>
          <w:lang w:val="en-US"/>
        </w:rPr>
        <w:t>Asensi</w:t>
      </w:r>
      <w:proofErr w:type="spellEnd"/>
      <w:r w:rsidRPr="006E48E6">
        <w:rPr>
          <w:sz w:val="24"/>
          <w:szCs w:val="24"/>
          <w:lang w:val="en-US"/>
        </w:rPr>
        <w:t xml:space="preserve"> M, </w:t>
      </w:r>
      <w:proofErr w:type="spellStart"/>
      <w:r w:rsidRPr="006E48E6">
        <w:rPr>
          <w:sz w:val="24"/>
          <w:szCs w:val="24"/>
          <w:lang w:val="en-US"/>
        </w:rPr>
        <w:t>Pagliai</w:t>
      </w:r>
      <w:proofErr w:type="spellEnd"/>
      <w:r w:rsidRPr="006E48E6">
        <w:rPr>
          <w:sz w:val="24"/>
          <w:szCs w:val="24"/>
          <w:lang w:val="en-US"/>
        </w:rPr>
        <w:t xml:space="preserve"> G, </w:t>
      </w:r>
      <w:proofErr w:type="spellStart"/>
      <w:r w:rsidRPr="006E48E6">
        <w:rPr>
          <w:sz w:val="24"/>
          <w:szCs w:val="24"/>
          <w:lang w:val="en-US"/>
        </w:rPr>
        <w:t>Giangrandi</w:t>
      </w:r>
      <w:proofErr w:type="spellEnd"/>
      <w:r w:rsidRPr="006E48E6">
        <w:rPr>
          <w:sz w:val="24"/>
          <w:szCs w:val="24"/>
          <w:lang w:val="en-US"/>
        </w:rPr>
        <w:t xml:space="preserve"> I, </w:t>
      </w:r>
      <w:proofErr w:type="spellStart"/>
      <w:r w:rsidRPr="006E48E6">
        <w:rPr>
          <w:sz w:val="24"/>
          <w:szCs w:val="24"/>
          <w:lang w:val="en-US"/>
        </w:rPr>
        <w:t>Colombini</w:t>
      </w:r>
      <w:proofErr w:type="spellEnd"/>
      <w:r w:rsidRPr="006E48E6">
        <w:rPr>
          <w:sz w:val="24"/>
          <w:szCs w:val="24"/>
          <w:lang w:val="en-US"/>
        </w:rPr>
        <w:t xml:space="preserve"> B, Dinu M, Sofi F. </w:t>
      </w:r>
      <w:r w:rsidRPr="006E48E6">
        <w:rPr>
          <w:bCs/>
          <w:sz w:val="24"/>
          <w:szCs w:val="24"/>
          <w:lang w:val="en-US"/>
        </w:rPr>
        <w:t xml:space="preserve">Changes in the Mediterranean diet adherence and consumption of its food groups in a sample of more than 10,000 Italian adults between 2019 and 2022. </w:t>
      </w:r>
      <w:r w:rsidRPr="006E48E6">
        <w:rPr>
          <w:sz w:val="24"/>
          <w:szCs w:val="24"/>
          <w:lang w:val="en-US"/>
        </w:rPr>
        <w:t xml:space="preserve">Int J Food Sci </w:t>
      </w:r>
      <w:proofErr w:type="spellStart"/>
      <w:r w:rsidRPr="006E48E6">
        <w:rPr>
          <w:sz w:val="24"/>
          <w:szCs w:val="24"/>
          <w:lang w:val="en-US"/>
        </w:rPr>
        <w:t>Nutr</w:t>
      </w:r>
      <w:proofErr w:type="spellEnd"/>
      <w:r>
        <w:rPr>
          <w:sz w:val="24"/>
          <w:szCs w:val="24"/>
          <w:lang w:val="en-US"/>
        </w:rPr>
        <w:t>. 2024;</w:t>
      </w:r>
      <w:r w:rsidRPr="0040341B">
        <w:rPr>
          <w:sz w:val="24"/>
          <w:szCs w:val="24"/>
          <w:lang w:val="en-US"/>
        </w:rPr>
        <w:t xml:space="preserve"> </w:t>
      </w:r>
      <w:proofErr w:type="spellStart"/>
      <w:r>
        <w:rPr>
          <w:sz w:val="24"/>
          <w:szCs w:val="24"/>
          <w:lang w:val="en-US"/>
        </w:rPr>
        <w:t>doi</w:t>
      </w:r>
      <w:r w:rsidRPr="0040341B">
        <w:rPr>
          <w:sz w:val="24"/>
          <w:szCs w:val="24"/>
          <w:lang w:val="en-US"/>
        </w:rPr>
        <w:t>:10.1080</w:t>
      </w:r>
      <w:proofErr w:type="spellEnd"/>
      <w:r w:rsidRPr="0040341B">
        <w:rPr>
          <w:sz w:val="24"/>
          <w:szCs w:val="24"/>
          <w:lang w:val="en-US"/>
        </w:rPr>
        <w:t>/09637486.2024.2313979</w:t>
      </w:r>
      <w:r>
        <w:rPr>
          <w:sz w:val="24"/>
          <w:szCs w:val="24"/>
          <w:lang w:val="en-US"/>
        </w:rPr>
        <w:t>.</w:t>
      </w:r>
    </w:p>
    <w:p w14:paraId="5157395C" w14:textId="77777777" w:rsidR="0025413F" w:rsidRPr="006E48E6" w:rsidRDefault="0025413F" w:rsidP="0025413F">
      <w:pPr>
        <w:spacing w:line="480" w:lineRule="auto"/>
        <w:ind w:left="720"/>
        <w:jc w:val="both"/>
        <w:rPr>
          <w:sz w:val="24"/>
          <w:szCs w:val="24"/>
          <w:lang w:val="en-US"/>
        </w:rPr>
      </w:pPr>
    </w:p>
    <w:p w14:paraId="1A406DD8" w14:textId="77777777" w:rsidR="00220B2C" w:rsidRPr="006E48E6" w:rsidRDefault="0025413F" w:rsidP="005415A7">
      <w:pPr>
        <w:numPr>
          <w:ilvl w:val="0"/>
          <w:numId w:val="3"/>
        </w:numPr>
        <w:spacing w:line="480" w:lineRule="auto"/>
        <w:rPr>
          <w:sz w:val="24"/>
          <w:szCs w:val="24"/>
          <w:lang w:val="en-US"/>
        </w:rPr>
      </w:pPr>
      <w:r w:rsidRPr="006E48E6">
        <w:rPr>
          <w:sz w:val="24"/>
          <w:szCs w:val="24"/>
          <w:lang w:val="en-GB"/>
        </w:rPr>
        <w:t xml:space="preserve">Sofi F, Dinu M, </w:t>
      </w:r>
      <w:proofErr w:type="spellStart"/>
      <w:r w:rsidRPr="006E48E6">
        <w:rPr>
          <w:sz w:val="24"/>
          <w:szCs w:val="24"/>
          <w:lang w:val="en-GB"/>
        </w:rPr>
        <w:t>Reboldi</w:t>
      </w:r>
      <w:proofErr w:type="spellEnd"/>
      <w:r w:rsidRPr="006E48E6">
        <w:rPr>
          <w:sz w:val="24"/>
          <w:szCs w:val="24"/>
          <w:lang w:val="en-GB"/>
        </w:rPr>
        <w:t xml:space="preserve"> G, </w:t>
      </w:r>
      <w:proofErr w:type="spellStart"/>
      <w:r w:rsidRPr="006E48E6">
        <w:rPr>
          <w:b/>
          <w:bCs/>
          <w:sz w:val="24"/>
          <w:szCs w:val="24"/>
          <w:lang w:val="en-GB"/>
        </w:rPr>
        <w:t>Lotti</w:t>
      </w:r>
      <w:proofErr w:type="spellEnd"/>
      <w:r w:rsidRPr="006E48E6">
        <w:rPr>
          <w:b/>
          <w:bCs/>
          <w:sz w:val="24"/>
          <w:szCs w:val="24"/>
          <w:lang w:val="en-GB"/>
        </w:rPr>
        <w:t xml:space="preserve"> S</w:t>
      </w:r>
      <w:r w:rsidRPr="006E48E6">
        <w:rPr>
          <w:sz w:val="24"/>
          <w:szCs w:val="24"/>
          <w:lang w:val="en-GB"/>
        </w:rPr>
        <w:t xml:space="preserve">, Genovese L, </w:t>
      </w:r>
      <w:proofErr w:type="spellStart"/>
      <w:r w:rsidRPr="006E48E6">
        <w:rPr>
          <w:sz w:val="24"/>
          <w:szCs w:val="24"/>
          <w:lang w:val="en-GB"/>
        </w:rPr>
        <w:t>Tritto</w:t>
      </w:r>
      <w:proofErr w:type="spellEnd"/>
      <w:r w:rsidRPr="006E48E6">
        <w:rPr>
          <w:sz w:val="24"/>
          <w:szCs w:val="24"/>
          <w:lang w:val="en-GB"/>
        </w:rPr>
        <w:t xml:space="preserve"> I, </w:t>
      </w:r>
      <w:proofErr w:type="spellStart"/>
      <w:r w:rsidRPr="006E48E6">
        <w:rPr>
          <w:sz w:val="24"/>
          <w:szCs w:val="24"/>
          <w:lang w:val="en-GB"/>
        </w:rPr>
        <w:t>Gensini</w:t>
      </w:r>
      <w:proofErr w:type="spellEnd"/>
      <w:r w:rsidRPr="006E48E6">
        <w:rPr>
          <w:sz w:val="24"/>
          <w:szCs w:val="24"/>
          <w:lang w:val="en-GB"/>
        </w:rPr>
        <w:t xml:space="preserve"> G, Gibson CM, Giuseppe A. Worldwide impact of COVID-19 on hospital admissions for non-ST-elevation acute coronary syndromes (</w:t>
      </w:r>
      <w:proofErr w:type="spellStart"/>
      <w:r w:rsidRPr="006E48E6">
        <w:rPr>
          <w:sz w:val="24"/>
          <w:szCs w:val="24"/>
          <w:lang w:val="en-GB"/>
        </w:rPr>
        <w:t>NSTACS</w:t>
      </w:r>
      <w:proofErr w:type="spellEnd"/>
      <w:r w:rsidRPr="006E48E6">
        <w:rPr>
          <w:sz w:val="24"/>
          <w:szCs w:val="24"/>
          <w:lang w:val="en-GB"/>
        </w:rPr>
        <w:t xml:space="preserve">): a systematic review with meta-analysis of 553,038 cases. Eur Heart J Qual Care Clin Outcomes. 2023 Aug </w:t>
      </w:r>
      <w:proofErr w:type="spellStart"/>
      <w:proofErr w:type="gramStart"/>
      <w:r w:rsidRPr="006E48E6">
        <w:rPr>
          <w:sz w:val="24"/>
          <w:szCs w:val="24"/>
          <w:lang w:val="en-GB"/>
        </w:rPr>
        <w:t>14:qcad</w:t>
      </w:r>
      <w:proofErr w:type="gramEnd"/>
      <w:r w:rsidRPr="006E48E6">
        <w:rPr>
          <w:sz w:val="24"/>
          <w:szCs w:val="24"/>
          <w:lang w:val="en-GB"/>
        </w:rPr>
        <w:t>048</w:t>
      </w:r>
      <w:proofErr w:type="spellEnd"/>
      <w:r w:rsidRPr="006E48E6">
        <w:rPr>
          <w:sz w:val="24"/>
          <w:szCs w:val="24"/>
          <w:lang w:val="en-GB"/>
        </w:rPr>
        <w:t>.</w:t>
      </w:r>
      <w:r w:rsidRPr="006E48E6">
        <w:rPr>
          <w:sz w:val="24"/>
          <w:szCs w:val="24"/>
          <w:lang w:val="en-US"/>
        </w:rPr>
        <w:t xml:space="preserve"> </w:t>
      </w:r>
    </w:p>
    <w:p w14:paraId="34C2AEC4" w14:textId="77777777" w:rsidR="005415A7" w:rsidRPr="006E48E6" w:rsidRDefault="005415A7" w:rsidP="005415A7">
      <w:pPr>
        <w:spacing w:line="480" w:lineRule="auto"/>
        <w:ind w:left="720"/>
        <w:rPr>
          <w:sz w:val="24"/>
          <w:szCs w:val="24"/>
          <w:lang w:val="en-US"/>
        </w:rPr>
      </w:pPr>
    </w:p>
    <w:p w14:paraId="2BB770FE" w14:textId="77777777" w:rsidR="00220B2C" w:rsidRPr="006E48E6" w:rsidRDefault="00220B2C" w:rsidP="00D54F03">
      <w:pPr>
        <w:numPr>
          <w:ilvl w:val="0"/>
          <w:numId w:val="3"/>
        </w:numPr>
        <w:spacing w:line="480" w:lineRule="auto"/>
        <w:jc w:val="both"/>
        <w:rPr>
          <w:sz w:val="24"/>
          <w:szCs w:val="24"/>
          <w:lang w:val="en-US"/>
        </w:rPr>
      </w:pPr>
      <w:proofErr w:type="spellStart"/>
      <w:r w:rsidRPr="006E48E6">
        <w:rPr>
          <w:b/>
          <w:bCs/>
          <w:sz w:val="24"/>
          <w:szCs w:val="24"/>
          <w:lang w:val="en-GB"/>
        </w:rPr>
        <w:t>Lotti</w:t>
      </w:r>
      <w:proofErr w:type="spellEnd"/>
      <w:r w:rsidRPr="006E48E6">
        <w:rPr>
          <w:b/>
          <w:bCs/>
          <w:sz w:val="24"/>
          <w:szCs w:val="24"/>
          <w:lang w:val="en-GB"/>
        </w:rPr>
        <w:t xml:space="preserve"> S</w:t>
      </w:r>
      <w:r w:rsidRPr="006E48E6">
        <w:rPr>
          <w:sz w:val="24"/>
          <w:szCs w:val="24"/>
          <w:lang w:val="en-GB"/>
        </w:rPr>
        <w:t xml:space="preserve">, Dinu M, </w:t>
      </w:r>
      <w:proofErr w:type="spellStart"/>
      <w:r w:rsidRPr="006E48E6">
        <w:rPr>
          <w:sz w:val="24"/>
          <w:szCs w:val="24"/>
          <w:lang w:val="en-GB"/>
        </w:rPr>
        <w:t>Colombini</w:t>
      </w:r>
      <w:proofErr w:type="spellEnd"/>
      <w:r w:rsidRPr="006E48E6">
        <w:rPr>
          <w:sz w:val="24"/>
          <w:szCs w:val="24"/>
          <w:lang w:val="en-GB"/>
        </w:rPr>
        <w:t xml:space="preserve"> B, </w:t>
      </w:r>
      <w:proofErr w:type="spellStart"/>
      <w:r w:rsidRPr="006E48E6">
        <w:rPr>
          <w:sz w:val="24"/>
          <w:szCs w:val="24"/>
          <w:lang w:val="en-GB"/>
        </w:rPr>
        <w:t>Amedei</w:t>
      </w:r>
      <w:proofErr w:type="spellEnd"/>
      <w:r w:rsidRPr="006E48E6">
        <w:rPr>
          <w:sz w:val="24"/>
          <w:szCs w:val="24"/>
          <w:lang w:val="en-GB"/>
        </w:rPr>
        <w:t xml:space="preserve"> A, Sofi F. Circadian rhythms, gut microbiota, and diet: Possible implications for health. </w:t>
      </w:r>
      <w:proofErr w:type="spellStart"/>
      <w:r w:rsidRPr="006E48E6">
        <w:rPr>
          <w:sz w:val="24"/>
          <w:szCs w:val="24"/>
          <w:lang w:val="en-GB"/>
        </w:rPr>
        <w:t>Nutr</w:t>
      </w:r>
      <w:proofErr w:type="spellEnd"/>
      <w:r w:rsidRPr="006E48E6">
        <w:rPr>
          <w:sz w:val="24"/>
          <w:szCs w:val="24"/>
          <w:lang w:val="en-GB"/>
        </w:rPr>
        <w:t xml:space="preserve"> </w:t>
      </w:r>
      <w:proofErr w:type="spellStart"/>
      <w:r w:rsidRPr="006E48E6">
        <w:rPr>
          <w:sz w:val="24"/>
          <w:szCs w:val="24"/>
          <w:lang w:val="en-GB"/>
        </w:rPr>
        <w:t>Metab</w:t>
      </w:r>
      <w:proofErr w:type="spellEnd"/>
      <w:r w:rsidRPr="006E48E6">
        <w:rPr>
          <w:sz w:val="24"/>
          <w:szCs w:val="24"/>
          <w:lang w:val="en-GB"/>
        </w:rPr>
        <w:t xml:space="preserve"> Cardiovasc Dis. 2023; 33:1490-1500. </w:t>
      </w:r>
    </w:p>
    <w:p w14:paraId="3776874E" w14:textId="77777777" w:rsidR="00220B2C" w:rsidRPr="006E48E6" w:rsidRDefault="00220B2C" w:rsidP="00D54F03">
      <w:pPr>
        <w:spacing w:line="480" w:lineRule="auto"/>
        <w:ind w:firstLine="708"/>
        <w:jc w:val="both"/>
        <w:rPr>
          <w:sz w:val="24"/>
          <w:szCs w:val="24"/>
          <w:lang w:val="en-US"/>
        </w:rPr>
      </w:pPr>
    </w:p>
    <w:p w14:paraId="59319CAB" w14:textId="77777777" w:rsidR="006117BD" w:rsidRPr="006E48E6" w:rsidRDefault="00220B2C" w:rsidP="006117BD">
      <w:pPr>
        <w:numPr>
          <w:ilvl w:val="0"/>
          <w:numId w:val="3"/>
        </w:numPr>
        <w:spacing w:line="480" w:lineRule="auto"/>
        <w:jc w:val="both"/>
        <w:rPr>
          <w:sz w:val="24"/>
          <w:szCs w:val="24"/>
          <w:lang w:val="en-US"/>
        </w:rPr>
      </w:pPr>
      <w:proofErr w:type="spellStart"/>
      <w:r w:rsidRPr="006E48E6">
        <w:rPr>
          <w:sz w:val="24"/>
          <w:szCs w:val="24"/>
          <w:lang w:val="en-US"/>
        </w:rPr>
        <w:t>Pagliai</w:t>
      </w:r>
      <w:proofErr w:type="spellEnd"/>
      <w:r w:rsidRPr="006E48E6">
        <w:rPr>
          <w:sz w:val="24"/>
          <w:szCs w:val="24"/>
          <w:lang w:val="en-US"/>
        </w:rPr>
        <w:t xml:space="preserve"> G, </w:t>
      </w:r>
      <w:proofErr w:type="spellStart"/>
      <w:r w:rsidRPr="006E48E6">
        <w:rPr>
          <w:sz w:val="24"/>
          <w:szCs w:val="24"/>
          <w:lang w:val="en-US"/>
        </w:rPr>
        <w:t>Coman</w:t>
      </w:r>
      <w:proofErr w:type="spellEnd"/>
      <w:r w:rsidRPr="006E48E6">
        <w:rPr>
          <w:sz w:val="24"/>
          <w:szCs w:val="24"/>
          <w:lang w:val="en-US"/>
        </w:rPr>
        <w:t xml:space="preserve"> MM, </w:t>
      </w:r>
      <w:proofErr w:type="spellStart"/>
      <w:r w:rsidRPr="006E48E6">
        <w:rPr>
          <w:sz w:val="24"/>
          <w:szCs w:val="24"/>
          <w:lang w:val="en-US"/>
        </w:rPr>
        <w:t>Baldi</w:t>
      </w:r>
      <w:proofErr w:type="spellEnd"/>
      <w:r w:rsidRPr="006E48E6">
        <w:rPr>
          <w:sz w:val="24"/>
          <w:szCs w:val="24"/>
          <w:lang w:val="en-US"/>
        </w:rPr>
        <w:t xml:space="preserve"> S, Dinu M, </w:t>
      </w:r>
      <w:proofErr w:type="spellStart"/>
      <w:r w:rsidRPr="006E48E6">
        <w:rPr>
          <w:sz w:val="24"/>
          <w:szCs w:val="24"/>
          <w:lang w:val="en-US"/>
        </w:rPr>
        <w:t>Nannini</w:t>
      </w:r>
      <w:proofErr w:type="spellEnd"/>
      <w:r w:rsidRPr="006E48E6">
        <w:rPr>
          <w:sz w:val="24"/>
          <w:szCs w:val="24"/>
          <w:lang w:val="en-US"/>
        </w:rPr>
        <w:t xml:space="preserve"> G, Russo E, </w:t>
      </w:r>
      <w:proofErr w:type="spellStart"/>
      <w:r w:rsidRPr="006E48E6">
        <w:rPr>
          <w:sz w:val="24"/>
          <w:szCs w:val="24"/>
          <w:lang w:val="en-US"/>
        </w:rPr>
        <w:t>Curini</w:t>
      </w:r>
      <w:proofErr w:type="spellEnd"/>
      <w:r w:rsidRPr="006E48E6">
        <w:rPr>
          <w:sz w:val="24"/>
          <w:szCs w:val="24"/>
          <w:lang w:val="en-US"/>
        </w:rPr>
        <w:t xml:space="preserve"> L, </w:t>
      </w:r>
      <w:proofErr w:type="spellStart"/>
      <w:r w:rsidRPr="006E48E6">
        <w:rPr>
          <w:sz w:val="24"/>
          <w:szCs w:val="24"/>
          <w:lang w:val="en-US"/>
        </w:rPr>
        <w:t>Colombini</w:t>
      </w:r>
      <w:proofErr w:type="spellEnd"/>
      <w:r w:rsidRPr="006E48E6">
        <w:rPr>
          <w:sz w:val="24"/>
          <w:szCs w:val="24"/>
          <w:lang w:val="en-US"/>
        </w:rPr>
        <w:t xml:space="preserve"> B, </w:t>
      </w:r>
      <w:proofErr w:type="spellStart"/>
      <w:r w:rsidRPr="006E48E6">
        <w:rPr>
          <w:b/>
          <w:bCs/>
          <w:sz w:val="24"/>
          <w:szCs w:val="24"/>
          <w:lang w:val="en-US"/>
        </w:rPr>
        <w:t>Lotti</w:t>
      </w:r>
      <w:proofErr w:type="spellEnd"/>
      <w:r w:rsidRPr="006E48E6">
        <w:rPr>
          <w:b/>
          <w:bCs/>
          <w:sz w:val="24"/>
          <w:szCs w:val="24"/>
          <w:lang w:val="en-US"/>
        </w:rPr>
        <w:t xml:space="preserve"> S</w:t>
      </w:r>
      <w:r w:rsidRPr="006E48E6">
        <w:rPr>
          <w:sz w:val="24"/>
          <w:szCs w:val="24"/>
          <w:lang w:val="en-US"/>
        </w:rPr>
        <w:t xml:space="preserve">, </w:t>
      </w:r>
      <w:proofErr w:type="spellStart"/>
      <w:r w:rsidRPr="006E48E6">
        <w:rPr>
          <w:sz w:val="24"/>
          <w:szCs w:val="24"/>
          <w:lang w:val="en-US"/>
        </w:rPr>
        <w:t>Pallecchi</w:t>
      </w:r>
      <w:proofErr w:type="spellEnd"/>
      <w:r w:rsidRPr="006E48E6">
        <w:rPr>
          <w:sz w:val="24"/>
          <w:szCs w:val="24"/>
          <w:lang w:val="en-US"/>
        </w:rPr>
        <w:t xml:space="preserve"> M, Di Gloria L, </w:t>
      </w:r>
      <w:proofErr w:type="spellStart"/>
      <w:r w:rsidRPr="006E48E6">
        <w:rPr>
          <w:sz w:val="24"/>
          <w:szCs w:val="24"/>
          <w:lang w:val="en-US"/>
        </w:rPr>
        <w:t>Bartolucci</w:t>
      </w:r>
      <w:proofErr w:type="spellEnd"/>
      <w:r w:rsidRPr="006E48E6">
        <w:rPr>
          <w:sz w:val="24"/>
          <w:szCs w:val="24"/>
          <w:lang w:val="en-US"/>
        </w:rPr>
        <w:t xml:space="preserve"> G, </w:t>
      </w:r>
      <w:proofErr w:type="spellStart"/>
      <w:r w:rsidRPr="006E48E6">
        <w:rPr>
          <w:sz w:val="24"/>
          <w:szCs w:val="24"/>
          <w:lang w:val="en-US"/>
        </w:rPr>
        <w:t>Ramazzotti</w:t>
      </w:r>
      <w:proofErr w:type="spellEnd"/>
      <w:r w:rsidRPr="006E48E6">
        <w:rPr>
          <w:sz w:val="24"/>
          <w:szCs w:val="24"/>
          <w:lang w:val="en-US"/>
        </w:rPr>
        <w:t xml:space="preserve"> M, </w:t>
      </w:r>
      <w:proofErr w:type="spellStart"/>
      <w:r w:rsidRPr="006E48E6">
        <w:rPr>
          <w:sz w:val="24"/>
          <w:szCs w:val="24"/>
          <w:lang w:val="en-US"/>
        </w:rPr>
        <w:t>Verdenelli</w:t>
      </w:r>
      <w:proofErr w:type="spellEnd"/>
      <w:r w:rsidRPr="006E48E6">
        <w:rPr>
          <w:sz w:val="24"/>
          <w:szCs w:val="24"/>
          <w:lang w:val="en-US"/>
        </w:rPr>
        <w:t xml:space="preserve"> MC, Sofi F, </w:t>
      </w:r>
      <w:proofErr w:type="spellStart"/>
      <w:r w:rsidRPr="006E48E6">
        <w:rPr>
          <w:sz w:val="24"/>
          <w:szCs w:val="24"/>
          <w:lang w:val="en-US"/>
        </w:rPr>
        <w:t>Amedei</w:t>
      </w:r>
      <w:proofErr w:type="spellEnd"/>
      <w:r w:rsidRPr="006E48E6">
        <w:rPr>
          <w:sz w:val="24"/>
          <w:szCs w:val="24"/>
          <w:lang w:val="en-US"/>
        </w:rPr>
        <w:t xml:space="preserve"> A. Effects of the probiotic </w:t>
      </w:r>
      <w:proofErr w:type="spellStart"/>
      <w:r w:rsidRPr="006E48E6">
        <w:rPr>
          <w:sz w:val="24"/>
          <w:szCs w:val="24"/>
          <w:lang w:val="en-US"/>
        </w:rPr>
        <w:t>Lactiplantibacillus</w:t>
      </w:r>
      <w:proofErr w:type="spellEnd"/>
      <w:r w:rsidRPr="006E48E6">
        <w:rPr>
          <w:sz w:val="24"/>
          <w:szCs w:val="24"/>
          <w:lang w:val="en-US"/>
        </w:rPr>
        <w:t xml:space="preserve"> plantarum IMC 510® on body composition, biochemical parameters, gut microbiota composition and function, and clinical symptoms of overweight/obese subjects. Front </w:t>
      </w:r>
      <w:proofErr w:type="spellStart"/>
      <w:r w:rsidRPr="006E48E6">
        <w:rPr>
          <w:sz w:val="24"/>
          <w:szCs w:val="24"/>
          <w:lang w:val="en-US"/>
        </w:rPr>
        <w:t>Nutr</w:t>
      </w:r>
      <w:proofErr w:type="spellEnd"/>
      <w:r w:rsidRPr="006E48E6">
        <w:rPr>
          <w:sz w:val="24"/>
          <w:szCs w:val="24"/>
          <w:lang w:val="en-US"/>
        </w:rPr>
        <w:t>. 2023; 10:1142527.</w:t>
      </w:r>
    </w:p>
    <w:p w14:paraId="5F542416" w14:textId="77777777" w:rsidR="006117BD" w:rsidRPr="006E48E6" w:rsidRDefault="006117BD" w:rsidP="0066404B">
      <w:pPr>
        <w:spacing w:line="480" w:lineRule="auto"/>
        <w:jc w:val="both"/>
        <w:rPr>
          <w:sz w:val="24"/>
          <w:szCs w:val="24"/>
          <w:lang w:val="en-US"/>
        </w:rPr>
      </w:pPr>
    </w:p>
    <w:p w14:paraId="39F94346" w14:textId="77777777" w:rsidR="006117BD" w:rsidRPr="006E48E6" w:rsidRDefault="00220B2C" w:rsidP="006117BD">
      <w:pPr>
        <w:numPr>
          <w:ilvl w:val="0"/>
          <w:numId w:val="3"/>
        </w:numPr>
        <w:spacing w:line="480" w:lineRule="auto"/>
        <w:jc w:val="both"/>
        <w:rPr>
          <w:sz w:val="24"/>
          <w:szCs w:val="24"/>
          <w:lang w:val="en-US"/>
        </w:rPr>
      </w:pPr>
      <w:r w:rsidRPr="006E48E6">
        <w:rPr>
          <w:sz w:val="24"/>
          <w:szCs w:val="24"/>
          <w:lang w:val="en-US"/>
        </w:rPr>
        <w:t xml:space="preserve">Tristan </w:t>
      </w:r>
      <w:proofErr w:type="spellStart"/>
      <w:r w:rsidRPr="006E48E6">
        <w:rPr>
          <w:sz w:val="24"/>
          <w:szCs w:val="24"/>
          <w:lang w:val="en-US"/>
        </w:rPr>
        <w:t>Asensi</w:t>
      </w:r>
      <w:proofErr w:type="spellEnd"/>
      <w:r w:rsidRPr="006E48E6">
        <w:rPr>
          <w:sz w:val="24"/>
          <w:szCs w:val="24"/>
          <w:lang w:val="en-US"/>
        </w:rPr>
        <w:t xml:space="preserve"> M, </w:t>
      </w:r>
      <w:proofErr w:type="spellStart"/>
      <w:r w:rsidRPr="006E48E6">
        <w:rPr>
          <w:sz w:val="24"/>
          <w:szCs w:val="24"/>
          <w:lang w:val="en-US"/>
        </w:rPr>
        <w:t>Pagliai</w:t>
      </w:r>
      <w:proofErr w:type="spellEnd"/>
      <w:r w:rsidRPr="006E48E6">
        <w:rPr>
          <w:sz w:val="24"/>
          <w:szCs w:val="24"/>
          <w:lang w:val="en-US"/>
        </w:rPr>
        <w:t xml:space="preserve"> G, </w:t>
      </w:r>
      <w:proofErr w:type="spellStart"/>
      <w:r w:rsidRPr="006E48E6">
        <w:rPr>
          <w:b/>
          <w:bCs/>
          <w:sz w:val="24"/>
          <w:szCs w:val="24"/>
          <w:lang w:val="en-US"/>
        </w:rPr>
        <w:t>Lotti</w:t>
      </w:r>
      <w:proofErr w:type="spellEnd"/>
      <w:r w:rsidRPr="006E48E6">
        <w:rPr>
          <w:b/>
          <w:bCs/>
          <w:sz w:val="24"/>
          <w:szCs w:val="24"/>
          <w:lang w:val="en-US"/>
        </w:rPr>
        <w:t xml:space="preserve"> S</w:t>
      </w:r>
      <w:r w:rsidRPr="006E48E6">
        <w:rPr>
          <w:sz w:val="24"/>
          <w:szCs w:val="24"/>
          <w:lang w:val="en-US"/>
        </w:rPr>
        <w:t xml:space="preserve">, Corrao A, </w:t>
      </w:r>
      <w:proofErr w:type="spellStart"/>
      <w:r w:rsidRPr="006E48E6">
        <w:rPr>
          <w:sz w:val="24"/>
          <w:szCs w:val="24"/>
          <w:lang w:val="en-US"/>
        </w:rPr>
        <w:t>Colombini</w:t>
      </w:r>
      <w:proofErr w:type="spellEnd"/>
      <w:r w:rsidRPr="006E48E6">
        <w:rPr>
          <w:sz w:val="24"/>
          <w:szCs w:val="24"/>
          <w:lang w:val="en-US"/>
        </w:rPr>
        <w:t xml:space="preserve"> B, </w:t>
      </w:r>
      <w:proofErr w:type="spellStart"/>
      <w:r w:rsidRPr="006E48E6">
        <w:rPr>
          <w:sz w:val="24"/>
          <w:szCs w:val="24"/>
          <w:lang w:val="en-US"/>
        </w:rPr>
        <w:t>Giangrandi</w:t>
      </w:r>
      <w:proofErr w:type="spellEnd"/>
      <w:r w:rsidRPr="006E48E6">
        <w:rPr>
          <w:sz w:val="24"/>
          <w:szCs w:val="24"/>
          <w:lang w:val="en-US"/>
        </w:rPr>
        <w:t xml:space="preserve"> I, Sofi F, Dinu M. Adherence to the Mediterranean Diet and Ultra-Processed Foods Consumption in a Group of Italian Patients with Celiac Disease. Nutrients. 2023; 15:938.</w:t>
      </w:r>
    </w:p>
    <w:p w14:paraId="2A96A1C2" w14:textId="77777777" w:rsidR="0066404B" w:rsidRPr="006E48E6" w:rsidRDefault="0066404B" w:rsidP="0066404B">
      <w:pPr>
        <w:spacing w:line="480" w:lineRule="auto"/>
        <w:jc w:val="both"/>
        <w:rPr>
          <w:sz w:val="24"/>
          <w:szCs w:val="24"/>
          <w:lang w:val="en-US"/>
        </w:rPr>
      </w:pPr>
    </w:p>
    <w:p w14:paraId="6FC85455" w14:textId="77777777" w:rsidR="0066404B" w:rsidRPr="006E48E6" w:rsidRDefault="0066404B" w:rsidP="0066404B">
      <w:pPr>
        <w:numPr>
          <w:ilvl w:val="0"/>
          <w:numId w:val="3"/>
        </w:numPr>
        <w:spacing w:line="480" w:lineRule="auto"/>
        <w:jc w:val="both"/>
        <w:rPr>
          <w:sz w:val="24"/>
          <w:szCs w:val="24"/>
          <w:lang w:val="en-US"/>
        </w:rPr>
      </w:pPr>
      <w:r w:rsidRPr="006E48E6">
        <w:rPr>
          <w:sz w:val="24"/>
          <w:szCs w:val="24"/>
          <w:lang w:val="en-US"/>
        </w:rPr>
        <w:t xml:space="preserve">Tristan </w:t>
      </w:r>
      <w:proofErr w:type="spellStart"/>
      <w:r w:rsidRPr="006E48E6">
        <w:rPr>
          <w:sz w:val="24"/>
          <w:szCs w:val="24"/>
          <w:lang w:val="en-US"/>
        </w:rPr>
        <w:t>Asensi</w:t>
      </w:r>
      <w:proofErr w:type="spellEnd"/>
      <w:r w:rsidRPr="006E48E6">
        <w:rPr>
          <w:sz w:val="24"/>
          <w:szCs w:val="24"/>
          <w:lang w:val="en-US"/>
        </w:rPr>
        <w:t xml:space="preserve"> M, </w:t>
      </w:r>
      <w:proofErr w:type="spellStart"/>
      <w:r w:rsidRPr="006E48E6">
        <w:rPr>
          <w:sz w:val="24"/>
          <w:szCs w:val="24"/>
          <w:lang w:val="en-US"/>
        </w:rPr>
        <w:t>Giangrandi</w:t>
      </w:r>
      <w:proofErr w:type="spellEnd"/>
      <w:r w:rsidRPr="006E48E6">
        <w:rPr>
          <w:sz w:val="24"/>
          <w:szCs w:val="24"/>
          <w:lang w:val="en-US"/>
        </w:rPr>
        <w:t xml:space="preserve"> I, </w:t>
      </w:r>
      <w:proofErr w:type="spellStart"/>
      <w:r w:rsidRPr="006E48E6">
        <w:rPr>
          <w:sz w:val="24"/>
          <w:szCs w:val="24"/>
          <w:lang w:val="en-US"/>
        </w:rPr>
        <w:t>Sartini</w:t>
      </w:r>
      <w:proofErr w:type="spellEnd"/>
      <w:r w:rsidRPr="006E48E6">
        <w:rPr>
          <w:sz w:val="24"/>
          <w:szCs w:val="24"/>
          <w:lang w:val="en-US"/>
        </w:rPr>
        <w:t xml:space="preserve"> L, </w:t>
      </w:r>
      <w:proofErr w:type="spellStart"/>
      <w:r w:rsidRPr="006E48E6">
        <w:rPr>
          <w:sz w:val="24"/>
          <w:szCs w:val="24"/>
          <w:lang w:val="en-US"/>
        </w:rPr>
        <w:t>Pagliai</w:t>
      </w:r>
      <w:proofErr w:type="spellEnd"/>
      <w:r w:rsidRPr="006E48E6">
        <w:rPr>
          <w:sz w:val="24"/>
          <w:szCs w:val="24"/>
          <w:lang w:val="en-US"/>
        </w:rPr>
        <w:t xml:space="preserve"> G, Dinu M, </w:t>
      </w:r>
      <w:proofErr w:type="spellStart"/>
      <w:r w:rsidRPr="006E48E6">
        <w:rPr>
          <w:b/>
          <w:bCs/>
          <w:sz w:val="24"/>
          <w:szCs w:val="24"/>
          <w:lang w:val="en-US"/>
        </w:rPr>
        <w:t>Lotti</w:t>
      </w:r>
      <w:proofErr w:type="spellEnd"/>
      <w:r w:rsidRPr="006E48E6">
        <w:rPr>
          <w:b/>
          <w:bCs/>
          <w:sz w:val="24"/>
          <w:szCs w:val="24"/>
          <w:lang w:val="en-US"/>
        </w:rPr>
        <w:t xml:space="preserve"> S</w:t>
      </w:r>
      <w:r w:rsidRPr="006E48E6">
        <w:rPr>
          <w:sz w:val="24"/>
          <w:szCs w:val="24"/>
          <w:lang w:val="en-US"/>
        </w:rPr>
        <w:t xml:space="preserve">, </w:t>
      </w:r>
      <w:proofErr w:type="spellStart"/>
      <w:r w:rsidRPr="006E48E6">
        <w:rPr>
          <w:sz w:val="24"/>
          <w:szCs w:val="24"/>
          <w:lang w:val="en-US"/>
        </w:rPr>
        <w:t>Colombini</w:t>
      </w:r>
      <w:proofErr w:type="spellEnd"/>
      <w:r w:rsidRPr="006E48E6">
        <w:rPr>
          <w:sz w:val="24"/>
          <w:szCs w:val="24"/>
          <w:lang w:val="en-US"/>
        </w:rPr>
        <w:t xml:space="preserve"> B, Sofi F. Quality of life and nutritional status of a group of post-operative head and neck cancer patients. </w:t>
      </w:r>
      <w:proofErr w:type="spellStart"/>
      <w:r w:rsidRPr="006E48E6">
        <w:rPr>
          <w:sz w:val="24"/>
          <w:szCs w:val="24"/>
          <w:lang w:val="en-US"/>
        </w:rPr>
        <w:t>Nutrición</w:t>
      </w:r>
      <w:proofErr w:type="spellEnd"/>
      <w:r w:rsidRPr="006E48E6">
        <w:rPr>
          <w:sz w:val="24"/>
          <w:szCs w:val="24"/>
          <w:lang w:val="en-US"/>
        </w:rPr>
        <w:t xml:space="preserve"> </w:t>
      </w:r>
      <w:proofErr w:type="spellStart"/>
      <w:r w:rsidRPr="006E48E6">
        <w:rPr>
          <w:sz w:val="24"/>
          <w:szCs w:val="24"/>
          <w:lang w:val="en-US"/>
        </w:rPr>
        <w:t>Hospitalaria</w:t>
      </w:r>
      <w:proofErr w:type="spellEnd"/>
      <w:r w:rsidRPr="006E48E6">
        <w:rPr>
          <w:sz w:val="24"/>
          <w:szCs w:val="24"/>
          <w:lang w:val="en-US"/>
        </w:rPr>
        <w:t xml:space="preserve">. 2023. </w:t>
      </w:r>
      <w:hyperlink r:id="rId48" w:history="1">
        <w:r w:rsidRPr="006E48E6">
          <w:rPr>
            <w:rStyle w:val="Collegamentoipertestuale"/>
            <w:color w:val="000000" w:themeColor="text1"/>
            <w:sz w:val="24"/>
            <w:szCs w:val="24"/>
            <w:u w:val="none"/>
            <w:lang w:val="en-US"/>
          </w:rPr>
          <w:t>http://</w:t>
        </w:r>
        <w:proofErr w:type="spellStart"/>
        <w:r w:rsidRPr="006E48E6">
          <w:rPr>
            <w:rStyle w:val="Collegamentoipertestuale"/>
            <w:color w:val="000000" w:themeColor="text1"/>
            <w:sz w:val="24"/>
            <w:szCs w:val="24"/>
            <w:u w:val="none"/>
            <w:lang w:val="en-US"/>
          </w:rPr>
          <w:t>dx.doi.org</w:t>
        </w:r>
        <w:proofErr w:type="spellEnd"/>
        <w:r w:rsidRPr="006E48E6">
          <w:rPr>
            <w:rStyle w:val="Collegamentoipertestuale"/>
            <w:color w:val="000000" w:themeColor="text1"/>
            <w:sz w:val="24"/>
            <w:szCs w:val="24"/>
            <w:u w:val="none"/>
            <w:lang w:val="en-US"/>
          </w:rPr>
          <w:t>/10.20960/</w:t>
        </w:r>
        <w:proofErr w:type="spellStart"/>
        <w:r w:rsidRPr="006E48E6">
          <w:rPr>
            <w:rStyle w:val="Collegamentoipertestuale"/>
            <w:color w:val="000000" w:themeColor="text1"/>
            <w:sz w:val="24"/>
            <w:szCs w:val="24"/>
            <w:u w:val="none"/>
            <w:lang w:val="en-US"/>
          </w:rPr>
          <w:t>nh.04638</w:t>
        </w:r>
        <w:proofErr w:type="spellEnd"/>
      </w:hyperlink>
      <w:r w:rsidRPr="006E48E6">
        <w:rPr>
          <w:color w:val="000000" w:themeColor="text1"/>
          <w:sz w:val="24"/>
          <w:szCs w:val="24"/>
          <w:lang w:val="en-US"/>
        </w:rPr>
        <w:t>.</w:t>
      </w:r>
    </w:p>
    <w:p w14:paraId="73583E4E" w14:textId="77777777" w:rsidR="00220B2C" w:rsidRPr="006E48E6" w:rsidRDefault="00220B2C" w:rsidP="00D54F03">
      <w:pPr>
        <w:spacing w:line="480" w:lineRule="auto"/>
        <w:ind w:firstLine="708"/>
        <w:jc w:val="both"/>
        <w:rPr>
          <w:sz w:val="24"/>
          <w:szCs w:val="24"/>
          <w:lang w:val="en-US"/>
        </w:rPr>
      </w:pPr>
    </w:p>
    <w:p w14:paraId="1B5B393D" w14:textId="77777777" w:rsidR="00220B2C" w:rsidRPr="006E48E6" w:rsidRDefault="00220B2C" w:rsidP="00D54F03">
      <w:pPr>
        <w:numPr>
          <w:ilvl w:val="0"/>
          <w:numId w:val="3"/>
        </w:numPr>
        <w:spacing w:line="480" w:lineRule="auto"/>
        <w:jc w:val="both"/>
        <w:rPr>
          <w:sz w:val="24"/>
          <w:szCs w:val="24"/>
          <w:lang w:val="en-US"/>
        </w:rPr>
      </w:pPr>
      <w:r w:rsidRPr="006E48E6">
        <w:rPr>
          <w:sz w:val="24"/>
          <w:szCs w:val="24"/>
          <w:lang w:val="en-US"/>
        </w:rPr>
        <w:t xml:space="preserve">Dinu M*, </w:t>
      </w:r>
      <w:proofErr w:type="spellStart"/>
      <w:r w:rsidRPr="006E48E6">
        <w:rPr>
          <w:b/>
          <w:bCs/>
          <w:sz w:val="24"/>
          <w:szCs w:val="24"/>
          <w:lang w:val="en-US"/>
        </w:rPr>
        <w:t>Lotti</w:t>
      </w:r>
      <w:proofErr w:type="spellEnd"/>
      <w:r w:rsidRPr="006E48E6">
        <w:rPr>
          <w:b/>
          <w:bCs/>
          <w:sz w:val="24"/>
          <w:szCs w:val="24"/>
          <w:lang w:val="en-US"/>
        </w:rPr>
        <w:t xml:space="preserve"> S*</w:t>
      </w:r>
      <w:r w:rsidRPr="006E48E6">
        <w:rPr>
          <w:sz w:val="24"/>
          <w:szCs w:val="24"/>
          <w:lang w:val="en-US"/>
        </w:rPr>
        <w:t xml:space="preserve">, </w:t>
      </w:r>
      <w:proofErr w:type="spellStart"/>
      <w:r w:rsidRPr="006E48E6">
        <w:rPr>
          <w:sz w:val="24"/>
          <w:szCs w:val="24"/>
          <w:lang w:val="en-US"/>
        </w:rPr>
        <w:t>Napoletano</w:t>
      </w:r>
      <w:proofErr w:type="spellEnd"/>
      <w:r w:rsidRPr="006E48E6">
        <w:rPr>
          <w:sz w:val="24"/>
          <w:szCs w:val="24"/>
          <w:lang w:val="en-US"/>
        </w:rPr>
        <w:t xml:space="preserve"> A, Corrao A, </w:t>
      </w:r>
      <w:proofErr w:type="spellStart"/>
      <w:r w:rsidRPr="006E48E6">
        <w:rPr>
          <w:sz w:val="24"/>
          <w:szCs w:val="24"/>
          <w:lang w:val="en-US"/>
        </w:rPr>
        <w:t>Pagliai</w:t>
      </w:r>
      <w:proofErr w:type="spellEnd"/>
      <w:r w:rsidRPr="006E48E6">
        <w:rPr>
          <w:sz w:val="24"/>
          <w:szCs w:val="24"/>
          <w:lang w:val="en-US"/>
        </w:rPr>
        <w:t xml:space="preserve"> G, Tristan </w:t>
      </w:r>
      <w:proofErr w:type="spellStart"/>
      <w:r w:rsidRPr="006E48E6">
        <w:rPr>
          <w:sz w:val="24"/>
          <w:szCs w:val="24"/>
          <w:lang w:val="en-US"/>
        </w:rPr>
        <w:t>Asensi</w:t>
      </w:r>
      <w:proofErr w:type="spellEnd"/>
      <w:r w:rsidRPr="006E48E6">
        <w:rPr>
          <w:sz w:val="24"/>
          <w:szCs w:val="24"/>
          <w:lang w:val="en-US"/>
        </w:rPr>
        <w:t xml:space="preserve"> M, </w:t>
      </w:r>
      <w:proofErr w:type="spellStart"/>
      <w:r w:rsidRPr="006E48E6">
        <w:rPr>
          <w:sz w:val="24"/>
          <w:szCs w:val="24"/>
          <w:lang w:val="en-US"/>
        </w:rPr>
        <w:t>Gianfredi</w:t>
      </w:r>
      <w:proofErr w:type="spellEnd"/>
      <w:r w:rsidRPr="006E48E6">
        <w:rPr>
          <w:sz w:val="24"/>
          <w:szCs w:val="24"/>
          <w:lang w:val="en-US"/>
        </w:rPr>
        <w:t xml:space="preserve"> V, Nucci D, </w:t>
      </w:r>
      <w:proofErr w:type="spellStart"/>
      <w:r w:rsidRPr="006E48E6">
        <w:rPr>
          <w:sz w:val="24"/>
          <w:szCs w:val="24"/>
          <w:lang w:val="en-US"/>
        </w:rPr>
        <w:t>Colombini</w:t>
      </w:r>
      <w:proofErr w:type="spellEnd"/>
      <w:r w:rsidRPr="006E48E6">
        <w:rPr>
          <w:sz w:val="24"/>
          <w:szCs w:val="24"/>
          <w:lang w:val="en-US"/>
        </w:rPr>
        <w:t xml:space="preserve"> B, Sofi F. Association between Psychological Disorders, Mediterranean Diet, and Chronotype in a Group of Italian Adults. Int J Environ Res Public Health. 2022; 20:335.</w:t>
      </w:r>
    </w:p>
    <w:p w14:paraId="15AF993A" w14:textId="77777777" w:rsidR="00D54F03" w:rsidRPr="006E48E6" w:rsidRDefault="00D54F03" w:rsidP="00D54F03">
      <w:pPr>
        <w:spacing w:line="480" w:lineRule="auto"/>
        <w:ind w:firstLine="708"/>
        <w:jc w:val="both"/>
        <w:rPr>
          <w:i/>
          <w:iCs/>
          <w:sz w:val="24"/>
          <w:szCs w:val="24"/>
          <w:lang w:val="en-US"/>
        </w:rPr>
      </w:pPr>
      <w:r w:rsidRPr="006E48E6">
        <w:rPr>
          <w:i/>
          <w:iCs/>
          <w:sz w:val="24"/>
          <w:szCs w:val="24"/>
          <w:lang w:val="en-US"/>
        </w:rPr>
        <w:t>*The authors equally contributed to the work.</w:t>
      </w:r>
    </w:p>
    <w:p w14:paraId="0C96052A" w14:textId="77777777" w:rsidR="00220B2C" w:rsidRPr="006E48E6" w:rsidRDefault="00220B2C" w:rsidP="00AF1F76">
      <w:pPr>
        <w:spacing w:line="480" w:lineRule="auto"/>
        <w:jc w:val="both"/>
        <w:rPr>
          <w:sz w:val="24"/>
          <w:szCs w:val="24"/>
          <w:lang w:val="en-US"/>
        </w:rPr>
      </w:pPr>
    </w:p>
    <w:p w14:paraId="7250CD7C" w14:textId="77777777" w:rsidR="00220B2C" w:rsidRPr="006E48E6" w:rsidRDefault="00220B2C" w:rsidP="00D54F03">
      <w:pPr>
        <w:numPr>
          <w:ilvl w:val="0"/>
          <w:numId w:val="3"/>
        </w:numPr>
        <w:spacing w:line="480" w:lineRule="auto"/>
        <w:jc w:val="both"/>
        <w:rPr>
          <w:sz w:val="24"/>
          <w:szCs w:val="24"/>
          <w:lang w:val="en-US"/>
        </w:rPr>
      </w:pPr>
      <w:proofErr w:type="spellStart"/>
      <w:r w:rsidRPr="006E48E6">
        <w:rPr>
          <w:sz w:val="24"/>
          <w:szCs w:val="24"/>
          <w:lang w:val="en-US"/>
        </w:rPr>
        <w:t>Colombini</w:t>
      </w:r>
      <w:proofErr w:type="spellEnd"/>
      <w:r w:rsidRPr="006E48E6">
        <w:rPr>
          <w:sz w:val="24"/>
          <w:szCs w:val="24"/>
          <w:lang w:val="en-US"/>
        </w:rPr>
        <w:t xml:space="preserve"> B, Dinu M, </w:t>
      </w:r>
      <w:proofErr w:type="spellStart"/>
      <w:r w:rsidRPr="006E48E6">
        <w:rPr>
          <w:sz w:val="24"/>
          <w:szCs w:val="24"/>
          <w:lang w:val="en-US"/>
        </w:rPr>
        <w:t>Murgo</w:t>
      </w:r>
      <w:proofErr w:type="spellEnd"/>
      <w:r w:rsidRPr="006E48E6">
        <w:rPr>
          <w:sz w:val="24"/>
          <w:szCs w:val="24"/>
          <w:lang w:val="en-US"/>
        </w:rPr>
        <w:t xml:space="preserve"> E, </w:t>
      </w:r>
      <w:proofErr w:type="spellStart"/>
      <w:r w:rsidRPr="006E48E6">
        <w:rPr>
          <w:b/>
          <w:bCs/>
          <w:sz w:val="24"/>
          <w:szCs w:val="24"/>
          <w:lang w:val="en-US"/>
        </w:rPr>
        <w:t>Lotti</w:t>
      </w:r>
      <w:proofErr w:type="spellEnd"/>
      <w:r w:rsidRPr="006E48E6">
        <w:rPr>
          <w:b/>
          <w:bCs/>
          <w:sz w:val="24"/>
          <w:szCs w:val="24"/>
          <w:lang w:val="en-US"/>
        </w:rPr>
        <w:t xml:space="preserve"> S</w:t>
      </w:r>
      <w:r w:rsidRPr="006E48E6">
        <w:rPr>
          <w:sz w:val="24"/>
          <w:szCs w:val="24"/>
          <w:lang w:val="en-US"/>
        </w:rPr>
        <w:t xml:space="preserve">, </w:t>
      </w:r>
      <w:proofErr w:type="spellStart"/>
      <w:r w:rsidRPr="006E48E6">
        <w:rPr>
          <w:sz w:val="24"/>
          <w:szCs w:val="24"/>
          <w:lang w:val="en-US"/>
        </w:rPr>
        <w:t>Tarquini</w:t>
      </w:r>
      <w:proofErr w:type="spellEnd"/>
      <w:r w:rsidRPr="006E48E6">
        <w:rPr>
          <w:sz w:val="24"/>
          <w:szCs w:val="24"/>
          <w:lang w:val="en-US"/>
        </w:rPr>
        <w:t xml:space="preserve"> R, Sofi F, </w:t>
      </w:r>
      <w:proofErr w:type="spellStart"/>
      <w:r w:rsidRPr="006E48E6">
        <w:rPr>
          <w:sz w:val="24"/>
          <w:szCs w:val="24"/>
          <w:lang w:val="en-US"/>
        </w:rPr>
        <w:t>Mazzoccoli</w:t>
      </w:r>
      <w:proofErr w:type="spellEnd"/>
      <w:r w:rsidRPr="006E48E6">
        <w:rPr>
          <w:sz w:val="24"/>
          <w:szCs w:val="24"/>
          <w:lang w:val="en-US"/>
        </w:rPr>
        <w:t xml:space="preserve"> G. Ageing and Low-Level Chronic Inflammation: The Role of the Biological Clock. Antioxidants (Basel). 2022; 11:2228</w:t>
      </w:r>
    </w:p>
    <w:p w14:paraId="20E7F4DA" w14:textId="77777777" w:rsidR="00220B2C" w:rsidRPr="006E48E6" w:rsidRDefault="00220B2C" w:rsidP="00D54F03">
      <w:pPr>
        <w:spacing w:line="480" w:lineRule="auto"/>
        <w:ind w:firstLine="708"/>
        <w:jc w:val="both"/>
        <w:rPr>
          <w:sz w:val="24"/>
          <w:szCs w:val="24"/>
          <w:lang w:val="en-US"/>
        </w:rPr>
      </w:pPr>
    </w:p>
    <w:p w14:paraId="7DA90AC3" w14:textId="77777777" w:rsidR="00220B2C" w:rsidRPr="006E48E6" w:rsidRDefault="00220B2C" w:rsidP="00D54F03">
      <w:pPr>
        <w:numPr>
          <w:ilvl w:val="0"/>
          <w:numId w:val="3"/>
        </w:numPr>
        <w:spacing w:line="480" w:lineRule="auto"/>
        <w:jc w:val="both"/>
        <w:rPr>
          <w:sz w:val="24"/>
          <w:szCs w:val="24"/>
          <w:lang w:val="en-US"/>
        </w:rPr>
      </w:pPr>
      <w:proofErr w:type="spellStart"/>
      <w:r w:rsidRPr="006E48E6">
        <w:rPr>
          <w:sz w:val="24"/>
          <w:szCs w:val="24"/>
          <w:lang w:val="en-US"/>
        </w:rPr>
        <w:t>Rosi</w:t>
      </w:r>
      <w:proofErr w:type="spellEnd"/>
      <w:r w:rsidRPr="006E48E6">
        <w:rPr>
          <w:sz w:val="24"/>
          <w:szCs w:val="24"/>
          <w:lang w:val="en-US"/>
        </w:rPr>
        <w:t xml:space="preserve"> A, </w:t>
      </w:r>
      <w:proofErr w:type="spellStart"/>
      <w:r w:rsidRPr="006E48E6">
        <w:rPr>
          <w:b/>
          <w:bCs/>
          <w:sz w:val="24"/>
          <w:szCs w:val="24"/>
          <w:lang w:val="en-US"/>
        </w:rPr>
        <w:t>Lotti</w:t>
      </w:r>
      <w:proofErr w:type="spellEnd"/>
      <w:r w:rsidRPr="006E48E6">
        <w:rPr>
          <w:b/>
          <w:bCs/>
          <w:sz w:val="24"/>
          <w:szCs w:val="24"/>
          <w:lang w:val="en-US"/>
        </w:rPr>
        <w:t xml:space="preserve"> S</w:t>
      </w:r>
      <w:r w:rsidRPr="006E48E6">
        <w:rPr>
          <w:sz w:val="24"/>
          <w:szCs w:val="24"/>
          <w:lang w:val="en-US"/>
        </w:rPr>
        <w:t xml:space="preserve">, Vitale M, </w:t>
      </w:r>
      <w:proofErr w:type="spellStart"/>
      <w:r w:rsidRPr="006E48E6">
        <w:rPr>
          <w:sz w:val="24"/>
          <w:szCs w:val="24"/>
          <w:lang w:val="en-US"/>
        </w:rPr>
        <w:t>Pagliai</w:t>
      </w:r>
      <w:proofErr w:type="spellEnd"/>
      <w:r w:rsidRPr="006E48E6">
        <w:rPr>
          <w:sz w:val="24"/>
          <w:szCs w:val="24"/>
          <w:lang w:val="en-US"/>
        </w:rPr>
        <w:t xml:space="preserve"> G, </w:t>
      </w:r>
      <w:proofErr w:type="spellStart"/>
      <w:r w:rsidRPr="006E48E6">
        <w:rPr>
          <w:sz w:val="24"/>
          <w:szCs w:val="24"/>
          <w:lang w:val="en-US"/>
        </w:rPr>
        <w:t>Madarena</w:t>
      </w:r>
      <w:proofErr w:type="spellEnd"/>
      <w:r w:rsidRPr="006E48E6">
        <w:rPr>
          <w:sz w:val="24"/>
          <w:szCs w:val="24"/>
          <w:lang w:val="en-US"/>
        </w:rPr>
        <w:t xml:space="preserve"> MP, </w:t>
      </w:r>
      <w:proofErr w:type="spellStart"/>
      <w:r w:rsidRPr="006E48E6">
        <w:rPr>
          <w:sz w:val="24"/>
          <w:szCs w:val="24"/>
          <w:lang w:val="en-US"/>
        </w:rPr>
        <w:t>Bonaccio</w:t>
      </w:r>
      <w:proofErr w:type="spellEnd"/>
      <w:r w:rsidRPr="006E48E6">
        <w:rPr>
          <w:sz w:val="24"/>
          <w:szCs w:val="24"/>
          <w:lang w:val="en-US"/>
        </w:rPr>
        <w:t xml:space="preserve"> M, Esposito S, Ferraris C, </w:t>
      </w:r>
      <w:proofErr w:type="spellStart"/>
      <w:r w:rsidRPr="006E48E6">
        <w:rPr>
          <w:sz w:val="24"/>
          <w:szCs w:val="24"/>
          <w:lang w:val="en-US"/>
        </w:rPr>
        <w:t>Guglielmetti</w:t>
      </w:r>
      <w:proofErr w:type="spellEnd"/>
      <w:r w:rsidRPr="006E48E6">
        <w:rPr>
          <w:sz w:val="24"/>
          <w:szCs w:val="24"/>
          <w:lang w:val="en-US"/>
        </w:rPr>
        <w:t xml:space="preserve"> M, Angelino D, Martini D, Dinu M. Association between chronotype, sleep pattern, and eating </w:t>
      </w:r>
      <w:proofErr w:type="spellStart"/>
      <w:r w:rsidRPr="006E48E6">
        <w:rPr>
          <w:sz w:val="24"/>
          <w:szCs w:val="24"/>
          <w:lang w:val="en-US"/>
        </w:rPr>
        <w:t>behaviours</w:t>
      </w:r>
      <w:proofErr w:type="spellEnd"/>
      <w:r w:rsidRPr="006E48E6">
        <w:rPr>
          <w:sz w:val="24"/>
          <w:szCs w:val="24"/>
          <w:lang w:val="en-US"/>
        </w:rPr>
        <w:t xml:space="preserve"> in a group of Italian adults. Int J Food Sci </w:t>
      </w:r>
      <w:proofErr w:type="spellStart"/>
      <w:r w:rsidRPr="006E48E6">
        <w:rPr>
          <w:sz w:val="24"/>
          <w:szCs w:val="24"/>
          <w:lang w:val="en-US"/>
        </w:rPr>
        <w:t>Nutr</w:t>
      </w:r>
      <w:proofErr w:type="spellEnd"/>
      <w:r w:rsidRPr="006E48E6">
        <w:rPr>
          <w:sz w:val="24"/>
          <w:szCs w:val="24"/>
          <w:lang w:val="en-US"/>
        </w:rPr>
        <w:t xml:space="preserve">. 2022; 73:981-988. </w:t>
      </w:r>
    </w:p>
    <w:p w14:paraId="590EC430" w14:textId="77777777" w:rsidR="00220B2C" w:rsidRPr="006E48E6" w:rsidRDefault="00220B2C" w:rsidP="00D54F03">
      <w:pPr>
        <w:spacing w:line="480" w:lineRule="auto"/>
        <w:ind w:firstLine="708"/>
        <w:jc w:val="both"/>
        <w:rPr>
          <w:sz w:val="24"/>
          <w:szCs w:val="24"/>
          <w:lang w:val="en-US"/>
        </w:rPr>
      </w:pPr>
    </w:p>
    <w:p w14:paraId="26894E44" w14:textId="77777777" w:rsidR="00220B2C" w:rsidRPr="006E48E6" w:rsidRDefault="00220B2C" w:rsidP="00D54F03">
      <w:pPr>
        <w:numPr>
          <w:ilvl w:val="0"/>
          <w:numId w:val="3"/>
        </w:numPr>
        <w:spacing w:line="480" w:lineRule="auto"/>
        <w:jc w:val="both"/>
        <w:rPr>
          <w:sz w:val="24"/>
          <w:szCs w:val="24"/>
          <w:lang w:val="en-US"/>
        </w:rPr>
      </w:pPr>
      <w:proofErr w:type="spellStart"/>
      <w:r w:rsidRPr="006E48E6">
        <w:rPr>
          <w:b/>
          <w:bCs/>
          <w:sz w:val="24"/>
          <w:szCs w:val="24"/>
          <w:lang w:val="en-GB"/>
        </w:rPr>
        <w:t>Lotti</w:t>
      </w:r>
      <w:proofErr w:type="spellEnd"/>
      <w:r w:rsidRPr="006E48E6">
        <w:rPr>
          <w:b/>
          <w:bCs/>
          <w:sz w:val="24"/>
          <w:szCs w:val="24"/>
          <w:lang w:val="en-GB"/>
        </w:rPr>
        <w:t xml:space="preserve"> S</w:t>
      </w:r>
      <w:r w:rsidRPr="006E48E6">
        <w:rPr>
          <w:sz w:val="24"/>
          <w:szCs w:val="24"/>
          <w:lang w:val="en-GB"/>
        </w:rPr>
        <w:t xml:space="preserve">, </w:t>
      </w:r>
      <w:proofErr w:type="spellStart"/>
      <w:r w:rsidRPr="006E48E6">
        <w:rPr>
          <w:sz w:val="24"/>
          <w:szCs w:val="24"/>
          <w:lang w:val="en-GB"/>
        </w:rPr>
        <w:t>Pagliai</w:t>
      </w:r>
      <w:proofErr w:type="spellEnd"/>
      <w:r w:rsidRPr="006E48E6">
        <w:rPr>
          <w:sz w:val="24"/>
          <w:szCs w:val="24"/>
          <w:lang w:val="en-GB"/>
        </w:rPr>
        <w:t xml:space="preserve"> G, </w:t>
      </w:r>
      <w:proofErr w:type="spellStart"/>
      <w:r w:rsidRPr="006E48E6">
        <w:rPr>
          <w:sz w:val="24"/>
          <w:szCs w:val="24"/>
          <w:lang w:val="en-GB"/>
        </w:rPr>
        <w:t>Asensi</w:t>
      </w:r>
      <w:proofErr w:type="spellEnd"/>
      <w:r w:rsidRPr="006E48E6">
        <w:rPr>
          <w:sz w:val="24"/>
          <w:szCs w:val="24"/>
          <w:lang w:val="en-GB"/>
        </w:rPr>
        <w:t xml:space="preserve"> MT, </w:t>
      </w:r>
      <w:proofErr w:type="spellStart"/>
      <w:r w:rsidRPr="006E48E6">
        <w:rPr>
          <w:sz w:val="24"/>
          <w:szCs w:val="24"/>
          <w:lang w:val="en-GB"/>
        </w:rPr>
        <w:t>Giangrandi</w:t>
      </w:r>
      <w:proofErr w:type="spellEnd"/>
      <w:r w:rsidRPr="006E48E6">
        <w:rPr>
          <w:sz w:val="24"/>
          <w:szCs w:val="24"/>
          <w:lang w:val="en-GB"/>
        </w:rPr>
        <w:t xml:space="preserve"> I, </w:t>
      </w:r>
      <w:proofErr w:type="spellStart"/>
      <w:r w:rsidRPr="006E48E6">
        <w:rPr>
          <w:sz w:val="24"/>
          <w:szCs w:val="24"/>
          <w:lang w:val="en-GB"/>
        </w:rPr>
        <w:t>Colombini</w:t>
      </w:r>
      <w:proofErr w:type="spellEnd"/>
      <w:r w:rsidRPr="006E48E6">
        <w:rPr>
          <w:sz w:val="24"/>
          <w:szCs w:val="24"/>
          <w:lang w:val="en-GB"/>
        </w:rPr>
        <w:t xml:space="preserve"> B, Sofi F, Dinu M. Morning chronotype is associated with higher adherence to the Mediterranean diet in a sample of Italian adults. </w:t>
      </w:r>
      <w:proofErr w:type="spellStart"/>
      <w:r w:rsidRPr="006E48E6">
        <w:rPr>
          <w:sz w:val="24"/>
          <w:szCs w:val="24"/>
          <w:lang w:val="en-GB"/>
        </w:rPr>
        <w:t>Nutr</w:t>
      </w:r>
      <w:proofErr w:type="spellEnd"/>
      <w:r w:rsidRPr="006E48E6">
        <w:rPr>
          <w:sz w:val="24"/>
          <w:szCs w:val="24"/>
          <w:lang w:val="en-GB"/>
        </w:rPr>
        <w:t xml:space="preserve"> </w:t>
      </w:r>
      <w:proofErr w:type="spellStart"/>
      <w:r w:rsidRPr="006E48E6">
        <w:rPr>
          <w:sz w:val="24"/>
          <w:szCs w:val="24"/>
          <w:lang w:val="en-GB"/>
        </w:rPr>
        <w:t>Metab</w:t>
      </w:r>
      <w:proofErr w:type="spellEnd"/>
      <w:r w:rsidRPr="006E48E6">
        <w:rPr>
          <w:sz w:val="24"/>
          <w:szCs w:val="24"/>
          <w:lang w:val="en-GB"/>
        </w:rPr>
        <w:t xml:space="preserve"> Cardiovasc Dis. 2022; 32:2086-2092.</w:t>
      </w:r>
    </w:p>
    <w:p w14:paraId="7C8C3E99" w14:textId="77777777" w:rsidR="00220B2C" w:rsidRPr="006E48E6" w:rsidRDefault="00220B2C" w:rsidP="00D54F03">
      <w:pPr>
        <w:spacing w:line="480" w:lineRule="auto"/>
        <w:ind w:firstLine="708"/>
        <w:jc w:val="both"/>
        <w:rPr>
          <w:sz w:val="24"/>
          <w:szCs w:val="24"/>
          <w:lang w:val="en-US"/>
        </w:rPr>
      </w:pPr>
    </w:p>
    <w:p w14:paraId="2B4A60C1" w14:textId="77777777" w:rsidR="00220B2C" w:rsidRPr="006E48E6" w:rsidRDefault="00220B2C" w:rsidP="00D54F03">
      <w:pPr>
        <w:numPr>
          <w:ilvl w:val="0"/>
          <w:numId w:val="3"/>
        </w:numPr>
        <w:spacing w:line="480" w:lineRule="auto"/>
        <w:jc w:val="both"/>
        <w:rPr>
          <w:sz w:val="24"/>
          <w:szCs w:val="24"/>
          <w:lang w:val="en-GB"/>
        </w:rPr>
      </w:pPr>
      <w:r w:rsidRPr="006E48E6">
        <w:rPr>
          <w:sz w:val="24"/>
          <w:szCs w:val="24"/>
          <w:lang w:val="en-GB"/>
        </w:rPr>
        <w:t xml:space="preserve">Dinu M, Tristan </w:t>
      </w:r>
      <w:proofErr w:type="spellStart"/>
      <w:r w:rsidRPr="006E48E6">
        <w:rPr>
          <w:sz w:val="24"/>
          <w:szCs w:val="24"/>
          <w:lang w:val="en-GB"/>
        </w:rPr>
        <w:t>Asensi</w:t>
      </w:r>
      <w:proofErr w:type="spellEnd"/>
      <w:r w:rsidRPr="006E48E6">
        <w:rPr>
          <w:sz w:val="24"/>
          <w:szCs w:val="24"/>
          <w:lang w:val="en-GB"/>
        </w:rPr>
        <w:t xml:space="preserve"> M, </w:t>
      </w:r>
      <w:proofErr w:type="spellStart"/>
      <w:r w:rsidRPr="006E48E6">
        <w:rPr>
          <w:sz w:val="24"/>
          <w:szCs w:val="24"/>
          <w:lang w:val="en-GB"/>
        </w:rPr>
        <w:t>Pagliai</w:t>
      </w:r>
      <w:proofErr w:type="spellEnd"/>
      <w:r w:rsidRPr="006E48E6">
        <w:rPr>
          <w:sz w:val="24"/>
          <w:szCs w:val="24"/>
          <w:lang w:val="en-GB"/>
        </w:rPr>
        <w:t xml:space="preserve"> G, </w:t>
      </w:r>
      <w:proofErr w:type="spellStart"/>
      <w:r w:rsidRPr="006E48E6">
        <w:rPr>
          <w:b/>
          <w:bCs/>
          <w:sz w:val="24"/>
          <w:szCs w:val="24"/>
          <w:lang w:val="en-GB"/>
        </w:rPr>
        <w:t>Lotti</w:t>
      </w:r>
      <w:proofErr w:type="spellEnd"/>
      <w:r w:rsidRPr="006E48E6">
        <w:rPr>
          <w:b/>
          <w:bCs/>
          <w:sz w:val="24"/>
          <w:szCs w:val="24"/>
          <w:lang w:val="en-GB"/>
        </w:rPr>
        <w:t xml:space="preserve"> S</w:t>
      </w:r>
      <w:r w:rsidRPr="006E48E6">
        <w:rPr>
          <w:sz w:val="24"/>
          <w:szCs w:val="24"/>
          <w:lang w:val="en-GB"/>
        </w:rPr>
        <w:t xml:space="preserve">, Martini D, </w:t>
      </w:r>
      <w:proofErr w:type="spellStart"/>
      <w:r w:rsidRPr="006E48E6">
        <w:rPr>
          <w:sz w:val="24"/>
          <w:szCs w:val="24"/>
          <w:lang w:val="en-GB"/>
        </w:rPr>
        <w:t>Colombini</w:t>
      </w:r>
      <w:proofErr w:type="spellEnd"/>
      <w:r w:rsidRPr="006E48E6">
        <w:rPr>
          <w:sz w:val="24"/>
          <w:szCs w:val="24"/>
          <w:lang w:val="en-GB"/>
        </w:rPr>
        <w:t xml:space="preserve"> B, Sofi F. Consumption of Ultra-Processed Foods Is Inversely Associated with Adherence to the Mediterranean Diet: A Cross-Sectional Study. Nutrients. 2022; 14:2073.</w:t>
      </w:r>
    </w:p>
    <w:p w14:paraId="5F6E989D" w14:textId="77777777" w:rsidR="00220B2C" w:rsidRPr="006E48E6" w:rsidRDefault="00220B2C" w:rsidP="00D54F03">
      <w:pPr>
        <w:spacing w:line="480" w:lineRule="auto"/>
        <w:ind w:firstLine="708"/>
        <w:jc w:val="both"/>
        <w:rPr>
          <w:sz w:val="24"/>
          <w:szCs w:val="24"/>
          <w:lang w:val="en-GB"/>
        </w:rPr>
      </w:pPr>
    </w:p>
    <w:p w14:paraId="30E1AA55" w14:textId="77777777" w:rsidR="00220B2C" w:rsidRPr="006E48E6" w:rsidRDefault="00220B2C" w:rsidP="00D54F03">
      <w:pPr>
        <w:numPr>
          <w:ilvl w:val="0"/>
          <w:numId w:val="3"/>
        </w:numPr>
        <w:spacing w:line="480" w:lineRule="auto"/>
        <w:jc w:val="both"/>
        <w:rPr>
          <w:sz w:val="24"/>
          <w:szCs w:val="24"/>
          <w:lang w:val="en-US"/>
        </w:rPr>
      </w:pPr>
      <w:proofErr w:type="spellStart"/>
      <w:r w:rsidRPr="006E48E6">
        <w:rPr>
          <w:b/>
          <w:bCs/>
          <w:sz w:val="24"/>
          <w:szCs w:val="24"/>
          <w:lang w:val="en-US"/>
        </w:rPr>
        <w:t>Lotti</w:t>
      </w:r>
      <w:proofErr w:type="spellEnd"/>
      <w:r w:rsidRPr="006E48E6">
        <w:rPr>
          <w:b/>
          <w:bCs/>
          <w:sz w:val="24"/>
          <w:szCs w:val="24"/>
          <w:lang w:val="en-US"/>
        </w:rPr>
        <w:t xml:space="preserve"> S</w:t>
      </w:r>
      <w:r w:rsidRPr="006E48E6">
        <w:rPr>
          <w:sz w:val="24"/>
          <w:szCs w:val="24"/>
          <w:lang w:val="en-US"/>
        </w:rPr>
        <w:t xml:space="preserve">, Dinu M, </w:t>
      </w:r>
      <w:proofErr w:type="spellStart"/>
      <w:r w:rsidRPr="006E48E6">
        <w:rPr>
          <w:sz w:val="24"/>
          <w:szCs w:val="24"/>
          <w:lang w:val="en-US"/>
        </w:rPr>
        <w:t>Pagliai</w:t>
      </w:r>
      <w:proofErr w:type="spellEnd"/>
      <w:r w:rsidRPr="006E48E6">
        <w:rPr>
          <w:sz w:val="24"/>
          <w:szCs w:val="24"/>
          <w:lang w:val="en-US"/>
        </w:rPr>
        <w:t xml:space="preserve"> G, </w:t>
      </w:r>
      <w:proofErr w:type="spellStart"/>
      <w:r w:rsidRPr="006E48E6">
        <w:rPr>
          <w:sz w:val="24"/>
          <w:szCs w:val="24"/>
          <w:lang w:val="en-US"/>
        </w:rPr>
        <w:t>Giangrandi</w:t>
      </w:r>
      <w:proofErr w:type="spellEnd"/>
      <w:r w:rsidRPr="006E48E6">
        <w:rPr>
          <w:sz w:val="24"/>
          <w:szCs w:val="24"/>
          <w:lang w:val="en-US"/>
        </w:rPr>
        <w:t xml:space="preserve"> I, </w:t>
      </w:r>
      <w:proofErr w:type="spellStart"/>
      <w:r w:rsidRPr="006E48E6">
        <w:rPr>
          <w:sz w:val="24"/>
          <w:szCs w:val="24"/>
          <w:lang w:val="en-US"/>
        </w:rPr>
        <w:t>Colombini</w:t>
      </w:r>
      <w:proofErr w:type="spellEnd"/>
      <w:r w:rsidRPr="006E48E6">
        <w:rPr>
          <w:sz w:val="24"/>
          <w:szCs w:val="24"/>
          <w:lang w:val="en-US"/>
        </w:rPr>
        <w:t xml:space="preserve"> B, Sofi F. Adherence to the Mediterranean diet increased during the COVID-19 lockdown in Italy: results from the web-based Medi-Lite questionnaire. Int J Food Sci </w:t>
      </w:r>
      <w:proofErr w:type="spellStart"/>
      <w:r w:rsidRPr="006E48E6">
        <w:rPr>
          <w:sz w:val="24"/>
          <w:szCs w:val="24"/>
          <w:lang w:val="en-US"/>
        </w:rPr>
        <w:t>Nutr</w:t>
      </w:r>
      <w:proofErr w:type="spellEnd"/>
      <w:r w:rsidRPr="006E48E6">
        <w:rPr>
          <w:sz w:val="24"/>
          <w:szCs w:val="24"/>
          <w:lang w:val="en-US"/>
        </w:rPr>
        <w:t>. 2022; 73:650-656.</w:t>
      </w:r>
    </w:p>
    <w:p w14:paraId="5C505CEA" w14:textId="77777777" w:rsidR="00220B2C" w:rsidRPr="006E48E6" w:rsidRDefault="00220B2C" w:rsidP="00D54F03">
      <w:pPr>
        <w:spacing w:line="480" w:lineRule="auto"/>
        <w:ind w:firstLine="708"/>
        <w:jc w:val="both"/>
        <w:rPr>
          <w:sz w:val="24"/>
          <w:szCs w:val="24"/>
          <w:lang w:val="en-US"/>
        </w:rPr>
      </w:pPr>
    </w:p>
    <w:p w14:paraId="12095547" w14:textId="77777777" w:rsidR="00220B2C" w:rsidRPr="006E48E6" w:rsidRDefault="00220B2C" w:rsidP="00D54F03">
      <w:pPr>
        <w:numPr>
          <w:ilvl w:val="0"/>
          <w:numId w:val="3"/>
        </w:numPr>
        <w:spacing w:line="480" w:lineRule="auto"/>
        <w:jc w:val="both"/>
        <w:rPr>
          <w:sz w:val="24"/>
          <w:szCs w:val="24"/>
          <w:lang w:val="en-US"/>
        </w:rPr>
      </w:pPr>
      <w:proofErr w:type="spellStart"/>
      <w:r w:rsidRPr="006E48E6">
        <w:rPr>
          <w:b/>
          <w:bCs/>
          <w:sz w:val="24"/>
          <w:szCs w:val="24"/>
          <w:lang w:val="en-US"/>
        </w:rPr>
        <w:t>Lotti</w:t>
      </w:r>
      <w:proofErr w:type="spellEnd"/>
      <w:r w:rsidRPr="006E48E6">
        <w:rPr>
          <w:b/>
          <w:bCs/>
          <w:sz w:val="24"/>
          <w:szCs w:val="24"/>
          <w:lang w:val="en-US"/>
        </w:rPr>
        <w:t xml:space="preserve"> S</w:t>
      </w:r>
      <w:r w:rsidRPr="006E48E6">
        <w:rPr>
          <w:sz w:val="24"/>
          <w:szCs w:val="24"/>
          <w:lang w:val="en-US"/>
        </w:rPr>
        <w:t xml:space="preserve">, </w:t>
      </w:r>
      <w:proofErr w:type="spellStart"/>
      <w:r w:rsidRPr="006E48E6">
        <w:rPr>
          <w:sz w:val="24"/>
          <w:szCs w:val="24"/>
          <w:lang w:val="en-US"/>
        </w:rPr>
        <w:t>Pagliai</w:t>
      </w:r>
      <w:proofErr w:type="spellEnd"/>
      <w:r w:rsidRPr="006E48E6">
        <w:rPr>
          <w:sz w:val="24"/>
          <w:szCs w:val="24"/>
          <w:lang w:val="en-US"/>
        </w:rPr>
        <w:t xml:space="preserve"> G, </w:t>
      </w:r>
      <w:proofErr w:type="spellStart"/>
      <w:r w:rsidRPr="006E48E6">
        <w:rPr>
          <w:sz w:val="24"/>
          <w:szCs w:val="24"/>
          <w:lang w:val="en-US"/>
        </w:rPr>
        <w:t>Colombini</w:t>
      </w:r>
      <w:proofErr w:type="spellEnd"/>
      <w:r w:rsidRPr="006E48E6">
        <w:rPr>
          <w:sz w:val="24"/>
          <w:szCs w:val="24"/>
          <w:lang w:val="en-US"/>
        </w:rPr>
        <w:t xml:space="preserve"> B, Sofi F, Dinu M. Chronotype Differences in Energy Intake, Cardiometabolic Risk Parameters, Cancer, and Depression: A Systematic Review with Meta-Analysis of Observational Studies. Adv </w:t>
      </w:r>
      <w:proofErr w:type="spellStart"/>
      <w:r w:rsidRPr="006E48E6">
        <w:rPr>
          <w:sz w:val="24"/>
          <w:szCs w:val="24"/>
          <w:lang w:val="en-US"/>
        </w:rPr>
        <w:t>Nutr</w:t>
      </w:r>
      <w:proofErr w:type="spellEnd"/>
      <w:r w:rsidRPr="006E48E6">
        <w:rPr>
          <w:sz w:val="24"/>
          <w:szCs w:val="24"/>
          <w:lang w:val="en-US"/>
        </w:rPr>
        <w:t>. 2022; 13:269-281.</w:t>
      </w:r>
    </w:p>
    <w:p w14:paraId="0B193739" w14:textId="77777777" w:rsidR="00220B2C" w:rsidRPr="006E48E6" w:rsidRDefault="00220B2C" w:rsidP="00D54F03">
      <w:pPr>
        <w:spacing w:line="480" w:lineRule="auto"/>
        <w:ind w:firstLine="708"/>
        <w:jc w:val="both"/>
        <w:rPr>
          <w:sz w:val="24"/>
          <w:szCs w:val="24"/>
          <w:lang w:val="en-US"/>
        </w:rPr>
      </w:pPr>
    </w:p>
    <w:p w14:paraId="6168428C" w14:textId="77777777" w:rsidR="00220B2C" w:rsidRPr="006E48E6" w:rsidRDefault="00220B2C" w:rsidP="00D54F03">
      <w:pPr>
        <w:numPr>
          <w:ilvl w:val="0"/>
          <w:numId w:val="3"/>
        </w:numPr>
        <w:spacing w:line="480" w:lineRule="auto"/>
        <w:jc w:val="both"/>
        <w:rPr>
          <w:sz w:val="24"/>
          <w:szCs w:val="24"/>
        </w:rPr>
      </w:pPr>
      <w:r w:rsidRPr="006E48E6">
        <w:rPr>
          <w:sz w:val="24"/>
          <w:szCs w:val="24"/>
          <w:lang w:val="en-US"/>
        </w:rPr>
        <w:t xml:space="preserve">Dinu M, </w:t>
      </w:r>
      <w:proofErr w:type="spellStart"/>
      <w:r w:rsidRPr="006E48E6">
        <w:rPr>
          <w:b/>
          <w:bCs/>
          <w:sz w:val="24"/>
          <w:szCs w:val="24"/>
          <w:lang w:val="en-US"/>
        </w:rPr>
        <w:t>Lotti</w:t>
      </w:r>
      <w:proofErr w:type="spellEnd"/>
      <w:r w:rsidRPr="006E48E6">
        <w:rPr>
          <w:b/>
          <w:bCs/>
          <w:sz w:val="24"/>
          <w:szCs w:val="24"/>
          <w:lang w:val="en-US"/>
        </w:rPr>
        <w:t xml:space="preserve"> S</w:t>
      </w:r>
      <w:r w:rsidRPr="006E48E6">
        <w:rPr>
          <w:sz w:val="24"/>
          <w:szCs w:val="24"/>
          <w:lang w:val="en-US"/>
        </w:rPr>
        <w:t xml:space="preserve">, </w:t>
      </w:r>
      <w:proofErr w:type="spellStart"/>
      <w:r w:rsidRPr="006E48E6">
        <w:rPr>
          <w:sz w:val="24"/>
          <w:szCs w:val="24"/>
          <w:lang w:val="en-US"/>
        </w:rPr>
        <w:t>Pagliai</w:t>
      </w:r>
      <w:proofErr w:type="spellEnd"/>
      <w:r w:rsidRPr="006E48E6">
        <w:rPr>
          <w:sz w:val="24"/>
          <w:szCs w:val="24"/>
          <w:lang w:val="en-US"/>
        </w:rPr>
        <w:t xml:space="preserve"> G, </w:t>
      </w:r>
      <w:proofErr w:type="spellStart"/>
      <w:r w:rsidRPr="006E48E6">
        <w:rPr>
          <w:sz w:val="24"/>
          <w:szCs w:val="24"/>
          <w:lang w:val="en-US"/>
        </w:rPr>
        <w:t>Pisciotta</w:t>
      </w:r>
      <w:proofErr w:type="spellEnd"/>
      <w:r w:rsidRPr="006E48E6">
        <w:rPr>
          <w:sz w:val="24"/>
          <w:szCs w:val="24"/>
          <w:lang w:val="en-US"/>
        </w:rPr>
        <w:t xml:space="preserve"> L, </w:t>
      </w:r>
      <w:proofErr w:type="spellStart"/>
      <w:r w:rsidRPr="006E48E6">
        <w:rPr>
          <w:sz w:val="24"/>
          <w:szCs w:val="24"/>
          <w:lang w:val="en-US"/>
        </w:rPr>
        <w:t>Zavatarelli</w:t>
      </w:r>
      <w:proofErr w:type="spellEnd"/>
      <w:r w:rsidRPr="006E48E6">
        <w:rPr>
          <w:sz w:val="24"/>
          <w:szCs w:val="24"/>
          <w:lang w:val="en-US"/>
        </w:rPr>
        <w:t xml:space="preserve"> M, </w:t>
      </w:r>
      <w:proofErr w:type="spellStart"/>
      <w:r w:rsidRPr="006E48E6">
        <w:rPr>
          <w:sz w:val="24"/>
          <w:szCs w:val="24"/>
          <w:lang w:val="en-US"/>
        </w:rPr>
        <w:t>Borriello</w:t>
      </w:r>
      <w:proofErr w:type="spellEnd"/>
      <w:r w:rsidRPr="006E48E6">
        <w:rPr>
          <w:sz w:val="24"/>
          <w:szCs w:val="24"/>
          <w:lang w:val="en-US"/>
        </w:rPr>
        <w:t xml:space="preserve"> M, </w:t>
      </w:r>
      <w:proofErr w:type="spellStart"/>
      <w:r w:rsidRPr="006E48E6">
        <w:rPr>
          <w:sz w:val="24"/>
          <w:szCs w:val="24"/>
          <w:lang w:val="en-US"/>
        </w:rPr>
        <w:t>Solinas</w:t>
      </w:r>
      <w:proofErr w:type="spellEnd"/>
      <w:r w:rsidRPr="006E48E6">
        <w:rPr>
          <w:sz w:val="24"/>
          <w:szCs w:val="24"/>
          <w:lang w:val="en-US"/>
        </w:rPr>
        <w:t xml:space="preserve"> R, </w:t>
      </w:r>
      <w:proofErr w:type="spellStart"/>
      <w:r w:rsidRPr="006E48E6">
        <w:rPr>
          <w:sz w:val="24"/>
          <w:szCs w:val="24"/>
          <w:lang w:val="en-US"/>
        </w:rPr>
        <w:t>Galuffo</w:t>
      </w:r>
      <w:proofErr w:type="spellEnd"/>
      <w:r w:rsidRPr="006E48E6">
        <w:rPr>
          <w:sz w:val="24"/>
          <w:szCs w:val="24"/>
          <w:lang w:val="en-US"/>
        </w:rPr>
        <w:t xml:space="preserve"> R, </w:t>
      </w:r>
      <w:proofErr w:type="spellStart"/>
      <w:r w:rsidRPr="006E48E6">
        <w:rPr>
          <w:sz w:val="24"/>
          <w:szCs w:val="24"/>
          <w:lang w:val="en-US"/>
        </w:rPr>
        <w:t>Clavarino</w:t>
      </w:r>
      <w:proofErr w:type="spellEnd"/>
      <w:r w:rsidRPr="006E48E6">
        <w:rPr>
          <w:sz w:val="24"/>
          <w:szCs w:val="24"/>
          <w:lang w:val="en-US"/>
        </w:rPr>
        <w:t xml:space="preserve"> A, Acerra E, Sofi F, On Behalf Of The Working Group Of The </w:t>
      </w:r>
      <w:proofErr w:type="spellStart"/>
      <w:r w:rsidRPr="006E48E6">
        <w:rPr>
          <w:sz w:val="24"/>
          <w:szCs w:val="24"/>
          <w:lang w:val="en-US"/>
        </w:rPr>
        <w:t>facciamoComunicAzione</w:t>
      </w:r>
      <w:proofErr w:type="spellEnd"/>
      <w:r w:rsidRPr="006E48E6">
        <w:rPr>
          <w:sz w:val="24"/>
          <w:szCs w:val="24"/>
          <w:lang w:val="en-US"/>
        </w:rPr>
        <w:t xml:space="preserve"> Project. Mediterranean Diet Adherence in a Sample of Italian Adolescents Attending Secondary School-The "#</w:t>
      </w:r>
      <w:proofErr w:type="spellStart"/>
      <w:r w:rsidRPr="006E48E6">
        <w:rPr>
          <w:sz w:val="24"/>
          <w:szCs w:val="24"/>
          <w:lang w:val="en-US"/>
        </w:rPr>
        <w:t>facciamoComunicAzione</w:t>
      </w:r>
      <w:proofErr w:type="spellEnd"/>
      <w:r w:rsidRPr="006E48E6">
        <w:rPr>
          <w:sz w:val="24"/>
          <w:szCs w:val="24"/>
          <w:lang w:val="en-US"/>
        </w:rPr>
        <w:t xml:space="preserve">" Project. </w:t>
      </w:r>
      <w:proofErr w:type="spellStart"/>
      <w:r w:rsidRPr="006E48E6">
        <w:rPr>
          <w:sz w:val="24"/>
          <w:szCs w:val="24"/>
        </w:rPr>
        <w:t>Nutrients</w:t>
      </w:r>
      <w:proofErr w:type="spellEnd"/>
      <w:r w:rsidRPr="006E48E6">
        <w:rPr>
          <w:sz w:val="24"/>
          <w:szCs w:val="24"/>
        </w:rPr>
        <w:t>. 2021; 13:2806.</w:t>
      </w:r>
    </w:p>
    <w:p w14:paraId="77CDE194" w14:textId="77777777" w:rsidR="00220B2C" w:rsidRPr="006E48E6" w:rsidRDefault="00220B2C" w:rsidP="00D54F03">
      <w:pPr>
        <w:spacing w:line="480" w:lineRule="auto"/>
        <w:ind w:firstLine="708"/>
        <w:jc w:val="both"/>
        <w:rPr>
          <w:sz w:val="24"/>
          <w:szCs w:val="24"/>
        </w:rPr>
      </w:pPr>
    </w:p>
    <w:p w14:paraId="538E5D42" w14:textId="197503B2" w:rsidR="00740624" w:rsidRDefault="00220B2C" w:rsidP="004058AA">
      <w:pPr>
        <w:numPr>
          <w:ilvl w:val="0"/>
          <w:numId w:val="3"/>
        </w:numPr>
        <w:spacing w:line="480" w:lineRule="auto"/>
        <w:jc w:val="both"/>
        <w:rPr>
          <w:sz w:val="24"/>
          <w:szCs w:val="24"/>
          <w:lang w:val="en-GB"/>
        </w:rPr>
      </w:pPr>
      <w:proofErr w:type="spellStart"/>
      <w:r w:rsidRPr="006E48E6">
        <w:rPr>
          <w:sz w:val="24"/>
          <w:szCs w:val="24"/>
        </w:rPr>
        <w:t>Dinu</w:t>
      </w:r>
      <w:proofErr w:type="spellEnd"/>
      <w:r w:rsidRPr="006E48E6">
        <w:rPr>
          <w:sz w:val="24"/>
          <w:szCs w:val="24"/>
        </w:rPr>
        <w:t xml:space="preserve"> M, Pagliai G, </w:t>
      </w:r>
      <w:r w:rsidRPr="006E48E6">
        <w:rPr>
          <w:b/>
          <w:bCs/>
          <w:sz w:val="24"/>
          <w:szCs w:val="24"/>
        </w:rPr>
        <w:t>Lotti S</w:t>
      </w:r>
      <w:r w:rsidRPr="006E48E6">
        <w:rPr>
          <w:sz w:val="24"/>
          <w:szCs w:val="24"/>
        </w:rPr>
        <w:t xml:space="preserve">, </w:t>
      </w:r>
      <w:proofErr w:type="spellStart"/>
      <w:r w:rsidRPr="006E48E6">
        <w:rPr>
          <w:sz w:val="24"/>
          <w:szCs w:val="24"/>
        </w:rPr>
        <w:t>Giangrandi</w:t>
      </w:r>
      <w:proofErr w:type="spellEnd"/>
      <w:r w:rsidRPr="006E48E6">
        <w:rPr>
          <w:sz w:val="24"/>
          <w:szCs w:val="24"/>
        </w:rPr>
        <w:t xml:space="preserve"> I, Colombini B, Sofi F. </w:t>
      </w:r>
      <w:proofErr w:type="spellStart"/>
      <w:r w:rsidRPr="006E48E6">
        <w:rPr>
          <w:sz w:val="24"/>
          <w:szCs w:val="24"/>
        </w:rPr>
        <w:t>Adherence</w:t>
      </w:r>
      <w:proofErr w:type="spellEnd"/>
      <w:r w:rsidRPr="006E48E6">
        <w:rPr>
          <w:sz w:val="24"/>
          <w:szCs w:val="24"/>
        </w:rPr>
        <w:t xml:space="preserve"> to </w:t>
      </w:r>
      <w:proofErr w:type="spellStart"/>
      <w:r w:rsidRPr="006E48E6">
        <w:rPr>
          <w:sz w:val="24"/>
          <w:szCs w:val="24"/>
        </w:rPr>
        <w:t>Mediterranean</w:t>
      </w:r>
      <w:proofErr w:type="spellEnd"/>
      <w:r w:rsidRPr="006E48E6">
        <w:rPr>
          <w:sz w:val="24"/>
          <w:szCs w:val="24"/>
        </w:rPr>
        <w:t xml:space="preserve"> </w:t>
      </w:r>
      <w:proofErr w:type="spellStart"/>
      <w:r w:rsidRPr="006E48E6">
        <w:rPr>
          <w:sz w:val="24"/>
          <w:szCs w:val="24"/>
        </w:rPr>
        <w:t>Diet</w:t>
      </w:r>
      <w:proofErr w:type="spellEnd"/>
      <w:r w:rsidRPr="006E48E6">
        <w:rPr>
          <w:sz w:val="24"/>
          <w:szCs w:val="24"/>
        </w:rPr>
        <w:t xml:space="preserve"> </w:t>
      </w:r>
      <w:proofErr w:type="spellStart"/>
      <w:r w:rsidRPr="006E48E6">
        <w:rPr>
          <w:sz w:val="24"/>
          <w:szCs w:val="24"/>
        </w:rPr>
        <w:t>Measured</w:t>
      </w:r>
      <w:proofErr w:type="spellEnd"/>
      <w:r w:rsidRPr="006E48E6">
        <w:rPr>
          <w:sz w:val="24"/>
          <w:szCs w:val="24"/>
        </w:rPr>
        <w:t xml:space="preserve"> </w:t>
      </w:r>
      <w:proofErr w:type="spellStart"/>
      <w:r w:rsidRPr="006E48E6">
        <w:rPr>
          <w:sz w:val="24"/>
          <w:szCs w:val="24"/>
        </w:rPr>
        <w:t>through</w:t>
      </w:r>
      <w:proofErr w:type="spellEnd"/>
      <w:r w:rsidRPr="006E48E6">
        <w:rPr>
          <w:sz w:val="24"/>
          <w:szCs w:val="24"/>
        </w:rPr>
        <w:t xml:space="preserve"> Medi-Lite Score and </w:t>
      </w:r>
      <w:proofErr w:type="spellStart"/>
      <w:r w:rsidRPr="006E48E6">
        <w:rPr>
          <w:sz w:val="24"/>
          <w:szCs w:val="24"/>
        </w:rPr>
        <w:t>Obesity</w:t>
      </w:r>
      <w:proofErr w:type="spellEnd"/>
      <w:r w:rsidRPr="006E48E6">
        <w:rPr>
          <w:sz w:val="24"/>
          <w:szCs w:val="24"/>
        </w:rPr>
        <w:t xml:space="preserve">: A </w:t>
      </w:r>
      <w:proofErr w:type="spellStart"/>
      <w:r w:rsidRPr="006E48E6">
        <w:rPr>
          <w:sz w:val="24"/>
          <w:szCs w:val="24"/>
        </w:rPr>
        <w:t>Retrospective</w:t>
      </w:r>
      <w:proofErr w:type="spellEnd"/>
      <w:r w:rsidRPr="006E48E6">
        <w:rPr>
          <w:sz w:val="24"/>
          <w:szCs w:val="24"/>
        </w:rPr>
        <w:t xml:space="preserve"> </w:t>
      </w:r>
      <w:proofErr w:type="spellStart"/>
      <w:r w:rsidRPr="006E48E6">
        <w:rPr>
          <w:sz w:val="24"/>
          <w:szCs w:val="24"/>
        </w:rPr>
        <w:t>Study</w:t>
      </w:r>
      <w:proofErr w:type="spellEnd"/>
      <w:r w:rsidRPr="006E48E6">
        <w:rPr>
          <w:sz w:val="24"/>
          <w:szCs w:val="24"/>
        </w:rPr>
        <w:t xml:space="preserve">. </w:t>
      </w:r>
      <w:r w:rsidRPr="006E48E6">
        <w:rPr>
          <w:sz w:val="24"/>
          <w:szCs w:val="24"/>
          <w:lang w:val="en-GB"/>
        </w:rPr>
        <w:t>Nutrients. 2021; 13:2007</w:t>
      </w:r>
      <w:r w:rsidR="003E23BB">
        <w:rPr>
          <w:sz w:val="24"/>
          <w:szCs w:val="24"/>
          <w:lang w:val="en-GB"/>
        </w:rPr>
        <w:t>.</w:t>
      </w:r>
    </w:p>
    <w:p w14:paraId="391B9590" w14:textId="72457D3E" w:rsidR="003E23BB" w:rsidRDefault="003E23BB" w:rsidP="003E23BB">
      <w:pPr>
        <w:spacing w:line="480" w:lineRule="auto"/>
        <w:jc w:val="both"/>
        <w:rPr>
          <w:sz w:val="24"/>
          <w:szCs w:val="24"/>
          <w:lang w:val="en-GB"/>
        </w:rPr>
      </w:pPr>
    </w:p>
    <w:p w14:paraId="6EE29BBF" w14:textId="067DE1B5" w:rsidR="003E23BB" w:rsidRDefault="003E23BB" w:rsidP="003E23BB">
      <w:pPr>
        <w:spacing w:line="480" w:lineRule="auto"/>
        <w:jc w:val="both"/>
        <w:rPr>
          <w:sz w:val="24"/>
          <w:szCs w:val="24"/>
          <w:lang w:val="en-GB"/>
        </w:rPr>
      </w:pPr>
    </w:p>
    <w:p w14:paraId="2D619822" w14:textId="060CF8B7" w:rsidR="00687B88" w:rsidRDefault="00687B88" w:rsidP="003E23BB">
      <w:pPr>
        <w:spacing w:line="480" w:lineRule="auto"/>
        <w:jc w:val="both"/>
        <w:rPr>
          <w:sz w:val="24"/>
          <w:szCs w:val="24"/>
          <w:lang w:val="en-GB"/>
        </w:rPr>
      </w:pPr>
    </w:p>
    <w:p w14:paraId="3AAE3423" w14:textId="77777777" w:rsidR="00416842" w:rsidRPr="003E23BB" w:rsidRDefault="00416842" w:rsidP="003E23BB">
      <w:pPr>
        <w:spacing w:line="480" w:lineRule="auto"/>
        <w:jc w:val="both"/>
        <w:rPr>
          <w:sz w:val="24"/>
          <w:szCs w:val="24"/>
          <w:lang w:val="en-GB"/>
        </w:rPr>
      </w:pPr>
    </w:p>
    <w:p w14:paraId="18B244D1" w14:textId="77777777" w:rsidR="00416842" w:rsidRDefault="003C54A8" w:rsidP="007D289D">
      <w:pPr>
        <w:pStyle w:val="Titolo1"/>
        <w:jc w:val="center"/>
        <w:rPr>
          <w:sz w:val="30"/>
          <w:szCs w:val="30"/>
          <w:lang w:val="en-GB"/>
        </w:rPr>
      </w:pPr>
      <w:bookmarkStart w:id="95" w:name="_Toc149387025"/>
      <w:bookmarkStart w:id="96" w:name="_Toc156457458"/>
      <w:r w:rsidRPr="00687B88">
        <w:rPr>
          <w:sz w:val="30"/>
          <w:szCs w:val="30"/>
          <w:lang w:val="en-GB"/>
        </w:rPr>
        <w:lastRenderedPageBreak/>
        <w:t>LIST OF ORAL PRESENTATIONS RELATED TO</w:t>
      </w:r>
      <w:bookmarkStart w:id="97" w:name="_Toc149387026"/>
      <w:bookmarkEnd w:id="95"/>
      <w:r w:rsidR="007D289D">
        <w:rPr>
          <w:sz w:val="30"/>
          <w:szCs w:val="30"/>
          <w:lang w:val="en-GB"/>
        </w:rPr>
        <w:t xml:space="preserve"> </w:t>
      </w:r>
      <w:r w:rsidRPr="00687B88">
        <w:rPr>
          <w:sz w:val="30"/>
          <w:szCs w:val="30"/>
          <w:lang w:val="en-GB"/>
        </w:rPr>
        <w:t xml:space="preserve">THE </w:t>
      </w:r>
    </w:p>
    <w:p w14:paraId="179C876B" w14:textId="4812EA45" w:rsidR="004058AA" w:rsidRPr="007D289D" w:rsidRDefault="003C54A8" w:rsidP="007D289D">
      <w:pPr>
        <w:pStyle w:val="Titolo1"/>
        <w:jc w:val="center"/>
        <w:rPr>
          <w:sz w:val="30"/>
          <w:szCs w:val="30"/>
          <w:lang w:val="en-GB"/>
        </w:rPr>
      </w:pPr>
      <w:r w:rsidRPr="00687B88">
        <w:rPr>
          <w:sz w:val="30"/>
          <w:szCs w:val="30"/>
          <w:lang w:val="en-GB"/>
        </w:rPr>
        <w:t>PHD</w:t>
      </w:r>
      <w:r w:rsidR="007D289D">
        <w:rPr>
          <w:sz w:val="30"/>
          <w:szCs w:val="30"/>
          <w:lang w:val="en-GB"/>
        </w:rPr>
        <w:t xml:space="preserve"> </w:t>
      </w:r>
      <w:r w:rsidRPr="00687B88">
        <w:rPr>
          <w:sz w:val="30"/>
          <w:szCs w:val="30"/>
          <w:lang w:val="en-GB"/>
        </w:rPr>
        <w:t>PROJECT</w:t>
      </w:r>
      <w:bookmarkEnd w:id="96"/>
      <w:bookmarkEnd w:id="97"/>
    </w:p>
    <w:p w14:paraId="6B03D090" w14:textId="77777777" w:rsidR="004058AA" w:rsidRPr="006E48E6" w:rsidRDefault="004058AA" w:rsidP="004058AA">
      <w:pPr>
        <w:spacing w:line="480" w:lineRule="auto"/>
        <w:ind w:firstLine="708"/>
        <w:jc w:val="center"/>
        <w:rPr>
          <w:b/>
          <w:bCs/>
          <w:sz w:val="24"/>
          <w:szCs w:val="24"/>
          <w:lang w:val="en-GB"/>
        </w:rPr>
      </w:pPr>
    </w:p>
    <w:tbl>
      <w:tblPr>
        <w:tblW w:w="9883" w:type="dxa"/>
        <w:tblInd w:w="-108" w:type="dxa"/>
        <w:tblLayout w:type="fixed"/>
        <w:tblLook w:val="04A0" w:firstRow="1" w:lastRow="0" w:firstColumn="1" w:lastColumn="0" w:noHBand="0" w:noVBand="1"/>
      </w:tblPr>
      <w:tblGrid>
        <w:gridCol w:w="817"/>
        <w:gridCol w:w="9066"/>
      </w:tblGrid>
      <w:tr w:rsidR="004058AA" w:rsidRPr="006E48E6" w14:paraId="10CCC1A3" w14:textId="77777777" w:rsidTr="004058AA">
        <w:tc>
          <w:tcPr>
            <w:tcW w:w="817" w:type="dxa"/>
            <w:shd w:val="clear" w:color="auto" w:fill="auto"/>
          </w:tcPr>
          <w:p w14:paraId="0C65031A" w14:textId="77777777" w:rsidR="004058AA" w:rsidRPr="006E48E6" w:rsidRDefault="004058AA" w:rsidP="004058AA">
            <w:pPr>
              <w:pStyle w:val="ECVComments"/>
              <w:spacing w:line="276" w:lineRule="auto"/>
              <w:jc w:val="left"/>
              <w:rPr>
                <w:rFonts w:ascii="Times New Roman" w:hAnsi="Times New Roman" w:cs="Times New Roman"/>
                <w:b/>
                <w:noProof/>
                <w:color w:val="000000" w:themeColor="text1"/>
                <w:sz w:val="24"/>
              </w:rPr>
            </w:pPr>
            <w:r w:rsidRPr="006E48E6">
              <w:rPr>
                <w:rFonts w:ascii="Times New Roman" w:hAnsi="Times New Roman" w:cs="Times New Roman"/>
                <w:b/>
                <w:noProof/>
                <w:color w:val="000000" w:themeColor="text1"/>
                <w:sz w:val="24"/>
              </w:rPr>
              <w:t>2023</w:t>
            </w:r>
          </w:p>
        </w:tc>
        <w:tc>
          <w:tcPr>
            <w:tcW w:w="9066" w:type="dxa"/>
            <w:shd w:val="clear" w:color="auto" w:fill="auto"/>
          </w:tcPr>
          <w:p w14:paraId="1A34A762" w14:textId="77777777" w:rsidR="004058AA" w:rsidRPr="006E48E6" w:rsidRDefault="004058AA" w:rsidP="001009B6">
            <w:pPr>
              <w:spacing w:line="276" w:lineRule="auto"/>
              <w:jc w:val="both"/>
              <w:rPr>
                <w:sz w:val="24"/>
                <w:szCs w:val="24"/>
              </w:rPr>
            </w:pPr>
            <w:proofErr w:type="spellStart"/>
            <w:r w:rsidRPr="006E48E6">
              <w:rPr>
                <w:b/>
                <w:bCs/>
                <w:sz w:val="24"/>
                <w:szCs w:val="24"/>
                <w:lang w:val="en-US"/>
              </w:rPr>
              <w:t>Lotti</w:t>
            </w:r>
            <w:proofErr w:type="spellEnd"/>
            <w:r w:rsidRPr="006E48E6">
              <w:rPr>
                <w:b/>
                <w:bCs/>
                <w:sz w:val="24"/>
                <w:szCs w:val="24"/>
                <w:lang w:val="en-US"/>
              </w:rPr>
              <w:t xml:space="preserve"> S</w:t>
            </w:r>
            <w:r w:rsidRPr="006E48E6">
              <w:rPr>
                <w:sz w:val="24"/>
                <w:szCs w:val="24"/>
                <w:lang w:val="en-US"/>
              </w:rPr>
              <w:t xml:space="preserve">, Dinu M, Durante M, </w:t>
            </w:r>
            <w:proofErr w:type="spellStart"/>
            <w:r w:rsidRPr="006E48E6">
              <w:rPr>
                <w:sz w:val="24"/>
                <w:szCs w:val="24"/>
                <w:lang w:val="en-US"/>
              </w:rPr>
              <w:t>Tuci</w:t>
            </w:r>
            <w:proofErr w:type="spellEnd"/>
            <w:r w:rsidRPr="006E48E6">
              <w:rPr>
                <w:sz w:val="24"/>
                <w:szCs w:val="24"/>
                <w:lang w:val="en-US"/>
              </w:rPr>
              <w:t xml:space="preserve"> F, Tristan </w:t>
            </w:r>
            <w:proofErr w:type="spellStart"/>
            <w:r w:rsidRPr="006E48E6">
              <w:rPr>
                <w:sz w:val="24"/>
                <w:szCs w:val="24"/>
                <w:lang w:val="en-US"/>
              </w:rPr>
              <w:t>Asensi</w:t>
            </w:r>
            <w:proofErr w:type="spellEnd"/>
            <w:r w:rsidRPr="006E48E6">
              <w:rPr>
                <w:sz w:val="24"/>
                <w:szCs w:val="24"/>
                <w:lang w:val="en-US"/>
              </w:rPr>
              <w:t xml:space="preserve"> M, </w:t>
            </w:r>
            <w:proofErr w:type="spellStart"/>
            <w:r w:rsidRPr="006E48E6">
              <w:rPr>
                <w:sz w:val="24"/>
                <w:szCs w:val="24"/>
                <w:lang w:val="en-US"/>
              </w:rPr>
              <w:t>Pagliai</w:t>
            </w:r>
            <w:proofErr w:type="spellEnd"/>
            <w:r w:rsidRPr="006E48E6">
              <w:rPr>
                <w:sz w:val="24"/>
                <w:szCs w:val="24"/>
                <w:lang w:val="en-US"/>
              </w:rPr>
              <w:t xml:space="preserve"> G, </w:t>
            </w:r>
            <w:proofErr w:type="spellStart"/>
            <w:r w:rsidRPr="006E48E6">
              <w:rPr>
                <w:sz w:val="24"/>
                <w:szCs w:val="24"/>
                <w:lang w:val="en-US"/>
              </w:rPr>
              <w:t>Napoletano</w:t>
            </w:r>
            <w:proofErr w:type="spellEnd"/>
            <w:r w:rsidRPr="006E48E6">
              <w:rPr>
                <w:sz w:val="24"/>
                <w:szCs w:val="24"/>
                <w:lang w:val="en-US"/>
              </w:rPr>
              <w:t xml:space="preserve"> A, </w:t>
            </w:r>
            <w:proofErr w:type="spellStart"/>
            <w:r w:rsidRPr="006E48E6">
              <w:rPr>
                <w:sz w:val="24"/>
                <w:szCs w:val="24"/>
                <w:lang w:val="en-US"/>
              </w:rPr>
              <w:t>Giangrandi</w:t>
            </w:r>
            <w:proofErr w:type="spellEnd"/>
            <w:r w:rsidRPr="006E48E6">
              <w:rPr>
                <w:sz w:val="24"/>
                <w:szCs w:val="24"/>
                <w:lang w:val="en-US"/>
              </w:rPr>
              <w:t xml:space="preserve"> I, </w:t>
            </w:r>
            <w:proofErr w:type="spellStart"/>
            <w:r w:rsidRPr="006E48E6">
              <w:rPr>
                <w:sz w:val="24"/>
                <w:szCs w:val="24"/>
                <w:lang w:val="en-US"/>
              </w:rPr>
              <w:t>Colombini</w:t>
            </w:r>
            <w:proofErr w:type="spellEnd"/>
            <w:r w:rsidRPr="006E48E6">
              <w:rPr>
                <w:sz w:val="24"/>
                <w:szCs w:val="24"/>
                <w:lang w:val="en-US"/>
              </w:rPr>
              <w:t xml:space="preserve"> B, Sofi F. The role of chronotype on body composition, eating habits and cardiometabolic risk parameters in a sample of overweight/obese subjects. XLIII </w:t>
            </w:r>
            <w:r w:rsidRPr="006E48E6">
              <w:rPr>
                <w:color w:val="000000" w:themeColor="text1"/>
                <w:sz w:val="24"/>
                <w:szCs w:val="24"/>
                <w:lang w:val="en-US"/>
              </w:rPr>
              <w:t>National Congress of the Italian Society of Human Nutrition</w:t>
            </w:r>
            <w:r w:rsidRPr="006E48E6">
              <w:rPr>
                <w:sz w:val="24"/>
                <w:szCs w:val="24"/>
                <w:lang w:val="en-US"/>
              </w:rPr>
              <w:t xml:space="preserve"> 2023. </w:t>
            </w:r>
            <w:r w:rsidRPr="006E48E6">
              <w:rPr>
                <w:sz w:val="24"/>
                <w:szCs w:val="24"/>
              </w:rPr>
              <w:t xml:space="preserve">Arezzo, 7-9 </w:t>
            </w:r>
            <w:proofErr w:type="spellStart"/>
            <w:r w:rsidRPr="006E48E6">
              <w:rPr>
                <w:sz w:val="24"/>
                <w:szCs w:val="24"/>
              </w:rPr>
              <w:t>June</w:t>
            </w:r>
            <w:proofErr w:type="spellEnd"/>
            <w:r w:rsidRPr="006E48E6">
              <w:rPr>
                <w:sz w:val="24"/>
                <w:szCs w:val="24"/>
              </w:rPr>
              <w:t>, 2023</w:t>
            </w:r>
            <w:r w:rsidR="00720DB0" w:rsidRPr="006E48E6">
              <w:rPr>
                <w:sz w:val="24"/>
                <w:szCs w:val="24"/>
              </w:rPr>
              <w:t>.</w:t>
            </w:r>
          </w:p>
          <w:p w14:paraId="71061126" w14:textId="77777777" w:rsidR="004058AA" w:rsidRPr="006E48E6" w:rsidRDefault="004058AA" w:rsidP="001009B6">
            <w:pPr>
              <w:spacing w:line="276" w:lineRule="auto"/>
              <w:jc w:val="both"/>
              <w:rPr>
                <w:b/>
                <w:bCs/>
                <w:color w:val="000000" w:themeColor="text1"/>
                <w:sz w:val="24"/>
                <w:szCs w:val="24"/>
                <w:lang w:val="en-US"/>
              </w:rPr>
            </w:pPr>
          </w:p>
        </w:tc>
      </w:tr>
      <w:tr w:rsidR="004058AA" w:rsidRPr="006E48E6" w14:paraId="3392B4E3" w14:textId="77777777" w:rsidTr="004058AA">
        <w:tc>
          <w:tcPr>
            <w:tcW w:w="817" w:type="dxa"/>
            <w:shd w:val="clear" w:color="auto" w:fill="auto"/>
          </w:tcPr>
          <w:p w14:paraId="1A2D542C" w14:textId="77777777" w:rsidR="004058AA" w:rsidRPr="006E48E6" w:rsidRDefault="004058AA" w:rsidP="004058AA">
            <w:pPr>
              <w:pStyle w:val="ECVComments"/>
              <w:spacing w:line="276" w:lineRule="auto"/>
              <w:jc w:val="left"/>
              <w:rPr>
                <w:rFonts w:ascii="Times New Roman" w:hAnsi="Times New Roman" w:cs="Times New Roman"/>
                <w:b/>
                <w:noProof/>
                <w:color w:val="000000" w:themeColor="text1"/>
                <w:sz w:val="24"/>
              </w:rPr>
            </w:pPr>
            <w:r w:rsidRPr="006E48E6">
              <w:rPr>
                <w:rFonts w:ascii="Times New Roman" w:hAnsi="Times New Roman" w:cs="Times New Roman"/>
                <w:b/>
                <w:noProof/>
                <w:color w:val="000000" w:themeColor="text1"/>
                <w:sz w:val="24"/>
              </w:rPr>
              <w:t>2022</w:t>
            </w:r>
          </w:p>
        </w:tc>
        <w:tc>
          <w:tcPr>
            <w:tcW w:w="9066" w:type="dxa"/>
            <w:shd w:val="clear" w:color="auto" w:fill="auto"/>
          </w:tcPr>
          <w:p w14:paraId="5802DA2C" w14:textId="77777777" w:rsidR="004058AA" w:rsidRPr="006E48E6" w:rsidRDefault="004058AA" w:rsidP="001009B6">
            <w:pPr>
              <w:spacing w:line="276" w:lineRule="auto"/>
              <w:jc w:val="both"/>
              <w:rPr>
                <w:color w:val="000000" w:themeColor="text1"/>
                <w:sz w:val="24"/>
                <w:szCs w:val="24"/>
              </w:rPr>
            </w:pPr>
            <w:proofErr w:type="spellStart"/>
            <w:r w:rsidRPr="006E48E6">
              <w:rPr>
                <w:b/>
                <w:bCs/>
                <w:color w:val="000000" w:themeColor="text1"/>
                <w:sz w:val="24"/>
                <w:szCs w:val="24"/>
                <w:lang w:val="en-US"/>
              </w:rPr>
              <w:t>Lotti</w:t>
            </w:r>
            <w:proofErr w:type="spellEnd"/>
            <w:r w:rsidRPr="006E48E6">
              <w:rPr>
                <w:b/>
                <w:bCs/>
                <w:color w:val="000000" w:themeColor="text1"/>
                <w:sz w:val="24"/>
                <w:szCs w:val="24"/>
                <w:lang w:val="en-US"/>
              </w:rPr>
              <w:t xml:space="preserve"> S</w:t>
            </w:r>
            <w:r w:rsidRPr="006E48E6">
              <w:rPr>
                <w:color w:val="000000" w:themeColor="text1"/>
                <w:sz w:val="24"/>
                <w:szCs w:val="24"/>
                <w:lang w:val="en-US"/>
              </w:rPr>
              <w:t xml:space="preserve">, Dinu M, </w:t>
            </w:r>
            <w:proofErr w:type="spellStart"/>
            <w:r w:rsidRPr="006E48E6">
              <w:rPr>
                <w:color w:val="000000" w:themeColor="text1"/>
                <w:sz w:val="24"/>
                <w:szCs w:val="24"/>
                <w:lang w:val="en-US"/>
              </w:rPr>
              <w:t>Pagliai</w:t>
            </w:r>
            <w:proofErr w:type="spellEnd"/>
            <w:r w:rsidRPr="006E48E6">
              <w:rPr>
                <w:color w:val="000000" w:themeColor="text1"/>
                <w:sz w:val="24"/>
                <w:szCs w:val="24"/>
                <w:lang w:val="en-US"/>
              </w:rPr>
              <w:t xml:space="preserve"> G, Tristan </w:t>
            </w:r>
            <w:proofErr w:type="spellStart"/>
            <w:r w:rsidRPr="006E48E6">
              <w:rPr>
                <w:color w:val="000000" w:themeColor="text1"/>
                <w:sz w:val="24"/>
                <w:szCs w:val="24"/>
                <w:lang w:val="en-US"/>
              </w:rPr>
              <w:t>Asensi</w:t>
            </w:r>
            <w:proofErr w:type="spellEnd"/>
            <w:r w:rsidRPr="006E48E6">
              <w:rPr>
                <w:color w:val="000000" w:themeColor="text1"/>
                <w:sz w:val="24"/>
                <w:szCs w:val="24"/>
                <w:lang w:val="en-US"/>
              </w:rPr>
              <w:t xml:space="preserve"> M, </w:t>
            </w:r>
            <w:proofErr w:type="spellStart"/>
            <w:r w:rsidRPr="006E48E6">
              <w:rPr>
                <w:color w:val="000000" w:themeColor="text1"/>
                <w:sz w:val="24"/>
                <w:szCs w:val="24"/>
                <w:lang w:val="en-US"/>
              </w:rPr>
              <w:t>Giangrandi</w:t>
            </w:r>
            <w:proofErr w:type="spellEnd"/>
            <w:r w:rsidRPr="006E48E6">
              <w:rPr>
                <w:color w:val="000000" w:themeColor="text1"/>
                <w:sz w:val="24"/>
                <w:szCs w:val="24"/>
                <w:lang w:val="en-US"/>
              </w:rPr>
              <w:t xml:space="preserve"> I, </w:t>
            </w:r>
            <w:proofErr w:type="spellStart"/>
            <w:r w:rsidRPr="006E48E6">
              <w:rPr>
                <w:color w:val="000000" w:themeColor="text1"/>
                <w:sz w:val="24"/>
                <w:szCs w:val="24"/>
                <w:lang w:val="en-US"/>
              </w:rPr>
              <w:t>Colombini</w:t>
            </w:r>
            <w:proofErr w:type="spellEnd"/>
            <w:r w:rsidRPr="006E48E6">
              <w:rPr>
                <w:color w:val="000000" w:themeColor="text1"/>
                <w:sz w:val="24"/>
                <w:szCs w:val="24"/>
                <w:lang w:val="en-US"/>
              </w:rPr>
              <w:t xml:space="preserve"> B, Sofi F. Morning chronotype is associated with higher adherence to the Mediterranean diet among Italian adults. XLII National Congress of the Italian Society of Human Nutrition 2022. </w:t>
            </w:r>
            <w:proofErr w:type="spellStart"/>
            <w:r w:rsidRPr="006E48E6">
              <w:rPr>
                <w:color w:val="000000" w:themeColor="text1"/>
                <w:sz w:val="24"/>
                <w:szCs w:val="24"/>
              </w:rPr>
              <w:t>Naples</w:t>
            </w:r>
            <w:proofErr w:type="spellEnd"/>
            <w:r w:rsidRPr="006E48E6">
              <w:rPr>
                <w:color w:val="000000" w:themeColor="text1"/>
                <w:sz w:val="24"/>
                <w:szCs w:val="24"/>
              </w:rPr>
              <w:t>, 4-6 April, 2022</w:t>
            </w:r>
            <w:r w:rsidR="00720DB0" w:rsidRPr="006E48E6">
              <w:rPr>
                <w:color w:val="000000" w:themeColor="text1"/>
                <w:sz w:val="24"/>
                <w:szCs w:val="24"/>
              </w:rPr>
              <w:t>.</w:t>
            </w:r>
          </w:p>
          <w:p w14:paraId="0078C10D" w14:textId="77777777" w:rsidR="004058AA" w:rsidRPr="006E48E6" w:rsidRDefault="004058AA" w:rsidP="001009B6">
            <w:pPr>
              <w:spacing w:line="276" w:lineRule="auto"/>
              <w:jc w:val="both"/>
              <w:rPr>
                <w:b/>
                <w:bCs/>
                <w:color w:val="000000" w:themeColor="text1"/>
                <w:sz w:val="24"/>
                <w:szCs w:val="24"/>
                <w:lang w:val="en-US"/>
              </w:rPr>
            </w:pPr>
          </w:p>
        </w:tc>
      </w:tr>
      <w:tr w:rsidR="004058AA" w:rsidRPr="006E48E6" w14:paraId="39344B2D" w14:textId="77777777" w:rsidTr="004058AA">
        <w:tc>
          <w:tcPr>
            <w:tcW w:w="817" w:type="dxa"/>
            <w:shd w:val="clear" w:color="auto" w:fill="auto"/>
          </w:tcPr>
          <w:p w14:paraId="1E3245E7" w14:textId="77777777" w:rsidR="004058AA" w:rsidRPr="006E48E6" w:rsidRDefault="004058AA" w:rsidP="004058AA">
            <w:pPr>
              <w:pStyle w:val="ECVComments"/>
              <w:spacing w:line="276" w:lineRule="auto"/>
              <w:jc w:val="left"/>
              <w:rPr>
                <w:rFonts w:ascii="Times New Roman" w:hAnsi="Times New Roman" w:cs="Times New Roman"/>
                <w:b/>
                <w:noProof/>
                <w:color w:val="000000" w:themeColor="text1"/>
                <w:sz w:val="24"/>
              </w:rPr>
            </w:pPr>
            <w:r w:rsidRPr="006E48E6">
              <w:rPr>
                <w:rFonts w:ascii="Times New Roman" w:hAnsi="Times New Roman" w:cs="Times New Roman"/>
                <w:b/>
                <w:noProof/>
                <w:color w:val="000000" w:themeColor="text1"/>
                <w:sz w:val="24"/>
              </w:rPr>
              <w:t>2021</w:t>
            </w:r>
          </w:p>
        </w:tc>
        <w:tc>
          <w:tcPr>
            <w:tcW w:w="9066" w:type="dxa"/>
            <w:shd w:val="clear" w:color="auto" w:fill="auto"/>
          </w:tcPr>
          <w:p w14:paraId="09B0814E" w14:textId="77777777" w:rsidR="004058AA" w:rsidRPr="006E48E6" w:rsidRDefault="004058AA" w:rsidP="001009B6">
            <w:pPr>
              <w:spacing w:line="276" w:lineRule="auto"/>
              <w:jc w:val="both"/>
              <w:rPr>
                <w:color w:val="000000" w:themeColor="text1"/>
                <w:sz w:val="24"/>
                <w:szCs w:val="24"/>
                <w:lang w:val="en-US"/>
              </w:rPr>
            </w:pPr>
            <w:proofErr w:type="spellStart"/>
            <w:r w:rsidRPr="006E48E6">
              <w:rPr>
                <w:b/>
                <w:bCs/>
                <w:color w:val="000000" w:themeColor="text1"/>
                <w:sz w:val="24"/>
                <w:szCs w:val="24"/>
                <w:lang w:val="en-US"/>
              </w:rPr>
              <w:t>Lotti</w:t>
            </w:r>
            <w:proofErr w:type="spellEnd"/>
            <w:r w:rsidRPr="006E48E6">
              <w:rPr>
                <w:b/>
                <w:bCs/>
                <w:color w:val="000000" w:themeColor="text1"/>
                <w:sz w:val="24"/>
                <w:szCs w:val="24"/>
                <w:lang w:val="en-US"/>
              </w:rPr>
              <w:t xml:space="preserve"> S</w:t>
            </w:r>
            <w:r w:rsidRPr="006E48E6">
              <w:rPr>
                <w:color w:val="000000" w:themeColor="text1"/>
                <w:sz w:val="24"/>
                <w:szCs w:val="24"/>
                <w:lang w:val="en-US"/>
              </w:rPr>
              <w:t xml:space="preserve">, Dinu M, </w:t>
            </w:r>
            <w:proofErr w:type="spellStart"/>
            <w:r w:rsidRPr="006E48E6">
              <w:rPr>
                <w:color w:val="000000" w:themeColor="text1"/>
                <w:sz w:val="24"/>
                <w:szCs w:val="24"/>
                <w:lang w:val="en-US"/>
              </w:rPr>
              <w:t>Pagliai</w:t>
            </w:r>
            <w:proofErr w:type="spellEnd"/>
            <w:r w:rsidRPr="006E48E6">
              <w:rPr>
                <w:color w:val="000000" w:themeColor="text1"/>
                <w:sz w:val="24"/>
                <w:szCs w:val="24"/>
                <w:lang w:val="en-US"/>
              </w:rPr>
              <w:t xml:space="preserve"> G, </w:t>
            </w:r>
            <w:proofErr w:type="spellStart"/>
            <w:r w:rsidRPr="006E48E6">
              <w:rPr>
                <w:color w:val="000000" w:themeColor="text1"/>
                <w:sz w:val="24"/>
                <w:szCs w:val="24"/>
                <w:lang w:val="en-US"/>
              </w:rPr>
              <w:t>Giangrandi</w:t>
            </w:r>
            <w:proofErr w:type="spellEnd"/>
            <w:r w:rsidRPr="006E48E6">
              <w:rPr>
                <w:color w:val="000000" w:themeColor="text1"/>
                <w:sz w:val="24"/>
                <w:szCs w:val="24"/>
                <w:lang w:val="en-US"/>
              </w:rPr>
              <w:t xml:space="preserve"> I, </w:t>
            </w:r>
            <w:proofErr w:type="spellStart"/>
            <w:r w:rsidRPr="006E48E6">
              <w:rPr>
                <w:color w:val="000000" w:themeColor="text1"/>
                <w:sz w:val="24"/>
                <w:szCs w:val="24"/>
                <w:lang w:val="en-US"/>
              </w:rPr>
              <w:t>Colombini</w:t>
            </w:r>
            <w:proofErr w:type="spellEnd"/>
            <w:r w:rsidRPr="006E48E6">
              <w:rPr>
                <w:color w:val="000000" w:themeColor="text1"/>
                <w:sz w:val="24"/>
                <w:szCs w:val="24"/>
                <w:lang w:val="en-US"/>
              </w:rPr>
              <w:t xml:space="preserve"> B, Sofi F. Is there a relationship between chronotype, dietary habits and health status? A systematic review with meta-analysis.</w:t>
            </w:r>
          </w:p>
          <w:p w14:paraId="535D4904" w14:textId="77777777" w:rsidR="004B257C" w:rsidRPr="006E48E6" w:rsidRDefault="004058AA" w:rsidP="001009B6">
            <w:pPr>
              <w:spacing w:line="276" w:lineRule="auto"/>
              <w:jc w:val="both"/>
              <w:rPr>
                <w:color w:val="000000" w:themeColor="text1"/>
                <w:sz w:val="24"/>
                <w:szCs w:val="24"/>
              </w:rPr>
            </w:pPr>
            <w:r w:rsidRPr="006E48E6">
              <w:rPr>
                <w:color w:val="000000" w:themeColor="text1"/>
                <w:sz w:val="24"/>
                <w:szCs w:val="24"/>
                <w:lang w:val="en-US"/>
              </w:rPr>
              <w:t xml:space="preserve">XLI National Congress of the Italian Society of Human Nutrition 2021, Virtual Edition. </w:t>
            </w:r>
            <w:r w:rsidRPr="006E48E6">
              <w:rPr>
                <w:color w:val="000000" w:themeColor="text1"/>
                <w:sz w:val="24"/>
                <w:szCs w:val="24"/>
              </w:rPr>
              <w:t>9-10 and 16-17 April, 2021</w:t>
            </w:r>
            <w:r w:rsidR="00720DB0" w:rsidRPr="006E48E6">
              <w:rPr>
                <w:color w:val="000000" w:themeColor="text1"/>
                <w:sz w:val="24"/>
                <w:szCs w:val="24"/>
              </w:rPr>
              <w:t>.</w:t>
            </w:r>
          </w:p>
          <w:p w14:paraId="3CC6FF13" w14:textId="77777777" w:rsidR="004B257C" w:rsidRPr="006E48E6" w:rsidRDefault="004B257C" w:rsidP="001009B6">
            <w:pPr>
              <w:spacing w:line="276" w:lineRule="auto"/>
              <w:jc w:val="both"/>
              <w:rPr>
                <w:color w:val="000000" w:themeColor="text1"/>
                <w:sz w:val="24"/>
                <w:szCs w:val="24"/>
                <w:lang w:val="en-GB"/>
              </w:rPr>
            </w:pPr>
          </w:p>
        </w:tc>
      </w:tr>
    </w:tbl>
    <w:p w14:paraId="2634DDEF" w14:textId="77777777" w:rsidR="00272685" w:rsidRPr="006E48E6" w:rsidRDefault="00272685" w:rsidP="00F65000">
      <w:pPr>
        <w:spacing w:line="480" w:lineRule="auto"/>
        <w:rPr>
          <w:b/>
          <w:bCs/>
          <w:sz w:val="24"/>
          <w:szCs w:val="24"/>
          <w:lang w:val="en-US"/>
        </w:rPr>
      </w:pPr>
    </w:p>
    <w:p w14:paraId="5532D278" w14:textId="77777777" w:rsidR="00F65000" w:rsidRPr="006E48E6" w:rsidRDefault="00F65000" w:rsidP="00213577">
      <w:pPr>
        <w:spacing w:line="480" w:lineRule="auto"/>
        <w:ind w:firstLine="708"/>
        <w:jc w:val="both"/>
        <w:rPr>
          <w:sz w:val="24"/>
          <w:szCs w:val="24"/>
          <w:lang w:val="en-US"/>
        </w:rPr>
      </w:pPr>
    </w:p>
    <w:p w14:paraId="0713D04D" w14:textId="6860E5BE" w:rsidR="003C54A8" w:rsidRPr="00687B88" w:rsidRDefault="004B257C" w:rsidP="00687B88">
      <w:pPr>
        <w:pStyle w:val="Titolo1"/>
        <w:jc w:val="center"/>
        <w:rPr>
          <w:sz w:val="30"/>
          <w:szCs w:val="30"/>
          <w:lang w:val="en-GB"/>
        </w:rPr>
      </w:pPr>
      <w:bookmarkStart w:id="98" w:name="_Toc149387027"/>
      <w:bookmarkStart w:id="99" w:name="_Toc156457459"/>
      <w:r w:rsidRPr="00687B88">
        <w:rPr>
          <w:sz w:val="30"/>
          <w:szCs w:val="30"/>
          <w:lang w:val="en-GB"/>
        </w:rPr>
        <w:t xml:space="preserve">LIST OF AWARDS </w:t>
      </w:r>
      <w:r w:rsidR="003C54A8" w:rsidRPr="00687B88">
        <w:rPr>
          <w:sz w:val="30"/>
          <w:szCs w:val="30"/>
          <w:lang w:val="en-GB"/>
        </w:rPr>
        <w:t>RELATED TO THE PHD PROJECT</w:t>
      </w:r>
      <w:bookmarkEnd w:id="98"/>
      <w:bookmarkEnd w:id="99"/>
    </w:p>
    <w:p w14:paraId="22B721CA" w14:textId="77777777" w:rsidR="004B257C" w:rsidRPr="006E48E6" w:rsidRDefault="004B257C" w:rsidP="006469B4">
      <w:pPr>
        <w:spacing w:line="480" w:lineRule="auto"/>
        <w:jc w:val="both"/>
        <w:rPr>
          <w:sz w:val="24"/>
          <w:szCs w:val="24"/>
          <w:lang w:val="en-US"/>
        </w:rPr>
      </w:pPr>
    </w:p>
    <w:tbl>
      <w:tblPr>
        <w:tblW w:w="9913" w:type="dxa"/>
        <w:tblLayout w:type="fixed"/>
        <w:tblCellMar>
          <w:left w:w="0" w:type="dxa"/>
          <w:right w:w="0" w:type="dxa"/>
        </w:tblCellMar>
        <w:tblLook w:val="0000" w:firstRow="0" w:lastRow="0" w:firstColumn="0" w:lastColumn="0" w:noHBand="0" w:noVBand="0"/>
      </w:tblPr>
      <w:tblGrid>
        <w:gridCol w:w="993"/>
        <w:gridCol w:w="8920"/>
      </w:tblGrid>
      <w:tr w:rsidR="006469B4" w:rsidRPr="0040341B" w14:paraId="7BF4157D" w14:textId="77777777" w:rsidTr="004B257C">
        <w:trPr>
          <w:cantSplit/>
          <w:trHeight w:val="170"/>
        </w:trPr>
        <w:tc>
          <w:tcPr>
            <w:tcW w:w="993" w:type="dxa"/>
            <w:shd w:val="clear" w:color="auto" w:fill="auto"/>
          </w:tcPr>
          <w:p w14:paraId="0BAC70FB" w14:textId="1196C986" w:rsidR="006469B4" w:rsidRPr="006E48E6" w:rsidRDefault="006469B4" w:rsidP="004B257C">
            <w:pPr>
              <w:pStyle w:val="ECVLeftHeading"/>
              <w:jc w:val="left"/>
              <w:rPr>
                <w:rFonts w:ascii="Times New Roman" w:hAnsi="Times New Roman" w:cs="Times New Roman"/>
                <w:b/>
                <w:noProof/>
                <w:color w:val="000000" w:themeColor="text1"/>
                <w:sz w:val="24"/>
                <w:lang w:val="it-IT"/>
              </w:rPr>
            </w:pPr>
            <w:r>
              <w:rPr>
                <w:rFonts w:ascii="Times New Roman" w:hAnsi="Times New Roman" w:cs="Times New Roman"/>
                <w:b/>
                <w:noProof/>
                <w:color w:val="000000" w:themeColor="text1"/>
                <w:sz w:val="24"/>
                <w:lang w:val="it-IT"/>
              </w:rPr>
              <w:t>2023</w:t>
            </w:r>
          </w:p>
        </w:tc>
        <w:tc>
          <w:tcPr>
            <w:tcW w:w="8920" w:type="dxa"/>
            <w:shd w:val="clear" w:color="auto" w:fill="auto"/>
          </w:tcPr>
          <w:p w14:paraId="7176F724" w14:textId="458B0FD8" w:rsidR="006469B4" w:rsidRPr="006E48E6" w:rsidRDefault="006469B4" w:rsidP="001009B6">
            <w:pPr>
              <w:spacing w:line="276" w:lineRule="auto"/>
              <w:jc w:val="both"/>
              <w:rPr>
                <w:b/>
                <w:bCs/>
                <w:noProof/>
                <w:color w:val="000000" w:themeColor="text1"/>
                <w:sz w:val="24"/>
                <w:szCs w:val="24"/>
                <w:lang w:val="en-US"/>
              </w:rPr>
            </w:pPr>
            <w:r w:rsidRPr="006469B4">
              <w:rPr>
                <w:b/>
                <w:bCs/>
                <w:noProof/>
                <w:color w:val="000000" w:themeColor="text1"/>
                <w:sz w:val="24"/>
                <w:szCs w:val="24"/>
                <w:lang w:val="en-US"/>
              </w:rPr>
              <w:t xml:space="preserve">Best poster presentation </w:t>
            </w:r>
            <w:r w:rsidRPr="006469B4">
              <w:rPr>
                <w:noProof/>
                <w:color w:val="000000" w:themeColor="text1"/>
                <w:sz w:val="24"/>
                <w:szCs w:val="24"/>
                <w:lang w:val="en-US"/>
              </w:rPr>
              <w:t>at the 14th European Nutrition Conference FENS 2023. Title of the article: “The role of chronotype on body composition, eating habits and cardiometabolic risk parameters in a sample of overweight/obese subjects”</w:t>
            </w:r>
            <w:r>
              <w:rPr>
                <w:noProof/>
                <w:color w:val="000000" w:themeColor="text1"/>
                <w:sz w:val="24"/>
                <w:szCs w:val="24"/>
                <w:lang w:val="en-US"/>
              </w:rPr>
              <w:t>.</w:t>
            </w:r>
          </w:p>
        </w:tc>
      </w:tr>
      <w:tr w:rsidR="006469B4" w:rsidRPr="0040341B" w14:paraId="09DE4993" w14:textId="77777777" w:rsidTr="004B257C">
        <w:trPr>
          <w:cantSplit/>
          <w:trHeight w:val="170"/>
        </w:trPr>
        <w:tc>
          <w:tcPr>
            <w:tcW w:w="993" w:type="dxa"/>
            <w:shd w:val="clear" w:color="auto" w:fill="auto"/>
          </w:tcPr>
          <w:p w14:paraId="5DE94E86" w14:textId="77777777" w:rsidR="006469B4" w:rsidRPr="006469B4" w:rsidRDefault="006469B4" w:rsidP="004B257C">
            <w:pPr>
              <w:pStyle w:val="ECVLeftHeading"/>
              <w:jc w:val="left"/>
              <w:rPr>
                <w:rFonts w:ascii="Times New Roman" w:hAnsi="Times New Roman" w:cs="Times New Roman"/>
                <w:b/>
                <w:noProof/>
                <w:color w:val="000000" w:themeColor="text1"/>
                <w:sz w:val="24"/>
                <w:lang w:val="en-US"/>
              </w:rPr>
            </w:pPr>
          </w:p>
        </w:tc>
        <w:tc>
          <w:tcPr>
            <w:tcW w:w="8920" w:type="dxa"/>
            <w:shd w:val="clear" w:color="auto" w:fill="auto"/>
          </w:tcPr>
          <w:p w14:paraId="5A765D18" w14:textId="77777777" w:rsidR="006469B4" w:rsidRPr="006E48E6" w:rsidRDefault="006469B4" w:rsidP="001009B6">
            <w:pPr>
              <w:spacing w:line="276" w:lineRule="auto"/>
              <w:jc w:val="both"/>
              <w:rPr>
                <w:b/>
                <w:bCs/>
                <w:noProof/>
                <w:color w:val="000000" w:themeColor="text1"/>
                <w:sz w:val="24"/>
                <w:szCs w:val="24"/>
                <w:lang w:val="en-US"/>
              </w:rPr>
            </w:pPr>
          </w:p>
        </w:tc>
      </w:tr>
      <w:tr w:rsidR="004B257C" w:rsidRPr="0040341B" w14:paraId="76306F7F" w14:textId="77777777" w:rsidTr="004B257C">
        <w:trPr>
          <w:cantSplit/>
          <w:trHeight w:val="170"/>
        </w:trPr>
        <w:tc>
          <w:tcPr>
            <w:tcW w:w="993" w:type="dxa"/>
            <w:shd w:val="clear" w:color="auto" w:fill="auto"/>
          </w:tcPr>
          <w:p w14:paraId="66980418" w14:textId="77777777" w:rsidR="004B257C" w:rsidRPr="006E48E6" w:rsidRDefault="004B257C" w:rsidP="004B257C">
            <w:pPr>
              <w:pStyle w:val="ECVLeftHeading"/>
              <w:jc w:val="left"/>
              <w:rPr>
                <w:rFonts w:ascii="Times New Roman" w:hAnsi="Times New Roman" w:cs="Times New Roman"/>
                <w:b/>
                <w:noProof/>
                <w:color w:val="000000" w:themeColor="text1"/>
                <w:sz w:val="24"/>
                <w:lang w:val="it-IT"/>
              </w:rPr>
            </w:pPr>
            <w:r w:rsidRPr="006E48E6">
              <w:rPr>
                <w:rFonts w:ascii="Times New Roman" w:hAnsi="Times New Roman" w:cs="Times New Roman"/>
                <w:b/>
                <w:noProof/>
                <w:color w:val="000000" w:themeColor="text1"/>
                <w:sz w:val="24"/>
                <w:lang w:val="it-IT"/>
              </w:rPr>
              <w:t>2022</w:t>
            </w:r>
          </w:p>
        </w:tc>
        <w:tc>
          <w:tcPr>
            <w:tcW w:w="8920" w:type="dxa"/>
            <w:shd w:val="clear" w:color="auto" w:fill="auto"/>
          </w:tcPr>
          <w:p w14:paraId="70E1F205" w14:textId="77777777" w:rsidR="004B257C" w:rsidRPr="006E48E6" w:rsidRDefault="004B257C" w:rsidP="001009B6">
            <w:pPr>
              <w:spacing w:line="276" w:lineRule="auto"/>
              <w:jc w:val="both"/>
              <w:rPr>
                <w:noProof/>
                <w:color w:val="000000" w:themeColor="text1"/>
                <w:sz w:val="24"/>
                <w:szCs w:val="24"/>
                <w:lang w:val="en-US"/>
              </w:rPr>
            </w:pPr>
            <w:r w:rsidRPr="006E48E6">
              <w:rPr>
                <w:b/>
                <w:bCs/>
                <w:noProof/>
                <w:color w:val="000000" w:themeColor="text1"/>
                <w:sz w:val="24"/>
                <w:szCs w:val="24"/>
                <w:lang w:val="en-US"/>
              </w:rPr>
              <w:t>Best article published in 2021 on nutritional sciences</w:t>
            </w:r>
            <w:r w:rsidRPr="006E48E6">
              <w:rPr>
                <w:noProof/>
                <w:color w:val="000000" w:themeColor="text1"/>
                <w:sz w:val="24"/>
                <w:szCs w:val="24"/>
                <w:lang w:val="en-US"/>
              </w:rPr>
              <w:t xml:space="preserve">. Title of the article: </w:t>
            </w:r>
            <w:r w:rsidRPr="006E48E6">
              <w:rPr>
                <w:noProof/>
                <w:color w:val="000000" w:themeColor="text1"/>
                <w:sz w:val="24"/>
                <w:szCs w:val="24"/>
                <w:lang w:val="en"/>
              </w:rPr>
              <w:t>“</w:t>
            </w:r>
            <w:r w:rsidRPr="006E48E6">
              <w:rPr>
                <w:color w:val="000000" w:themeColor="text1"/>
                <w:sz w:val="24"/>
                <w:szCs w:val="24"/>
                <w:lang w:val="en-US"/>
              </w:rPr>
              <w:t xml:space="preserve">Chronotype differences in energy intake, cardiometabolic risk parameters, cancer and depression: a systematic review with meta-analysis of observational studies”. </w:t>
            </w:r>
            <w:r w:rsidRPr="006E48E6">
              <w:rPr>
                <w:noProof/>
                <w:color w:val="000000" w:themeColor="text1"/>
                <w:sz w:val="24"/>
                <w:szCs w:val="24"/>
                <w:lang w:val="en-US"/>
              </w:rPr>
              <w:t xml:space="preserve">Award given by the </w:t>
            </w:r>
            <w:r w:rsidRPr="006E48E6">
              <w:rPr>
                <w:color w:val="000000" w:themeColor="text1"/>
                <w:sz w:val="24"/>
                <w:szCs w:val="24"/>
                <w:lang w:val="en-US"/>
              </w:rPr>
              <w:t>Italian Society of Human Nutrition (</w:t>
            </w:r>
            <w:proofErr w:type="spellStart"/>
            <w:r w:rsidRPr="006E48E6">
              <w:rPr>
                <w:color w:val="000000" w:themeColor="text1"/>
                <w:sz w:val="24"/>
                <w:szCs w:val="24"/>
                <w:lang w:val="en-US"/>
              </w:rPr>
              <w:t>SINU</w:t>
            </w:r>
            <w:proofErr w:type="spellEnd"/>
            <w:r w:rsidRPr="006E48E6">
              <w:rPr>
                <w:color w:val="000000" w:themeColor="text1"/>
                <w:sz w:val="24"/>
                <w:szCs w:val="24"/>
                <w:lang w:val="en-US"/>
              </w:rPr>
              <w:t>)</w:t>
            </w:r>
            <w:r w:rsidRPr="006E48E6">
              <w:rPr>
                <w:noProof/>
                <w:color w:val="000000" w:themeColor="text1"/>
                <w:sz w:val="24"/>
                <w:szCs w:val="24"/>
                <w:lang w:val="en-US"/>
              </w:rPr>
              <w:t xml:space="preserve"> entitled “Gianvincenzo Barba” for Scientific Research and Innovation in Human Nutrition - Edition 2022</w:t>
            </w:r>
            <w:r w:rsidR="00A13A64" w:rsidRPr="006E48E6">
              <w:rPr>
                <w:noProof/>
                <w:color w:val="000000" w:themeColor="text1"/>
                <w:sz w:val="24"/>
                <w:szCs w:val="24"/>
                <w:lang w:val="en-US"/>
              </w:rPr>
              <w:t>.</w:t>
            </w:r>
          </w:p>
          <w:p w14:paraId="270E99D6" w14:textId="77777777" w:rsidR="00EF23DE" w:rsidRPr="006E48E6" w:rsidRDefault="00EF23DE" w:rsidP="001009B6">
            <w:pPr>
              <w:spacing w:line="276" w:lineRule="auto"/>
              <w:jc w:val="both"/>
              <w:rPr>
                <w:color w:val="000000" w:themeColor="text1"/>
                <w:sz w:val="24"/>
                <w:szCs w:val="24"/>
                <w:lang w:val="en"/>
              </w:rPr>
            </w:pPr>
          </w:p>
        </w:tc>
      </w:tr>
      <w:tr w:rsidR="004B257C" w:rsidRPr="006E48E6" w14:paraId="10717806" w14:textId="77777777" w:rsidTr="004B257C">
        <w:trPr>
          <w:cantSplit/>
          <w:trHeight w:val="170"/>
        </w:trPr>
        <w:tc>
          <w:tcPr>
            <w:tcW w:w="993" w:type="dxa"/>
            <w:shd w:val="clear" w:color="auto" w:fill="auto"/>
          </w:tcPr>
          <w:p w14:paraId="3B32434A" w14:textId="77777777" w:rsidR="004B257C" w:rsidRPr="006E48E6" w:rsidRDefault="004B257C" w:rsidP="004B257C">
            <w:pPr>
              <w:pStyle w:val="ECVLeftHeading"/>
              <w:jc w:val="left"/>
              <w:rPr>
                <w:rFonts w:ascii="Times New Roman" w:hAnsi="Times New Roman" w:cs="Times New Roman"/>
                <w:b/>
                <w:noProof/>
                <w:color w:val="000000" w:themeColor="text1"/>
                <w:sz w:val="24"/>
                <w:lang w:val="it-IT"/>
              </w:rPr>
            </w:pPr>
            <w:r w:rsidRPr="006E48E6">
              <w:rPr>
                <w:rFonts w:ascii="Times New Roman" w:hAnsi="Times New Roman" w:cs="Times New Roman"/>
                <w:b/>
                <w:noProof/>
                <w:color w:val="000000" w:themeColor="text1"/>
                <w:sz w:val="24"/>
                <w:lang w:val="it-IT"/>
              </w:rPr>
              <w:t>2021</w:t>
            </w:r>
          </w:p>
        </w:tc>
        <w:tc>
          <w:tcPr>
            <w:tcW w:w="8920" w:type="dxa"/>
            <w:shd w:val="clear" w:color="auto" w:fill="auto"/>
          </w:tcPr>
          <w:p w14:paraId="124C33F2" w14:textId="77777777" w:rsidR="004B257C" w:rsidRPr="006E48E6" w:rsidRDefault="004B257C" w:rsidP="001009B6">
            <w:pPr>
              <w:spacing w:line="276" w:lineRule="auto"/>
              <w:jc w:val="both"/>
              <w:rPr>
                <w:noProof/>
                <w:color w:val="000000" w:themeColor="text1"/>
                <w:sz w:val="24"/>
                <w:szCs w:val="24"/>
              </w:rPr>
            </w:pPr>
            <w:r w:rsidRPr="006E48E6">
              <w:rPr>
                <w:b/>
                <w:bCs/>
                <w:noProof/>
                <w:color w:val="000000" w:themeColor="text1"/>
                <w:sz w:val="24"/>
                <w:szCs w:val="24"/>
                <w:lang w:val="en-US"/>
              </w:rPr>
              <w:t>Best oral comunication</w:t>
            </w:r>
            <w:r w:rsidRPr="006E48E6">
              <w:rPr>
                <w:noProof/>
                <w:color w:val="000000" w:themeColor="text1"/>
                <w:sz w:val="24"/>
                <w:szCs w:val="24"/>
                <w:lang w:val="en-US"/>
              </w:rPr>
              <w:t xml:space="preserve"> at the XLI National Congress of the Italian Society of Human Nutrition. Title of the article: “</w:t>
            </w:r>
            <w:r w:rsidRPr="006E48E6">
              <w:rPr>
                <w:color w:val="000000" w:themeColor="text1"/>
                <w:sz w:val="24"/>
                <w:szCs w:val="24"/>
                <w:lang w:val="en-US"/>
              </w:rPr>
              <w:t xml:space="preserve">Is there a relationship between chronotype, dietary habits and health status? </w:t>
            </w:r>
            <w:r w:rsidRPr="006E48E6">
              <w:rPr>
                <w:color w:val="000000" w:themeColor="text1"/>
                <w:sz w:val="24"/>
                <w:szCs w:val="24"/>
              </w:rPr>
              <w:t xml:space="preserve">A </w:t>
            </w:r>
            <w:proofErr w:type="spellStart"/>
            <w:r w:rsidRPr="006E48E6">
              <w:rPr>
                <w:color w:val="000000" w:themeColor="text1"/>
                <w:sz w:val="24"/>
                <w:szCs w:val="24"/>
              </w:rPr>
              <w:t>systematic</w:t>
            </w:r>
            <w:proofErr w:type="spellEnd"/>
            <w:r w:rsidRPr="006E48E6">
              <w:rPr>
                <w:color w:val="000000" w:themeColor="text1"/>
                <w:sz w:val="24"/>
                <w:szCs w:val="24"/>
              </w:rPr>
              <w:t xml:space="preserve"> </w:t>
            </w:r>
            <w:proofErr w:type="spellStart"/>
            <w:r w:rsidRPr="006E48E6">
              <w:rPr>
                <w:color w:val="000000" w:themeColor="text1"/>
                <w:sz w:val="24"/>
                <w:szCs w:val="24"/>
              </w:rPr>
              <w:t>review</w:t>
            </w:r>
            <w:proofErr w:type="spellEnd"/>
            <w:r w:rsidRPr="006E48E6">
              <w:rPr>
                <w:color w:val="000000" w:themeColor="text1"/>
                <w:sz w:val="24"/>
                <w:szCs w:val="24"/>
              </w:rPr>
              <w:t xml:space="preserve"> with meta-</w:t>
            </w:r>
            <w:proofErr w:type="spellStart"/>
            <w:r w:rsidRPr="006E48E6">
              <w:rPr>
                <w:color w:val="000000" w:themeColor="text1"/>
                <w:sz w:val="24"/>
                <w:szCs w:val="24"/>
              </w:rPr>
              <w:t>analysis</w:t>
            </w:r>
            <w:proofErr w:type="spellEnd"/>
            <w:r w:rsidRPr="006E48E6">
              <w:rPr>
                <w:color w:val="000000" w:themeColor="text1"/>
                <w:sz w:val="24"/>
                <w:szCs w:val="24"/>
              </w:rPr>
              <w:t>”</w:t>
            </w:r>
            <w:r w:rsidR="00A13A64" w:rsidRPr="006E48E6">
              <w:rPr>
                <w:color w:val="000000" w:themeColor="text1"/>
                <w:sz w:val="24"/>
                <w:szCs w:val="24"/>
              </w:rPr>
              <w:t>.</w:t>
            </w:r>
          </w:p>
        </w:tc>
      </w:tr>
    </w:tbl>
    <w:p w14:paraId="2C0B29D6" w14:textId="5802C51F" w:rsidR="004A5448" w:rsidRDefault="004A5448">
      <w:pPr>
        <w:rPr>
          <w:lang w:val="en-US"/>
        </w:rPr>
        <w:sectPr w:rsidR="004A5448" w:rsidSect="00E409F4">
          <w:footerReference w:type="default" r:id="rId49"/>
          <w:pgSz w:w="11906" w:h="16838"/>
          <w:pgMar w:top="1417" w:right="1134" w:bottom="1134" w:left="1134" w:header="709" w:footer="709" w:gutter="0"/>
          <w:cols w:space="708"/>
          <w:docGrid w:linePitch="360"/>
        </w:sectPr>
      </w:pPr>
    </w:p>
    <w:p w14:paraId="5754A265" w14:textId="343D3AF2" w:rsidR="006157E8" w:rsidRDefault="006157E8">
      <w:pPr>
        <w:rPr>
          <w:lang w:val="en-US"/>
        </w:rPr>
      </w:pPr>
    </w:p>
    <w:p w14:paraId="4E488D31" w14:textId="423F9395" w:rsidR="006157E8" w:rsidRPr="004A46A7" w:rsidRDefault="006157E8" w:rsidP="006157E8">
      <w:pPr>
        <w:pStyle w:val="Titolo1"/>
        <w:jc w:val="center"/>
        <w:rPr>
          <w:sz w:val="30"/>
          <w:szCs w:val="30"/>
          <w:lang w:val="en-US"/>
        </w:rPr>
      </w:pPr>
      <w:bookmarkStart w:id="100" w:name="_Toc156457460"/>
      <w:r w:rsidRPr="004A46A7">
        <w:rPr>
          <w:sz w:val="30"/>
          <w:szCs w:val="30"/>
          <w:lang w:val="en-US"/>
        </w:rPr>
        <w:t>APPENDICES</w:t>
      </w:r>
      <w:bookmarkEnd w:id="100"/>
    </w:p>
    <w:p w14:paraId="1C0D97F8" w14:textId="508BBA98" w:rsidR="00437C21" w:rsidRDefault="00437C21" w:rsidP="006157E8">
      <w:pPr>
        <w:pStyle w:val="Titolo1"/>
        <w:jc w:val="center"/>
        <w:rPr>
          <w:lang w:val="en-US"/>
        </w:rPr>
      </w:pPr>
    </w:p>
    <w:p w14:paraId="1B822739" w14:textId="05AF1F6E" w:rsidR="00437C21" w:rsidRDefault="00437C21" w:rsidP="00437C21">
      <w:pPr>
        <w:pStyle w:val="Titolo2"/>
        <w:rPr>
          <w:rFonts w:ascii="Times New Roman" w:hAnsi="Times New Roman" w:cs="Times New Roman"/>
          <w:b/>
          <w:bCs/>
          <w:color w:val="000000" w:themeColor="text1"/>
          <w:sz w:val="24"/>
          <w:szCs w:val="24"/>
          <w:lang w:val="en-US"/>
        </w:rPr>
      </w:pPr>
      <w:bookmarkStart w:id="101" w:name="_Toc156457461"/>
      <w:r w:rsidRPr="00437C21">
        <w:rPr>
          <w:rFonts w:ascii="Times New Roman" w:hAnsi="Times New Roman" w:cs="Times New Roman"/>
          <w:b/>
          <w:bCs/>
          <w:color w:val="000000" w:themeColor="text1"/>
          <w:sz w:val="24"/>
          <w:szCs w:val="24"/>
          <w:lang w:val="en-US"/>
        </w:rPr>
        <w:t>Appendix A</w:t>
      </w:r>
      <w:r w:rsidR="00107433">
        <w:rPr>
          <w:rFonts w:ascii="Times New Roman" w:hAnsi="Times New Roman" w:cs="Times New Roman"/>
          <w:b/>
          <w:bCs/>
          <w:color w:val="000000" w:themeColor="text1"/>
          <w:sz w:val="24"/>
          <w:szCs w:val="24"/>
          <w:lang w:val="en-US"/>
        </w:rPr>
        <w:t xml:space="preserve">: </w:t>
      </w:r>
      <w:r w:rsidR="00DA4A7D">
        <w:rPr>
          <w:rFonts w:ascii="Times New Roman" w:hAnsi="Times New Roman" w:cs="Times New Roman"/>
          <w:b/>
          <w:bCs/>
          <w:color w:val="000000" w:themeColor="text1"/>
          <w:sz w:val="24"/>
          <w:szCs w:val="24"/>
          <w:lang w:val="en-US"/>
        </w:rPr>
        <w:t>Study protocol</w:t>
      </w:r>
      <w:bookmarkEnd w:id="101"/>
    </w:p>
    <w:p w14:paraId="2A55859F" w14:textId="2DF3E341" w:rsidR="00DA4A7D" w:rsidRDefault="00DA4A7D" w:rsidP="00DA4A7D">
      <w:pPr>
        <w:rPr>
          <w:lang w:val="en-US"/>
        </w:rPr>
      </w:pPr>
    </w:p>
    <w:p w14:paraId="0061FAD3" w14:textId="709FED0C" w:rsidR="00DA4A7D" w:rsidRPr="00DA4A7D" w:rsidRDefault="00DA4A7D" w:rsidP="00DA4A7D">
      <w:pPr>
        <w:jc w:val="center"/>
        <w:rPr>
          <w:lang w:val="en-US"/>
        </w:rPr>
      </w:pPr>
      <w:r>
        <w:rPr>
          <w:noProof/>
          <w:lang w:val="en-US"/>
        </w:rPr>
        <w:drawing>
          <wp:inline distT="0" distB="0" distL="0" distR="0" wp14:anchorId="12A4C350" wp14:editId="7EA788FC">
            <wp:extent cx="5394246" cy="7678882"/>
            <wp:effectExtent l="0" t="0" r="3810" b="5080"/>
            <wp:docPr id="1544769159" name="Immagine 1544769159" descr="Immagine che contiene testo, schermata, document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59" name="Immagine 1544769159" descr="Immagine che contiene testo, schermata, documento, Carattere&#10;&#10;Descrizione generata automaticamente"/>
                    <pic:cNvPicPr/>
                  </pic:nvPicPr>
                  <pic:blipFill>
                    <a:blip r:embed="rId50">
                      <a:extLst>
                        <a:ext uri="{28A0092B-C50C-407E-A947-70E740481C1C}">
                          <a14:useLocalDpi xmlns:a14="http://schemas.microsoft.com/office/drawing/2010/main" val="0"/>
                        </a:ext>
                      </a:extLst>
                    </a:blip>
                    <a:stretch>
                      <a:fillRect/>
                    </a:stretch>
                  </pic:blipFill>
                  <pic:spPr>
                    <a:xfrm>
                      <a:off x="0" y="0"/>
                      <a:ext cx="5405987" cy="7695596"/>
                    </a:xfrm>
                    <a:prstGeom prst="rect">
                      <a:avLst/>
                    </a:prstGeom>
                  </pic:spPr>
                </pic:pic>
              </a:graphicData>
            </a:graphic>
          </wp:inline>
        </w:drawing>
      </w:r>
      <w:r>
        <w:rPr>
          <w:noProof/>
          <w:lang w:val="en-US"/>
        </w:rPr>
        <w:lastRenderedPageBreak/>
        <w:drawing>
          <wp:inline distT="0" distB="0" distL="0" distR="0" wp14:anchorId="3D2D990B" wp14:editId="2ED52DF6">
            <wp:extent cx="6120130" cy="8761730"/>
            <wp:effectExtent l="0" t="0" r="1270" b="1270"/>
            <wp:docPr id="1544769160" name="Immagine 1544769160" descr="Immagine che contiene testo, schermata, document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60" name="Immagine 1544769160" descr="Immagine che contiene testo, schermata, documento, Carattere&#10;&#10;Descrizione generata automaticamente"/>
                    <pic:cNvPicPr/>
                  </pic:nvPicPr>
                  <pic:blipFill>
                    <a:blip r:embed="rId51">
                      <a:extLst>
                        <a:ext uri="{28A0092B-C50C-407E-A947-70E740481C1C}">
                          <a14:useLocalDpi xmlns:a14="http://schemas.microsoft.com/office/drawing/2010/main" val="0"/>
                        </a:ext>
                      </a:extLst>
                    </a:blip>
                    <a:stretch>
                      <a:fillRect/>
                    </a:stretch>
                  </pic:blipFill>
                  <pic:spPr>
                    <a:xfrm>
                      <a:off x="0" y="0"/>
                      <a:ext cx="6120130" cy="8761730"/>
                    </a:xfrm>
                    <a:prstGeom prst="rect">
                      <a:avLst/>
                    </a:prstGeom>
                  </pic:spPr>
                </pic:pic>
              </a:graphicData>
            </a:graphic>
          </wp:inline>
        </w:drawing>
      </w:r>
      <w:r>
        <w:rPr>
          <w:noProof/>
          <w:lang w:val="en-US"/>
        </w:rPr>
        <w:lastRenderedPageBreak/>
        <w:drawing>
          <wp:inline distT="0" distB="0" distL="0" distR="0" wp14:anchorId="5DBDBBE7" wp14:editId="15834E7A">
            <wp:extent cx="6120130" cy="8729345"/>
            <wp:effectExtent l="0" t="0" r="1270" b="0"/>
            <wp:docPr id="1544769161" name="Immagine 1544769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61" name="Immagine 1544769161"/>
                    <pic:cNvPicPr/>
                  </pic:nvPicPr>
                  <pic:blipFill>
                    <a:blip r:embed="rId52">
                      <a:extLst>
                        <a:ext uri="{28A0092B-C50C-407E-A947-70E740481C1C}">
                          <a14:useLocalDpi xmlns:a14="http://schemas.microsoft.com/office/drawing/2010/main" val="0"/>
                        </a:ext>
                      </a:extLst>
                    </a:blip>
                    <a:stretch>
                      <a:fillRect/>
                    </a:stretch>
                  </pic:blipFill>
                  <pic:spPr>
                    <a:xfrm>
                      <a:off x="0" y="0"/>
                      <a:ext cx="6120130" cy="8729345"/>
                    </a:xfrm>
                    <a:prstGeom prst="rect">
                      <a:avLst/>
                    </a:prstGeom>
                  </pic:spPr>
                </pic:pic>
              </a:graphicData>
            </a:graphic>
          </wp:inline>
        </w:drawing>
      </w:r>
      <w:r>
        <w:rPr>
          <w:noProof/>
          <w:lang w:val="en-US"/>
        </w:rPr>
        <w:lastRenderedPageBreak/>
        <w:drawing>
          <wp:inline distT="0" distB="0" distL="0" distR="0" wp14:anchorId="5DB23CC2" wp14:editId="4255C7BE">
            <wp:extent cx="6120130" cy="8696960"/>
            <wp:effectExtent l="0" t="0" r="1270" b="2540"/>
            <wp:docPr id="1544769164" name="Immagine 1544769164" descr="Immagine che contiene testo, schermata, document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64" name="Immagine 1544769164" descr="Immagine che contiene testo, schermata, documento, Carattere&#10;&#10;Descrizione generata automaticamente"/>
                    <pic:cNvPicPr/>
                  </pic:nvPicPr>
                  <pic:blipFill>
                    <a:blip r:embed="rId53">
                      <a:extLst>
                        <a:ext uri="{28A0092B-C50C-407E-A947-70E740481C1C}">
                          <a14:useLocalDpi xmlns:a14="http://schemas.microsoft.com/office/drawing/2010/main" val="0"/>
                        </a:ext>
                      </a:extLst>
                    </a:blip>
                    <a:stretch>
                      <a:fillRect/>
                    </a:stretch>
                  </pic:blipFill>
                  <pic:spPr>
                    <a:xfrm>
                      <a:off x="0" y="0"/>
                      <a:ext cx="6120130" cy="8696960"/>
                    </a:xfrm>
                    <a:prstGeom prst="rect">
                      <a:avLst/>
                    </a:prstGeom>
                  </pic:spPr>
                </pic:pic>
              </a:graphicData>
            </a:graphic>
          </wp:inline>
        </w:drawing>
      </w:r>
      <w:r>
        <w:rPr>
          <w:noProof/>
          <w:lang w:val="en-US"/>
        </w:rPr>
        <w:lastRenderedPageBreak/>
        <w:drawing>
          <wp:inline distT="0" distB="0" distL="0" distR="0" wp14:anchorId="017BBABA" wp14:editId="070BFC23">
            <wp:extent cx="6120130" cy="8709025"/>
            <wp:effectExtent l="0" t="0" r="1270" b="3175"/>
            <wp:docPr id="1544769165" name="Immagine 1544769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65" name="Immagine 1544769165"/>
                    <pic:cNvPicPr/>
                  </pic:nvPicPr>
                  <pic:blipFill>
                    <a:blip r:embed="rId54">
                      <a:extLst>
                        <a:ext uri="{28A0092B-C50C-407E-A947-70E740481C1C}">
                          <a14:useLocalDpi xmlns:a14="http://schemas.microsoft.com/office/drawing/2010/main" val="0"/>
                        </a:ext>
                      </a:extLst>
                    </a:blip>
                    <a:stretch>
                      <a:fillRect/>
                    </a:stretch>
                  </pic:blipFill>
                  <pic:spPr>
                    <a:xfrm>
                      <a:off x="0" y="0"/>
                      <a:ext cx="6120130" cy="8709025"/>
                    </a:xfrm>
                    <a:prstGeom prst="rect">
                      <a:avLst/>
                    </a:prstGeom>
                  </pic:spPr>
                </pic:pic>
              </a:graphicData>
            </a:graphic>
          </wp:inline>
        </w:drawing>
      </w:r>
      <w:r>
        <w:rPr>
          <w:noProof/>
          <w:lang w:val="en-US"/>
        </w:rPr>
        <w:lastRenderedPageBreak/>
        <w:drawing>
          <wp:inline distT="0" distB="0" distL="0" distR="0" wp14:anchorId="79F0B94C" wp14:editId="7F78954A">
            <wp:extent cx="6120130" cy="8698865"/>
            <wp:effectExtent l="0" t="0" r="1270" b="635"/>
            <wp:docPr id="1544769166" name="Immagine 1544769166" descr="Immagine che contiene testo, schermata, lettera, documen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66" name="Immagine 1544769166" descr="Immagine che contiene testo, schermata, lettera, documento&#10;&#10;Descrizione generata automaticamente"/>
                    <pic:cNvPicPr/>
                  </pic:nvPicPr>
                  <pic:blipFill>
                    <a:blip r:embed="rId55">
                      <a:extLst>
                        <a:ext uri="{28A0092B-C50C-407E-A947-70E740481C1C}">
                          <a14:useLocalDpi xmlns:a14="http://schemas.microsoft.com/office/drawing/2010/main" val="0"/>
                        </a:ext>
                      </a:extLst>
                    </a:blip>
                    <a:stretch>
                      <a:fillRect/>
                    </a:stretch>
                  </pic:blipFill>
                  <pic:spPr>
                    <a:xfrm>
                      <a:off x="0" y="0"/>
                      <a:ext cx="6120130" cy="8698865"/>
                    </a:xfrm>
                    <a:prstGeom prst="rect">
                      <a:avLst/>
                    </a:prstGeom>
                  </pic:spPr>
                </pic:pic>
              </a:graphicData>
            </a:graphic>
          </wp:inline>
        </w:drawing>
      </w:r>
      <w:r>
        <w:rPr>
          <w:noProof/>
          <w:lang w:val="en-US"/>
        </w:rPr>
        <w:lastRenderedPageBreak/>
        <w:drawing>
          <wp:inline distT="0" distB="0" distL="0" distR="0" wp14:anchorId="0D2711A8" wp14:editId="4BE5C161">
            <wp:extent cx="6120130" cy="8727440"/>
            <wp:effectExtent l="0" t="0" r="1270" b="0"/>
            <wp:docPr id="1544769167" name="Immagine 1544769167" descr="Immagine che contiene testo, schermata, Sito Web, Pagina Web&#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67" name="Immagine 1544769167" descr="Immagine che contiene testo, schermata, Sito Web, Pagina Web&#10;&#10;Descrizione generata automaticamente"/>
                    <pic:cNvPicPr/>
                  </pic:nvPicPr>
                  <pic:blipFill>
                    <a:blip r:embed="rId56">
                      <a:extLst>
                        <a:ext uri="{28A0092B-C50C-407E-A947-70E740481C1C}">
                          <a14:useLocalDpi xmlns:a14="http://schemas.microsoft.com/office/drawing/2010/main" val="0"/>
                        </a:ext>
                      </a:extLst>
                    </a:blip>
                    <a:stretch>
                      <a:fillRect/>
                    </a:stretch>
                  </pic:blipFill>
                  <pic:spPr>
                    <a:xfrm>
                      <a:off x="0" y="0"/>
                      <a:ext cx="6120130" cy="8727440"/>
                    </a:xfrm>
                    <a:prstGeom prst="rect">
                      <a:avLst/>
                    </a:prstGeom>
                  </pic:spPr>
                </pic:pic>
              </a:graphicData>
            </a:graphic>
          </wp:inline>
        </w:drawing>
      </w:r>
      <w:r>
        <w:rPr>
          <w:noProof/>
          <w:lang w:val="en-US"/>
        </w:rPr>
        <w:lastRenderedPageBreak/>
        <w:drawing>
          <wp:inline distT="0" distB="0" distL="0" distR="0" wp14:anchorId="5ED9C4E0" wp14:editId="39A7BBAC">
            <wp:extent cx="6120130" cy="8684895"/>
            <wp:effectExtent l="0" t="0" r="1270" b="1905"/>
            <wp:docPr id="1544769168" name="Immagine 1544769168" descr="Immagine che contiene testo, schermata, document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68" name="Immagine 1544769168" descr="Immagine che contiene testo, schermata, documento, Carattere&#10;&#10;Descrizione generata automaticamente"/>
                    <pic:cNvPicPr/>
                  </pic:nvPicPr>
                  <pic:blipFill>
                    <a:blip r:embed="rId57">
                      <a:extLst>
                        <a:ext uri="{28A0092B-C50C-407E-A947-70E740481C1C}">
                          <a14:useLocalDpi xmlns:a14="http://schemas.microsoft.com/office/drawing/2010/main" val="0"/>
                        </a:ext>
                      </a:extLst>
                    </a:blip>
                    <a:stretch>
                      <a:fillRect/>
                    </a:stretch>
                  </pic:blipFill>
                  <pic:spPr>
                    <a:xfrm>
                      <a:off x="0" y="0"/>
                      <a:ext cx="6120130" cy="8684895"/>
                    </a:xfrm>
                    <a:prstGeom prst="rect">
                      <a:avLst/>
                    </a:prstGeom>
                  </pic:spPr>
                </pic:pic>
              </a:graphicData>
            </a:graphic>
          </wp:inline>
        </w:drawing>
      </w:r>
      <w:r>
        <w:rPr>
          <w:noProof/>
          <w:lang w:val="en-US"/>
        </w:rPr>
        <w:lastRenderedPageBreak/>
        <w:drawing>
          <wp:inline distT="0" distB="0" distL="0" distR="0" wp14:anchorId="6C9D359A" wp14:editId="52155B29">
            <wp:extent cx="6120130" cy="8719185"/>
            <wp:effectExtent l="0" t="0" r="1270" b="5715"/>
            <wp:docPr id="1544769169" name="Immagine 1544769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69" name="Immagine 1544769169"/>
                    <pic:cNvPicPr/>
                  </pic:nvPicPr>
                  <pic:blipFill>
                    <a:blip r:embed="rId58">
                      <a:extLst>
                        <a:ext uri="{28A0092B-C50C-407E-A947-70E740481C1C}">
                          <a14:useLocalDpi xmlns:a14="http://schemas.microsoft.com/office/drawing/2010/main" val="0"/>
                        </a:ext>
                      </a:extLst>
                    </a:blip>
                    <a:stretch>
                      <a:fillRect/>
                    </a:stretch>
                  </pic:blipFill>
                  <pic:spPr>
                    <a:xfrm>
                      <a:off x="0" y="0"/>
                      <a:ext cx="6120130" cy="8719185"/>
                    </a:xfrm>
                    <a:prstGeom prst="rect">
                      <a:avLst/>
                    </a:prstGeom>
                  </pic:spPr>
                </pic:pic>
              </a:graphicData>
            </a:graphic>
          </wp:inline>
        </w:drawing>
      </w:r>
      <w:r>
        <w:rPr>
          <w:noProof/>
          <w:lang w:val="en-US"/>
        </w:rPr>
        <w:lastRenderedPageBreak/>
        <w:drawing>
          <wp:inline distT="0" distB="0" distL="0" distR="0" wp14:anchorId="1ECA320D" wp14:editId="602C6628">
            <wp:extent cx="6120130" cy="8661400"/>
            <wp:effectExtent l="0" t="0" r="1270" b="0"/>
            <wp:docPr id="1544769170" name="Immagine 1544769170" descr="Immagine che contiene testo, schermata, Parallel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70" name="Immagine 1544769170" descr="Immagine che contiene testo, schermata, Parallelo, Carattere&#10;&#10;Descrizione generata automaticamente"/>
                    <pic:cNvPicPr/>
                  </pic:nvPicPr>
                  <pic:blipFill>
                    <a:blip r:embed="rId59">
                      <a:extLst>
                        <a:ext uri="{28A0092B-C50C-407E-A947-70E740481C1C}">
                          <a14:useLocalDpi xmlns:a14="http://schemas.microsoft.com/office/drawing/2010/main" val="0"/>
                        </a:ext>
                      </a:extLst>
                    </a:blip>
                    <a:stretch>
                      <a:fillRect/>
                    </a:stretch>
                  </pic:blipFill>
                  <pic:spPr>
                    <a:xfrm>
                      <a:off x="0" y="0"/>
                      <a:ext cx="6120130" cy="8661400"/>
                    </a:xfrm>
                    <a:prstGeom prst="rect">
                      <a:avLst/>
                    </a:prstGeom>
                  </pic:spPr>
                </pic:pic>
              </a:graphicData>
            </a:graphic>
          </wp:inline>
        </w:drawing>
      </w:r>
      <w:r>
        <w:rPr>
          <w:noProof/>
          <w:lang w:val="en-US"/>
        </w:rPr>
        <w:lastRenderedPageBreak/>
        <w:drawing>
          <wp:inline distT="0" distB="0" distL="0" distR="0" wp14:anchorId="6C0C1DF2" wp14:editId="21501AA2">
            <wp:extent cx="6120130" cy="8721090"/>
            <wp:effectExtent l="0" t="0" r="1270" b="3810"/>
            <wp:docPr id="1544769171" name="Immagine 1544769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71" name="Immagine 1544769171"/>
                    <pic:cNvPicPr/>
                  </pic:nvPicPr>
                  <pic:blipFill>
                    <a:blip r:embed="rId60">
                      <a:extLst>
                        <a:ext uri="{28A0092B-C50C-407E-A947-70E740481C1C}">
                          <a14:useLocalDpi xmlns:a14="http://schemas.microsoft.com/office/drawing/2010/main" val="0"/>
                        </a:ext>
                      </a:extLst>
                    </a:blip>
                    <a:stretch>
                      <a:fillRect/>
                    </a:stretch>
                  </pic:blipFill>
                  <pic:spPr>
                    <a:xfrm>
                      <a:off x="0" y="0"/>
                      <a:ext cx="6120130" cy="8721090"/>
                    </a:xfrm>
                    <a:prstGeom prst="rect">
                      <a:avLst/>
                    </a:prstGeom>
                  </pic:spPr>
                </pic:pic>
              </a:graphicData>
            </a:graphic>
          </wp:inline>
        </w:drawing>
      </w:r>
      <w:r>
        <w:rPr>
          <w:noProof/>
          <w:lang w:val="en-US"/>
        </w:rPr>
        <w:lastRenderedPageBreak/>
        <w:drawing>
          <wp:inline distT="0" distB="0" distL="0" distR="0" wp14:anchorId="71389C46" wp14:editId="29BFB5E4">
            <wp:extent cx="6120130" cy="8771890"/>
            <wp:effectExtent l="0" t="0" r="1270" b="3810"/>
            <wp:docPr id="1544769172" name="Immagine 1544769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72" name="Immagine 1544769172"/>
                    <pic:cNvPicPr/>
                  </pic:nvPicPr>
                  <pic:blipFill>
                    <a:blip r:embed="rId61">
                      <a:extLst>
                        <a:ext uri="{28A0092B-C50C-407E-A947-70E740481C1C}">
                          <a14:useLocalDpi xmlns:a14="http://schemas.microsoft.com/office/drawing/2010/main" val="0"/>
                        </a:ext>
                      </a:extLst>
                    </a:blip>
                    <a:stretch>
                      <a:fillRect/>
                    </a:stretch>
                  </pic:blipFill>
                  <pic:spPr>
                    <a:xfrm>
                      <a:off x="0" y="0"/>
                      <a:ext cx="6120130" cy="8771890"/>
                    </a:xfrm>
                    <a:prstGeom prst="rect">
                      <a:avLst/>
                    </a:prstGeom>
                  </pic:spPr>
                </pic:pic>
              </a:graphicData>
            </a:graphic>
          </wp:inline>
        </w:drawing>
      </w:r>
      <w:r>
        <w:rPr>
          <w:noProof/>
          <w:lang w:val="en-US"/>
        </w:rPr>
        <w:lastRenderedPageBreak/>
        <w:drawing>
          <wp:inline distT="0" distB="0" distL="0" distR="0" wp14:anchorId="436E7378" wp14:editId="4E4721D5">
            <wp:extent cx="6120130" cy="8717280"/>
            <wp:effectExtent l="0" t="0" r="1270" b="0"/>
            <wp:docPr id="1544769173" name="Immagine 1544769173" descr="Immagine che contiene testo, schermata, documento, letter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73" name="Immagine 1544769173" descr="Immagine che contiene testo, schermata, documento, lettera&#10;&#10;Descrizione generata automaticamente"/>
                    <pic:cNvPicPr/>
                  </pic:nvPicPr>
                  <pic:blipFill>
                    <a:blip r:embed="rId62">
                      <a:extLst>
                        <a:ext uri="{28A0092B-C50C-407E-A947-70E740481C1C}">
                          <a14:useLocalDpi xmlns:a14="http://schemas.microsoft.com/office/drawing/2010/main" val="0"/>
                        </a:ext>
                      </a:extLst>
                    </a:blip>
                    <a:stretch>
                      <a:fillRect/>
                    </a:stretch>
                  </pic:blipFill>
                  <pic:spPr>
                    <a:xfrm>
                      <a:off x="0" y="0"/>
                      <a:ext cx="6120130" cy="8717280"/>
                    </a:xfrm>
                    <a:prstGeom prst="rect">
                      <a:avLst/>
                    </a:prstGeom>
                  </pic:spPr>
                </pic:pic>
              </a:graphicData>
            </a:graphic>
          </wp:inline>
        </w:drawing>
      </w:r>
      <w:r>
        <w:rPr>
          <w:noProof/>
          <w:lang w:val="en-US"/>
        </w:rPr>
        <w:lastRenderedPageBreak/>
        <w:drawing>
          <wp:inline distT="0" distB="0" distL="0" distR="0" wp14:anchorId="4CAC6505" wp14:editId="36797F47">
            <wp:extent cx="6120130" cy="8703945"/>
            <wp:effectExtent l="0" t="0" r="1270" b="0"/>
            <wp:docPr id="1544769174" name="Immagine 1544769174" descr="Immagine che contiene testo, schermata, letter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74" name="Immagine 1544769174" descr="Immagine che contiene testo, schermata, lettera, Carattere&#10;&#10;Descrizione generata automaticamente"/>
                    <pic:cNvPicPr/>
                  </pic:nvPicPr>
                  <pic:blipFill>
                    <a:blip r:embed="rId63">
                      <a:extLst>
                        <a:ext uri="{28A0092B-C50C-407E-A947-70E740481C1C}">
                          <a14:useLocalDpi xmlns:a14="http://schemas.microsoft.com/office/drawing/2010/main" val="0"/>
                        </a:ext>
                      </a:extLst>
                    </a:blip>
                    <a:stretch>
                      <a:fillRect/>
                    </a:stretch>
                  </pic:blipFill>
                  <pic:spPr>
                    <a:xfrm>
                      <a:off x="0" y="0"/>
                      <a:ext cx="6120130" cy="8703945"/>
                    </a:xfrm>
                    <a:prstGeom prst="rect">
                      <a:avLst/>
                    </a:prstGeom>
                  </pic:spPr>
                </pic:pic>
              </a:graphicData>
            </a:graphic>
          </wp:inline>
        </w:drawing>
      </w:r>
      <w:r>
        <w:rPr>
          <w:noProof/>
          <w:lang w:val="en-US"/>
        </w:rPr>
        <w:lastRenderedPageBreak/>
        <w:drawing>
          <wp:inline distT="0" distB="0" distL="0" distR="0" wp14:anchorId="0357E27D" wp14:editId="2674CEC5">
            <wp:extent cx="6120130" cy="8726170"/>
            <wp:effectExtent l="0" t="0" r="1270" b="0"/>
            <wp:docPr id="1544769175" name="Immagine 1544769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75" name="Immagine 1544769175"/>
                    <pic:cNvPicPr/>
                  </pic:nvPicPr>
                  <pic:blipFill>
                    <a:blip r:embed="rId64">
                      <a:extLst>
                        <a:ext uri="{28A0092B-C50C-407E-A947-70E740481C1C}">
                          <a14:useLocalDpi xmlns:a14="http://schemas.microsoft.com/office/drawing/2010/main" val="0"/>
                        </a:ext>
                      </a:extLst>
                    </a:blip>
                    <a:stretch>
                      <a:fillRect/>
                    </a:stretch>
                  </pic:blipFill>
                  <pic:spPr>
                    <a:xfrm>
                      <a:off x="0" y="0"/>
                      <a:ext cx="6120130" cy="8726170"/>
                    </a:xfrm>
                    <a:prstGeom prst="rect">
                      <a:avLst/>
                    </a:prstGeom>
                  </pic:spPr>
                </pic:pic>
              </a:graphicData>
            </a:graphic>
          </wp:inline>
        </w:drawing>
      </w:r>
      <w:r>
        <w:rPr>
          <w:noProof/>
          <w:lang w:val="en-US"/>
        </w:rPr>
        <w:lastRenderedPageBreak/>
        <w:drawing>
          <wp:inline distT="0" distB="0" distL="0" distR="0" wp14:anchorId="7643EF91" wp14:editId="6058CBA1">
            <wp:extent cx="6120130" cy="8732520"/>
            <wp:effectExtent l="0" t="0" r="1270" b="5080"/>
            <wp:docPr id="1544769176" name="Immagine 1544769176" descr="Immagine che contiene testo, schermata, lettera, documen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76" name="Immagine 1544769176" descr="Immagine che contiene testo, schermata, lettera, documento&#10;&#10;Descrizione generata automaticamente"/>
                    <pic:cNvPicPr/>
                  </pic:nvPicPr>
                  <pic:blipFill>
                    <a:blip r:embed="rId65">
                      <a:extLst>
                        <a:ext uri="{28A0092B-C50C-407E-A947-70E740481C1C}">
                          <a14:useLocalDpi xmlns:a14="http://schemas.microsoft.com/office/drawing/2010/main" val="0"/>
                        </a:ext>
                      </a:extLst>
                    </a:blip>
                    <a:stretch>
                      <a:fillRect/>
                    </a:stretch>
                  </pic:blipFill>
                  <pic:spPr>
                    <a:xfrm>
                      <a:off x="0" y="0"/>
                      <a:ext cx="6120130" cy="8732520"/>
                    </a:xfrm>
                    <a:prstGeom prst="rect">
                      <a:avLst/>
                    </a:prstGeom>
                  </pic:spPr>
                </pic:pic>
              </a:graphicData>
            </a:graphic>
          </wp:inline>
        </w:drawing>
      </w:r>
      <w:r>
        <w:rPr>
          <w:noProof/>
          <w:lang w:val="en-US"/>
        </w:rPr>
        <w:lastRenderedPageBreak/>
        <w:drawing>
          <wp:inline distT="0" distB="0" distL="0" distR="0" wp14:anchorId="11701194" wp14:editId="1E6B4F7B">
            <wp:extent cx="6120130" cy="8653145"/>
            <wp:effectExtent l="0" t="0" r="1270" b="0"/>
            <wp:docPr id="1544769177" name="Immagine 1544769177" descr="Immagine che contiene testo, schermata, letter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77" name="Immagine 1544769177" descr="Immagine che contiene testo, schermata, lettera, Carattere&#10;&#10;Descrizione generata automaticamente"/>
                    <pic:cNvPicPr/>
                  </pic:nvPicPr>
                  <pic:blipFill>
                    <a:blip r:embed="rId66">
                      <a:extLst>
                        <a:ext uri="{28A0092B-C50C-407E-A947-70E740481C1C}">
                          <a14:useLocalDpi xmlns:a14="http://schemas.microsoft.com/office/drawing/2010/main" val="0"/>
                        </a:ext>
                      </a:extLst>
                    </a:blip>
                    <a:stretch>
                      <a:fillRect/>
                    </a:stretch>
                  </pic:blipFill>
                  <pic:spPr>
                    <a:xfrm>
                      <a:off x="0" y="0"/>
                      <a:ext cx="6120130" cy="8653145"/>
                    </a:xfrm>
                    <a:prstGeom prst="rect">
                      <a:avLst/>
                    </a:prstGeom>
                  </pic:spPr>
                </pic:pic>
              </a:graphicData>
            </a:graphic>
          </wp:inline>
        </w:drawing>
      </w:r>
      <w:r>
        <w:rPr>
          <w:noProof/>
          <w:lang w:val="en-US"/>
        </w:rPr>
        <w:lastRenderedPageBreak/>
        <w:drawing>
          <wp:inline distT="0" distB="0" distL="0" distR="0" wp14:anchorId="3A0D03D1" wp14:editId="2477AFBC">
            <wp:extent cx="6120130" cy="8709025"/>
            <wp:effectExtent l="0" t="0" r="1270" b="3175"/>
            <wp:docPr id="1544769178" name="Immagine 1544769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78" name="Immagine 1544769178"/>
                    <pic:cNvPicPr/>
                  </pic:nvPicPr>
                  <pic:blipFill>
                    <a:blip r:embed="rId67">
                      <a:extLst>
                        <a:ext uri="{28A0092B-C50C-407E-A947-70E740481C1C}">
                          <a14:useLocalDpi xmlns:a14="http://schemas.microsoft.com/office/drawing/2010/main" val="0"/>
                        </a:ext>
                      </a:extLst>
                    </a:blip>
                    <a:stretch>
                      <a:fillRect/>
                    </a:stretch>
                  </pic:blipFill>
                  <pic:spPr>
                    <a:xfrm>
                      <a:off x="0" y="0"/>
                      <a:ext cx="6120130" cy="8709025"/>
                    </a:xfrm>
                    <a:prstGeom prst="rect">
                      <a:avLst/>
                    </a:prstGeom>
                  </pic:spPr>
                </pic:pic>
              </a:graphicData>
            </a:graphic>
          </wp:inline>
        </w:drawing>
      </w:r>
      <w:r>
        <w:rPr>
          <w:noProof/>
          <w:lang w:val="en-US"/>
        </w:rPr>
        <w:lastRenderedPageBreak/>
        <w:drawing>
          <wp:inline distT="0" distB="0" distL="0" distR="0" wp14:anchorId="739CC2F4" wp14:editId="0F7402E6">
            <wp:extent cx="6120130" cy="8760460"/>
            <wp:effectExtent l="0" t="0" r="1270" b="2540"/>
            <wp:docPr id="1544769179" name="Immagine 1544769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79" name="Immagine 1544769179"/>
                    <pic:cNvPicPr/>
                  </pic:nvPicPr>
                  <pic:blipFill>
                    <a:blip r:embed="rId68">
                      <a:extLst>
                        <a:ext uri="{28A0092B-C50C-407E-A947-70E740481C1C}">
                          <a14:useLocalDpi xmlns:a14="http://schemas.microsoft.com/office/drawing/2010/main" val="0"/>
                        </a:ext>
                      </a:extLst>
                    </a:blip>
                    <a:stretch>
                      <a:fillRect/>
                    </a:stretch>
                  </pic:blipFill>
                  <pic:spPr>
                    <a:xfrm>
                      <a:off x="0" y="0"/>
                      <a:ext cx="6120130" cy="8760460"/>
                    </a:xfrm>
                    <a:prstGeom prst="rect">
                      <a:avLst/>
                    </a:prstGeom>
                  </pic:spPr>
                </pic:pic>
              </a:graphicData>
            </a:graphic>
          </wp:inline>
        </w:drawing>
      </w:r>
    </w:p>
    <w:p w14:paraId="76B2B139" w14:textId="379F5C7F" w:rsidR="00455CD0" w:rsidRPr="00C65145" w:rsidRDefault="00455CD0" w:rsidP="00C65145">
      <w:pPr>
        <w:pStyle w:val="Titolo2"/>
        <w:rPr>
          <w:rFonts w:ascii="Times New Roman" w:hAnsi="Times New Roman" w:cs="Times New Roman"/>
          <w:b/>
          <w:bCs/>
          <w:color w:val="000000" w:themeColor="text1"/>
          <w:sz w:val="24"/>
          <w:szCs w:val="24"/>
        </w:rPr>
      </w:pPr>
      <w:bookmarkStart w:id="102" w:name="_Toc156457462"/>
      <w:proofErr w:type="spellStart"/>
      <w:r w:rsidRPr="00C65145">
        <w:rPr>
          <w:rFonts w:ascii="Times New Roman" w:hAnsi="Times New Roman" w:cs="Times New Roman"/>
          <w:b/>
          <w:bCs/>
          <w:color w:val="000000" w:themeColor="text1"/>
          <w:sz w:val="24"/>
          <w:szCs w:val="24"/>
        </w:rPr>
        <w:lastRenderedPageBreak/>
        <w:t>Appendix</w:t>
      </w:r>
      <w:proofErr w:type="spellEnd"/>
      <w:r w:rsidRPr="00C65145">
        <w:rPr>
          <w:rFonts w:ascii="Times New Roman" w:hAnsi="Times New Roman" w:cs="Times New Roman"/>
          <w:b/>
          <w:bCs/>
          <w:color w:val="000000" w:themeColor="text1"/>
          <w:sz w:val="24"/>
          <w:szCs w:val="24"/>
        </w:rPr>
        <w:t xml:space="preserve"> B:</w:t>
      </w:r>
      <w:r w:rsidR="004A46A7" w:rsidRPr="00C65145">
        <w:rPr>
          <w:rFonts w:ascii="Times New Roman" w:hAnsi="Times New Roman" w:cs="Times New Roman"/>
          <w:b/>
          <w:bCs/>
          <w:color w:val="000000" w:themeColor="text1"/>
          <w:sz w:val="24"/>
          <w:szCs w:val="24"/>
        </w:rPr>
        <w:t xml:space="preserve"> </w:t>
      </w:r>
      <w:proofErr w:type="spellStart"/>
      <w:r w:rsidR="00C65145" w:rsidRPr="00C65145">
        <w:rPr>
          <w:rFonts w:ascii="Times New Roman" w:hAnsi="Times New Roman" w:cs="Times New Roman"/>
          <w:b/>
          <w:bCs/>
          <w:color w:val="000000" w:themeColor="text1"/>
          <w:sz w:val="24"/>
          <w:szCs w:val="24"/>
        </w:rPr>
        <w:t>Ethics</w:t>
      </w:r>
      <w:proofErr w:type="spellEnd"/>
      <w:r w:rsidR="00C65145" w:rsidRPr="00C65145">
        <w:rPr>
          <w:rFonts w:ascii="Times New Roman" w:hAnsi="Times New Roman" w:cs="Times New Roman"/>
          <w:b/>
          <w:bCs/>
          <w:color w:val="000000" w:themeColor="text1"/>
          <w:sz w:val="24"/>
          <w:szCs w:val="24"/>
        </w:rPr>
        <w:t xml:space="preserve"> </w:t>
      </w:r>
      <w:proofErr w:type="spellStart"/>
      <w:r w:rsidR="00C65145" w:rsidRPr="00C65145">
        <w:rPr>
          <w:rFonts w:ascii="Times New Roman" w:hAnsi="Times New Roman" w:cs="Times New Roman"/>
          <w:b/>
          <w:bCs/>
          <w:color w:val="000000" w:themeColor="text1"/>
          <w:sz w:val="24"/>
          <w:szCs w:val="24"/>
        </w:rPr>
        <w:t>Committee</w:t>
      </w:r>
      <w:bookmarkEnd w:id="102"/>
      <w:proofErr w:type="spellEnd"/>
    </w:p>
    <w:p w14:paraId="4C51FE5E" w14:textId="00983BD6" w:rsidR="00C65145" w:rsidRDefault="00C65145" w:rsidP="00C65145">
      <w:pPr>
        <w:rPr>
          <w:lang w:val="en-US"/>
        </w:rPr>
      </w:pPr>
    </w:p>
    <w:p w14:paraId="6B3C327E" w14:textId="1B4BBE97" w:rsidR="00C65145" w:rsidRPr="00C65145" w:rsidRDefault="00C65145" w:rsidP="00C65145">
      <w:pPr>
        <w:jc w:val="center"/>
        <w:rPr>
          <w:lang w:val="en-US"/>
        </w:rPr>
      </w:pPr>
      <w:r>
        <w:rPr>
          <w:noProof/>
          <w:lang w:val="en-US"/>
        </w:rPr>
        <w:drawing>
          <wp:inline distT="0" distB="0" distL="0" distR="0" wp14:anchorId="480B14A2" wp14:editId="5CDC63D8">
            <wp:extent cx="6120130" cy="8677910"/>
            <wp:effectExtent l="0" t="0" r="1270" b="0"/>
            <wp:docPr id="1544769180" name="Immagine 1544769180" descr="Immagine che contiene testo, documento, letter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80" name="Immagine 1544769180" descr="Immagine che contiene testo, documento, lettera, schermata&#10;&#10;Descrizione generata automaticamente"/>
                    <pic:cNvPicPr/>
                  </pic:nvPicPr>
                  <pic:blipFill>
                    <a:blip r:embed="rId69">
                      <a:extLst>
                        <a:ext uri="{28A0092B-C50C-407E-A947-70E740481C1C}">
                          <a14:useLocalDpi xmlns:a14="http://schemas.microsoft.com/office/drawing/2010/main" val="0"/>
                        </a:ext>
                      </a:extLst>
                    </a:blip>
                    <a:stretch>
                      <a:fillRect/>
                    </a:stretch>
                  </pic:blipFill>
                  <pic:spPr>
                    <a:xfrm>
                      <a:off x="0" y="0"/>
                      <a:ext cx="6120130" cy="8677910"/>
                    </a:xfrm>
                    <a:prstGeom prst="rect">
                      <a:avLst/>
                    </a:prstGeom>
                  </pic:spPr>
                </pic:pic>
              </a:graphicData>
            </a:graphic>
          </wp:inline>
        </w:drawing>
      </w:r>
      <w:r>
        <w:rPr>
          <w:noProof/>
          <w:lang w:val="en-US"/>
        </w:rPr>
        <w:lastRenderedPageBreak/>
        <w:drawing>
          <wp:inline distT="0" distB="0" distL="0" distR="0" wp14:anchorId="5052E290" wp14:editId="3057C8EF">
            <wp:extent cx="6120130" cy="8684895"/>
            <wp:effectExtent l="0" t="0" r="1270" b="1905"/>
            <wp:docPr id="1544769181" name="Immagine 1544769181" descr="Immagine che contiene testo, documento, ricevu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81" name="Immagine 1544769181" descr="Immagine che contiene testo, documento, ricevuta&#10;&#10;Descrizione generata automaticamente"/>
                    <pic:cNvPicPr/>
                  </pic:nvPicPr>
                  <pic:blipFill>
                    <a:blip r:embed="rId70">
                      <a:extLst>
                        <a:ext uri="{28A0092B-C50C-407E-A947-70E740481C1C}">
                          <a14:useLocalDpi xmlns:a14="http://schemas.microsoft.com/office/drawing/2010/main" val="0"/>
                        </a:ext>
                      </a:extLst>
                    </a:blip>
                    <a:stretch>
                      <a:fillRect/>
                    </a:stretch>
                  </pic:blipFill>
                  <pic:spPr>
                    <a:xfrm>
                      <a:off x="0" y="0"/>
                      <a:ext cx="6120130" cy="8684895"/>
                    </a:xfrm>
                    <a:prstGeom prst="rect">
                      <a:avLst/>
                    </a:prstGeom>
                  </pic:spPr>
                </pic:pic>
              </a:graphicData>
            </a:graphic>
          </wp:inline>
        </w:drawing>
      </w:r>
      <w:r>
        <w:rPr>
          <w:noProof/>
          <w:lang w:val="en-US"/>
        </w:rPr>
        <w:lastRenderedPageBreak/>
        <w:drawing>
          <wp:inline distT="0" distB="0" distL="0" distR="0" wp14:anchorId="34B348ED" wp14:editId="312E0F39">
            <wp:extent cx="6120130" cy="8673465"/>
            <wp:effectExtent l="0" t="0" r="1270" b="635"/>
            <wp:docPr id="1544769182" name="Immagine 1544769182" descr="Immagine che contiene testo, lettera, ricevuta, documen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82" name="Immagine 1544769182" descr="Immagine che contiene testo, lettera, ricevuta, documento&#10;&#10;Descrizione generata automaticamente"/>
                    <pic:cNvPicPr/>
                  </pic:nvPicPr>
                  <pic:blipFill>
                    <a:blip r:embed="rId71">
                      <a:extLst>
                        <a:ext uri="{28A0092B-C50C-407E-A947-70E740481C1C}">
                          <a14:useLocalDpi xmlns:a14="http://schemas.microsoft.com/office/drawing/2010/main" val="0"/>
                        </a:ext>
                      </a:extLst>
                    </a:blip>
                    <a:stretch>
                      <a:fillRect/>
                    </a:stretch>
                  </pic:blipFill>
                  <pic:spPr>
                    <a:xfrm>
                      <a:off x="0" y="0"/>
                      <a:ext cx="6120130" cy="8673465"/>
                    </a:xfrm>
                    <a:prstGeom prst="rect">
                      <a:avLst/>
                    </a:prstGeom>
                  </pic:spPr>
                </pic:pic>
              </a:graphicData>
            </a:graphic>
          </wp:inline>
        </w:drawing>
      </w:r>
      <w:r>
        <w:rPr>
          <w:noProof/>
          <w:lang w:val="en-US"/>
        </w:rPr>
        <w:lastRenderedPageBreak/>
        <w:drawing>
          <wp:inline distT="0" distB="0" distL="0" distR="0" wp14:anchorId="43DB6D5D" wp14:editId="4AE8720B">
            <wp:extent cx="6120130" cy="8789670"/>
            <wp:effectExtent l="0" t="0" r="1270" b="0"/>
            <wp:docPr id="1544769183" name="Immagine 1544769183" descr="Immagine che contiene testo, lettera, ricevuta, documen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83" name="Immagine 1544769183" descr="Immagine che contiene testo, lettera, ricevuta, documento&#10;&#10;Descrizione generata automaticamente"/>
                    <pic:cNvPicPr/>
                  </pic:nvPicPr>
                  <pic:blipFill>
                    <a:blip r:embed="rId72">
                      <a:extLst>
                        <a:ext uri="{28A0092B-C50C-407E-A947-70E740481C1C}">
                          <a14:useLocalDpi xmlns:a14="http://schemas.microsoft.com/office/drawing/2010/main" val="0"/>
                        </a:ext>
                      </a:extLst>
                    </a:blip>
                    <a:stretch>
                      <a:fillRect/>
                    </a:stretch>
                  </pic:blipFill>
                  <pic:spPr>
                    <a:xfrm>
                      <a:off x="0" y="0"/>
                      <a:ext cx="6120130" cy="8789670"/>
                    </a:xfrm>
                    <a:prstGeom prst="rect">
                      <a:avLst/>
                    </a:prstGeom>
                  </pic:spPr>
                </pic:pic>
              </a:graphicData>
            </a:graphic>
          </wp:inline>
        </w:drawing>
      </w:r>
    </w:p>
    <w:p w14:paraId="0808A257" w14:textId="07A21D5C" w:rsidR="006157E8" w:rsidRDefault="006157E8">
      <w:pPr>
        <w:rPr>
          <w:lang w:val="en-GB"/>
        </w:rPr>
      </w:pPr>
    </w:p>
    <w:p w14:paraId="35DC2F35" w14:textId="37741605" w:rsidR="00043E16" w:rsidRPr="00EB3E04" w:rsidRDefault="00043E16" w:rsidP="00043E16">
      <w:pPr>
        <w:pStyle w:val="Titolo2"/>
        <w:rPr>
          <w:rFonts w:ascii="Times New Roman" w:hAnsi="Times New Roman" w:cs="Times New Roman"/>
          <w:b/>
          <w:bCs/>
          <w:color w:val="000000" w:themeColor="text1"/>
          <w:sz w:val="24"/>
          <w:szCs w:val="24"/>
          <w:lang w:val="en-US"/>
        </w:rPr>
      </w:pPr>
      <w:bookmarkStart w:id="103" w:name="_Toc156457463"/>
      <w:r w:rsidRPr="00EB3E04">
        <w:rPr>
          <w:rFonts w:ascii="Times New Roman" w:hAnsi="Times New Roman" w:cs="Times New Roman"/>
          <w:b/>
          <w:bCs/>
          <w:color w:val="000000" w:themeColor="text1"/>
          <w:sz w:val="24"/>
          <w:szCs w:val="24"/>
          <w:lang w:val="en-US"/>
        </w:rPr>
        <w:lastRenderedPageBreak/>
        <w:t xml:space="preserve">Appendix </w:t>
      </w:r>
      <w:r w:rsidR="00AD149D" w:rsidRPr="00EB3E04">
        <w:rPr>
          <w:rFonts w:ascii="Times New Roman" w:hAnsi="Times New Roman" w:cs="Times New Roman"/>
          <w:b/>
          <w:bCs/>
          <w:color w:val="000000" w:themeColor="text1"/>
          <w:sz w:val="24"/>
          <w:szCs w:val="24"/>
          <w:lang w:val="en-US"/>
        </w:rPr>
        <w:t>C</w:t>
      </w:r>
      <w:r w:rsidRPr="00EB3E04">
        <w:rPr>
          <w:rFonts w:ascii="Times New Roman" w:hAnsi="Times New Roman" w:cs="Times New Roman"/>
          <w:b/>
          <w:bCs/>
          <w:color w:val="000000" w:themeColor="text1"/>
          <w:sz w:val="24"/>
          <w:szCs w:val="24"/>
          <w:lang w:val="en-US"/>
        </w:rPr>
        <w:t>: Study materials</w:t>
      </w:r>
      <w:bookmarkEnd w:id="103"/>
    </w:p>
    <w:p w14:paraId="7B7D8DD6" w14:textId="1AB74AA6" w:rsidR="00AD149D" w:rsidRPr="00EB3E04" w:rsidRDefault="00AD149D" w:rsidP="00AD149D">
      <w:pPr>
        <w:rPr>
          <w:lang w:val="en-US"/>
        </w:rPr>
      </w:pPr>
    </w:p>
    <w:p w14:paraId="04B7782F" w14:textId="77777777" w:rsidR="00AD149D" w:rsidRPr="00EB3E04" w:rsidRDefault="00AD149D" w:rsidP="00AD149D">
      <w:pPr>
        <w:rPr>
          <w:lang w:val="en-US"/>
        </w:rPr>
      </w:pPr>
    </w:p>
    <w:p w14:paraId="078EC6E6" w14:textId="76C96589" w:rsidR="00CF7A2D" w:rsidRPr="00F137AA" w:rsidRDefault="00AC6E25" w:rsidP="00A13319">
      <w:pPr>
        <w:jc w:val="center"/>
        <w:rPr>
          <w:b/>
          <w:bCs/>
          <w:sz w:val="24"/>
          <w:szCs w:val="24"/>
          <w:lang w:val="en-US"/>
        </w:rPr>
      </w:pPr>
      <w:r w:rsidRPr="00F137AA">
        <w:rPr>
          <w:b/>
          <w:bCs/>
          <w:sz w:val="24"/>
          <w:szCs w:val="24"/>
          <w:lang w:val="en-US"/>
        </w:rPr>
        <w:t>MEDICAL HISTORY SHEET</w:t>
      </w:r>
    </w:p>
    <w:p w14:paraId="0F04E09F" w14:textId="13C21139" w:rsidR="00CF7A2D" w:rsidRPr="00CF7A2D" w:rsidRDefault="00CF7A2D" w:rsidP="00AD149D">
      <w:pPr>
        <w:jc w:val="center"/>
      </w:pPr>
      <w:r>
        <w:rPr>
          <w:noProof/>
        </w:rPr>
        <w:drawing>
          <wp:inline distT="0" distB="0" distL="0" distR="0" wp14:anchorId="23FA725B" wp14:editId="1693997D">
            <wp:extent cx="5689787" cy="8052955"/>
            <wp:effectExtent l="0" t="0" r="0" b="0"/>
            <wp:docPr id="1544769184" name="Immagine 1544769184" descr="Immagine che contiene testo, schermata, Carattere, documen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84" name="Immagine 1544769184" descr="Immagine che contiene testo, schermata, Carattere, documento&#10;&#10;Descrizione generata automaticamente"/>
                    <pic:cNvPicPr/>
                  </pic:nvPicPr>
                  <pic:blipFill>
                    <a:blip r:embed="rId73">
                      <a:extLst>
                        <a:ext uri="{28A0092B-C50C-407E-A947-70E740481C1C}">
                          <a14:useLocalDpi xmlns:a14="http://schemas.microsoft.com/office/drawing/2010/main" val="0"/>
                        </a:ext>
                      </a:extLst>
                    </a:blip>
                    <a:stretch>
                      <a:fillRect/>
                    </a:stretch>
                  </pic:blipFill>
                  <pic:spPr>
                    <a:xfrm>
                      <a:off x="0" y="0"/>
                      <a:ext cx="5697710" cy="8064169"/>
                    </a:xfrm>
                    <a:prstGeom prst="rect">
                      <a:avLst/>
                    </a:prstGeom>
                  </pic:spPr>
                </pic:pic>
              </a:graphicData>
            </a:graphic>
          </wp:inline>
        </w:drawing>
      </w:r>
      <w:r>
        <w:rPr>
          <w:noProof/>
        </w:rPr>
        <w:lastRenderedPageBreak/>
        <w:drawing>
          <wp:inline distT="0" distB="0" distL="0" distR="0" wp14:anchorId="171B8170" wp14:editId="45768FF2">
            <wp:extent cx="6057785" cy="8634730"/>
            <wp:effectExtent l="0" t="0" r="635" b="1270"/>
            <wp:docPr id="1544769185" name="Immagine 1544769185" descr="Immagine che contiene testo, schermata, software, Pagina Web&#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85" name="Immagine 1544769185" descr="Immagine che contiene testo, schermata, software, Pagina Web&#10;&#10;Descrizione generata automaticamente"/>
                    <pic:cNvPicPr/>
                  </pic:nvPicPr>
                  <pic:blipFill rotWithShape="1">
                    <a:blip r:embed="rId74">
                      <a:extLst>
                        <a:ext uri="{28A0092B-C50C-407E-A947-70E740481C1C}">
                          <a14:useLocalDpi xmlns:a14="http://schemas.microsoft.com/office/drawing/2010/main" val="0"/>
                        </a:ext>
                      </a:extLst>
                    </a:blip>
                    <a:srcRect l="1019"/>
                    <a:stretch/>
                  </pic:blipFill>
                  <pic:spPr bwMode="auto">
                    <a:xfrm>
                      <a:off x="0" y="0"/>
                      <a:ext cx="6057785" cy="8634730"/>
                    </a:xfrm>
                    <a:prstGeom prst="rect">
                      <a:avLst/>
                    </a:prstGeom>
                    <a:ln>
                      <a:noFill/>
                    </a:ln>
                    <a:extLst>
                      <a:ext uri="{53640926-AAD7-44D8-BBD7-CCE9431645EC}">
                        <a14:shadowObscured xmlns:a14="http://schemas.microsoft.com/office/drawing/2010/main"/>
                      </a:ext>
                    </a:extLst>
                  </pic:spPr>
                </pic:pic>
              </a:graphicData>
            </a:graphic>
          </wp:inline>
        </w:drawing>
      </w:r>
    </w:p>
    <w:p w14:paraId="714D199A" w14:textId="7E6592BA" w:rsidR="00043E16" w:rsidRDefault="00043E16">
      <w:pPr>
        <w:rPr>
          <w:lang w:val="en-GB"/>
        </w:rPr>
      </w:pPr>
    </w:p>
    <w:p w14:paraId="19BADE3D" w14:textId="77777777" w:rsidR="00F105A1" w:rsidRDefault="00F105A1">
      <w:pPr>
        <w:rPr>
          <w:lang w:val="en-GB"/>
        </w:rPr>
      </w:pPr>
    </w:p>
    <w:p w14:paraId="619F1786" w14:textId="698A6C31" w:rsidR="00C52D86" w:rsidRPr="00F105A1" w:rsidRDefault="00F105A1" w:rsidP="00F105A1">
      <w:pPr>
        <w:jc w:val="center"/>
        <w:rPr>
          <w:b/>
          <w:bCs/>
          <w:sz w:val="24"/>
          <w:szCs w:val="24"/>
          <w:lang w:val="en-GB"/>
        </w:rPr>
      </w:pPr>
      <w:r w:rsidRPr="00F105A1">
        <w:rPr>
          <w:b/>
          <w:bCs/>
          <w:sz w:val="24"/>
          <w:szCs w:val="24"/>
          <w:lang w:val="en-GB"/>
        </w:rPr>
        <w:lastRenderedPageBreak/>
        <w:t>INFORMATION SHEET</w:t>
      </w:r>
    </w:p>
    <w:p w14:paraId="10D9B660" w14:textId="20299F0C" w:rsidR="00700DDD" w:rsidRDefault="00700DDD" w:rsidP="00C52D86">
      <w:pPr>
        <w:jc w:val="center"/>
        <w:rPr>
          <w:lang w:val="en-GB"/>
        </w:rPr>
      </w:pPr>
      <w:r>
        <w:rPr>
          <w:noProof/>
          <w:lang w:val="en-GB"/>
        </w:rPr>
        <w:drawing>
          <wp:inline distT="0" distB="0" distL="0" distR="0" wp14:anchorId="1CC1E617" wp14:editId="59A8D8C6">
            <wp:extent cx="5662184" cy="7969827"/>
            <wp:effectExtent l="0" t="0" r="2540" b="0"/>
            <wp:docPr id="1544769186" name="Immagine 1544769186" descr="Immagine che contiene testo, schermat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86" name="Immagine 1544769186" descr="Immagine che contiene testo, schermata, Carattere&#10;&#10;Descrizione generata automaticamente"/>
                    <pic:cNvPicPr/>
                  </pic:nvPicPr>
                  <pic:blipFill>
                    <a:blip r:embed="rId75">
                      <a:extLst>
                        <a:ext uri="{28A0092B-C50C-407E-A947-70E740481C1C}">
                          <a14:useLocalDpi xmlns:a14="http://schemas.microsoft.com/office/drawing/2010/main" val="0"/>
                        </a:ext>
                      </a:extLst>
                    </a:blip>
                    <a:stretch>
                      <a:fillRect/>
                    </a:stretch>
                  </pic:blipFill>
                  <pic:spPr>
                    <a:xfrm>
                      <a:off x="0" y="0"/>
                      <a:ext cx="5668374" cy="7978539"/>
                    </a:xfrm>
                    <a:prstGeom prst="rect">
                      <a:avLst/>
                    </a:prstGeom>
                  </pic:spPr>
                </pic:pic>
              </a:graphicData>
            </a:graphic>
          </wp:inline>
        </w:drawing>
      </w:r>
      <w:r>
        <w:rPr>
          <w:noProof/>
          <w:lang w:val="en-GB"/>
        </w:rPr>
        <w:lastRenderedPageBreak/>
        <w:drawing>
          <wp:inline distT="0" distB="0" distL="0" distR="0" wp14:anchorId="5F7F7E8B" wp14:editId="6D8D5B48">
            <wp:extent cx="6037003" cy="8574405"/>
            <wp:effectExtent l="0" t="0" r="0" b="0"/>
            <wp:docPr id="1544769187" name="Immagine 1544769187" descr="Immagine che contiene testo, lettera, schermata, documen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87" name="Immagine 1544769187" descr="Immagine che contiene testo, lettera, schermata, documento&#10;&#10;Descrizione generata automaticamente"/>
                    <pic:cNvPicPr/>
                  </pic:nvPicPr>
                  <pic:blipFill rotWithShape="1">
                    <a:blip r:embed="rId76">
                      <a:extLst>
                        <a:ext uri="{28A0092B-C50C-407E-A947-70E740481C1C}">
                          <a14:useLocalDpi xmlns:a14="http://schemas.microsoft.com/office/drawing/2010/main" val="0"/>
                        </a:ext>
                      </a:extLst>
                    </a:blip>
                    <a:srcRect l="1358"/>
                    <a:stretch/>
                  </pic:blipFill>
                  <pic:spPr bwMode="auto">
                    <a:xfrm>
                      <a:off x="0" y="0"/>
                      <a:ext cx="6037003" cy="8574405"/>
                    </a:xfrm>
                    <a:prstGeom prst="rect">
                      <a:avLst/>
                    </a:prstGeom>
                    <a:ln>
                      <a:noFill/>
                    </a:ln>
                    <a:extLst>
                      <a:ext uri="{53640926-AAD7-44D8-BBD7-CCE9431645EC}">
                        <a14:shadowObscured xmlns:a14="http://schemas.microsoft.com/office/drawing/2010/main"/>
                      </a:ext>
                    </a:extLst>
                  </pic:spPr>
                </pic:pic>
              </a:graphicData>
            </a:graphic>
          </wp:inline>
        </w:drawing>
      </w:r>
      <w:r>
        <w:rPr>
          <w:noProof/>
          <w:lang w:val="en-GB"/>
        </w:rPr>
        <w:lastRenderedPageBreak/>
        <w:drawing>
          <wp:inline distT="0" distB="0" distL="0" distR="0" wp14:anchorId="20639ED9" wp14:editId="636B8729">
            <wp:extent cx="6120130" cy="8606155"/>
            <wp:effectExtent l="0" t="0" r="1270" b="4445"/>
            <wp:docPr id="1544769188" name="Immagine 1544769188" descr="Immagine che contiene testo, documento, schermata, letter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88" name="Immagine 1544769188" descr="Immagine che contiene testo, documento, schermata, lettera&#10;&#10;Descrizione generata automaticamente"/>
                    <pic:cNvPicPr/>
                  </pic:nvPicPr>
                  <pic:blipFill>
                    <a:blip r:embed="rId77">
                      <a:extLst>
                        <a:ext uri="{28A0092B-C50C-407E-A947-70E740481C1C}">
                          <a14:useLocalDpi xmlns:a14="http://schemas.microsoft.com/office/drawing/2010/main" val="0"/>
                        </a:ext>
                      </a:extLst>
                    </a:blip>
                    <a:stretch>
                      <a:fillRect/>
                    </a:stretch>
                  </pic:blipFill>
                  <pic:spPr>
                    <a:xfrm>
                      <a:off x="0" y="0"/>
                      <a:ext cx="6120130" cy="8606155"/>
                    </a:xfrm>
                    <a:prstGeom prst="rect">
                      <a:avLst/>
                    </a:prstGeom>
                  </pic:spPr>
                </pic:pic>
              </a:graphicData>
            </a:graphic>
          </wp:inline>
        </w:drawing>
      </w:r>
      <w:r>
        <w:rPr>
          <w:noProof/>
          <w:lang w:val="en-GB"/>
        </w:rPr>
        <w:lastRenderedPageBreak/>
        <w:drawing>
          <wp:inline distT="0" distB="0" distL="0" distR="0" wp14:anchorId="3082AD0C" wp14:editId="6F73709A">
            <wp:extent cx="6120130" cy="8703945"/>
            <wp:effectExtent l="0" t="0" r="1270" b="0"/>
            <wp:docPr id="1544769189" name="Immagine 1544769189" descr="Immagine che contiene testo, schermata, lettera, documen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89" name="Immagine 1544769189" descr="Immagine che contiene testo, schermata, lettera, documento&#10;&#10;Descrizione generata automaticamente"/>
                    <pic:cNvPicPr/>
                  </pic:nvPicPr>
                  <pic:blipFill>
                    <a:blip r:embed="rId78">
                      <a:extLst>
                        <a:ext uri="{28A0092B-C50C-407E-A947-70E740481C1C}">
                          <a14:useLocalDpi xmlns:a14="http://schemas.microsoft.com/office/drawing/2010/main" val="0"/>
                        </a:ext>
                      </a:extLst>
                    </a:blip>
                    <a:stretch>
                      <a:fillRect/>
                    </a:stretch>
                  </pic:blipFill>
                  <pic:spPr>
                    <a:xfrm>
                      <a:off x="0" y="0"/>
                      <a:ext cx="6120130" cy="8703945"/>
                    </a:xfrm>
                    <a:prstGeom prst="rect">
                      <a:avLst/>
                    </a:prstGeom>
                  </pic:spPr>
                </pic:pic>
              </a:graphicData>
            </a:graphic>
          </wp:inline>
        </w:drawing>
      </w:r>
      <w:r>
        <w:rPr>
          <w:noProof/>
          <w:lang w:val="en-GB"/>
        </w:rPr>
        <w:lastRenderedPageBreak/>
        <w:drawing>
          <wp:inline distT="0" distB="0" distL="0" distR="0" wp14:anchorId="28BAB391" wp14:editId="1BF1C924">
            <wp:extent cx="6120130" cy="8595360"/>
            <wp:effectExtent l="0" t="0" r="1270" b="2540"/>
            <wp:docPr id="1544769190" name="Immagine 1544769190" descr="Immagine che contiene testo, schermata, documento, letter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90" name="Immagine 1544769190" descr="Immagine che contiene testo, schermata, documento, lettera&#10;&#10;Descrizione generata automaticamente"/>
                    <pic:cNvPicPr/>
                  </pic:nvPicPr>
                  <pic:blipFill>
                    <a:blip r:embed="rId79">
                      <a:extLst>
                        <a:ext uri="{28A0092B-C50C-407E-A947-70E740481C1C}">
                          <a14:useLocalDpi xmlns:a14="http://schemas.microsoft.com/office/drawing/2010/main" val="0"/>
                        </a:ext>
                      </a:extLst>
                    </a:blip>
                    <a:stretch>
                      <a:fillRect/>
                    </a:stretch>
                  </pic:blipFill>
                  <pic:spPr>
                    <a:xfrm>
                      <a:off x="0" y="0"/>
                      <a:ext cx="6120130" cy="8595360"/>
                    </a:xfrm>
                    <a:prstGeom prst="rect">
                      <a:avLst/>
                    </a:prstGeom>
                  </pic:spPr>
                </pic:pic>
              </a:graphicData>
            </a:graphic>
          </wp:inline>
        </w:drawing>
      </w:r>
    </w:p>
    <w:p w14:paraId="72790F65" w14:textId="29508C88" w:rsidR="0046795A" w:rsidRDefault="0046795A">
      <w:pPr>
        <w:rPr>
          <w:lang w:val="en-GB"/>
        </w:rPr>
      </w:pPr>
    </w:p>
    <w:p w14:paraId="122BF42F" w14:textId="4E9BEDB2" w:rsidR="0046795A" w:rsidRDefault="0046795A">
      <w:pPr>
        <w:rPr>
          <w:lang w:val="en-GB"/>
        </w:rPr>
      </w:pPr>
    </w:p>
    <w:p w14:paraId="4EFAA712" w14:textId="6CA18E35" w:rsidR="00C52D86" w:rsidRPr="00A13319" w:rsidRDefault="00AC6E25" w:rsidP="00A13319">
      <w:pPr>
        <w:jc w:val="center"/>
        <w:rPr>
          <w:b/>
          <w:bCs/>
          <w:color w:val="000000" w:themeColor="text1"/>
          <w:sz w:val="24"/>
          <w:szCs w:val="24"/>
          <w:lang w:val="en-GB"/>
        </w:rPr>
      </w:pPr>
      <w:r w:rsidRPr="00A13319">
        <w:rPr>
          <w:b/>
          <w:bCs/>
          <w:color w:val="000000" w:themeColor="text1"/>
          <w:sz w:val="24"/>
          <w:szCs w:val="24"/>
          <w:lang w:val="en-GB"/>
        </w:rPr>
        <w:lastRenderedPageBreak/>
        <w:t>CONSENT</w:t>
      </w:r>
      <w:r w:rsidR="00F105A1">
        <w:rPr>
          <w:b/>
          <w:bCs/>
          <w:color w:val="000000" w:themeColor="text1"/>
          <w:sz w:val="24"/>
          <w:szCs w:val="24"/>
          <w:lang w:val="en-GB"/>
        </w:rPr>
        <w:t xml:space="preserve"> FORM</w:t>
      </w:r>
    </w:p>
    <w:p w14:paraId="21E3BB83" w14:textId="522E3DE5" w:rsidR="0046795A" w:rsidRDefault="0046795A" w:rsidP="00C52D86">
      <w:pPr>
        <w:jc w:val="center"/>
        <w:rPr>
          <w:lang w:val="en-GB"/>
        </w:rPr>
      </w:pPr>
      <w:r>
        <w:rPr>
          <w:noProof/>
          <w:lang w:val="en-GB"/>
        </w:rPr>
        <w:drawing>
          <wp:inline distT="0" distB="0" distL="0" distR="0" wp14:anchorId="3806C192" wp14:editId="28F4B3A1">
            <wp:extent cx="5631969" cy="7959436"/>
            <wp:effectExtent l="0" t="0" r="0" b="3810"/>
            <wp:docPr id="1544769191" name="Immagine 1544769191" descr="Immagine che contiene testo, schermata, documento, letter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91" name="Immagine 1544769191" descr="Immagine che contiene testo, schermata, documento, lettera&#10;&#10;Descrizione generata automaticamente"/>
                    <pic:cNvPicPr/>
                  </pic:nvPicPr>
                  <pic:blipFill>
                    <a:blip r:embed="rId80">
                      <a:extLst>
                        <a:ext uri="{28A0092B-C50C-407E-A947-70E740481C1C}">
                          <a14:useLocalDpi xmlns:a14="http://schemas.microsoft.com/office/drawing/2010/main" val="0"/>
                        </a:ext>
                      </a:extLst>
                    </a:blip>
                    <a:stretch>
                      <a:fillRect/>
                    </a:stretch>
                  </pic:blipFill>
                  <pic:spPr>
                    <a:xfrm>
                      <a:off x="0" y="0"/>
                      <a:ext cx="5636915" cy="7966426"/>
                    </a:xfrm>
                    <a:prstGeom prst="rect">
                      <a:avLst/>
                    </a:prstGeom>
                  </pic:spPr>
                </pic:pic>
              </a:graphicData>
            </a:graphic>
          </wp:inline>
        </w:drawing>
      </w:r>
      <w:r>
        <w:rPr>
          <w:noProof/>
          <w:lang w:val="en-GB"/>
        </w:rPr>
        <w:lastRenderedPageBreak/>
        <w:drawing>
          <wp:inline distT="0" distB="0" distL="0" distR="0" wp14:anchorId="543CF68C" wp14:editId="3335B575">
            <wp:extent cx="6120130" cy="8654415"/>
            <wp:effectExtent l="0" t="0" r="1270" b="0"/>
            <wp:docPr id="1544769192" name="Immagine 1544769192" descr="Immagine che contiene testo, schermata, document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92" name="Immagine 1544769192" descr="Immagine che contiene testo, schermata, documento, Carattere&#10;&#10;Descrizione generata automaticamente"/>
                    <pic:cNvPicPr/>
                  </pic:nvPicPr>
                  <pic:blipFill>
                    <a:blip r:embed="rId81">
                      <a:extLst>
                        <a:ext uri="{28A0092B-C50C-407E-A947-70E740481C1C}">
                          <a14:useLocalDpi xmlns:a14="http://schemas.microsoft.com/office/drawing/2010/main" val="0"/>
                        </a:ext>
                      </a:extLst>
                    </a:blip>
                    <a:stretch>
                      <a:fillRect/>
                    </a:stretch>
                  </pic:blipFill>
                  <pic:spPr>
                    <a:xfrm>
                      <a:off x="0" y="0"/>
                      <a:ext cx="6120130" cy="8654415"/>
                    </a:xfrm>
                    <a:prstGeom prst="rect">
                      <a:avLst/>
                    </a:prstGeom>
                  </pic:spPr>
                </pic:pic>
              </a:graphicData>
            </a:graphic>
          </wp:inline>
        </w:drawing>
      </w:r>
      <w:r>
        <w:rPr>
          <w:noProof/>
          <w:lang w:val="en-GB"/>
        </w:rPr>
        <w:lastRenderedPageBreak/>
        <w:drawing>
          <wp:inline distT="0" distB="0" distL="0" distR="0" wp14:anchorId="3B4AAD69" wp14:editId="5F08924D">
            <wp:extent cx="6120130" cy="8719820"/>
            <wp:effectExtent l="0" t="0" r="1270" b="5080"/>
            <wp:docPr id="1544769193" name="Immagine 1544769193" descr="Immagine che contiene testo, schermata, Carattere, documen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93" name="Immagine 1544769193" descr="Immagine che contiene testo, schermata, Carattere, documento&#10;&#10;Descrizione generata automaticamente"/>
                    <pic:cNvPicPr/>
                  </pic:nvPicPr>
                  <pic:blipFill>
                    <a:blip r:embed="rId82">
                      <a:extLst>
                        <a:ext uri="{28A0092B-C50C-407E-A947-70E740481C1C}">
                          <a14:useLocalDpi xmlns:a14="http://schemas.microsoft.com/office/drawing/2010/main" val="0"/>
                        </a:ext>
                      </a:extLst>
                    </a:blip>
                    <a:stretch>
                      <a:fillRect/>
                    </a:stretch>
                  </pic:blipFill>
                  <pic:spPr>
                    <a:xfrm>
                      <a:off x="0" y="0"/>
                      <a:ext cx="6120130" cy="8719820"/>
                    </a:xfrm>
                    <a:prstGeom prst="rect">
                      <a:avLst/>
                    </a:prstGeom>
                  </pic:spPr>
                </pic:pic>
              </a:graphicData>
            </a:graphic>
          </wp:inline>
        </w:drawing>
      </w:r>
      <w:r>
        <w:rPr>
          <w:noProof/>
          <w:lang w:val="en-GB"/>
        </w:rPr>
        <w:lastRenderedPageBreak/>
        <w:drawing>
          <wp:inline distT="0" distB="0" distL="0" distR="0" wp14:anchorId="4309E69C" wp14:editId="75690640">
            <wp:extent cx="6120130" cy="8611870"/>
            <wp:effectExtent l="0" t="0" r="1270" b="0"/>
            <wp:docPr id="1544769194" name="Immagine 1544769194" descr="Immagine che contiene testo, schermata, lettera, documen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94" name="Immagine 1544769194" descr="Immagine che contiene testo, schermata, lettera, documento&#10;&#10;Descrizione generata automaticamente"/>
                    <pic:cNvPicPr/>
                  </pic:nvPicPr>
                  <pic:blipFill>
                    <a:blip r:embed="rId83">
                      <a:extLst>
                        <a:ext uri="{28A0092B-C50C-407E-A947-70E740481C1C}">
                          <a14:useLocalDpi xmlns:a14="http://schemas.microsoft.com/office/drawing/2010/main" val="0"/>
                        </a:ext>
                      </a:extLst>
                    </a:blip>
                    <a:stretch>
                      <a:fillRect/>
                    </a:stretch>
                  </pic:blipFill>
                  <pic:spPr>
                    <a:xfrm>
                      <a:off x="0" y="0"/>
                      <a:ext cx="6120130" cy="8611870"/>
                    </a:xfrm>
                    <a:prstGeom prst="rect">
                      <a:avLst/>
                    </a:prstGeom>
                  </pic:spPr>
                </pic:pic>
              </a:graphicData>
            </a:graphic>
          </wp:inline>
        </w:drawing>
      </w:r>
      <w:r>
        <w:rPr>
          <w:noProof/>
          <w:lang w:val="en-GB"/>
        </w:rPr>
        <w:lastRenderedPageBreak/>
        <w:drawing>
          <wp:inline distT="0" distB="0" distL="0" distR="0" wp14:anchorId="7EBFD0F3" wp14:editId="00671BE5">
            <wp:extent cx="6120130" cy="8728710"/>
            <wp:effectExtent l="0" t="0" r="1270" b="0"/>
            <wp:docPr id="1544769195" name="Immagine 1544769195" descr="Immagine che contiene testo, schermata, documento, letter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95" name="Immagine 1544769195" descr="Immagine che contiene testo, schermata, documento, lettera&#10;&#10;Descrizione generata automaticamente"/>
                    <pic:cNvPicPr/>
                  </pic:nvPicPr>
                  <pic:blipFill>
                    <a:blip r:embed="rId84">
                      <a:extLst>
                        <a:ext uri="{28A0092B-C50C-407E-A947-70E740481C1C}">
                          <a14:useLocalDpi xmlns:a14="http://schemas.microsoft.com/office/drawing/2010/main" val="0"/>
                        </a:ext>
                      </a:extLst>
                    </a:blip>
                    <a:stretch>
                      <a:fillRect/>
                    </a:stretch>
                  </pic:blipFill>
                  <pic:spPr>
                    <a:xfrm>
                      <a:off x="0" y="0"/>
                      <a:ext cx="6120130" cy="8728710"/>
                    </a:xfrm>
                    <a:prstGeom prst="rect">
                      <a:avLst/>
                    </a:prstGeom>
                  </pic:spPr>
                </pic:pic>
              </a:graphicData>
            </a:graphic>
          </wp:inline>
        </w:drawing>
      </w:r>
      <w:r>
        <w:rPr>
          <w:noProof/>
          <w:lang w:val="en-GB"/>
        </w:rPr>
        <w:lastRenderedPageBreak/>
        <w:drawing>
          <wp:inline distT="0" distB="0" distL="0" distR="0" wp14:anchorId="581A783C" wp14:editId="18558235">
            <wp:extent cx="6047394" cy="8638540"/>
            <wp:effectExtent l="0" t="0" r="0" b="0"/>
            <wp:docPr id="1544769196" name="Immagine 1544769196" descr="Immagine che contiene testo, schermat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96" name="Immagine 1544769196" descr="Immagine che contiene testo, schermata, Carattere&#10;&#10;Descrizione generata automaticamente"/>
                    <pic:cNvPicPr/>
                  </pic:nvPicPr>
                  <pic:blipFill rotWithShape="1">
                    <a:blip r:embed="rId85">
                      <a:extLst>
                        <a:ext uri="{28A0092B-C50C-407E-A947-70E740481C1C}">
                          <a14:useLocalDpi xmlns:a14="http://schemas.microsoft.com/office/drawing/2010/main" val="0"/>
                        </a:ext>
                      </a:extLst>
                    </a:blip>
                    <a:srcRect l="1188"/>
                    <a:stretch/>
                  </pic:blipFill>
                  <pic:spPr bwMode="auto">
                    <a:xfrm>
                      <a:off x="0" y="0"/>
                      <a:ext cx="6047394" cy="8638540"/>
                    </a:xfrm>
                    <a:prstGeom prst="rect">
                      <a:avLst/>
                    </a:prstGeom>
                    <a:ln>
                      <a:noFill/>
                    </a:ln>
                    <a:extLst>
                      <a:ext uri="{53640926-AAD7-44D8-BBD7-CCE9431645EC}">
                        <a14:shadowObscured xmlns:a14="http://schemas.microsoft.com/office/drawing/2010/main"/>
                      </a:ext>
                    </a:extLst>
                  </pic:spPr>
                </pic:pic>
              </a:graphicData>
            </a:graphic>
          </wp:inline>
        </w:drawing>
      </w:r>
      <w:r>
        <w:rPr>
          <w:noProof/>
          <w:lang w:val="en-GB"/>
        </w:rPr>
        <w:lastRenderedPageBreak/>
        <w:drawing>
          <wp:inline distT="0" distB="0" distL="0" distR="0" wp14:anchorId="4F1D3013" wp14:editId="61DE1098">
            <wp:extent cx="6057785" cy="8590280"/>
            <wp:effectExtent l="0" t="0" r="635" b="0"/>
            <wp:docPr id="1544769197" name="Immagine 1544769197" descr="Immagine che contiene testo, schermata, documento, letter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97" name="Immagine 1544769197" descr="Immagine che contiene testo, schermata, documento, lettera&#10;&#10;Descrizione generata automaticamente"/>
                    <pic:cNvPicPr/>
                  </pic:nvPicPr>
                  <pic:blipFill rotWithShape="1">
                    <a:blip r:embed="rId86">
                      <a:extLst>
                        <a:ext uri="{28A0092B-C50C-407E-A947-70E740481C1C}">
                          <a14:useLocalDpi xmlns:a14="http://schemas.microsoft.com/office/drawing/2010/main" val="0"/>
                        </a:ext>
                      </a:extLst>
                    </a:blip>
                    <a:srcRect l="1019"/>
                    <a:stretch/>
                  </pic:blipFill>
                  <pic:spPr bwMode="auto">
                    <a:xfrm>
                      <a:off x="0" y="0"/>
                      <a:ext cx="6057785" cy="8590280"/>
                    </a:xfrm>
                    <a:prstGeom prst="rect">
                      <a:avLst/>
                    </a:prstGeom>
                    <a:ln>
                      <a:noFill/>
                    </a:ln>
                    <a:extLst>
                      <a:ext uri="{53640926-AAD7-44D8-BBD7-CCE9431645EC}">
                        <a14:shadowObscured xmlns:a14="http://schemas.microsoft.com/office/drawing/2010/main"/>
                      </a:ext>
                    </a:extLst>
                  </pic:spPr>
                </pic:pic>
              </a:graphicData>
            </a:graphic>
          </wp:inline>
        </w:drawing>
      </w:r>
      <w:r>
        <w:rPr>
          <w:noProof/>
          <w:lang w:val="en-GB"/>
        </w:rPr>
        <w:lastRenderedPageBreak/>
        <w:drawing>
          <wp:inline distT="0" distB="0" distL="0" distR="0" wp14:anchorId="59DAA0FF" wp14:editId="52A6D358">
            <wp:extent cx="6120130" cy="8590280"/>
            <wp:effectExtent l="0" t="0" r="1270" b="0"/>
            <wp:docPr id="1544769198" name="Immagine 1544769198" descr="Immagine che contiene testo, schermata, Carattere, documen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98" name="Immagine 1544769198" descr="Immagine che contiene testo, schermata, Carattere, documento&#10;&#10;Descrizione generata automaticamente"/>
                    <pic:cNvPicPr/>
                  </pic:nvPicPr>
                  <pic:blipFill>
                    <a:blip r:embed="rId87">
                      <a:extLst>
                        <a:ext uri="{28A0092B-C50C-407E-A947-70E740481C1C}">
                          <a14:useLocalDpi xmlns:a14="http://schemas.microsoft.com/office/drawing/2010/main" val="0"/>
                        </a:ext>
                      </a:extLst>
                    </a:blip>
                    <a:stretch>
                      <a:fillRect/>
                    </a:stretch>
                  </pic:blipFill>
                  <pic:spPr>
                    <a:xfrm>
                      <a:off x="0" y="0"/>
                      <a:ext cx="6120130" cy="8590280"/>
                    </a:xfrm>
                    <a:prstGeom prst="rect">
                      <a:avLst/>
                    </a:prstGeom>
                  </pic:spPr>
                </pic:pic>
              </a:graphicData>
            </a:graphic>
          </wp:inline>
        </w:drawing>
      </w:r>
    </w:p>
    <w:p w14:paraId="53096184" w14:textId="29EEF14D" w:rsidR="005C42FB" w:rsidRDefault="005C42FB">
      <w:pPr>
        <w:rPr>
          <w:lang w:val="en-GB"/>
        </w:rPr>
      </w:pPr>
    </w:p>
    <w:p w14:paraId="09072A03" w14:textId="77777777" w:rsidR="00581385" w:rsidRDefault="00581385" w:rsidP="00581385">
      <w:pPr>
        <w:jc w:val="center"/>
        <w:rPr>
          <w:b/>
          <w:bCs/>
          <w:sz w:val="24"/>
          <w:szCs w:val="24"/>
        </w:rPr>
      </w:pPr>
    </w:p>
    <w:p w14:paraId="0E1F4CC0" w14:textId="01BF496D" w:rsidR="00581385" w:rsidRPr="00A13319" w:rsidRDefault="00F105A1" w:rsidP="00A13319">
      <w:pPr>
        <w:jc w:val="center"/>
        <w:rPr>
          <w:b/>
          <w:bCs/>
          <w:color w:val="000000" w:themeColor="text1"/>
          <w:sz w:val="24"/>
          <w:szCs w:val="24"/>
          <w:lang w:val="en-US"/>
        </w:rPr>
      </w:pPr>
      <w:r>
        <w:rPr>
          <w:b/>
          <w:bCs/>
          <w:color w:val="000000" w:themeColor="text1"/>
          <w:sz w:val="24"/>
          <w:szCs w:val="24"/>
          <w:lang w:val="en-US"/>
        </w:rPr>
        <w:lastRenderedPageBreak/>
        <w:t xml:space="preserve">INFORMATION </w:t>
      </w:r>
      <w:r w:rsidR="00AF7734">
        <w:rPr>
          <w:b/>
          <w:bCs/>
          <w:color w:val="000000" w:themeColor="text1"/>
          <w:sz w:val="24"/>
          <w:szCs w:val="24"/>
          <w:lang w:val="en-US"/>
        </w:rPr>
        <w:t xml:space="preserve">SHEET </w:t>
      </w:r>
      <w:r w:rsidR="00AC6E25" w:rsidRPr="00A13319">
        <w:rPr>
          <w:b/>
          <w:bCs/>
          <w:color w:val="000000" w:themeColor="text1"/>
          <w:sz w:val="24"/>
          <w:szCs w:val="24"/>
          <w:lang w:val="en-US"/>
        </w:rPr>
        <w:t>FOR THE DOCTOR</w:t>
      </w:r>
    </w:p>
    <w:p w14:paraId="4EABE379" w14:textId="33428441" w:rsidR="005C42FB" w:rsidRDefault="005C42FB">
      <w:pPr>
        <w:rPr>
          <w:lang w:val="en-GB"/>
        </w:rPr>
      </w:pPr>
    </w:p>
    <w:p w14:paraId="19D88FA7" w14:textId="7B6FA7F4" w:rsidR="005C42FB" w:rsidRDefault="005C42FB">
      <w:pPr>
        <w:rPr>
          <w:lang w:val="en-GB"/>
        </w:rPr>
      </w:pPr>
      <w:r>
        <w:rPr>
          <w:noProof/>
          <w:lang w:val="en-GB"/>
        </w:rPr>
        <w:drawing>
          <wp:inline distT="0" distB="0" distL="0" distR="0" wp14:anchorId="55E8F110" wp14:editId="36D8FAD6">
            <wp:extent cx="6057785" cy="8596630"/>
            <wp:effectExtent l="0" t="0" r="635" b="1270"/>
            <wp:docPr id="1544769199" name="Immagine 1544769199" descr="Immagine che contiene testo, schermata, documento, letter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199" name="Immagine 1544769199" descr="Immagine che contiene testo, schermata, documento, lettera&#10;&#10;Descrizione generata automaticamente"/>
                    <pic:cNvPicPr/>
                  </pic:nvPicPr>
                  <pic:blipFill rotWithShape="1">
                    <a:blip r:embed="rId88">
                      <a:extLst>
                        <a:ext uri="{28A0092B-C50C-407E-A947-70E740481C1C}">
                          <a14:useLocalDpi xmlns:a14="http://schemas.microsoft.com/office/drawing/2010/main" val="0"/>
                        </a:ext>
                      </a:extLst>
                    </a:blip>
                    <a:srcRect l="1019"/>
                    <a:stretch/>
                  </pic:blipFill>
                  <pic:spPr bwMode="auto">
                    <a:xfrm>
                      <a:off x="0" y="0"/>
                      <a:ext cx="6057785" cy="8596630"/>
                    </a:xfrm>
                    <a:prstGeom prst="rect">
                      <a:avLst/>
                    </a:prstGeom>
                    <a:ln>
                      <a:noFill/>
                    </a:ln>
                    <a:extLst>
                      <a:ext uri="{53640926-AAD7-44D8-BBD7-CCE9431645EC}">
                        <a14:shadowObscured xmlns:a14="http://schemas.microsoft.com/office/drawing/2010/main"/>
                      </a:ext>
                    </a:extLst>
                  </pic:spPr>
                </pic:pic>
              </a:graphicData>
            </a:graphic>
          </wp:inline>
        </w:drawing>
      </w:r>
      <w:r>
        <w:rPr>
          <w:noProof/>
          <w:lang w:val="en-GB"/>
        </w:rPr>
        <w:lastRenderedPageBreak/>
        <w:drawing>
          <wp:inline distT="0" distB="0" distL="0" distR="0" wp14:anchorId="052A3D9F" wp14:editId="06AE794A">
            <wp:extent cx="6120130" cy="8649335"/>
            <wp:effectExtent l="0" t="0" r="1270" b="0"/>
            <wp:docPr id="1544769200" name="Immagine 1544769200" descr="Immagine che contiene testo, schermata, lettera, documen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200" name="Immagine 1544769200" descr="Immagine che contiene testo, schermata, lettera, documento&#10;&#10;Descrizione generata automaticamente"/>
                    <pic:cNvPicPr/>
                  </pic:nvPicPr>
                  <pic:blipFill>
                    <a:blip r:embed="rId89">
                      <a:extLst>
                        <a:ext uri="{28A0092B-C50C-407E-A947-70E740481C1C}">
                          <a14:useLocalDpi xmlns:a14="http://schemas.microsoft.com/office/drawing/2010/main" val="0"/>
                        </a:ext>
                      </a:extLst>
                    </a:blip>
                    <a:stretch>
                      <a:fillRect/>
                    </a:stretch>
                  </pic:blipFill>
                  <pic:spPr>
                    <a:xfrm>
                      <a:off x="0" y="0"/>
                      <a:ext cx="6120130" cy="8649335"/>
                    </a:xfrm>
                    <a:prstGeom prst="rect">
                      <a:avLst/>
                    </a:prstGeom>
                  </pic:spPr>
                </pic:pic>
              </a:graphicData>
            </a:graphic>
          </wp:inline>
        </w:drawing>
      </w:r>
    </w:p>
    <w:p w14:paraId="058B2B5D" w14:textId="470B3BAB" w:rsidR="00212DAD" w:rsidRDefault="00212DAD">
      <w:pPr>
        <w:rPr>
          <w:lang w:val="en-GB"/>
        </w:rPr>
      </w:pPr>
    </w:p>
    <w:p w14:paraId="6D0B92C2" w14:textId="77777777" w:rsidR="00753A52" w:rsidRDefault="00753A52" w:rsidP="00753A52">
      <w:pPr>
        <w:jc w:val="center"/>
        <w:rPr>
          <w:b/>
          <w:bCs/>
          <w:sz w:val="24"/>
          <w:szCs w:val="24"/>
        </w:rPr>
      </w:pPr>
    </w:p>
    <w:p w14:paraId="3DED0B48" w14:textId="31372F93" w:rsidR="002336EB" w:rsidRPr="00A13319" w:rsidRDefault="00107B1A" w:rsidP="00A13319">
      <w:pPr>
        <w:jc w:val="center"/>
        <w:rPr>
          <w:b/>
          <w:bCs/>
          <w:color w:val="000000" w:themeColor="text1"/>
          <w:sz w:val="24"/>
          <w:szCs w:val="24"/>
          <w:lang w:val="en-US"/>
        </w:rPr>
      </w:pPr>
      <w:r w:rsidRPr="00A13319">
        <w:rPr>
          <w:b/>
          <w:bCs/>
          <w:color w:val="000000" w:themeColor="text1"/>
          <w:sz w:val="24"/>
          <w:szCs w:val="24"/>
          <w:lang w:val="en-US"/>
        </w:rPr>
        <w:lastRenderedPageBreak/>
        <w:t>QUESTIONNAIRE FOR THE ASSESSMENT OF THE ADHERENCE</w:t>
      </w:r>
    </w:p>
    <w:p w14:paraId="14FCE165" w14:textId="7D25E10A" w:rsidR="00212DAD" w:rsidRPr="00A13319" w:rsidRDefault="00107B1A" w:rsidP="00A13319">
      <w:pPr>
        <w:jc w:val="center"/>
        <w:rPr>
          <w:b/>
          <w:bCs/>
          <w:color w:val="000000" w:themeColor="text1"/>
          <w:sz w:val="24"/>
          <w:szCs w:val="24"/>
          <w:lang w:val="en-US"/>
        </w:rPr>
      </w:pPr>
      <w:r w:rsidRPr="00A13319">
        <w:rPr>
          <w:b/>
          <w:bCs/>
          <w:color w:val="000000" w:themeColor="text1"/>
          <w:sz w:val="24"/>
          <w:szCs w:val="24"/>
          <w:lang w:val="en-US"/>
        </w:rPr>
        <w:t>TO THE DIET</w:t>
      </w:r>
    </w:p>
    <w:p w14:paraId="0F4EC662" w14:textId="77777777" w:rsidR="00CF788D" w:rsidRPr="00107B1A" w:rsidRDefault="00CF788D" w:rsidP="00753A52">
      <w:pPr>
        <w:jc w:val="center"/>
        <w:rPr>
          <w:b/>
          <w:bCs/>
          <w:sz w:val="26"/>
          <w:szCs w:val="26"/>
          <w:lang w:val="en-US"/>
        </w:rPr>
      </w:pPr>
    </w:p>
    <w:p w14:paraId="24274D11" w14:textId="7184E344" w:rsidR="00212DAD" w:rsidRDefault="00212DAD" w:rsidP="00107B1A">
      <w:pPr>
        <w:jc w:val="center"/>
        <w:rPr>
          <w:lang w:val="en-GB"/>
        </w:rPr>
      </w:pPr>
      <w:r>
        <w:rPr>
          <w:noProof/>
          <w:lang w:val="en-GB"/>
        </w:rPr>
        <w:drawing>
          <wp:inline distT="0" distB="0" distL="0" distR="0" wp14:anchorId="436FE332" wp14:editId="3EC315B3">
            <wp:extent cx="5423868" cy="7699664"/>
            <wp:effectExtent l="0" t="0" r="0" b="0"/>
            <wp:docPr id="1544769201" name="Immagine 1544769201" descr="Immagine che contiene testo, schermata, ricevut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201" name="Immagine 1544769201" descr="Immagine che contiene testo, schermata, ricevuta, Carattere&#10;&#10;Descrizione generata automaticamente"/>
                    <pic:cNvPicPr/>
                  </pic:nvPicPr>
                  <pic:blipFill>
                    <a:blip r:embed="rId90">
                      <a:extLst>
                        <a:ext uri="{28A0092B-C50C-407E-A947-70E740481C1C}">
                          <a14:useLocalDpi xmlns:a14="http://schemas.microsoft.com/office/drawing/2010/main" val="0"/>
                        </a:ext>
                      </a:extLst>
                    </a:blip>
                    <a:stretch>
                      <a:fillRect/>
                    </a:stretch>
                  </pic:blipFill>
                  <pic:spPr>
                    <a:xfrm>
                      <a:off x="0" y="0"/>
                      <a:ext cx="5429876" cy="7708193"/>
                    </a:xfrm>
                    <a:prstGeom prst="rect">
                      <a:avLst/>
                    </a:prstGeom>
                  </pic:spPr>
                </pic:pic>
              </a:graphicData>
            </a:graphic>
          </wp:inline>
        </w:drawing>
      </w:r>
    </w:p>
    <w:p w14:paraId="5361DF9D" w14:textId="77777777" w:rsidR="00107B1A" w:rsidRDefault="00107B1A" w:rsidP="00753A52">
      <w:pPr>
        <w:jc w:val="center"/>
        <w:rPr>
          <w:b/>
          <w:bCs/>
          <w:sz w:val="26"/>
          <w:szCs w:val="26"/>
          <w:lang w:val="en-US"/>
        </w:rPr>
      </w:pPr>
    </w:p>
    <w:p w14:paraId="7B22B762" w14:textId="77777777" w:rsidR="00107B1A" w:rsidRDefault="00107B1A" w:rsidP="00753A52">
      <w:pPr>
        <w:jc w:val="center"/>
        <w:rPr>
          <w:b/>
          <w:bCs/>
          <w:sz w:val="26"/>
          <w:szCs w:val="26"/>
          <w:lang w:val="en-US"/>
        </w:rPr>
      </w:pPr>
    </w:p>
    <w:p w14:paraId="69BBE521" w14:textId="77777777" w:rsidR="00107B1A" w:rsidRDefault="00107B1A" w:rsidP="00753A52">
      <w:pPr>
        <w:jc w:val="center"/>
        <w:rPr>
          <w:b/>
          <w:bCs/>
          <w:sz w:val="26"/>
          <w:szCs w:val="26"/>
          <w:lang w:val="en-US"/>
        </w:rPr>
      </w:pPr>
    </w:p>
    <w:p w14:paraId="321CE079" w14:textId="77777777" w:rsidR="00107B1A" w:rsidRDefault="00107B1A" w:rsidP="00753A52">
      <w:pPr>
        <w:jc w:val="center"/>
        <w:rPr>
          <w:b/>
          <w:bCs/>
          <w:sz w:val="26"/>
          <w:szCs w:val="26"/>
          <w:lang w:val="en-US"/>
        </w:rPr>
      </w:pPr>
    </w:p>
    <w:p w14:paraId="5979A850" w14:textId="1A9423EB" w:rsidR="00753A52" w:rsidRPr="00A13319" w:rsidRDefault="00107B1A" w:rsidP="00A13319">
      <w:pPr>
        <w:jc w:val="center"/>
        <w:rPr>
          <w:b/>
          <w:bCs/>
          <w:sz w:val="24"/>
          <w:szCs w:val="24"/>
          <w:lang w:val="en-US"/>
        </w:rPr>
      </w:pPr>
      <w:r w:rsidRPr="00A13319">
        <w:rPr>
          <w:b/>
          <w:bCs/>
          <w:sz w:val="24"/>
          <w:szCs w:val="24"/>
          <w:lang w:val="en-US"/>
        </w:rPr>
        <w:lastRenderedPageBreak/>
        <w:t>3-DAY FOOD DIARY</w:t>
      </w:r>
    </w:p>
    <w:p w14:paraId="5ACAE4F1" w14:textId="77777777" w:rsidR="00753A52" w:rsidRDefault="00753A52" w:rsidP="00753A52">
      <w:pPr>
        <w:jc w:val="center"/>
        <w:rPr>
          <w:b/>
          <w:bCs/>
          <w:sz w:val="24"/>
          <w:szCs w:val="24"/>
          <w:lang w:val="en-US"/>
        </w:rPr>
      </w:pPr>
    </w:p>
    <w:p w14:paraId="4C5F18CF" w14:textId="7D1F708B" w:rsidR="00212DAD" w:rsidRPr="00753A52" w:rsidRDefault="00753A52" w:rsidP="00753A52">
      <w:pPr>
        <w:jc w:val="center"/>
        <w:rPr>
          <w:b/>
          <w:bCs/>
          <w:lang w:val="en-US"/>
        </w:rPr>
      </w:pPr>
      <w:r>
        <w:rPr>
          <w:b/>
          <w:bCs/>
          <w:lang w:val="en-US"/>
        </w:rPr>
        <w:t>(</w:t>
      </w:r>
      <w:r w:rsidRPr="00753A52">
        <w:rPr>
          <w:b/>
          <w:bCs/>
          <w:lang w:val="en-US"/>
        </w:rPr>
        <w:t xml:space="preserve">below </w:t>
      </w:r>
      <w:r w:rsidR="003D5144">
        <w:rPr>
          <w:b/>
          <w:bCs/>
          <w:lang w:val="en-US"/>
        </w:rPr>
        <w:t xml:space="preserve">is a </w:t>
      </w:r>
      <w:r w:rsidRPr="00753A52">
        <w:rPr>
          <w:b/>
          <w:bCs/>
          <w:lang w:val="en-US"/>
        </w:rPr>
        <w:t>one</w:t>
      </w:r>
      <w:r w:rsidR="003D5144">
        <w:rPr>
          <w:b/>
          <w:bCs/>
          <w:lang w:val="en-US"/>
        </w:rPr>
        <w:t>-</w:t>
      </w:r>
      <w:r w:rsidRPr="00753A52">
        <w:rPr>
          <w:b/>
          <w:bCs/>
          <w:lang w:val="en-US"/>
        </w:rPr>
        <w:t>day</w:t>
      </w:r>
      <w:r w:rsidR="003D5144">
        <w:rPr>
          <w:b/>
          <w:bCs/>
          <w:lang w:val="en-US"/>
        </w:rPr>
        <w:t xml:space="preserve"> example</w:t>
      </w:r>
      <w:r>
        <w:rPr>
          <w:b/>
          <w:bCs/>
          <w:lang w:val="en-US"/>
        </w:rPr>
        <w:t>)</w:t>
      </w:r>
    </w:p>
    <w:p w14:paraId="10380F48" w14:textId="4769571D" w:rsidR="00212DAD" w:rsidRDefault="00212DAD" w:rsidP="00753A52">
      <w:pPr>
        <w:jc w:val="center"/>
        <w:rPr>
          <w:lang w:val="en-GB"/>
        </w:rPr>
      </w:pPr>
      <w:r>
        <w:rPr>
          <w:noProof/>
          <w:lang w:val="en-GB"/>
        </w:rPr>
        <w:drawing>
          <wp:inline distT="0" distB="0" distL="0" distR="0" wp14:anchorId="647E7C09" wp14:editId="79D12873">
            <wp:extent cx="5548745" cy="7950704"/>
            <wp:effectExtent l="0" t="0" r="1270" b="0"/>
            <wp:docPr id="1544769202" name="Immagine 1544769202" descr="Immagine che contiene testo, lettera, schermat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202" name="Immagine 1544769202" descr="Immagine che contiene testo, lettera, schermata, Carattere&#10;&#10;Descrizione generata automaticamente"/>
                    <pic:cNvPicPr/>
                  </pic:nvPicPr>
                  <pic:blipFill rotWithShape="1">
                    <a:blip r:embed="rId91">
                      <a:extLst>
                        <a:ext uri="{28A0092B-C50C-407E-A947-70E740481C1C}">
                          <a14:useLocalDpi xmlns:a14="http://schemas.microsoft.com/office/drawing/2010/main" val="0"/>
                        </a:ext>
                      </a:extLst>
                    </a:blip>
                    <a:srcRect l="1188"/>
                    <a:stretch/>
                  </pic:blipFill>
                  <pic:spPr bwMode="auto">
                    <a:xfrm>
                      <a:off x="0" y="0"/>
                      <a:ext cx="5555099" cy="7959809"/>
                    </a:xfrm>
                    <a:prstGeom prst="rect">
                      <a:avLst/>
                    </a:prstGeom>
                    <a:ln>
                      <a:noFill/>
                    </a:ln>
                    <a:extLst>
                      <a:ext uri="{53640926-AAD7-44D8-BBD7-CCE9431645EC}">
                        <a14:shadowObscured xmlns:a14="http://schemas.microsoft.com/office/drawing/2010/main"/>
                      </a:ext>
                    </a:extLst>
                  </pic:spPr>
                </pic:pic>
              </a:graphicData>
            </a:graphic>
          </wp:inline>
        </w:drawing>
      </w:r>
      <w:r>
        <w:rPr>
          <w:noProof/>
          <w:lang w:val="en-GB"/>
        </w:rPr>
        <w:lastRenderedPageBreak/>
        <w:drawing>
          <wp:inline distT="0" distB="0" distL="0" distR="0" wp14:anchorId="7EFF528B" wp14:editId="09AC76C7">
            <wp:extent cx="6037003" cy="8684260"/>
            <wp:effectExtent l="0" t="0" r="0" b="2540"/>
            <wp:docPr id="1544769203" name="Immagine 1544769203" descr="Immagine che contiene testo, ricevu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203" name="Immagine 1544769203" descr="Immagine che contiene testo, ricevuta&#10;&#10;Descrizione generata automaticamente"/>
                    <pic:cNvPicPr/>
                  </pic:nvPicPr>
                  <pic:blipFill rotWithShape="1">
                    <a:blip r:embed="rId92">
                      <a:extLst>
                        <a:ext uri="{28A0092B-C50C-407E-A947-70E740481C1C}">
                          <a14:useLocalDpi xmlns:a14="http://schemas.microsoft.com/office/drawing/2010/main" val="0"/>
                        </a:ext>
                      </a:extLst>
                    </a:blip>
                    <a:srcRect l="1358"/>
                    <a:stretch/>
                  </pic:blipFill>
                  <pic:spPr bwMode="auto">
                    <a:xfrm>
                      <a:off x="0" y="0"/>
                      <a:ext cx="6037003" cy="8684260"/>
                    </a:xfrm>
                    <a:prstGeom prst="rect">
                      <a:avLst/>
                    </a:prstGeom>
                    <a:ln>
                      <a:noFill/>
                    </a:ln>
                    <a:extLst>
                      <a:ext uri="{53640926-AAD7-44D8-BBD7-CCE9431645EC}">
                        <a14:shadowObscured xmlns:a14="http://schemas.microsoft.com/office/drawing/2010/main"/>
                      </a:ext>
                    </a:extLst>
                  </pic:spPr>
                </pic:pic>
              </a:graphicData>
            </a:graphic>
          </wp:inline>
        </w:drawing>
      </w:r>
      <w:r>
        <w:rPr>
          <w:noProof/>
          <w:lang w:val="en-GB"/>
        </w:rPr>
        <w:lastRenderedPageBreak/>
        <w:drawing>
          <wp:inline distT="0" distB="0" distL="0" distR="0" wp14:anchorId="3D56B09A" wp14:editId="1D6EAB74">
            <wp:extent cx="6120130" cy="8592820"/>
            <wp:effectExtent l="0" t="0" r="1270" b="5080"/>
            <wp:docPr id="1544769204" name="Immagine 1544769204" descr="Immagine che contiene testo, ricevu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204" name="Immagine 1544769204" descr="Immagine che contiene testo, ricevuta&#10;&#10;Descrizione generata automaticamente"/>
                    <pic:cNvPicPr/>
                  </pic:nvPicPr>
                  <pic:blipFill>
                    <a:blip r:embed="rId93">
                      <a:extLst>
                        <a:ext uri="{28A0092B-C50C-407E-A947-70E740481C1C}">
                          <a14:useLocalDpi xmlns:a14="http://schemas.microsoft.com/office/drawing/2010/main" val="0"/>
                        </a:ext>
                      </a:extLst>
                    </a:blip>
                    <a:stretch>
                      <a:fillRect/>
                    </a:stretch>
                  </pic:blipFill>
                  <pic:spPr>
                    <a:xfrm>
                      <a:off x="0" y="0"/>
                      <a:ext cx="6120130" cy="8592820"/>
                    </a:xfrm>
                    <a:prstGeom prst="rect">
                      <a:avLst/>
                    </a:prstGeom>
                  </pic:spPr>
                </pic:pic>
              </a:graphicData>
            </a:graphic>
          </wp:inline>
        </w:drawing>
      </w:r>
    </w:p>
    <w:p w14:paraId="2F3FE102" w14:textId="03A904C1" w:rsidR="00212DAD" w:rsidRDefault="00212DAD">
      <w:pPr>
        <w:rPr>
          <w:lang w:val="en-GB"/>
        </w:rPr>
      </w:pPr>
    </w:p>
    <w:p w14:paraId="31F162B0" w14:textId="77777777" w:rsidR="004175B1" w:rsidRDefault="004175B1" w:rsidP="004175B1">
      <w:pPr>
        <w:jc w:val="center"/>
        <w:rPr>
          <w:b/>
          <w:bCs/>
          <w:sz w:val="24"/>
          <w:szCs w:val="24"/>
        </w:rPr>
      </w:pPr>
    </w:p>
    <w:p w14:paraId="06281EC2" w14:textId="57838140" w:rsidR="00212DAD" w:rsidRPr="00A13319" w:rsidRDefault="00107B1A" w:rsidP="00A13319">
      <w:pPr>
        <w:jc w:val="center"/>
        <w:rPr>
          <w:b/>
          <w:bCs/>
          <w:sz w:val="24"/>
          <w:szCs w:val="24"/>
        </w:rPr>
      </w:pPr>
      <w:proofErr w:type="spellStart"/>
      <w:r w:rsidRPr="00A13319">
        <w:rPr>
          <w:b/>
          <w:bCs/>
          <w:sz w:val="24"/>
          <w:szCs w:val="24"/>
        </w:rPr>
        <w:lastRenderedPageBreak/>
        <w:t>MORNINGNESS-EVENINGNESS</w:t>
      </w:r>
      <w:proofErr w:type="spellEnd"/>
      <w:r w:rsidRPr="00A13319">
        <w:rPr>
          <w:b/>
          <w:bCs/>
          <w:sz w:val="24"/>
          <w:szCs w:val="24"/>
        </w:rPr>
        <w:t xml:space="preserve"> </w:t>
      </w:r>
      <w:proofErr w:type="spellStart"/>
      <w:r w:rsidRPr="00A13319">
        <w:rPr>
          <w:b/>
          <w:bCs/>
          <w:sz w:val="24"/>
          <w:szCs w:val="24"/>
        </w:rPr>
        <w:t>QUESTIONNAIRE</w:t>
      </w:r>
      <w:proofErr w:type="spellEnd"/>
    </w:p>
    <w:p w14:paraId="30E5DC08" w14:textId="77777777" w:rsidR="004175B1" w:rsidRDefault="004175B1" w:rsidP="004175B1">
      <w:pPr>
        <w:jc w:val="center"/>
        <w:rPr>
          <w:lang w:val="en-GB"/>
        </w:rPr>
      </w:pPr>
    </w:p>
    <w:p w14:paraId="01670B25" w14:textId="690FCD22" w:rsidR="00212DAD" w:rsidRDefault="00212DAD">
      <w:pPr>
        <w:rPr>
          <w:lang w:val="en-GB"/>
        </w:rPr>
      </w:pPr>
      <w:r>
        <w:rPr>
          <w:noProof/>
          <w:lang w:val="en-GB"/>
        </w:rPr>
        <w:drawing>
          <wp:inline distT="0" distB="0" distL="0" distR="0" wp14:anchorId="5CF32D70" wp14:editId="5E10CFFA">
            <wp:extent cx="6120130" cy="8481695"/>
            <wp:effectExtent l="0" t="0" r="1270" b="1905"/>
            <wp:docPr id="1544769205" name="Immagine 1544769205" descr="Immagine che contiene testo, schermata, document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205" name="Immagine 1544769205" descr="Immagine che contiene testo, schermata, documento, Carattere&#10;&#10;Descrizione generata automaticamente"/>
                    <pic:cNvPicPr/>
                  </pic:nvPicPr>
                  <pic:blipFill>
                    <a:blip r:embed="rId94">
                      <a:extLst>
                        <a:ext uri="{28A0092B-C50C-407E-A947-70E740481C1C}">
                          <a14:useLocalDpi xmlns:a14="http://schemas.microsoft.com/office/drawing/2010/main" val="0"/>
                        </a:ext>
                      </a:extLst>
                    </a:blip>
                    <a:stretch>
                      <a:fillRect/>
                    </a:stretch>
                  </pic:blipFill>
                  <pic:spPr>
                    <a:xfrm>
                      <a:off x="0" y="0"/>
                      <a:ext cx="6120130" cy="8481695"/>
                    </a:xfrm>
                    <a:prstGeom prst="rect">
                      <a:avLst/>
                    </a:prstGeom>
                  </pic:spPr>
                </pic:pic>
              </a:graphicData>
            </a:graphic>
          </wp:inline>
        </w:drawing>
      </w:r>
      <w:r>
        <w:rPr>
          <w:noProof/>
          <w:lang w:val="en-GB"/>
        </w:rPr>
        <w:lastRenderedPageBreak/>
        <w:drawing>
          <wp:inline distT="0" distB="0" distL="0" distR="0" wp14:anchorId="4773798F" wp14:editId="2DA28A68">
            <wp:extent cx="6120130" cy="8529955"/>
            <wp:effectExtent l="0" t="0" r="1270" b="4445"/>
            <wp:docPr id="1544769206" name="Immagine 1544769206" descr="Immagine che contiene testo, schermata, document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206" name="Immagine 1544769206" descr="Immagine che contiene testo, schermata, documento, Carattere&#10;&#10;Descrizione generata automaticamente"/>
                    <pic:cNvPicPr/>
                  </pic:nvPicPr>
                  <pic:blipFill>
                    <a:blip r:embed="rId95">
                      <a:extLst>
                        <a:ext uri="{28A0092B-C50C-407E-A947-70E740481C1C}">
                          <a14:useLocalDpi xmlns:a14="http://schemas.microsoft.com/office/drawing/2010/main" val="0"/>
                        </a:ext>
                      </a:extLst>
                    </a:blip>
                    <a:stretch>
                      <a:fillRect/>
                    </a:stretch>
                  </pic:blipFill>
                  <pic:spPr>
                    <a:xfrm>
                      <a:off x="0" y="0"/>
                      <a:ext cx="6120130" cy="8529955"/>
                    </a:xfrm>
                    <a:prstGeom prst="rect">
                      <a:avLst/>
                    </a:prstGeom>
                  </pic:spPr>
                </pic:pic>
              </a:graphicData>
            </a:graphic>
          </wp:inline>
        </w:drawing>
      </w:r>
      <w:r>
        <w:rPr>
          <w:noProof/>
          <w:lang w:val="en-GB"/>
        </w:rPr>
        <w:lastRenderedPageBreak/>
        <w:drawing>
          <wp:inline distT="0" distB="0" distL="0" distR="0" wp14:anchorId="6C4E3D33" wp14:editId="75F223C3">
            <wp:extent cx="6120130" cy="8590280"/>
            <wp:effectExtent l="0" t="0" r="1270" b="0"/>
            <wp:docPr id="1544769207" name="Immagine 1544769207" descr="Immagine che contiene testo, schermata, document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207" name="Immagine 1544769207" descr="Immagine che contiene testo, schermata, documento, Carattere&#10;&#10;Descrizione generata automaticamente"/>
                    <pic:cNvPicPr/>
                  </pic:nvPicPr>
                  <pic:blipFill>
                    <a:blip r:embed="rId96">
                      <a:extLst>
                        <a:ext uri="{28A0092B-C50C-407E-A947-70E740481C1C}">
                          <a14:useLocalDpi xmlns:a14="http://schemas.microsoft.com/office/drawing/2010/main" val="0"/>
                        </a:ext>
                      </a:extLst>
                    </a:blip>
                    <a:stretch>
                      <a:fillRect/>
                    </a:stretch>
                  </pic:blipFill>
                  <pic:spPr>
                    <a:xfrm>
                      <a:off x="0" y="0"/>
                      <a:ext cx="6120130" cy="8590280"/>
                    </a:xfrm>
                    <a:prstGeom prst="rect">
                      <a:avLst/>
                    </a:prstGeom>
                  </pic:spPr>
                </pic:pic>
              </a:graphicData>
            </a:graphic>
          </wp:inline>
        </w:drawing>
      </w:r>
      <w:r>
        <w:rPr>
          <w:noProof/>
          <w:lang w:val="en-GB"/>
        </w:rPr>
        <w:lastRenderedPageBreak/>
        <w:drawing>
          <wp:inline distT="0" distB="0" distL="0" distR="0" wp14:anchorId="306758FC" wp14:editId="06E9919E">
            <wp:extent cx="6120130" cy="8586470"/>
            <wp:effectExtent l="0" t="0" r="1270" b="0"/>
            <wp:docPr id="1544769208" name="Immagine 1544769208" descr="Immagine che contiene testo, schermata, documento, letter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208" name="Immagine 1544769208" descr="Immagine che contiene testo, schermata, documento, lettera&#10;&#10;Descrizione generata automaticamente"/>
                    <pic:cNvPicPr/>
                  </pic:nvPicPr>
                  <pic:blipFill>
                    <a:blip r:embed="rId97">
                      <a:extLst>
                        <a:ext uri="{28A0092B-C50C-407E-A947-70E740481C1C}">
                          <a14:useLocalDpi xmlns:a14="http://schemas.microsoft.com/office/drawing/2010/main" val="0"/>
                        </a:ext>
                      </a:extLst>
                    </a:blip>
                    <a:stretch>
                      <a:fillRect/>
                    </a:stretch>
                  </pic:blipFill>
                  <pic:spPr>
                    <a:xfrm>
                      <a:off x="0" y="0"/>
                      <a:ext cx="6120130" cy="8586470"/>
                    </a:xfrm>
                    <a:prstGeom prst="rect">
                      <a:avLst/>
                    </a:prstGeom>
                  </pic:spPr>
                </pic:pic>
              </a:graphicData>
            </a:graphic>
          </wp:inline>
        </w:drawing>
      </w:r>
    </w:p>
    <w:p w14:paraId="1E3D84F8" w14:textId="3922DBFC" w:rsidR="001414FE" w:rsidRDefault="001414FE">
      <w:pPr>
        <w:rPr>
          <w:lang w:val="en-GB"/>
        </w:rPr>
      </w:pPr>
    </w:p>
    <w:p w14:paraId="095E2DBD" w14:textId="7D0D614E" w:rsidR="001414FE" w:rsidRDefault="001414FE">
      <w:pPr>
        <w:rPr>
          <w:lang w:val="en-GB"/>
        </w:rPr>
      </w:pPr>
    </w:p>
    <w:p w14:paraId="055AEFA4" w14:textId="3A069134" w:rsidR="001414FE" w:rsidRPr="00A13319" w:rsidRDefault="00107B1A" w:rsidP="00A13319">
      <w:pPr>
        <w:jc w:val="center"/>
        <w:rPr>
          <w:b/>
          <w:bCs/>
          <w:color w:val="000000" w:themeColor="text1"/>
          <w:sz w:val="24"/>
          <w:szCs w:val="24"/>
          <w:lang w:val="en-US"/>
        </w:rPr>
      </w:pPr>
      <w:r w:rsidRPr="00A13319">
        <w:rPr>
          <w:b/>
          <w:bCs/>
          <w:color w:val="000000" w:themeColor="text1"/>
          <w:sz w:val="24"/>
          <w:szCs w:val="24"/>
          <w:lang w:val="en-US"/>
        </w:rPr>
        <w:lastRenderedPageBreak/>
        <w:t>DIETS</w:t>
      </w:r>
    </w:p>
    <w:p w14:paraId="7291AED5" w14:textId="59ED0928" w:rsidR="0088532F" w:rsidRPr="000917BF" w:rsidRDefault="0088532F" w:rsidP="001414FE">
      <w:pPr>
        <w:jc w:val="center"/>
        <w:rPr>
          <w:b/>
          <w:bCs/>
          <w:sz w:val="24"/>
          <w:szCs w:val="24"/>
          <w:lang w:val="en-US"/>
        </w:rPr>
      </w:pPr>
    </w:p>
    <w:p w14:paraId="75851892" w14:textId="738F98F0" w:rsidR="0088532F" w:rsidRDefault="0088532F" w:rsidP="0088532F">
      <w:pPr>
        <w:rPr>
          <w:b/>
          <w:bCs/>
          <w:lang w:val="en-US"/>
        </w:rPr>
      </w:pPr>
      <w:r w:rsidRPr="0088532F">
        <w:rPr>
          <w:b/>
          <w:bCs/>
          <w:sz w:val="24"/>
          <w:szCs w:val="24"/>
          <w:lang w:val="en-US"/>
        </w:rPr>
        <w:t>1) Morning diet (</w:t>
      </w:r>
      <w:r w:rsidRPr="00753A52">
        <w:rPr>
          <w:b/>
          <w:bCs/>
          <w:lang w:val="en-US"/>
        </w:rPr>
        <w:t xml:space="preserve">below </w:t>
      </w:r>
      <w:r>
        <w:rPr>
          <w:b/>
          <w:bCs/>
          <w:lang w:val="en-US"/>
        </w:rPr>
        <w:t xml:space="preserve">is a </w:t>
      </w:r>
      <w:r w:rsidRPr="00753A52">
        <w:rPr>
          <w:b/>
          <w:bCs/>
          <w:lang w:val="en-US"/>
        </w:rPr>
        <w:t>one</w:t>
      </w:r>
      <w:r>
        <w:rPr>
          <w:b/>
          <w:bCs/>
          <w:lang w:val="en-US"/>
        </w:rPr>
        <w:t>-</w:t>
      </w:r>
      <w:r w:rsidRPr="00753A52">
        <w:rPr>
          <w:b/>
          <w:bCs/>
          <w:lang w:val="en-US"/>
        </w:rPr>
        <w:t>day</w:t>
      </w:r>
      <w:r>
        <w:rPr>
          <w:b/>
          <w:bCs/>
          <w:lang w:val="en-US"/>
        </w:rPr>
        <w:t xml:space="preserve"> example</w:t>
      </w:r>
      <w:r w:rsidR="000917BF">
        <w:rPr>
          <w:b/>
          <w:bCs/>
          <w:lang w:val="en-US"/>
        </w:rPr>
        <w:t xml:space="preserve"> of the 1200 kcal diet</w:t>
      </w:r>
      <w:r>
        <w:rPr>
          <w:b/>
          <w:bCs/>
          <w:lang w:val="en-US"/>
        </w:rPr>
        <w:t>)</w:t>
      </w:r>
    </w:p>
    <w:p w14:paraId="66EB1CA8" w14:textId="64B74168" w:rsidR="005019DA" w:rsidRDefault="005019DA" w:rsidP="0088532F">
      <w:pPr>
        <w:rPr>
          <w:b/>
          <w:bCs/>
          <w:lang w:val="en-US"/>
        </w:rPr>
      </w:pPr>
    </w:p>
    <w:p w14:paraId="65550D98" w14:textId="4F21394B" w:rsidR="005019DA" w:rsidRDefault="005019DA" w:rsidP="005019DA">
      <w:pPr>
        <w:jc w:val="center"/>
        <w:rPr>
          <w:b/>
          <w:bCs/>
          <w:lang w:val="en-US"/>
        </w:rPr>
      </w:pPr>
      <w:r>
        <w:rPr>
          <w:b/>
          <w:bCs/>
          <w:noProof/>
          <w:lang w:val="en-US"/>
        </w:rPr>
        <w:drawing>
          <wp:inline distT="0" distB="0" distL="0" distR="0" wp14:anchorId="489FC557" wp14:editId="7E78CD06">
            <wp:extent cx="5174672" cy="7338391"/>
            <wp:effectExtent l="0" t="0" r="0" b="2540"/>
            <wp:docPr id="1544769209" name="Immagine 1544769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209" name="Immagine 1544769209"/>
                    <pic:cNvPicPr/>
                  </pic:nvPicPr>
                  <pic:blipFill>
                    <a:blip r:embed="rId98">
                      <a:extLst>
                        <a:ext uri="{28A0092B-C50C-407E-A947-70E740481C1C}">
                          <a14:useLocalDpi xmlns:a14="http://schemas.microsoft.com/office/drawing/2010/main" val="0"/>
                        </a:ext>
                      </a:extLst>
                    </a:blip>
                    <a:stretch>
                      <a:fillRect/>
                    </a:stretch>
                  </pic:blipFill>
                  <pic:spPr>
                    <a:xfrm>
                      <a:off x="0" y="0"/>
                      <a:ext cx="5177414" cy="7342280"/>
                    </a:xfrm>
                    <a:prstGeom prst="rect">
                      <a:avLst/>
                    </a:prstGeom>
                  </pic:spPr>
                </pic:pic>
              </a:graphicData>
            </a:graphic>
          </wp:inline>
        </w:drawing>
      </w:r>
    </w:p>
    <w:p w14:paraId="355407C0" w14:textId="73BA1CB9" w:rsidR="000917BF" w:rsidRDefault="000917BF" w:rsidP="0088532F">
      <w:pPr>
        <w:rPr>
          <w:lang w:val="en-GB"/>
        </w:rPr>
      </w:pPr>
    </w:p>
    <w:p w14:paraId="6B8166BF" w14:textId="77777777" w:rsidR="005019DA" w:rsidRDefault="005019DA" w:rsidP="000917BF">
      <w:pPr>
        <w:rPr>
          <w:b/>
          <w:bCs/>
          <w:sz w:val="24"/>
          <w:szCs w:val="24"/>
          <w:lang w:val="en-US"/>
        </w:rPr>
      </w:pPr>
    </w:p>
    <w:p w14:paraId="304D9C6A" w14:textId="77777777" w:rsidR="005019DA" w:rsidRDefault="005019DA" w:rsidP="000917BF">
      <w:pPr>
        <w:rPr>
          <w:b/>
          <w:bCs/>
          <w:sz w:val="24"/>
          <w:szCs w:val="24"/>
          <w:lang w:val="en-US"/>
        </w:rPr>
      </w:pPr>
    </w:p>
    <w:p w14:paraId="56544714" w14:textId="77777777" w:rsidR="005019DA" w:rsidRDefault="005019DA" w:rsidP="000917BF">
      <w:pPr>
        <w:rPr>
          <w:b/>
          <w:bCs/>
          <w:sz w:val="24"/>
          <w:szCs w:val="24"/>
          <w:lang w:val="en-US"/>
        </w:rPr>
      </w:pPr>
    </w:p>
    <w:p w14:paraId="46EF6B54" w14:textId="77777777" w:rsidR="005019DA" w:rsidRDefault="005019DA" w:rsidP="000917BF">
      <w:pPr>
        <w:rPr>
          <w:b/>
          <w:bCs/>
          <w:sz w:val="24"/>
          <w:szCs w:val="24"/>
          <w:lang w:val="en-US"/>
        </w:rPr>
      </w:pPr>
    </w:p>
    <w:p w14:paraId="2D37F2BC" w14:textId="69F55AE4" w:rsidR="000917BF" w:rsidRDefault="000917BF" w:rsidP="000917BF">
      <w:pPr>
        <w:rPr>
          <w:b/>
          <w:bCs/>
          <w:lang w:val="en-US"/>
        </w:rPr>
      </w:pPr>
      <w:r>
        <w:rPr>
          <w:b/>
          <w:bCs/>
          <w:sz w:val="24"/>
          <w:szCs w:val="24"/>
          <w:lang w:val="en-US"/>
        </w:rPr>
        <w:lastRenderedPageBreak/>
        <w:t>2</w:t>
      </w:r>
      <w:r w:rsidRPr="0088532F">
        <w:rPr>
          <w:b/>
          <w:bCs/>
          <w:sz w:val="24"/>
          <w:szCs w:val="24"/>
          <w:lang w:val="en-US"/>
        </w:rPr>
        <w:t xml:space="preserve">) </w:t>
      </w:r>
      <w:r>
        <w:rPr>
          <w:b/>
          <w:bCs/>
          <w:sz w:val="24"/>
          <w:szCs w:val="24"/>
          <w:lang w:val="en-US"/>
        </w:rPr>
        <w:t>Evening</w:t>
      </w:r>
      <w:r w:rsidRPr="0088532F">
        <w:rPr>
          <w:b/>
          <w:bCs/>
          <w:sz w:val="24"/>
          <w:szCs w:val="24"/>
          <w:lang w:val="en-US"/>
        </w:rPr>
        <w:t xml:space="preserve"> diet (</w:t>
      </w:r>
      <w:r w:rsidRPr="00753A52">
        <w:rPr>
          <w:b/>
          <w:bCs/>
          <w:lang w:val="en-US"/>
        </w:rPr>
        <w:t xml:space="preserve">below </w:t>
      </w:r>
      <w:r>
        <w:rPr>
          <w:b/>
          <w:bCs/>
          <w:lang w:val="en-US"/>
        </w:rPr>
        <w:t xml:space="preserve">is a </w:t>
      </w:r>
      <w:r w:rsidRPr="00753A52">
        <w:rPr>
          <w:b/>
          <w:bCs/>
          <w:lang w:val="en-US"/>
        </w:rPr>
        <w:t>one</w:t>
      </w:r>
      <w:r>
        <w:rPr>
          <w:b/>
          <w:bCs/>
          <w:lang w:val="en-US"/>
        </w:rPr>
        <w:t>-</w:t>
      </w:r>
      <w:r w:rsidRPr="00753A52">
        <w:rPr>
          <w:b/>
          <w:bCs/>
          <w:lang w:val="en-US"/>
        </w:rPr>
        <w:t>day</w:t>
      </w:r>
      <w:r>
        <w:rPr>
          <w:b/>
          <w:bCs/>
          <w:lang w:val="en-US"/>
        </w:rPr>
        <w:t xml:space="preserve"> example of the 1200 kcal diet)</w:t>
      </w:r>
    </w:p>
    <w:p w14:paraId="04ACD3D1" w14:textId="7546BD7B" w:rsidR="005019DA" w:rsidRDefault="005019DA" w:rsidP="000917BF">
      <w:pPr>
        <w:rPr>
          <w:b/>
          <w:bCs/>
          <w:lang w:val="en-US"/>
        </w:rPr>
      </w:pPr>
    </w:p>
    <w:p w14:paraId="35E01F9B" w14:textId="34213F96" w:rsidR="005019DA" w:rsidRDefault="005019DA" w:rsidP="005019DA">
      <w:pPr>
        <w:jc w:val="center"/>
        <w:rPr>
          <w:b/>
          <w:bCs/>
          <w:lang w:val="en-US"/>
        </w:rPr>
      </w:pPr>
      <w:r>
        <w:rPr>
          <w:b/>
          <w:bCs/>
          <w:noProof/>
          <w:lang w:val="en-US"/>
        </w:rPr>
        <w:drawing>
          <wp:inline distT="0" distB="0" distL="0" distR="0" wp14:anchorId="7A9123D9" wp14:editId="4C77C5EF">
            <wp:extent cx="6120130" cy="8630285"/>
            <wp:effectExtent l="0" t="0" r="1270" b="5715"/>
            <wp:docPr id="1544769210" name="Immagine 1544769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210" name="Immagine 1544769210"/>
                    <pic:cNvPicPr/>
                  </pic:nvPicPr>
                  <pic:blipFill>
                    <a:blip r:embed="rId99">
                      <a:extLst>
                        <a:ext uri="{28A0092B-C50C-407E-A947-70E740481C1C}">
                          <a14:useLocalDpi xmlns:a14="http://schemas.microsoft.com/office/drawing/2010/main" val="0"/>
                        </a:ext>
                      </a:extLst>
                    </a:blip>
                    <a:stretch>
                      <a:fillRect/>
                    </a:stretch>
                  </pic:blipFill>
                  <pic:spPr>
                    <a:xfrm>
                      <a:off x="0" y="0"/>
                      <a:ext cx="6120130" cy="8630285"/>
                    </a:xfrm>
                    <a:prstGeom prst="rect">
                      <a:avLst/>
                    </a:prstGeom>
                  </pic:spPr>
                </pic:pic>
              </a:graphicData>
            </a:graphic>
          </wp:inline>
        </w:drawing>
      </w:r>
    </w:p>
    <w:p w14:paraId="0065D88A" w14:textId="5E30D8B5" w:rsidR="000917BF" w:rsidRDefault="000917BF" w:rsidP="000917BF">
      <w:pPr>
        <w:rPr>
          <w:b/>
          <w:bCs/>
          <w:lang w:val="en-US"/>
        </w:rPr>
      </w:pPr>
    </w:p>
    <w:p w14:paraId="16EEAC0F" w14:textId="7221E586" w:rsidR="000917BF" w:rsidRPr="006157E8" w:rsidRDefault="000917BF" w:rsidP="000917BF">
      <w:pPr>
        <w:rPr>
          <w:lang w:val="en-GB"/>
        </w:rPr>
      </w:pPr>
      <w:r>
        <w:rPr>
          <w:b/>
          <w:bCs/>
          <w:sz w:val="24"/>
          <w:szCs w:val="24"/>
          <w:lang w:val="en-US"/>
        </w:rPr>
        <w:t>3</w:t>
      </w:r>
      <w:r w:rsidRPr="0088532F">
        <w:rPr>
          <w:b/>
          <w:bCs/>
          <w:sz w:val="24"/>
          <w:szCs w:val="24"/>
          <w:lang w:val="en-US"/>
        </w:rPr>
        <w:t xml:space="preserve">) </w:t>
      </w:r>
      <w:r>
        <w:rPr>
          <w:b/>
          <w:bCs/>
          <w:sz w:val="24"/>
          <w:szCs w:val="24"/>
          <w:lang w:val="en-US"/>
        </w:rPr>
        <w:t>Control</w:t>
      </w:r>
      <w:r w:rsidRPr="0088532F">
        <w:rPr>
          <w:b/>
          <w:bCs/>
          <w:sz w:val="24"/>
          <w:szCs w:val="24"/>
          <w:lang w:val="en-US"/>
        </w:rPr>
        <w:t xml:space="preserve"> diet (</w:t>
      </w:r>
      <w:r w:rsidRPr="00753A52">
        <w:rPr>
          <w:b/>
          <w:bCs/>
          <w:lang w:val="en-US"/>
        </w:rPr>
        <w:t xml:space="preserve">below </w:t>
      </w:r>
      <w:r>
        <w:rPr>
          <w:b/>
          <w:bCs/>
          <w:lang w:val="en-US"/>
        </w:rPr>
        <w:t xml:space="preserve">is a </w:t>
      </w:r>
      <w:r w:rsidRPr="00753A52">
        <w:rPr>
          <w:b/>
          <w:bCs/>
          <w:lang w:val="en-US"/>
        </w:rPr>
        <w:t>one</w:t>
      </w:r>
      <w:r>
        <w:rPr>
          <w:b/>
          <w:bCs/>
          <w:lang w:val="en-US"/>
        </w:rPr>
        <w:t>-</w:t>
      </w:r>
      <w:r w:rsidRPr="00753A52">
        <w:rPr>
          <w:b/>
          <w:bCs/>
          <w:lang w:val="en-US"/>
        </w:rPr>
        <w:t>day</w:t>
      </w:r>
      <w:r>
        <w:rPr>
          <w:b/>
          <w:bCs/>
          <w:lang w:val="en-US"/>
        </w:rPr>
        <w:t xml:space="preserve"> example of the 1200 kcal diet)</w:t>
      </w:r>
    </w:p>
    <w:p w14:paraId="5D4B8062" w14:textId="77777777" w:rsidR="000917BF" w:rsidRPr="006157E8" w:rsidRDefault="000917BF" w:rsidP="000917BF">
      <w:pPr>
        <w:rPr>
          <w:lang w:val="en-GB"/>
        </w:rPr>
      </w:pPr>
    </w:p>
    <w:p w14:paraId="12F688E6" w14:textId="77777777" w:rsidR="000917BF" w:rsidRPr="006157E8" w:rsidRDefault="000917BF" w:rsidP="000917BF">
      <w:pPr>
        <w:rPr>
          <w:lang w:val="en-GB"/>
        </w:rPr>
      </w:pPr>
    </w:p>
    <w:p w14:paraId="45ECEC74" w14:textId="2850E5FF" w:rsidR="000917BF" w:rsidRPr="006157E8" w:rsidRDefault="005019DA" w:rsidP="005019DA">
      <w:pPr>
        <w:jc w:val="center"/>
        <w:rPr>
          <w:lang w:val="en-GB"/>
        </w:rPr>
      </w:pPr>
      <w:r>
        <w:rPr>
          <w:noProof/>
          <w:lang w:val="en-GB"/>
        </w:rPr>
        <w:drawing>
          <wp:inline distT="0" distB="0" distL="0" distR="0" wp14:anchorId="42944213" wp14:editId="031FCA82">
            <wp:extent cx="5642263" cy="7804213"/>
            <wp:effectExtent l="0" t="0" r="0" b="0"/>
            <wp:docPr id="1544769211" name="Immagine 1544769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69211" name="Immagine 1544769211"/>
                    <pic:cNvPicPr/>
                  </pic:nvPicPr>
                  <pic:blipFill>
                    <a:blip r:embed="rId100">
                      <a:extLst>
                        <a:ext uri="{28A0092B-C50C-407E-A947-70E740481C1C}">
                          <a14:useLocalDpi xmlns:a14="http://schemas.microsoft.com/office/drawing/2010/main" val="0"/>
                        </a:ext>
                      </a:extLst>
                    </a:blip>
                    <a:stretch>
                      <a:fillRect/>
                    </a:stretch>
                  </pic:blipFill>
                  <pic:spPr>
                    <a:xfrm>
                      <a:off x="0" y="0"/>
                      <a:ext cx="5644366" cy="7807122"/>
                    </a:xfrm>
                    <a:prstGeom prst="rect">
                      <a:avLst/>
                    </a:prstGeom>
                  </pic:spPr>
                </pic:pic>
              </a:graphicData>
            </a:graphic>
          </wp:inline>
        </w:drawing>
      </w:r>
    </w:p>
    <w:sectPr w:rsidR="000917BF" w:rsidRPr="006157E8" w:rsidSect="00E409F4">
      <w:pgSz w:w="11906" w:h="16838"/>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291205" w14:textId="77777777" w:rsidR="00DF1983" w:rsidRDefault="00DF1983" w:rsidP="0010794E">
      <w:r>
        <w:separator/>
      </w:r>
    </w:p>
  </w:endnote>
  <w:endnote w:type="continuationSeparator" w:id="0">
    <w:p w14:paraId="280E2FF5" w14:textId="77777777" w:rsidR="00DF1983" w:rsidRDefault="00DF1983" w:rsidP="001079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1"/>
    <w:family w:val="roman"/>
    <w:pitch w:val="variable"/>
    <w:sig w:usb0="0000A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F0FE60" w14:textId="77777777" w:rsidR="00881CD1" w:rsidRPr="0010794E" w:rsidRDefault="00881CD1">
    <w:pPr>
      <w:pStyle w:val="Pidipagina"/>
      <w:jc w:val="center"/>
      <w:rPr>
        <w:caps/>
        <w:color w:val="000000" w:themeColor="text1"/>
      </w:rPr>
    </w:pPr>
    <w:r w:rsidRPr="0010794E">
      <w:rPr>
        <w:caps/>
        <w:color w:val="000000" w:themeColor="text1"/>
      </w:rPr>
      <w:fldChar w:fldCharType="begin"/>
    </w:r>
    <w:r w:rsidRPr="0010794E">
      <w:rPr>
        <w:caps/>
        <w:color w:val="000000" w:themeColor="text1"/>
      </w:rPr>
      <w:instrText>PAGE   \* MERGEFORMAT</w:instrText>
    </w:r>
    <w:r w:rsidRPr="0010794E">
      <w:rPr>
        <w:caps/>
        <w:color w:val="000000" w:themeColor="text1"/>
      </w:rPr>
      <w:fldChar w:fldCharType="separate"/>
    </w:r>
    <w:r w:rsidRPr="0010794E">
      <w:rPr>
        <w:caps/>
        <w:color w:val="000000" w:themeColor="text1"/>
      </w:rPr>
      <w:t>2</w:t>
    </w:r>
    <w:r w:rsidRPr="0010794E">
      <w:rPr>
        <w:caps/>
        <w:color w:val="000000" w:themeColor="text1"/>
      </w:rPr>
      <w:fldChar w:fldCharType="end"/>
    </w:r>
  </w:p>
  <w:p w14:paraId="015B8E08" w14:textId="77777777" w:rsidR="00881CD1" w:rsidRDefault="00881CD1">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A7336D6" w14:textId="77777777" w:rsidR="00DF1983" w:rsidRDefault="00DF1983" w:rsidP="0010794E">
      <w:r>
        <w:separator/>
      </w:r>
    </w:p>
  </w:footnote>
  <w:footnote w:type="continuationSeparator" w:id="0">
    <w:p w14:paraId="18C88452" w14:textId="77777777" w:rsidR="00DF1983" w:rsidRDefault="00DF1983" w:rsidP="0010794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0B1B5F"/>
    <w:multiLevelType w:val="hybridMultilevel"/>
    <w:tmpl w:val="6F00B1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0635833"/>
    <w:multiLevelType w:val="hybridMultilevel"/>
    <w:tmpl w:val="A57C113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3D16E1E"/>
    <w:multiLevelType w:val="hybridMultilevel"/>
    <w:tmpl w:val="79460682"/>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3" w15:restartNumberingAfterBreak="0">
    <w:nsid w:val="21527255"/>
    <w:multiLevelType w:val="hybridMultilevel"/>
    <w:tmpl w:val="3F38D296"/>
    <w:lvl w:ilvl="0" w:tplc="04100003">
      <w:start w:val="1"/>
      <w:numFmt w:val="bullet"/>
      <w:lvlText w:val="o"/>
      <w:lvlJc w:val="left"/>
      <w:pPr>
        <w:ind w:left="1428" w:hanging="360"/>
      </w:pPr>
      <w:rPr>
        <w:rFonts w:ascii="Courier New" w:hAnsi="Courier New" w:cs="Courier New"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4" w15:restartNumberingAfterBreak="0">
    <w:nsid w:val="26B821D7"/>
    <w:multiLevelType w:val="hybridMultilevel"/>
    <w:tmpl w:val="C0B091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DD033A3"/>
    <w:multiLevelType w:val="hybridMultilevel"/>
    <w:tmpl w:val="D6CCFEB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73E09BA"/>
    <w:multiLevelType w:val="hybridMultilevel"/>
    <w:tmpl w:val="CC2C387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45F74AC0"/>
    <w:multiLevelType w:val="hybridMultilevel"/>
    <w:tmpl w:val="005E616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87F73ED"/>
    <w:multiLevelType w:val="hybridMultilevel"/>
    <w:tmpl w:val="34E46026"/>
    <w:lvl w:ilvl="0" w:tplc="04100001">
      <w:start w:val="1"/>
      <w:numFmt w:val="bullet"/>
      <w:lvlText w:val=""/>
      <w:lvlJc w:val="left"/>
      <w:pPr>
        <w:ind w:left="2136" w:hanging="360"/>
      </w:pPr>
      <w:rPr>
        <w:rFonts w:ascii="Symbol" w:hAnsi="Symbol" w:hint="default"/>
      </w:rPr>
    </w:lvl>
    <w:lvl w:ilvl="1" w:tplc="04100003" w:tentative="1">
      <w:start w:val="1"/>
      <w:numFmt w:val="bullet"/>
      <w:lvlText w:val="o"/>
      <w:lvlJc w:val="left"/>
      <w:pPr>
        <w:ind w:left="2856" w:hanging="360"/>
      </w:pPr>
      <w:rPr>
        <w:rFonts w:ascii="Courier New" w:hAnsi="Courier New" w:cs="Courier New" w:hint="default"/>
      </w:rPr>
    </w:lvl>
    <w:lvl w:ilvl="2" w:tplc="04100005" w:tentative="1">
      <w:start w:val="1"/>
      <w:numFmt w:val="bullet"/>
      <w:lvlText w:val=""/>
      <w:lvlJc w:val="left"/>
      <w:pPr>
        <w:ind w:left="3576" w:hanging="360"/>
      </w:pPr>
      <w:rPr>
        <w:rFonts w:ascii="Wingdings" w:hAnsi="Wingdings" w:hint="default"/>
      </w:rPr>
    </w:lvl>
    <w:lvl w:ilvl="3" w:tplc="04100001" w:tentative="1">
      <w:start w:val="1"/>
      <w:numFmt w:val="bullet"/>
      <w:lvlText w:val=""/>
      <w:lvlJc w:val="left"/>
      <w:pPr>
        <w:ind w:left="4296" w:hanging="360"/>
      </w:pPr>
      <w:rPr>
        <w:rFonts w:ascii="Symbol" w:hAnsi="Symbol" w:hint="default"/>
      </w:rPr>
    </w:lvl>
    <w:lvl w:ilvl="4" w:tplc="04100003" w:tentative="1">
      <w:start w:val="1"/>
      <w:numFmt w:val="bullet"/>
      <w:lvlText w:val="o"/>
      <w:lvlJc w:val="left"/>
      <w:pPr>
        <w:ind w:left="5016" w:hanging="360"/>
      </w:pPr>
      <w:rPr>
        <w:rFonts w:ascii="Courier New" w:hAnsi="Courier New" w:cs="Courier New" w:hint="default"/>
      </w:rPr>
    </w:lvl>
    <w:lvl w:ilvl="5" w:tplc="04100005" w:tentative="1">
      <w:start w:val="1"/>
      <w:numFmt w:val="bullet"/>
      <w:lvlText w:val=""/>
      <w:lvlJc w:val="left"/>
      <w:pPr>
        <w:ind w:left="5736" w:hanging="360"/>
      </w:pPr>
      <w:rPr>
        <w:rFonts w:ascii="Wingdings" w:hAnsi="Wingdings" w:hint="default"/>
      </w:rPr>
    </w:lvl>
    <w:lvl w:ilvl="6" w:tplc="04100001" w:tentative="1">
      <w:start w:val="1"/>
      <w:numFmt w:val="bullet"/>
      <w:lvlText w:val=""/>
      <w:lvlJc w:val="left"/>
      <w:pPr>
        <w:ind w:left="6456" w:hanging="360"/>
      </w:pPr>
      <w:rPr>
        <w:rFonts w:ascii="Symbol" w:hAnsi="Symbol" w:hint="default"/>
      </w:rPr>
    </w:lvl>
    <w:lvl w:ilvl="7" w:tplc="04100003" w:tentative="1">
      <w:start w:val="1"/>
      <w:numFmt w:val="bullet"/>
      <w:lvlText w:val="o"/>
      <w:lvlJc w:val="left"/>
      <w:pPr>
        <w:ind w:left="7176" w:hanging="360"/>
      </w:pPr>
      <w:rPr>
        <w:rFonts w:ascii="Courier New" w:hAnsi="Courier New" w:cs="Courier New" w:hint="default"/>
      </w:rPr>
    </w:lvl>
    <w:lvl w:ilvl="8" w:tplc="04100005" w:tentative="1">
      <w:start w:val="1"/>
      <w:numFmt w:val="bullet"/>
      <w:lvlText w:val=""/>
      <w:lvlJc w:val="left"/>
      <w:pPr>
        <w:ind w:left="7896" w:hanging="360"/>
      </w:pPr>
      <w:rPr>
        <w:rFonts w:ascii="Wingdings" w:hAnsi="Wingdings" w:hint="default"/>
      </w:rPr>
    </w:lvl>
  </w:abstractNum>
  <w:abstractNum w:abstractNumId="9" w15:restartNumberingAfterBreak="0">
    <w:nsid w:val="4D376F03"/>
    <w:multiLevelType w:val="hybridMultilevel"/>
    <w:tmpl w:val="79D0C080"/>
    <w:lvl w:ilvl="0" w:tplc="0410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4FA07333"/>
    <w:multiLevelType w:val="hybridMultilevel"/>
    <w:tmpl w:val="8E7CD19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DDD3C9E"/>
    <w:multiLevelType w:val="hybridMultilevel"/>
    <w:tmpl w:val="89BC842C"/>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2" w15:restartNumberingAfterBreak="0">
    <w:nsid w:val="617D42F2"/>
    <w:multiLevelType w:val="hybridMultilevel"/>
    <w:tmpl w:val="9F88D052"/>
    <w:lvl w:ilvl="0" w:tplc="A8A06E6C">
      <w:start w:val="35"/>
      <w:numFmt w:val="bullet"/>
      <w:lvlText w:val="-"/>
      <w:lvlJc w:val="left"/>
      <w:pPr>
        <w:ind w:left="1428" w:hanging="360"/>
      </w:pPr>
      <w:rPr>
        <w:rFonts w:ascii="Times New Roman" w:eastAsiaTheme="minorHAnsi" w:hAnsi="Times New Roman" w:cs="Times New Roman"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3" w15:restartNumberingAfterBreak="0">
    <w:nsid w:val="7D5C0FC0"/>
    <w:multiLevelType w:val="hybridMultilevel"/>
    <w:tmpl w:val="B890E70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7"/>
  </w:num>
  <w:num w:numId="2">
    <w:abstractNumId w:val="8"/>
  </w:num>
  <w:num w:numId="3">
    <w:abstractNumId w:val="6"/>
  </w:num>
  <w:num w:numId="4">
    <w:abstractNumId w:val="4"/>
  </w:num>
  <w:num w:numId="5">
    <w:abstractNumId w:val="2"/>
  </w:num>
  <w:num w:numId="6">
    <w:abstractNumId w:val="3"/>
  </w:num>
  <w:num w:numId="7">
    <w:abstractNumId w:val="12"/>
  </w:num>
  <w:num w:numId="8">
    <w:abstractNumId w:val="0"/>
  </w:num>
  <w:num w:numId="9">
    <w:abstractNumId w:val="1"/>
  </w:num>
  <w:num w:numId="10">
    <w:abstractNumId w:val="11"/>
  </w:num>
  <w:num w:numId="11">
    <w:abstractNumId w:val="5"/>
  </w:num>
  <w:num w:numId="12">
    <w:abstractNumId w:val="13"/>
  </w:num>
  <w:num w:numId="13">
    <w:abstractNumId w:val="10"/>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2"/>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794E"/>
    <w:rsid w:val="00000CB5"/>
    <w:rsid w:val="0000143A"/>
    <w:rsid w:val="00002662"/>
    <w:rsid w:val="00002C0D"/>
    <w:rsid w:val="00003227"/>
    <w:rsid w:val="0000576F"/>
    <w:rsid w:val="0000672A"/>
    <w:rsid w:val="000109A6"/>
    <w:rsid w:val="00010D60"/>
    <w:rsid w:val="00011000"/>
    <w:rsid w:val="00012CD1"/>
    <w:rsid w:val="00014398"/>
    <w:rsid w:val="00014DF6"/>
    <w:rsid w:val="00015DFB"/>
    <w:rsid w:val="0001673C"/>
    <w:rsid w:val="000202D3"/>
    <w:rsid w:val="00021D90"/>
    <w:rsid w:val="00021FDB"/>
    <w:rsid w:val="000245F2"/>
    <w:rsid w:val="00025F2F"/>
    <w:rsid w:val="00026A34"/>
    <w:rsid w:val="00030318"/>
    <w:rsid w:val="000327E8"/>
    <w:rsid w:val="00032CE1"/>
    <w:rsid w:val="00033309"/>
    <w:rsid w:val="0003394F"/>
    <w:rsid w:val="0003459A"/>
    <w:rsid w:val="00037A22"/>
    <w:rsid w:val="0004039E"/>
    <w:rsid w:val="0004097E"/>
    <w:rsid w:val="00041164"/>
    <w:rsid w:val="00041791"/>
    <w:rsid w:val="00043E16"/>
    <w:rsid w:val="00044D16"/>
    <w:rsid w:val="000473BC"/>
    <w:rsid w:val="00050871"/>
    <w:rsid w:val="00051248"/>
    <w:rsid w:val="00055A58"/>
    <w:rsid w:val="00056EA6"/>
    <w:rsid w:val="00056F8B"/>
    <w:rsid w:val="0005790C"/>
    <w:rsid w:val="00057D77"/>
    <w:rsid w:val="00065550"/>
    <w:rsid w:val="00065D88"/>
    <w:rsid w:val="00070891"/>
    <w:rsid w:val="00070961"/>
    <w:rsid w:val="000710A4"/>
    <w:rsid w:val="000711B1"/>
    <w:rsid w:val="00071AB3"/>
    <w:rsid w:val="000738D0"/>
    <w:rsid w:val="00074274"/>
    <w:rsid w:val="000748C8"/>
    <w:rsid w:val="0007526C"/>
    <w:rsid w:val="00075658"/>
    <w:rsid w:val="0007585C"/>
    <w:rsid w:val="00075D42"/>
    <w:rsid w:val="0007673B"/>
    <w:rsid w:val="0007752C"/>
    <w:rsid w:val="00086B0E"/>
    <w:rsid w:val="000874BB"/>
    <w:rsid w:val="00087FCA"/>
    <w:rsid w:val="0009038F"/>
    <w:rsid w:val="000917BF"/>
    <w:rsid w:val="00095BBA"/>
    <w:rsid w:val="00096326"/>
    <w:rsid w:val="00096449"/>
    <w:rsid w:val="000964C7"/>
    <w:rsid w:val="00096742"/>
    <w:rsid w:val="000969C4"/>
    <w:rsid w:val="000A0221"/>
    <w:rsid w:val="000A07F0"/>
    <w:rsid w:val="000A0983"/>
    <w:rsid w:val="000A1B46"/>
    <w:rsid w:val="000A1FA3"/>
    <w:rsid w:val="000A3E41"/>
    <w:rsid w:val="000A4FB1"/>
    <w:rsid w:val="000A587A"/>
    <w:rsid w:val="000A66A1"/>
    <w:rsid w:val="000A7A6F"/>
    <w:rsid w:val="000B1DB4"/>
    <w:rsid w:val="000B31EA"/>
    <w:rsid w:val="000B3603"/>
    <w:rsid w:val="000B3E4C"/>
    <w:rsid w:val="000B4513"/>
    <w:rsid w:val="000B5246"/>
    <w:rsid w:val="000B588E"/>
    <w:rsid w:val="000B5B48"/>
    <w:rsid w:val="000B61C8"/>
    <w:rsid w:val="000B68CC"/>
    <w:rsid w:val="000B77D2"/>
    <w:rsid w:val="000C6B50"/>
    <w:rsid w:val="000D00AA"/>
    <w:rsid w:val="000D31E5"/>
    <w:rsid w:val="000D559F"/>
    <w:rsid w:val="000D621E"/>
    <w:rsid w:val="000D7603"/>
    <w:rsid w:val="000E1EFF"/>
    <w:rsid w:val="000E55A4"/>
    <w:rsid w:val="000E70C7"/>
    <w:rsid w:val="000F0107"/>
    <w:rsid w:val="000F19A5"/>
    <w:rsid w:val="000F29B9"/>
    <w:rsid w:val="000F3005"/>
    <w:rsid w:val="000F4863"/>
    <w:rsid w:val="000F5FCC"/>
    <w:rsid w:val="00100616"/>
    <w:rsid w:val="001009B6"/>
    <w:rsid w:val="00101EAB"/>
    <w:rsid w:val="001036DD"/>
    <w:rsid w:val="00104232"/>
    <w:rsid w:val="00107433"/>
    <w:rsid w:val="0010794E"/>
    <w:rsid w:val="00107B1A"/>
    <w:rsid w:val="00110BA5"/>
    <w:rsid w:val="00111663"/>
    <w:rsid w:val="00111947"/>
    <w:rsid w:val="00111FBB"/>
    <w:rsid w:val="001121BC"/>
    <w:rsid w:val="001131A9"/>
    <w:rsid w:val="001136FB"/>
    <w:rsid w:val="00114192"/>
    <w:rsid w:val="00115834"/>
    <w:rsid w:val="00115CCD"/>
    <w:rsid w:val="00120D55"/>
    <w:rsid w:val="00122817"/>
    <w:rsid w:val="00122A56"/>
    <w:rsid w:val="00126EF2"/>
    <w:rsid w:val="00131B9A"/>
    <w:rsid w:val="00132CC3"/>
    <w:rsid w:val="0013559B"/>
    <w:rsid w:val="00135E5A"/>
    <w:rsid w:val="00137318"/>
    <w:rsid w:val="00137BBF"/>
    <w:rsid w:val="00140A7B"/>
    <w:rsid w:val="0014146D"/>
    <w:rsid w:val="001414FE"/>
    <w:rsid w:val="00142640"/>
    <w:rsid w:val="0014317D"/>
    <w:rsid w:val="001438B9"/>
    <w:rsid w:val="00144283"/>
    <w:rsid w:val="00144C40"/>
    <w:rsid w:val="001467DE"/>
    <w:rsid w:val="001474A7"/>
    <w:rsid w:val="0015122B"/>
    <w:rsid w:val="00153827"/>
    <w:rsid w:val="00153CB8"/>
    <w:rsid w:val="00154D36"/>
    <w:rsid w:val="00154F4F"/>
    <w:rsid w:val="001564C9"/>
    <w:rsid w:val="00160801"/>
    <w:rsid w:val="00162A53"/>
    <w:rsid w:val="00163346"/>
    <w:rsid w:val="001642C5"/>
    <w:rsid w:val="00164E1E"/>
    <w:rsid w:val="0016517F"/>
    <w:rsid w:val="00165A81"/>
    <w:rsid w:val="00166474"/>
    <w:rsid w:val="001709A6"/>
    <w:rsid w:val="00171C97"/>
    <w:rsid w:val="00173C03"/>
    <w:rsid w:val="0017461F"/>
    <w:rsid w:val="00175DB0"/>
    <w:rsid w:val="001761AD"/>
    <w:rsid w:val="001770F5"/>
    <w:rsid w:val="00182184"/>
    <w:rsid w:val="001830D2"/>
    <w:rsid w:val="001836C3"/>
    <w:rsid w:val="00184822"/>
    <w:rsid w:val="00186968"/>
    <w:rsid w:val="001912EB"/>
    <w:rsid w:val="00191C98"/>
    <w:rsid w:val="00194833"/>
    <w:rsid w:val="001955DC"/>
    <w:rsid w:val="00197F00"/>
    <w:rsid w:val="001A1293"/>
    <w:rsid w:val="001A2844"/>
    <w:rsid w:val="001A2F02"/>
    <w:rsid w:val="001A3607"/>
    <w:rsid w:val="001A582E"/>
    <w:rsid w:val="001A741E"/>
    <w:rsid w:val="001B0A7D"/>
    <w:rsid w:val="001B2410"/>
    <w:rsid w:val="001B404C"/>
    <w:rsid w:val="001B4944"/>
    <w:rsid w:val="001B4B4B"/>
    <w:rsid w:val="001B4FFC"/>
    <w:rsid w:val="001B755F"/>
    <w:rsid w:val="001C0BEE"/>
    <w:rsid w:val="001C28CF"/>
    <w:rsid w:val="001C4261"/>
    <w:rsid w:val="001C5CD1"/>
    <w:rsid w:val="001D21FA"/>
    <w:rsid w:val="001D3494"/>
    <w:rsid w:val="001D5807"/>
    <w:rsid w:val="001D61DD"/>
    <w:rsid w:val="001E0CA0"/>
    <w:rsid w:val="001E0D33"/>
    <w:rsid w:val="001E27C1"/>
    <w:rsid w:val="001E3102"/>
    <w:rsid w:val="001E6744"/>
    <w:rsid w:val="001E7617"/>
    <w:rsid w:val="001E7642"/>
    <w:rsid w:val="001E7836"/>
    <w:rsid w:val="001F0713"/>
    <w:rsid w:val="001F0FF3"/>
    <w:rsid w:val="001F14EE"/>
    <w:rsid w:val="001F2773"/>
    <w:rsid w:val="001F30DB"/>
    <w:rsid w:val="001F3A54"/>
    <w:rsid w:val="001F68D6"/>
    <w:rsid w:val="001F7DA8"/>
    <w:rsid w:val="001F7DFF"/>
    <w:rsid w:val="001F7E3C"/>
    <w:rsid w:val="00202605"/>
    <w:rsid w:val="00202B63"/>
    <w:rsid w:val="002031DF"/>
    <w:rsid w:val="002040E1"/>
    <w:rsid w:val="0020481E"/>
    <w:rsid w:val="00204C7A"/>
    <w:rsid w:val="00205F74"/>
    <w:rsid w:val="0020753F"/>
    <w:rsid w:val="0021125F"/>
    <w:rsid w:val="002129F5"/>
    <w:rsid w:val="00212DAD"/>
    <w:rsid w:val="00213577"/>
    <w:rsid w:val="002141BE"/>
    <w:rsid w:val="00215D0D"/>
    <w:rsid w:val="00216C27"/>
    <w:rsid w:val="00217CA9"/>
    <w:rsid w:val="00220751"/>
    <w:rsid w:val="00220B2C"/>
    <w:rsid w:val="00221458"/>
    <w:rsid w:val="00221E59"/>
    <w:rsid w:val="00222480"/>
    <w:rsid w:val="00223649"/>
    <w:rsid w:val="00223D62"/>
    <w:rsid w:val="002245DD"/>
    <w:rsid w:val="0022563D"/>
    <w:rsid w:val="0022657B"/>
    <w:rsid w:val="00232E04"/>
    <w:rsid w:val="0023310E"/>
    <w:rsid w:val="00233573"/>
    <w:rsid w:val="002336EB"/>
    <w:rsid w:val="002338EB"/>
    <w:rsid w:val="002346B6"/>
    <w:rsid w:val="002354DF"/>
    <w:rsid w:val="00235688"/>
    <w:rsid w:val="00244060"/>
    <w:rsid w:val="00244F7F"/>
    <w:rsid w:val="002450FE"/>
    <w:rsid w:val="00246F6A"/>
    <w:rsid w:val="0024777F"/>
    <w:rsid w:val="0025025C"/>
    <w:rsid w:val="002509D8"/>
    <w:rsid w:val="002513FD"/>
    <w:rsid w:val="0025148D"/>
    <w:rsid w:val="002522B3"/>
    <w:rsid w:val="00252810"/>
    <w:rsid w:val="0025413F"/>
    <w:rsid w:val="00254952"/>
    <w:rsid w:val="00256223"/>
    <w:rsid w:val="00256764"/>
    <w:rsid w:val="00257AB4"/>
    <w:rsid w:val="00257F2F"/>
    <w:rsid w:val="00262B73"/>
    <w:rsid w:val="0026443F"/>
    <w:rsid w:val="00265E97"/>
    <w:rsid w:val="00271014"/>
    <w:rsid w:val="00272685"/>
    <w:rsid w:val="002766FB"/>
    <w:rsid w:val="0028032A"/>
    <w:rsid w:val="00281586"/>
    <w:rsid w:val="00282574"/>
    <w:rsid w:val="00282FC8"/>
    <w:rsid w:val="002852A2"/>
    <w:rsid w:val="00285864"/>
    <w:rsid w:val="00286950"/>
    <w:rsid w:val="0029006F"/>
    <w:rsid w:val="00290483"/>
    <w:rsid w:val="0029154F"/>
    <w:rsid w:val="00292C34"/>
    <w:rsid w:val="00292E5C"/>
    <w:rsid w:val="00293736"/>
    <w:rsid w:val="00294036"/>
    <w:rsid w:val="0029407C"/>
    <w:rsid w:val="00297892"/>
    <w:rsid w:val="002A268E"/>
    <w:rsid w:val="002A28EC"/>
    <w:rsid w:val="002A2B11"/>
    <w:rsid w:val="002A45B1"/>
    <w:rsid w:val="002A4FB0"/>
    <w:rsid w:val="002A539B"/>
    <w:rsid w:val="002A66E1"/>
    <w:rsid w:val="002A677B"/>
    <w:rsid w:val="002A7212"/>
    <w:rsid w:val="002A79B4"/>
    <w:rsid w:val="002B6E7C"/>
    <w:rsid w:val="002B7D50"/>
    <w:rsid w:val="002C2728"/>
    <w:rsid w:val="002C28D8"/>
    <w:rsid w:val="002C398B"/>
    <w:rsid w:val="002C6ABD"/>
    <w:rsid w:val="002C72D4"/>
    <w:rsid w:val="002D06C3"/>
    <w:rsid w:val="002D078D"/>
    <w:rsid w:val="002D0B32"/>
    <w:rsid w:val="002D0F34"/>
    <w:rsid w:val="002D144A"/>
    <w:rsid w:val="002D1A27"/>
    <w:rsid w:val="002D2AAC"/>
    <w:rsid w:val="002D2CE1"/>
    <w:rsid w:val="002E048D"/>
    <w:rsid w:val="002E09BF"/>
    <w:rsid w:val="002E1F90"/>
    <w:rsid w:val="002E3503"/>
    <w:rsid w:val="002E3722"/>
    <w:rsid w:val="002E3B6F"/>
    <w:rsid w:val="002E3E86"/>
    <w:rsid w:val="002E63DD"/>
    <w:rsid w:val="002F173A"/>
    <w:rsid w:val="002F2187"/>
    <w:rsid w:val="002F25AB"/>
    <w:rsid w:val="002F2695"/>
    <w:rsid w:val="002F2E03"/>
    <w:rsid w:val="002F4E44"/>
    <w:rsid w:val="002F74F3"/>
    <w:rsid w:val="00303FE4"/>
    <w:rsid w:val="00304656"/>
    <w:rsid w:val="00304801"/>
    <w:rsid w:val="0030614C"/>
    <w:rsid w:val="0030768F"/>
    <w:rsid w:val="003105DF"/>
    <w:rsid w:val="00314DDF"/>
    <w:rsid w:val="003152DC"/>
    <w:rsid w:val="00315769"/>
    <w:rsid w:val="003175EE"/>
    <w:rsid w:val="00320740"/>
    <w:rsid w:val="00321246"/>
    <w:rsid w:val="003212F7"/>
    <w:rsid w:val="00321709"/>
    <w:rsid w:val="003219C9"/>
    <w:rsid w:val="00327F76"/>
    <w:rsid w:val="0033121A"/>
    <w:rsid w:val="00331DEB"/>
    <w:rsid w:val="00332857"/>
    <w:rsid w:val="00332D3F"/>
    <w:rsid w:val="00334085"/>
    <w:rsid w:val="00334833"/>
    <w:rsid w:val="00342E1F"/>
    <w:rsid w:val="00345022"/>
    <w:rsid w:val="0034677A"/>
    <w:rsid w:val="00346D54"/>
    <w:rsid w:val="00351AE3"/>
    <w:rsid w:val="0035404C"/>
    <w:rsid w:val="00360D66"/>
    <w:rsid w:val="0036185B"/>
    <w:rsid w:val="00362F83"/>
    <w:rsid w:val="003640EC"/>
    <w:rsid w:val="003645F4"/>
    <w:rsid w:val="00366506"/>
    <w:rsid w:val="00366943"/>
    <w:rsid w:val="00370C8A"/>
    <w:rsid w:val="00372B85"/>
    <w:rsid w:val="00373BD5"/>
    <w:rsid w:val="0037568F"/>
    <w:rsid w:val="00375749"/>
    <w:rsid w:val="00376262"/>
    <w:rsid w:val="0037767C"/>
    <w:rsid w:val="003800E3"/>
    <w:rsid w:val="00383A31"/>
    <w:rsid w:val="00384EC5"/>
    <w:rsid w:val="00386350"/>
    <w:rsid w:val="00386EC7"/>
    <w:rsid w:val="00390FCC"/>
    <w:rsid w:val="00392401"/>
    <w:rsid w:val="00393554"/>
    <w:rsid w:val="00393E5E"/>
    <w:rsid w:val="00394311"/>
    <w:rsid w:val="00394718"/>
    <w:rsid w:val="00394BF1"/>
    <w:rsid w:val="003957E5"/>
    <w:rsid w:val="00397DE9"/>
    <w:rsid w:val="003A0B2F"/>
    <w:rsid w:val="003A1DBC"/>
    <w:rsid w:val="003A3229"/>
    <w:rsid w:val="003A3B8E"/>
    <w:rsid w:val="003A4641"/>
    <w:rsid w:val="003A5CBD"/>
    <w:rsid w:val="003B265C"/>
    <w:rsid w:val="003B491D"/>
    <w:rsid w:val="003B6391"/>
    <w:rsid w:val="003B6AC7"/>
    <w:rsid w:val="003C01CF"/>
    <w:rsid w:val="003C14E2"/>
    <w:rsid w:val="003C44BF"/>
    <w:rsid w:val="003C54A8"/>
    <w:rsid w:val="003C74BC"/>
    <w:rsid w:val="003D163F"/>
    <w:rsid w:val="003D299C"/>
    <w:rsid w:val="003D2CCB"/>
    <w:rsid w:val="003D324B"/>
    <w:rsid w:val="003D3C0E"/>
    <w:rsid w:val="003D3FA0"/>
    <w:rsid w:val="003D5144"/>
    <w:rsid w:val="003D5DD3"/>
    <w:rsid w:val="003D6032"/>
    <w:rsid w:val="003D62D7"/>
    <w:rsid w:val="003D7D39"/>
    <w:rsid w:val="003E03B4"/>
    <w:rsid w:val="003E0D5F"/>
    <w:rsid w:val="003E1074"/>
    <w:rsid w:val="003E1B1C"/>
    <w:rsid w:val="003E23BB"/>
    <w:rsid w:val="003E2D59"/>
    <w:rsid w:val="003F0585"/>
    <w:rsid w:val="003F0DC5"/>
    <w:rsid w:val="003F174A"/>
    <w:rsid w:val="003F1F1C"/>
    <w:rsid w:val="003F5181"/>
    <w:rsid w:val="003F5251"/>
    <w:rsid w:val="003F5705"/>
    <w:rsid w:val="003F73F4"/>
    <w:rsid w:val="003F75EB"/>
    <w:rsid w:val="004006D7"/>
    <w:rsid w:val="00400ED7"/>
    <w:rsid w:val="0040129F"/>
    <w:rsid w:val="00401CA9"/>
    <w:rsid w:val="0040341B"/>
    <w:rsid w:val="004038AB"/>
    <w:rsid w:val="00403A0C"/>
    <w:rsid w:val="00404FD9"/>
    <w:rsid w:val="004058AA"/>
    <w:rsid w:val="00405ADB"/>
    <w:rsid w:val="00412AFC"/>
    <w:rsid w:val="00412CF3"/>
    <w:rsid w:val="004165CC"/>
    <w:rsid w:val="00416842"/>
    <w:rsid w:val="004168C9"/>
    <w:rsid w:val="00416C3D"/>
    <w:rsid w:val="004175B1"/>
    <w:rsid w:val="004204AD"/>
    <w:rsid w:val="00426093"/>
    <w:rsid w:val="0042642D"/>
    <w:rsid w:val="0042662B"/>
    <w:rsid w:val="00427037"/>
    <w:rsid w:val="00432CE4"/>
    <w:rsid w:val="00434A9E"/>
    <w:rsid w:val="0043526F"/>
    <w:rsid w:val="004367DC"/>
    <w:rsid w:val="00437C21"/>
    <w:rsid w:val="00443E44"/>
    <w:rsid w:val="00446165"/>
    <w:rsid w:val="004464AC"/>
    <w:rsid w:val="0045370E"/>
    <w:rsid w:val="00454702"/>
    <w:rsid w:val="00454E3B"/>
    <w:rsid w:val="00455762"/>
    <w:rsid w:val="00455CD0"/>
    <w:rsid w:val="00457C36"/>
    <w:rsid w:val="00457DD1"/>
    <w:rsid w:val="00460E16"/>
    <w:rsid w:val="00461596"/>
    <w:rsid w:val="004625F3"/>
    <w:rsid w:val="00463EA3"/>
    <w:rsid w:val="004644A8"/>
    <w:rsid w:val="00464763"/>
    <w:rsid w:val="00465D3F"/>
    <w:rsid w:val="0046795A"/>
    <w:rsid w:val="00467BEB"/>
    <w:rsid w:val="004712D5"/>
    <w:rsid w:val="00472C68"/>
    <w:rsid w:val="00473BE5"/>
    <w:rsid w:val="00473F6F"/>
    <w:rsid w:val="00474791"/>
    <w:rsid w:val="0047534D"/>
    <w:rsid w:val="0047561D"/>
    <w:rsid w:val="00475C53"/>
    <w:rsid w:val="00477103"/>
    <w:rsid w:val="00477D4F"/>
    <w:rsid w:val="00480696"/>
    <w:rsid w:val="004814B4"/>
    <w:rsid w:val="00481608"/>
    <w:rsid w:val="004860AF"/>
    <w:rsid w:val="004875D8"/>
    <w:rsid w:val="004879B4"/>
    <w:rsid w:val="004879C3"/>
    <w:rsid w:val="00491D38"/>
    <w:rsid w:val="004945CE"/>
    <w:rsid w:val="004962BA"/>
    <w:rsid w:val="004A1A47"/>
    <w:rsid w:val="004A3332"/>
    <w:rsid w:val="004A41FF"/>
    <w:rsid w:val="004A46A7"/>
    <w:rsid w:val="004A5448"/>
    <w:rsid w:val="004A7DBB"/>
    <w:rsid w:val="004B257C"/>
    <w:rsid w:val="004B272A"/>
    <w:rsid w:val="004B42F5"/>
    <w:rsid w:val="004B4709"/>
    <w:rsid w:val="004B5093"/>
    <w:rsid w:val="004B59C3"/>
    <w:rsid w:val="004B60C2"/>
    <w:rsid w:val="004B673D"/>
    <w:rsid w:val="004C0024"/>
    <w:rsid w:val="004C0171"/>
    <w:rsid w:val="004C1473"/>
    <w:rsid w:val="004C2691"/>
    <w:rsid w:val="004C2C76"/>
    <w:rsid w:val="004C46A4"/>
    <w:rsid w:val="004C4DCE"/>
    <w:rsid w:val="004C5167"/>
    <w:rsid w:val="004C530D"/>
    <w:rsid w:val="004D0D0E"/>
    <w:rsid w:val="004D1D19"/>
    <w:rsid w:val="004D2CFB"/>
    <w:rsid w:val="004D31C7"/>
    <w:rsid w:val="004D41F5"/>
    <w:rsid w:val="004D4945"/>
    <w:rsid w:val="004D585D"/>
    <w:rsid w:val="004E0010"/>
    <w:rsid w:val="004E0132"/>
    <w:rsid w:val="004E262A"/>
    <w:rsid w:val="004E57A0"/>
    <w:rsid w:val="004F0E71"/>
    <w:rsid w:val="004F0FE6"/>
    <w:rsid w:val="004F3724"/>
    <w:rsid w:val="004F5326"/>
    <w:rsid w:val="005019DA"/>
    <w:rsid w:val="00504D4D"/>
    <w:rsid w:val="0051122F"/>
    <w:rsid w:val="00511262"/>
    <w:rsid w:val="00511706"/>
    <w:rsid w:val="00511BA4"/>
    <w:rsid w:val="005138B9"/>
    <w:rsid w:val="00514561"/>
    <w:rsid w:val="005168BC"/>
    <w:rsid w:val="00516F5B"/>
    <w:rsid w:val="005172F5"/>
    <w:rsid w:val="0052423E"/>
    <w:rsid w:val="00524877"/>
    <w:rsid w:val="00526F90"/>
    <w:rsid w:val="00527A1A"/>
    <w:rsid w:val="00527A35"/>
    <w:rsid w:val="00527C1D"/>
    <w:rsid w:val="00531864"/>
    <w:rsid w:val="00531BCE"/>
    <w:rsid w:val="00533AC2"/>
    <w:rsid w:val="00534378"/>
    <w:rsid w:val="00540719"/>
    <w:rsid w:val="00541336"/>
    <w:rsid w:val="005415A7"/>
    <w:rsid w:val="00541895"/>
    <w:rsid w:val="00542188"/>
    <w:rsid w:val="005439E7"/>
    <w:rsid w:val="00543CDC"/>
    <w:rsid w:val="005465D6"/>
    <w:rsid w:val="0054707F"/>
    <w:rsid w:val="00547C3F"/>
    <w:rsid w:val="00550A2B"/>
    <w:rsid w:val="00550CC9"/>
    <w:rsid w:val="005532E1"/>
    <w:rsid w:val="005537E3"/>
    <w:rsid w:val="005545FA"/>
    <w:rsid w:val="005554E9"/>
    <w:rsid w:val="00555645"/>
    <w:rsid w:val="005568E7"/>
    <w:rsid w:val="005576E8"/>
    <w:rsid w:val="005605F5"/>
    <w:rsid w:val="005634CA"/>
    <w:rsid w:val="00563910"/>
    <w:rsid w:val="00564A39"/>
    <w:rsid w:val="00564A77"/>
    <w:rsid w:val="00567E67"/>
    <w:rsid w:val="00570601"/>
    <w:rsid w:val="00571ADD"/>
    <w:rsid w:val="005733C8"/>
    <w:rsid w:val="005735A6"/>
    <w:rsid w:val="00574CEE"/>
    <w:rsid w:val="005769AD"/>
    <w:rsid w:val="00576D40"/>
    <w:rsid w:val="0057791F"/>
    <w:rsid w:val="005809B2"/>
    <w:rsid w:val="00581385"/>
    <w:rsid w:val="00582955"/>
    <w:rsid w:val="00582C9F"/>
    <w:rsid w:val="00590F69"/>
    <w:rsid w:val="00591032"/>
    <w:rsid w:val="00591E64"/>
    <w:rsid w:val="00593E2B"/>
    <w:rsid w:val="00594821"/>
    <w:rsid w:val="00596530"/>
    <w:rsid w:val="0059729A"/>
    <w:rsid w:val="005973B2"/>
    <w:rsid w:val="0059753E"/>
    <w:rsid w:val="005979CC"/>
    <w:rsid w:val="00597EA9"/>
    <w:rsid w:val="005A0926"/>
    <w:rsid w:val="005A0A3A"/>
    <w:rsid w:val="005A1918"/>
    <w:rsid w:val="005A1BDB"/>
    <w:rsid w:val="005A30F9"/>
    <w:rsid w:val="005A3D9C"/>
    <w:rsid w:val="005A462A"/>
    <w:rsid w:val="005A4805"/>
    <w:rsid w:val="005A6091"/>
    <w:rsid w:val="005B0B43"/>
    <w:rsid w:val="005B1649"/>
    <w:rsid w:val="005B3D48"/>
    <w:rsid w:val="005B4A14"/>
    <w:rsid w:val="005B586E"/>
    <w:rsid w:val="005B6D82"/>
    <w:rsid w:val="005B71EB"/>
    <w:rsid w:val="005C13DC"/>
    <w:rsid w:val="005C16A7"/>
    <w:rsid w:val="005C1FB7"/>
    <w:rsid w:val="005C31D7"/>
    <w:rsid w:val="005C4235"/>
    <w:rsid w:val="005C42FB"/>
    <w:rsid w:val="005C5B0F"/>
    <w:rsid w:val="005C6464"/>
    <w:rsid w:val="005C65B0"/>
    <w:rsid w:val="005D2768"/>
    <w:rsid w:val="005D284D"/>
    <w:rsid w:val="005D2DA3"/>
    <w:rsid w:val="005D331A"/>
    <w:rsid w:val="005D33CF"/>
    <w:rsid w:val="005D4870"/>
    <w:rsid w:val="005D4FCD"/>
    <w:rsid w:val="005D7787"/>
    <w:rsid w:val="005E0DAE"/>
    <w:rsid w:val="005E0F11"/>
    <w:rsid w:val="005E5E4B"/>
    <w:rsid w:val="005E6F7A"/>
    <w:rsid w:val="005E7256"/>
    <w:rsid w:val="005E74FF"/>
    <w:rsid w:val="005F0643"/>
    <w:rsid w:val="005F06AF"/>
    <w:rsid w:val="005F1B43"/>
    <w:rsid w:val="005F443C"/>
    <w:rsid w:val="005F5417"/>
    <w:rsid w:val="005F5AFE"/>
    <w:rsid w:val="005F5D6A"/>
    <w:rsid w:val="005F787F"/>
    <w:rsid w:val="005F7A7F"/>
    <w:rsid w:val="006000EE"/>
    <w:rsid w:val="006014AE"/>
    <w:rsid w:val="00604563"/>
    <w:rsid w:val="0060472D"/>
    <w:rsid w:val="00605642"/>
    <w:rsid w:val="006058F5"/>
    <w:rsid w:val="0060664A"/>
    <w:rsid w:val="00607FD0"/>
    <w:rsid w:val="00610036"/>
    <w:rsid w:val="006117BD"/>
    <w:rsid w:val="00612037"/>
    <w:rsid w:val="00612D28"/>
    <w:rsid w:val="006144FD"/>
    <w:rsid w:val="00615540"/>
    <w:rsid w:val="006157E8"/>
    <w:rsid w:val="00615867"/>
    <w:rsid w:val="0061679A"/>
    <w:rsid w:val="0061779E"/>
    <w:rsid w:val="00617AAA"/>
    <w:rsid w:val="006213C7"/>
    <w:rsid w:val="00623292"/>
    <w:rsid w:val="0062371E"/>
    <w:rsid w:val="00623CAF"/>
    <w:rsid w:val="006265DB"/>
    <w:rsid w:val="006332B0"/>
    <w:rsid w:val="0063446C"/>
    <w:rsid w:val="00634D79"/>
    <w:rsid w:val="00637D4D"/>
    <w:rsid w:val="00640B86"/>
    <w:rsid w:val="00642041"/>
    <w:rsid w:val="00642A0E"/>
    <w:rsid w:val="0064508B"/>
    <w:rsid w:val="0064693F"/>
    <w:rsid w:val="006469B4"/>
    <w:rsid w:val="00651E49"/>
    <w:rsid w:val="0065492E"/>
    <w:rsid w:val="006552DC"/>
    <w:rsid w:val="0065540B"/>
    <w:rsid w:val="006572F5"/>
    <w:rsid w:val="00657877"/>
    <w:rsid w:val="00660107"/>
    <w:rsid w:val="00661D2E"/>
    <w:rsid w:val="0066404B"/>
    <w:rsid w:val="00664CC1"/>
    <w:rsid w:val="00670FE0"/>
    <w:rsid w:val="00675164"/>
    <w:rsid w:val="0067542B"/>
    <w:rsid w:val="00675F19"/>
    <w:rsid w:val="00675FC8"/>
    <w:rsid w:val="00676C07"/>
    <w:rsid w:val="00676C14"/>
    <w:rsid w:val="00676F26"/>
    <w:rsid w:val="00680102"/>
    <w:rsid w:val="00682F52"/>
    <w:rsid w:val="0068324B"/>
    <w:rsid w:val="00684B65"/>
    <w:rsid w:val="00684F6B"/>
    <w:rsid w:val="00686B43"/>
    <w:rsid w:val="00686D0C"/>
    <w:rsid w:val="00686EF0"/>
    <w:rsid w:val="00687B88"/>
    <w:rsid w:val="00691C32"/>
    <w:rsid w:val="00692293"/>
    <w:rsid w:val="00694472"/>
    <w:rsid w:val="006A062F"/>
    <w:rsid w:val="006A1D44"/>
    <w:rsid w:val="006A32D5"/>
    <w:rsid w:val="006A71FC"/>
    <w:rsid w:val="006A76AB"/>
    <w:rsid w:val="006A7ED4"/>
    <w:rsid w:val="006B2465"/>
    <w:rsid w:val="006B277A"/>
    <w:rsid w:val="006B2FD4"/>
    <w:rsid w:val="006B3374"/>
    <w:rsid w:val="006B3AD5"/>
    <w:rsid w:val="006B3F4A"/>
    <w:rsid w:val="006B4D93"/>
    <w:rsid w:val="006B50F7"/>
    <w:rsid w:val="006B5D7A"/>
    <w:rsid w:val="006B7512"/>
    <w:rsid w:val="006C0645"/>
    <w:rsid w:val="006C47C4"/>
    <w:rsid w:val="006C66D7"/>
    <w:rsid w:val="006C7DD1"/>
    <w:rsid w:val="006D069C"/>
    <w:rsid w:val="006D07B2"/>
    <w:rsid w:val="006D0817"/>
    <w:rsid w:val="006D496F"/>
    <w:rsid w:val="006D517B"/>
    <w:rsid w:val="006D6A31"/>
    <w:rsid w:val="006D721D"/>
    <w:rsid w:val="006D7B5A"/>
    <w:rsid w:val="006E0143"/>
    <w:rsid w:val="006E0179"/>
    <w:rsid w:val="006E1000"/>
    <w:rsid w:val="006E45D8"/>
    <w:rsid w:val="006E48E6"/>
    <w:rsid w:val="006E52AF"/>
    <w:rsid w:val="006E6321"/>
    <w:rsid w:val="006E69FB"/>
    <w:rsid w:val="006E7640"/>
    <w:rsid w:val="006F1E56"/>
    <w:rsid w:val="006F3CAB"/>
    <w:rsid w:val="006F497C"/>
    <w:rsid w:val="006F64DF"/>
    <w:rsid w:val="00700DDD"/>
    <w:rsid w:val="0070241E"/>
    <w:rsid w:val="00703498"/>
    <w:rsid w:val="0070480C"/>
    <w:rsid w:val="00705327"/>
    <w:rsid w:val="00705AE2"/>
    <w:rsid w:val="007068FA"/>
    <w:rsid w:val="00706A5B"/>
    <w:rsid w:val="00706BAE"/>
    <w:rsid w:val="00710D04"/>
    <w:rsid w:val="00712BC8"/>
    <w:rsid w:val="00714FFE"/>
    <w:rsid w:val="00716CF6"/>
    <w:rsid w:val="00717540"/>
    <w:rsid w:val="0072057A"/>
    <w:rsid w:val="00720DB0"/>
    <w:rsid w:val="0072117A"/>
    <w:rsid w:val="00721A9B"/>
    <w:rsid w:val="007241A8"/>
    <w:rsid w:val="007253EA"/>
    <w:rsid w:val="007264DC"/>
    <w:rsid w:val="007337CE"/>
    <w:rsid w:val="00733BAB"/>
    <w:rsid w:val="00736F55"/>
    <w:rsid w:val="0074012E"/>
    <w:rsid w:val="00740624"/>
    <w:rsid w:val="00741BF6"/>
    <w:rsid w:val="007470FA"/>
    <w:rsid w:val="0074785B"/>
    <w:rsid w:val="00751611"/>
    <w:rsid w:val="00752266"/>
    <w:rsid w:val="00753635"/>
    <w:rsid w:val="00753A52"/>
    <w:rsid w:val="00755463"/>
    <w:rsid w:val="0075736F"/>
    <w:rsid w:val="007611B9"/>
    <w:rsid w:val="00761D74"/>
    <w:rsid w:val="00762252"/>
    <w:rsid w:val="00763F31"/>
    <w:rsid w:val="00765E4E"/>
    <w:rsid w:val="0076772F"/>
    <w:rsid w:val="00767879"/>
    <w:rsid w:val="00770C29"/>
    <w:rsid w:val="00775429"/>
    <w:rsid w:val="00780730"/>
    <w:rsid w:val="00784CE1"/>
    <w:rsid w:val="00786064"/>
    <w:rsid w:val="00792491"/>
    <w:rsid w:val="007927D2"/>
    <w:rsid w:val="00795508"/>
    <w:rsid w:val="00795D72"/>
    <w:rsid w:val="00797392"/>
    <w:rsid w:val="007978CF"/>
    <w:rsid w:val="007A03C7"/>
    <w:rsid w:val="007A22D2"/>
    <w:rsid w:val="007A57F7"/>
    <w:rsid w:val="007A69B0"/>
    <w:rsid w:val="007B39E3"/>
    <w:rsid w:val="007B5CED"/>
    <w:rsid w:val="007B6F00"/>
    <w:rsid w:val="007B7985"/>
    <w:rsid w:val="007C0179"/>
    <w:rsid w:val="007C0CD9"/>
    <w:rsid w:val="007C1DF6"/>
    <w:rsid w:val="007C24F0"/>
    <w:rsid w:val="007C27A5"/>
    <w:rsid w:val="007C29FC"/>
    <w:rsid w:val="007C398F"/>
    <w:rsid w:val="007C3E40"/>
    <w:rsid w:val="007C4C04"/>
    <w:rsid w:val="007C78AF"/>
    <w:rsid w:val="007C7F9A"/>
    <w:rsid w:val="007D289D"/>
    <w:rsid w:val="007D2CE1"/>
    <w:rsid w:val="007D4017"/>
    <w:rsid w:val="007D4D92"/>
    <w:rsid w:val="007D75D7"/>
    <w:rsid w:val="007E2812"/>
    <w:rsid w:val="007E5A88"/>
    <w:rsid w:val="007E64F0"/>
    <w:rsid w:val="007E6D67"/>
    <w:rsid w:val="007F0941"/>
    <w:rsid w:val="007F0AE5"/>
    <w:rsid w:val="007F1797"/>
    <w:rsid w:val="007F1AF2"/>
    <w:rsid w:val="007F5C0A"/>
    <w:rsid w:val="007F5F76"/>
    <w:rsid w:val="00800692"/>
    <w:rsid w:val="00800EE7"/>
    <w:rsid w:val="0080121B"/>
    <w:rsid w:val="00801FFA"/>
    <w:rsid w:val="008023A8"/>
    <w:rsid w:val="00802594"/>
    <w:rsid w:val="00802907"/>
    <w:rsid w:val="0080304D"/>
    <w:rsid w:val="00804439"/>
    <w:rsid w:val="00805FB6"/>
    <w:rsid w:val="00807A2E"/>
    <w:rsid w:val="00807C81"/>
    <w:rsid w:val="00807E43"/>
    <w:rsid w:val="008111B4"/>
    <w:rsid w:val="00814AE7"/>
    <w:rsid w:val="00815B2E"/>
    <w:rsid w:val="00815E7A"/>
    <w:rsid w:val="008202A1"/>
    <w:rsid w:val="00820F86"/>
    <w:rsid w:val="0082184D"/>
    <w:rsid w:val="00822380"/>
    <w:rsid w:val="00822DA4"/>
    <w:rsid w:val="00823A44"/>
    <w:rsid w:val="00825CCF"/>
    <w:rsid w:val="00826030"/>
    <w:rsid w:val="008278C5"/>
    <w:rsid w:val="00830DFF"/>
    <w:rsid w:val="008321DE"/>
    <w:rsid w:val="008340F4"/>
    <w:rsid w:val="008354D3"/>
    <w:rsid w:val="00840074"/>
    <w:rsid w:val="00840135"/>
    <w:rsid w:val="00840A87"/>
    <w:rsid w:val="0084153E"/>
    <w:rsid w:val="00841D4E"/>
    <w:rsid w:val="008421A5"/>
    <w:rsid w:val="008427F5"/>
    <w:rsid w:val="00842F88"/>
    <w:rsid w:val="00843A4F"/>
    <w:rsid w:val="00844D9C"/>
    <w:rsid w:val="00847527"/>
    <w:rsid w:val="00851996"/>
    <w:rsid w:val="00854166"/>
    <w:rsid w:val="008542F0"/>
    <w:rsid w:val="00855902"/>
    <w:rsid w:val="00856B7D"/>
    <w:rsid w:val="00861615"/>
    <w:rsid w:val="00862004"/>
    <w:rsid w:val="00863CF6"/>
    <w:rsid w:val="008645E5"/>
    <w:rsid w:val="00865A46"/>
    <w:rsid w:val="00870D85"/>
    <w:rsid w:val="00870E61"/>
    <w:rsid w:val="00875F9C"/>
    <w:rsid w:val="00876CD9"/>
    <w:rsid w:val="00881CD1"/>
    <w:rsid w:val="008845F4"/>
    <w:rsid w:val="0088532F"/>
    <w:rsid w:val="0088556D"/>
    <w:rsid w:val="00885DC6"/>
    <w:rsid w:val="008861B9"/>
    <w:rsid w:val="008864E8"/>
    <w:rsid w:val="00886688"/>
    <w:rsid w:val="00886E1C"/>
    <w:rsid w:val="00886FF5"/>
    <w:rsid w:val="00887E07"/>
    <w:rsid w:val="008905D7"/>
    <w:rsid w:val="008907EE"/>
    <w:rsid w:val="008911A4"/>
    <w:rsid w:val="00891F15"/>
    <w:rsid w:val="00892B01"/>
    <w:rsid w:val="00896570"/>
    <w:rsid w:val="00896BB5"/>
    <w:rsid w:val="008A1979"/>
    <w:rsid w:val="008A231C"/>
    <w:rsid w:val="008A24EF"/>
    <w:rsid w:val="008A28B3"/>
    <w:rsid w:val="008A6B1F"/>
    <w:rsid w:val="008B3288"/>
    <w:rsid w:val="008B5D46"/>
    <w:rsid w:val="008B5F0A"/>
    <w:rsid w:val="008B669A"/>
    <w:rsid w:val="008C41ED"/>
    <w:rsid w:val="008C51FC"/>
    <w:rsid w:val="008D17B2"/>
    <w:rsid w:val="008D1DEF"/>
    <w:rsid w:val="008D28F8"/>
    <w:rsid w:val="008D2986"/>
    <w:rsid w:val="008D67CE"/>
    <w:rsid w:val="008E0E8D"/>
    <w:rsid w:val="008E1D37"/>
    <w:rsid w:val="008E20A5"/>
    <w:rsid w:val="008E3426"/>
    <w:rsid w:val="008E4288"/>
    <w:rsid w:val="008E48EE"/>
    <w:rsid w:val="008E6D89"/>
    <w:rsid w:val="008E7ACE"/>
    <w:rsid w:val="008F05AF"/>
    <w:rsid w:val="008F1B8F"/>
    <w:rsid w:val="008F3836"/>
    <w:rsid w:val="008F3962"/>
    <w:rsid w:val="008F3A8C"/>
    <w:rsid w:val="008F3FEF"/>
    <w:rsid w:val="008F4032"/>
    <w:rsid w:val="008F5775"/>
    <w:rsid w:val="008F6D62"/>
    <w:rsid w:val="00904377"/>
    <w:rsid w:val="009115DC"/>
    <w:rsid w:val="009121CB"/>
    <w:rsid w:val="009122E2"/>
    <w:rsid w:val="009126D1"/>
    <w:rsid w:val="00913CB1"/>
    <w:rsid w:val="009140D1"/>
    <w:rsid w:val="00916ECA"/>
    <w:rsid w:val="00917650"/>
    <w:rsid w:val="0092034D"/>
    <w:rsid w:val="009210BA"/>
    <w:rsid w:val="00922599"/>
    <w:rsid w:val="0092312B"/>
    <w:rsid w:val="009240E2"/>
    <w:rsid w:val="009261F9"/>
    <w:rsid w:val="009263E1"/>
    <w:rsid w:val="00926542"/>
    <w:rsid w:val="00926782"/>
    <w:rsid w:val="009273E1"/>
    <w:rsid w:val="0092766C"/>
    <w:rsid w:val="009314F8"/>
    <w:rsid w:val="00931AE3"/>
    <w:rsid w:val="00935AE5"/>
    <w:rsid w:val="0093700F"/>
    <w:rsid w:val="009401F6"/>
    <w:rsid w:val="00940B71"/>
    <w:rsid w:val="009421B6"/>
    <w:rsid w:val="00942E2B"/>
    <w:rsid w:val="00943CBF"/>
    <w:rsid w:val="00950327"/>
    <w:rsid w:val="00951DE1"/>
    <w:rsid w:val="0095241A"/>
    <w:rsid w:val="009541D3"/>
    <w:rsid w:val="009550B9"/>
    <w:rsid w:val="009574DB"/>
    <w:rsid w:val="00961EDE"/>
    <w:rsid w:val="0096471A"/>
    <w:rsid w:val="00965D65"/>
    <w:rsid w:val="00966324"/>
    <w:rsid w:val="00966CA2"/>
    <w:rsid w:val="00967C4C"/>
    <w:rsid w:val="0097009C"/>
    <w:rsid w:val="00970AD1"/>
    <w:rsid w:val="00974BE4"/>
    <w:rsid w:val="009750D1"/>
    <w:rsid w:val="00980B35"/>
    <w:rsid w:val="00981017"/>
    <w:rsid w:val="00981C6B"/>
    <w:rsid w:val="00981E8F"/>
    <w:rsid w:val="00983030"/>
    <w:rsid w:val="00985C4B"/>
    <w:rsid w:val="0098665A"/>
    <w:rsid w:val="0098724B"/>
    <w:rsid w:val="009878E3"/>
    <w:rsid w:val="00991607"/>
    <w:rsid w:val="00992B73"/>
    <w:rsid w:val="0099303A"/>
    <w:rsid w:val="009930C7"/>
    <w:rsid w:val="00993824"/>
    <w:rsid w:val="00995F53"/>
    <w:rsid w:val="009971AF"/>
    <w:rsid w:val="009973F0"/>
    <w:rsid w:val="009A0271"/>
    <w:rsid w:val="009A1C5F"/>
    <w:rsid w:val="009A29E2"/>
    <w:rsid w:val="009A2D1D"/>
    <w:rsid w:val="009A4C21"/>
    <w:rsid w:val="009A60BC"/>
    <w:rsid w:val="009A6655"/>
    <w:rsid w:val="009B0A8F"/>
    <w:rsid w:val="009B0B6B"/>
    <w:rsid w:val="009B1F4F"/>
    <w:rsid w:val="009B2BAE"/>
    <w:rsid w:val="009B5027"/>
    <w:rsid w:val="009B5E86"/>
    <w:rsid w:val="009B69C1"/>
    <w:rsid w:val="009B7ABC"/>
    <w:rsid w:val="009B7D14"/>
    <w:rsid w:val="009C2113"/>
    <w:rsid w:val="009C4BC6"/>
    <w:rsid w:val="009C51D0"/>
    <w:rsid w:val="009D1A9E"/>
    <w:rsid w:val="009D1E5D"/>
    <w:rsid w:val="009D2B99"/>
    <w:rsid w:val="009D2D62"/>
    <w:rsid w:val="009D6A8A"/>
    <w:rsid w:val="009D73CB"/>
    <w:rsid w:val="009D7409"/>
    <w:rsid w:val="009D7F52"/>
    <w:rsid w:val="009E0378"/>
    <w:rsid w:val="009E0469"/>
    <w:rsid w:val="009E0F44"/>
    <w:rsid w:val="009E204C"/>
    <w:rsid w:val="009E25BD"/>
    <w:rsid w:val="009E45AD"/>
    <w:rsid w:val="009E683B"/>
    <w:rsid w:val="009F0DD9"/>
    <w:rsid w:val="009F1F9B"/>
    <w:rsid w:val="009F28E2"/>
    <w:rsid w:val="009F46C1"/>
    <w:rsid w:val="00A00C36"/>
    <w:rsid w:val="00A01757"/>
    <w:rsid w:val="00A05266"/>
    <w:rsid w:val="00A05604"/>
    <w:rsid w:val="00A067C8"/>
    <w:rsid w:val="00A072C9"/>
    <w:rsid w:val="00A07F9E"/>
    <w:rsid w:val="00A109D7"/>
    <w:rsid w:val="00A10CA9"/>
    <w:rsid w:val="00A11462"/>
    <w:rsid w:val="00A11B87"/>
    <w:rsid w:val="00A12B3F"/>
    <w:rsid w:val="00A12E9C"/>
    <w:rsid w:val="00A13319"/>
    <w:rsid w:val="00A13A64"/>
    <w:rsid w:val="00A14037"/>
    <w:rsid w:val="00A1415C"/>
    <w:rsid w:val="00A15FF2"/>
    <w:rsid w:val="00A20034"/>
    <w:rsid w:val="00A220AE"/>
    <w:rsid w:val="00A2385D"/>
    <w:rsid w:val="00A23DCF"/>
    <w:rsid w:val="00A24177"/>
    <w:rsid w:val="00A2434D"/>
    <w:rsid w:val="00A251B4"/>
    <w:rsid w:val="00A309CF"/>
    <w:rsid w:val="00A31A2B"/>
    <w:rsid w:val="00A31FC0"/>
    <w:rsid w:val="00A33166"/>
    <w:rsid w:val="00A34472"/>
    <w:rsid w:val="00A3496A"/>
    <w:rsid w:val="00A3571F"/>
    <w:rsid w:val="00A3592C"/>
    <w:rsid w:val="00A36DCA"/>
    <w:rsid w:val="00A42EC8"/>
    <w:rsid w:val="00A44AB5"/>
    <w:rsid w:val="00A45FF1"/>
    <w:rsid w:val="00A5054E"/>
    <w:rsid w:val="00A54B9B"/>
    <w:rsid w:val="00A56E3D"/>
    <w:rsid w:val="00A56E5A"/>
    <w:rsid w:val="00A579DD"/>
    <w:rsid w:val="00A60358"/>
    <w:rsid w:val="00A60904"/>
    <w:rsid w:val="00A6096E"/>
    <w:rsid w:val="00A6100E"/>
    <w:rsid w:val="00A617FD"/>
    <w:rsid w:val="00A62246"/>
    <w:rsid w:val="00A6282F"/>
    <w:rsid w:val="00A62A9E"/>
    <w:rsid w:val="00A643F7"/>
    <w:rsid w:val="00A654D7"/>
    <w:rsid w:val="00A65F29"/>
    <w:rsid w:val="00A7234C"/>
    <w:rsid w:val="00A73F4E"/>
    <w:rsid w:val="00A7458C"/>
    <w:rsid w:val="00A7481D"/>
    <w:rsid w:val="00A750B0"/>
    <w:rsid w:val="00A768B3"/>
    <w:rsid w:val="00A77903"/>
    <w:rsid w:val="00A81301"/>
    <w:rsid w:val="00A84B38"/>
    <w:rsid w:val="00A868A4"/>
    <w:rsid w:val="00A868D5"/>
    <w:rsid w:val="00A86C0D"/>
    <w:rsid w:val="00A90919"/>
    <w:rsid w:val="00A90A00"/>
    <w:rsid w:val="00A91BCD"/>
    <w:rsid w:val="00A920D6"/>
    <w:rsid w:val="00A94116"/>
    <w:rsid w:val="00A95429"/>
    <w:rsid w:val="00A95995"/>
    <w:rsid w:val="00A96E90"/>
    <w:rsid w:val="00AA017F"/>
    <w:rsid w:val="00AA045F"/>
    <w:rsid w:val="00AA572B"/>
    <w:rsid w:val="00AA69A7"/>
    <w:rsid w:val="00AA7109"/>
    <w:rsid w:val="00AB0274"/>
    <w:rsid w:val="00AB0B6A"/>
    <w:rsid w:val="00AB30D5"/>
    <w:rsid w:val="00AB4342"/>
    <w:rsid w:val="00AC12D1"/>
    <w:rsid w:val="00AC13BF"/>
    <w:rsid w:val="00AC14E4"/>
    <w:rsid w:val="00AC19D0"/>
    <w:rsid w:val="00AC26E0"/>
    <w:rsid w:val="00AC3389"/>
    <w:rsid w:val="00AC5605"/>
    <w:rsid w:val="00AC6175"/>
    <w:rsid w:val="00AC6941"/>
    <w:rsid w:val="00AC6E25"/>
    <w:rsid w:val="00AC787A"/>
    <w:rsid w:val="00AC78D2"/>
    <w:rsid w:val="00AD0143"/>
    <w:rsid w:val="00AD111B"/>
    <w:rsid w:val="00AD149D"/>
    <w:rsid w:val="00AD21D2"/>
    <w:rsid w:val="00AD4C86"/>
    <w:rsid w:val="00AD627B"/>
    <w:rsid w:val="00AE2584"/>
    <w:rsid w:val="00AE3245"/>
    <w:rsid w:val="00AE6BDF"/>
    <w:rsid w:val="00AE7757"/>
    <w:rsid w:val="00AF0EA7"/>
    <w:rsid w:val="00AF1F76"/>
    <w:rsid w:val="00AF265F"/>
    <w:rsid w:val="00AF6144"/>
    <w:rsid w:val="00AF6604"/>
    <w:rsid w:val="00AF7734"/>
    <w:rsid w:val="00B00B30"/>
    <w:rsid w:val="00B0163E"/>
    <w:rsid w:val="00B044A1"/>
    <w:rsid w:val="00B070F7"/>
    <w:rsid w:val="00B10805"/>
    <w:rsid w:val="00B10FAF"/>
    <w:rsid w:val="00B12132"/>
    <w:rsid w:val="00B12524"/>
    <w:rsid w:val="00B12B89"/>
    <w:rsid w:val="00B12D54"/>
    <w:rsid w:val="00B13815"/>
    <w:rsid w:val="00B140C9"/>
    <w:rsid w:val="00B14CF1"/>
    <w:rsid w:val="00B15500"/>
    <w:rsid w:val="00B15DCC"/>
    <w:rsid w:val="00B16BEF"/>
    <w:rsid w:val="00B2191A"/>
    <w:rsid w:val="00B221C4"/>
    <w:rsid w:val="00B22CED"/>
    <w:rsid w:val="00B25090"/>
    <w:rsid w:val="00B251E9"/>
    <w:rsid w:val="00B256A4"/>
    <w:rsid w:val="00B26D58"/>
    <w:rsid w:val="00B30F4D"/>
    <w:rsid w:val="00B3274F"/>
    <w:rsid w:val="00B33319"/>
    <w:rsid w:val="00B3523A"/>
    <w:rsid w:val="00B36671"/>
    <w:rsid w:val="00B37141"/>
    <w:rsid w:val="00B373D5"/>
    <w:rsid w:val="00B40334"/>
    <w:rsid w:val="00B424D0"/>
    <w:rsid w:val="00B429EA"/>
    <w:rsid w:val="00B434CD"/>
    <w:rsid w:val="00B44915"/>
    <w:rsid w:val="00B45B7F"/>
    <w:rsid w:val="00B46E2E"/>
    <w:rsid w:val="00B47166"/>
    <w:rsid w:val="00B50C0C"/>
    <w:rsid w:val="00B50EEF"/>
    <w:rsid w:val="00B529BA"/>
    <w:rsid w:val="00B52B87"/>
    <w:rsid w:val="00B5565F"/>
    <w:rsid w:val="00B6057B"/>
    <w:rsid w:val="00B6077F"/>
    <w:rsid w:val="00B62153"/>
    <w:rsid w:val="00B621DC"/>
    <w:rsid w:val="00B62A6D"/>
    <w:rsid w:val="00B62A7B"/>
    <w:rsid w:val="00B62DDF"/>
    <w:rsid w:val="00B65067"/>
    <w:rsid w:val="00B65BC7"/>
    <w:rsid w:val="00B6753F"/>
    <w:rsid w:val="00B70A14"/>
    <w:rsid w:val="00B7163C"/>
    <w:rsid w:val="00B7306B"/>
    <w:rsid w:val="00B7383C"/>
    <w:rsid w:val="00B7550D"/>
    <w:rsid w:val="00B75C6F"/>
    <w:rsid w:val="00B778FB"/>
    <w:rsid w:val="00B81135"/>
    <w:rsid w:val="00B81976"/>
    <w:rsid w:val="00B83969"/>
    <w:rsid w:val="00B83AA4"/>
    <w:rsid w:val="00B84819"/>
    <w:rsid w:val="00B85422"/>
    <w:rsid w:val="00B8623D"/>
    <w:rsid w:val="00B9010E"/>
    <w:rsid w:val="00B93B90"/>
    <w:rsid w:val="00B97B63"/>
    <w:rsid w:val="00BA0DEA"/>
    <w:rsid w:val="00BA11FC"/>
    <w:rsid w:val="00BA1CDE"/>
    <w:rsid w:val="00BA6608"/>
    <w:rsid w:val="00BA7CE0"/>
    <w:rsid w:val="00BB0473"/>
    <w:rsid w:val="00BB0B18"/>
    <w:rsid w:val="00BB20CF"/>
    <w:rsid w:val="00BB2434"/>
    <w:rsid w:val="00BB2481"/>
    <w:rsid w:val="00BB27F2"/>
    <w:rsid w:val="00BB5292"/>
    <w:rsid w:val="00BB605C"/>
    <w:rsid w:val="00BC25FC"/>
    <w:rsid w:val="00BC2E3E"/>
    <w:rsid w:val="00BC5E0C"/>
    <w:rsid w:val="00BD0663"/>
    <w:rsid w:val="00BD0CE0"/>
    <w:rsid w:val="00BD0D77"/>
    <w:rsid w:val="00BD1D5C"/>
    <w:rsid w:val="00BD25A3"/>
    <w:rsid w:val="00BD39F4"/>
    <w:rsid w:val="00BD41BB"/>
    <w:rsid w:val="00BD7D76"/>
    <w:rsid w:val="00BE0B31"/>
    <w:rsid w:val="00BE1515"/>
    <w:rsid w:val="00BE25A2"/>
    <w:rsid w:val="00BE30A1"/>
    <w:rsid w:val="00BE404A"/>
    <w:rsid w:val="00BE527D"/>
    <w:rsid w:val="00BE7069"/>
    <w:rsid w:val="00BE7878"/>
    <w:rsid w:val="00BF0E21"/>
    <w:rsid w:val="00BF4402"/>
    <w:rsid w:val="00BF5A38"/>
    <w:rsid w:val="00BF5C04"/>
    <w:rsid w:val="00BF6654"/>
    <w:rsid w:val="00BF7C04"/>
    <w:rsid w:val="00C00E69"/>
    <w:rsid w:val="00C028BD"/>
    <w:rsid w:val="00C028F3"/>
    <w:rsid w:val="00C0496C"/>
    <w:rsid w:val="00C05028"/>
    <w:rsid w:val="00C06959"/>
    <w:rsid w:val="00C06D56"/>
    <w:rsid w:val="00C06ECD"/>
    <w:rsid w:val="00C12497"/>
    <w:rsid w:val="00C153DE"/>
    <w:rsid w:val="00C15658"/>
    <w:rsid w:val="00C15B29"/>
    <w:rsid w:val="00C16775"/>
    <w:rsid w:val="00C16CEC"/>
    <w:rsid w:val="00C2030E"/>
    <w:rsid w:val="00C20CB4"/>
    <w:rsid w:val="00C2134D"/>
    <w:rsid w:val="00C214BB"/>
    <w:rsid w:val="00C21DEA"/>
    <w:rsid w:val="00C21F55"/>
    <w:rsid w:val="00C22042"/>
    <w:rsid w:val="00C223B8"/>
    <w:rsid w:val="00C2259C"/>
    <w:rsid w:val="00C22F9B"/>
    <w:rsid w:val="00C23593"/>
    <w:rsid w:val="00C24A17"/>
    <w:rsid w:val="00C26A26"/>
    <w:rsid w:val="00C32083"/>
    <w:rsid w:val="00C332C6"/>
    <w:rsid w:val="00C35ECD"/>
    <w:rsid w:val="00C36216"/>
    <w:rsid w:val="00C3715A"/>
    <w:rsid w:val="00C3770F"/>
    <w:rsid w:val="00C37A79"/>
    <w:rsid w:val="00C40778"/>
    <w:rsid w:val="00C4133A"/>
    <w:rsid w:val="00C42EE2"/>
    <w:rsid w:val="00C43717"/>
    <w:rsid w:val="00C43D62"/>
    <w:rsid w:val="00C47424"/>
    <w:rsid w:val="00C47958"/>
    <w:rsid w:val="00C50775"/>
    <w:rsid w:val="00C52D86"/>
    <w:rsid w:val="00C53A86"/>
    <w:rsid w:val="00C53B75"/>
    <w:rsid w:val="00C555F2"/>
    <w:rsid w:val="00C55D56"/>
    <w:rsid w:val="00C5718E"/>
    <w:rsid w:val="00C614EC"/>
    <w:rsid w:val="00C62AC1"/>
    <w:rsid w:val="00C63511"/>
    <w:rsid w:val="00C64330"/>
    <w:rsid w:val="00C64381"/>
    <w:rsid w:val="00C64543"/>
    <w:rsid w:val="00C65145"/>
    <w:rsid w:val="00C66694"/>
    <w:rsid w:val="00C71938"/>
    <w:rsid w:val="00C828F1"/>
    <w:rsid w:val="00C831CE"/>
    <w:rsid w:val="00C8772C"/>
    <w:rsid w:val="00C9005A"/>
    <w:rsid w:val="00C94E51"/>
    <w:rsid w:val="00C95D10"/>
    <w:rsid w:val="00C97EC5"/>
    <w:rsid w:val="00CA155D"/>
    <w:rsid w:val="00CA1FC7"/>
    <w:rsid w:val="00CA64BB"/>
    <w:rsid w:val="00CA76FB"/>
    <w:rsid w:val="00CB15A0"/>
    <w:rsid w:val="00CB2660"/>
    <w:rsid w:val="00CB33A3"/>
    <w:rsid w:val="00CB4874"/>
    <w:rsid w:val="00CB5655"/>
    <w:rsid w:val="00CB6786"/>
    <w:rsid w:val="00CB719C"/>
    <w:rsid w:val="00CB72AE"/>
    <w:rsid w:val="00CC0639"/>
    <w:rsid w:val="00CC2A20"/>
    <w:rsid w:val="00CC2D13"/>
    <w:rsid w:val="00CC683E"/>
    <w:rsid w:val="00CC6BD0"/>
    <w:rsid w:val="00CD02C7"/>
    <w:rsid w:val="00CD1393"/>
    <w:rsid w:val="00CD179B"/>
    <w:rsid w:val="00CD1A93"/>
    <w:rsid w:val="00CD4AFA"/>
    <w:rsid w:val="00CD6A30"/>
    <w:rsid w:val="00CD6ECB"/>
    <w:rsid w:val="00CE13EF"/>
    <w:rsid w:val="00CE1867"/>
    <w:rsid w:val="00CE32CD"/>
    <w:rsid w:val="00CE4052"/>
    <w:rsid w:val="00CE4C71"/>
    <w:rsid w:val="00CE4CE6"/>
    <w:rsid w:val="00CE5521"/>
    <w:rsid w:val="00CE573D"/>
    <w:rsid w:val="00CE58CD"/>
    <w:rsid w:val="00CE669B"/>
    <w:rsid w:val="00CE6E22"/>
    <w:rsid w:val="00CF0C85"/>
    <w:rsid w:val="00CF1243"/>
    <w:rsid w:val="00CF1929"/>
    <w:rsid w:val="00CF21AB"/>
    <w:rsid w:val="00CF24CA"/>
    <w:rsid w:val="00CF2FBD"/>
    <w:rsid w:val="00CF305D"/>
    <w:rsid w:val="00CF51AB"/>
    <w:rsid w:val="00CF6CB8"/>
    <w:rsid w:val="00CF74DA"/>
    <w:rsid w:val="00CF788D"/>
    <w:rsid w:val="00CF79F2"/>
    <w:rsid w:val="00CF7A2D"/>
    <w:rsid w:val="00CF7B9C"/>
    <w:rsid w:val="00CF7FF0"/>
    <w:rsid w:val="00D017CD"/>
    <w:rsid w:val="00D01FCC"/>
    <w:rsid w:val="00D02269"/>
    <w:rsid w:val="00D02376"/>
    <w:rsid w:val="00D0341A"/>
    <w:rsid w:val="00D04861"/>
    <w:rsid w:val="00D04973"/>
    <w:rsid w:val="00D049F4"/>
    <w:rsid w:val="00D05CC5"/>
    <w:rsid w:val="00D104E8"/>
    <w:rsid w:val="00D10BD5"/>
    <w:rsid w:val="00D1130E"/>
    <w:rsid w:val="00D15293"/>
    <w:rsid w:val="00D178A3"/>
    <w:rsid w:val="00D179E7"/>
    <w:rsid w:val="00D21A58"/>
    <w:rsid w:val="00D21BB9"/>
    <w:rsid w:val="00D2269B"/>
    <w:rsid w:val="00D22FE9"/>
    <w:rsid w:val="00D24E50"/>
    <w:rsid w:val="00D2552B"/>
    <w:rsid w:val="00D25E0F"/>
    <w:rsid w:val="00D27F46"/>
    <w:rsid w:val="00D305CC"/>
    <w:rsid w:val="00D3068F"/>
    <w:rsid w:val="00D3250A"/>
    <w:rsid w:val="00D35441"/>
    <w:rsid w:val="00D36B36"/>
    <w:rsid w:val="00D37960"/>
    <w:rsid w:val="00D37E95"/>
    <w:rsid w:val="00D40C62"/>
    <w:rsid w:val="00D40F60"/>
    <w:rsid w:val="00D41CF5"/>
    <w:rsid w:val="00D44659"/>
    <w:rsid w:val="00D446AE"/>
    <w:rsid w:val="00D447E6"/>
    <w:rsid w:val="00D4508D"/>
    <w:rsid w:val="00D468E1"/>
    <w:rsid w:val="00D474D0"/>
    <w:rsid w:val="00D47BFB"/>
    <w:rsid w:val="00D5191E"/>
    <w:rsid w:val="00D51FA7"/>
    <w:rsid w:val="00D52951"/>
    <w:rsid w:val="00D54F03"/>
    <w:rsid w:val="00D5625E"/>
    <w:rsid w:val="00D56EA4"/>
    <w:rsid w:val="00D571DA"/>
    <w:rsid w:val="00D576E9"/>
    <w:rsid w:val="00D62348"/>
    <w:rsid w:val="00D6375C"/>
    <w:rsid w:val="00D650A6"/>
    <w:rsid w:val="00D65A86"/>
    <w:rsid w:val="00D70BB6"/>
    <w:rsid w:val="00D71197"/>
    <w:rsid w:val="00D71BBD"/>
    <w:rsid w:val="00D72D33"/>
    <w:rsid w:val="00D74A2A"/>
    <w:rsid w:val="00D7671C"/>
    <w:rsid w:val="00D805CA"/>
    <w:rsid w:val="00D81033"/>
    <w:rsid w:val="00D830A0"/>
    <w:rsid w:val="00D83FE0"/>
    <w:rsid w:val="00D8537C"/>
    <w:rsid w:val="00D8755C"/>
    <w:rsid w:val="00D92D0B"/>
    <w:rsid w:val="00D95A89"/>
    <w:rsid w:val="00D95B8D"/>
    <w:rsid w:val="00D95F5C"/>
    <w:rsid w:val="00D97FB2"/>
    <w:rsid w:val="00DA0C27"/>
    <w:rsid w:val="00DA1F39"/>
    <w:rsid w:val="00DA21DB"/>
    <w:rsid w:val="00DA23AF"/>
    <w:rsid w:val="00DA39A5"/>
    <w:rsid w:val="00DA3D0E"/>
    <w:rsid w:val="00DA3DCF"/>
    <w:rsid w:val="00DA47D0"/>
    <w:rsid w:val="00DA4A7D"/>
    <w:rsid w:val="00DA4DC4"/>
    <w:rsid w:val="00DA745E"/>
    <w:rsid w:val="00DA7895"/>
    <w:rsid w:val="00DB2C60"/>
    <w:rsid w:val="00DB3566"/>
    <w:rsid w:val="00DB3B3E"/>
    <w:rsid w:val="00DB42D3"/>
    <w:rsid w:val="00DB4624"/>
    <w:rsid w:val="00DC0546"/>
    <w:rsid w:val="00DC2C4D"/>
    <w:rsid w:val="00DC3008"/>
    <w:rsid w:val="00DC6F41"/>
    <w:rsid w:val="00DC7555"/>
    <w:rsid w:val="00DC7FA6"/>
    <w:rsid w:val="00DD2A89"/>
    <w:rsid w:val="00DD34E1"/>
    <w:rsid w:val="00DD5796"/>
    <w:rsid w:val="00DD5EC9"/>
    <w:rsid w:val="00DD66B9"/>
    <w:rsid w:val="00DD7F23"/>
    <w:rsid w:val="00DE1F9B"/>
    <w:rsid w:val="00DE25C3"/>
    <w:rsid w:val="00DE4087"/>
    <w:rsid w:val="00DE6CC9"/>
    <w:rsid w:val="00DF153E"/>
    <w:rsid w:val="00DF1983"/>
    <w:rsid w:val="00DF2332"/>
    <w:rsid w:val="00DF2A9C"/>
    <w:rsid w:val="00DF5C98"/>
    <w:rsid w:val="00E00A2E"/>
    <w:rsid w:val="00E013A5"/>
    <w:rsid w:val="00E0266C"/>
    <w:rsid w:val="00E02E4F"/>
    <w:rsid w:val="00E04A80"/>
    <w:rsid w:val="00E062EB"/>
    <w:rsid w:val="00E07D1E"/>
    <w:rsid w:val="00E1016D"/>
    <w:rsid w:val="00E102B3"/>
    <w:rsid w:val="00E10AC6"/>
    <w:rsid w:val="00E118E3"/>
    <w:rsid w:val="00E1216C"/>
    <w:rsid w:val="00E130DE"/>
    <w:rsid w:val="00E13CFF"/>
    <w:rsid w:val="00E149BF"/>
    <w:rsid w:val="00E15E19"/>
    <w:rsid w:val="00E161D6"/>
    <w:rsid w:val="00E2183E"/>
    <w:rsid w:val="00E219D9"/>
    <w:rsid w:val="00E21B00"/>
    <w:rsid w:val="00E244C3"/>
    <w:rsid w:val="00E25872"/>
    <w:rsid w:val="00E27FC7"/>
    <w:rsid w:val="00E30783"/>
    <w:rsid w:val="00E30B7C"/>
    <w:rsid w:val="00E32798"/>
    <w:rsid w:val="00E32B6B"/>
    <w:rsid w:val="00E32C0D"/>
    <w:rsid w:val="00E32D1A"/>
    <w:rsid w:val="00E3430A"/>
    <w:rsid w:val="00E34CF4"/>
    <w:rsid w:val="00E34DEE"/>
    <w:rsid w:val="00E36CCA"/>
    <w:rsid w:val="00E37B9D"/>
    <w:rsid w:val="00E409F4"/>
    <w:rsid w:val="00E43850"/>
    <w:rsid w:val="00E43B0C"/>
    <w:rsid w:val="00E505CB"/>
    <w:rsid w:val="00E51FA2"/>
    <w:rsid w:val="00E53412"/>
    <w:rsid w:val="00E55271"/>
    <w:rsid w:val="00E60809"/>
    <w:rsid w:val="00E60C4B"/>
    <w:rsid w:val="00E6117A"/>
    <w:rsid w:val="00E6165E"/>
    <w:rsid w:val="00E630AB"/>
    <w:rsid w:val="00E6346B"/>
    <w:rsid w:val="00E63BBE"/>
    <w:rsid w:val="00E64A0C"/>
    <w:rsid w:val="00E65364"/>
    <w:rsid w:val="00E65C5C"/>
    <w:rsid w:val="00E670BB"/>
    <w:rsid w:val="00E676D8"/>
    <w:rsid w:val="00E70B56"/>
    <w:rsid w:val="00E72779"/>
    <w:rsid w:val="00E7452F"/>
    <w:rsid w:val="00E753A8"/>
    <w:rsid w:val="00E758A4"/>
    <w:rsid w:val="00E77607"/>
    <w:rsid w:val="00E817C3"/>
    <w:rsid w:val="00E81D60"/>
    <w:rsid w:val="00E824EE"/>
    <w:rsid w:val="00E82911"/>
    <w:rsid w:val="00E85295"/>
    <w:rsid w:val="00E85EE7"/>
    <w:rsid w:val="00E860C4"/>
    <w:rsid w:val="00E91585"/>
    <w:rsid w:val="00E92BC5"/>
    <w:rsid w:val="00E92D50"/>
    <w:rsid w:val="00E97707"/>
    <w:rsid w:val="00E97863"/>
    <w:rsid w:val="00EA047E"/>
    <w:rsid w:val="00EA0975"/>
    <w:rsid w:val="00EA0DA2"/>
    <w:rsid w:val="00EA18B3"/>
    <w:rsid w:val="00EA320F"/>
    <w:rsid w:val="00EA428F"/>
    <w:rsid w:val="00EA5DEA"/>
    <w:rsid w:val="00EA6EA3"/>
    <w:rsid w:val="00EB21CB"/>
    <w:rsid w:val="00EB22F7"/>
    <w:rsid w:val="00EB3E04"/>
    <w:rsid w:val="00EB4302"/>
    <w:rsid w:val="00EB4363"/>
    <w:rsid w:val="00EB4C72"/>
    <w:rsid w:val="00EC261E"/>
    <w:rsid w:val="00EC3FDE"/>
    <w:rsid w:val="00EC6477"/>
    <w:rsid w:val="00EC6860"/>
    <w:rsid w:val="00EC76B0"/>
    <w:rsid w:val="00EC76FB"/>
    <w:rsid w:val="00ED17F7"/>
    <w:rsid w:val="00ED19A7"/>
    <w:rsid w:val="00ED1C76"/>
    <w:rsid w:val="00ED223B"/>
    <w:rsid w:val="00ED4B22"/>
    <w:rsid w:val="00ED4C35"/>
    <w:rsid w:val="00ED5721"/>
    <w:rsid w:val="00ED5A37"/>
    <w:rsid w:val="00ED6733"/>
    <w:rsid w:val="00ED7BB4"/>
    <w:rsid w:val="00ED7E09"/>
    <w:rsid w:val="00EE00B2"/>
    <w:rsid w:val="00EE01C4"/>
    <w:rsid w:val="00EE2AC3"/>
    <w:rsid w:val="00EE34FF"/>
    <w:rsid w:val="00EF0B8E"/>
    <w:rsid w:val="00EF1ED5"/>
    <w:rsid w:val="00EF23DE"/>
    <w:rsid w:val="00EF24FC"/>
    <w:rsid w:val="00EF310E"/>
    <w:rsid w:val="00EF50A3"/>
    <w:rsid w:val="00EF583F"/>
    <w:rsid w:val="00EF61B3"/>
    <w:rsid w:val="00EF7019"/>
    <w:rsid w:val="00EF7AED"/>
    <w:rsid w:val="00EF7E53"/>
    <w:rsid w:val="00F025C7"/>
    <w:rsid w:val="00F02CD0"/>
    <w:rsid w:val="00F0313C"/>
    <w:rsid w:val="00F03419"/>
    <w:rsid w:val="00F064DD"/>
    <w:rsid w:val="00F105A1"/>
    <w:rsid w:val="00F11655"/>
    <w:rsid w:val="00F137AA"/>
    <w:rsid w:val="00F151F8"/>
    <w:rsid w:val="00F1609E"/>
    <w:rsid w:val="00F177A5"/>
    <w:rsid w:val="00F20BD5"/>
    <w:rsid w:val="00F24E7D"/>
    <w:rsid w:val="00F250B2"/>
    <w:rsid w:val="00F270EA"/>
    <w:rsid w:val="00F30847"/>
    <w:rsid w:val="00F32A6C"/>
    <w:rsid w:val="00F33E70"/>
    <w:rsid w:val="00F34066"/>
    <w:rsid w:val="00F34F44"/>
    <w:rsid w:val="00F35194"/>
    <w:rsid w:val="00F363E5"/>
    <w:rsid w:val="00F36F26"/>
    <w:rsid w:val="00F40C3B"/>
    <w:rsid w:val="00F40E95"/>
    <w:rsid w:val="00F41A19"/>
    <w:rsid w:val="00F41CAB"/>
    <w:rsid w:val="00F42E2F"/>
    <w:rsid w:val="00F4382D"/>
    <w:rsid w:val="00F43EE6"/>
    <w:rsid w:val="00F44082"/>
    <w:rsid w:val="00F44899"/>
    <w:rsid w:val="00F44EB4"/>
    <w:rsid w:val="00F45E78"/>
    <w:rsid w:val="00F50A2D"/>
    <w:rsid w:val="00F50D82"/>
    <w:rsid w:val="00F52603"/>
    <w:rsid w:val="00F54B9C"/>
    <w:rsid w:val="00F55453"/>
    <w:rsid w:val="00F55B2A"/>
    <w:rsid w:val="00F55C7A"/>
    <w:rsid w:val="00F56A8F"/>
    <w:rsid w:val="00F573F4"/>
    <w:rsid w:val="00F5791A"/>
    <w:rsid w:val="00F645C8"/>
    <w:rsid w:val="00F65000"/>
    <w:rsid w:val="00F67147"/>
    <w:rsid w:val="00F6799D"/>
    <w:rsid w:val="00F736A8"/>
    <w:rsid w:val="00F74083"/>
    <w:rsid w:val="00F803DE"/>
    <w:rsid w:val="00F80DBB"/>
    <w:rsid w:val="00F85CA6"/>
    <w:rsid w:val="00F87264"/>
    <w:rsid w:val="00F90AE2"/>
    <w:rsid w:val="00F91D3F"/>
    <w:rsid w:val="00F932B6"/>
    <w:rsid w:val="00F93AA9"/>
    <w:rsid w:val="00F9406A"/>
    <w:rsid w:val="00F954DA"/>
    <w:rsid w:val="00F9581B"/>
    <w:rsid w:val="00F95B37"/>
    <w:rsid w:val="00F95D60"/>
    <w:rsid w:val="00F97F02"/>
    <w:rsid w:val="00FA0120"/>
    <w:rsid w:val="00FA1CFB"/>
    <w:rsid w:val="00FA3B4E"/>
    <w:rsid w:val="00FA3D47"/>
    <w:rsid w:val="00FA3DEF"/>
    <w:rsid w:val="00FA50FA"/>
    <w:rsid w:val="00FA570A"/>
    <w:rsid w:val="00FA6669"/>
    <w:rsid w:val="00FA76B9"/>
    <w:rsid w:val="00FA7ED1"/>
    <w:rsid w:val="00FB04B8"/>
    <w:rsid w:val="00FB3495"/>
    <w:rsid w:val="00FB53BE"/>
    <w:rsid w:val="00FB5A65"/>
    <w:rsid w:val="00FB710D"/>
    <w:rsid w:val="00FB7904"/>
    <w:rsid w:val="00FB7971"/>
    <w:rsid w:val="00FB7BF6"/>
    <w:rsid w:val="00FB7DB3"/>
    <w:rsid w:val="00FC115A"/>
    <w:rsid w:val="00FC194D"/>
    <w:rsid w:val="00FC1992"/>
    <w:rsid w:val="00FC3579"/>
    <w:rsid w:val="00FC45BD"/>
    <w:rsid w:val="00FC4E2A"/>
    <w:rsid w:val="00FC7372"/>
    <w:rsid w:val="00FD1F5D"/>
    <w:rsid w:val="00FD29F9"/>
    <w:rsid w:val="00FD2C9E"/>
    <w:rsid w:val="00FD4B46"/>
    <w:rsid w:val="00FD4C54"/>
    <w:rsid w:val="00FD5F3C"/>
    <w:rsid w:val="00FD7521"/>
    <w:rsid w:val="00FD7F13"/>
    <w:rsid w:val="00FE1AC2"/>
    <w:rsid w:val="00FE1C4C"/>
    <w:rsid w:val="00FE2F12"/>
    <w:rsid w:val="00FE366E"/>
    <w:rsid w:val="00FE3846"/>
    <w:rsid w:val="00FE3FB1"/>
    <w:rsid w:val="00FE4550"/>
    <w:rsid w:val="00FE6649"/>
    <w:rsid w:val="00FF0200"/>
    <w:rsid w:val="00FF024C"/>
    <w:rsid w:val="00FF090C"/>
    <w:rsid w:val="00FF1084"/>
    <w:rsid w:val="00FF1D7E"/>
    <w:rsid w:val="00FF2682"/>
    <w:rsid w:val="00FF4518"/>
    <w:rsid w:val="00FF4707"/>
    <w:rsid w:val="00FF632C"/>
    <w:rsid w:val="00FF6FA6"/>
    <w:rsid w:val="00FF71D6"/>
    <w:rsid w:val="00FF7978"/>
    <w:rsid w:val="00FF7F4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99EBF7"/>
  <w15:chartTrackingRefBased/>
  <w15:docId w15:val="{6E105A6A-14CD-2F4A-BD2F-90BF47208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758A4"/>
    <w:pPr>
      <w:widowControl w:val="0"/>
      <w:autoSpaceDE w:val="0"/>
      <w:autoSpaceDN w:val="0"/>
    </w:pPr>
    <w:rPr>
      <w:rFonts w:ascii="Times New Roman" w:eastAsia="Times New Roman" w:hAnsi="Times New Roman" w:cs="Times New Roman"/>
      <w:sz w:val="22"/>
      <w:szCs w:val="22"/>
    </w:rPr>
  </w:style>
  <w:style w:type="paragraph" w:styleId="Titolo1">
    <w:name w:val="heading 1"/>
    <w:basedOn w:val="Normale"/>
    <w:link w:val="Titolo1Carattere"/>
    <w:uiPriority w:val="9"/>
    <w:qFormat/>
    <w:rsid w:val="0010794E"/>
    <w:pPr>
      <w:ind w:left="877" w:hanging="561"/>
      <w:outlineLvl w:val="0"/>
    </w:pPr>
    <w:rPr>
      <w:b/>
      <w:bCs/>
      <w:sz w:val="28"/>
      <w:szCs w:val="28"/>
    </w:rPr>
  </w:style>
  <w:style w:type="paragraph" w:styleId="Titolo2">
    <w:name w:val="heading 2"/>
    <w:basedOn w:val="Normale"/>
    <w:next w:val="Normale"/>
    <w:link w:val="Titolo2Carattere"/>
    <w:uiPriority w:val="9"/>
    <w:unhideWhenUsed/>
    <w:qFormat/>
    <w:rsid w:val="00851996"/>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unhideWhenUsed/>
    <w:qFormat/>
    <w:rsid w:val="001955DC"/>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0794E"/>
    <w:rPr>
      <w:rFonts w:ascii="Times New Roman" w:eastAsia="Times New Roman" w:hAnsi="Times New Roman" w:cs="Times New Roman"/>
      <w:b/>
      <w:bCs/>
      <w:sz w:val="28"/>
      <w:szCs w:val="28"/>
    </w:rPr>
  </w:style>
  <w:style w:type="paragraph" w:styleId="Corpotesto">
    <w:name w:val="Body Text"/>
    <w:basedOn w:val="Normale"/>
    <w:link w:val="CorpotestoCarattere"/>
    <w:uiPriority w:val="1"/>
    <w:qFormat/>
    <w:rsid w:val="0010794E"/>
    <w:rPr>
      <w:sz w:val="21"/>
      <w:szCs w:val="21"/>
    </w:rPr>
  </w:style>
  <w:style w:type="character" w:customStyle="1" w:styleId="CorpotestoCarattere">
    <w:name w:val="Corpo testo Carattere"/>
    <w:basedOn w:val="Carpredefinitoparagrafo"/>
    <w:link w:val="Corpotesto"/>
    <w:uiPriority w:val="1"/>
    <w:rsid w:val="0010794E"/>
    <w:rPr>
      <w:rFonts w:ascii="Times New Roman" w:eastAsia="Times New Roman" w:hAnsi="Times New Roman" w:cs="Times New Roman"/>
      <w:sz w:val="21"/>
      <w:szCs w:val="21"/>
    </w:rPr>
  </w:style>
  <w:style w:type="paragraph" w:styleId="Intestazione">
    <w:name w:val="header"/>
    <w:basedOn w:val="Normale"/>
    <w:link w:val="IntestazioneCarattere"/>
    <w:uiPriority w:val="99"/>
    <w:unhideWhenUsed/>
    <w:rsid w:val="0010794E"/>
    <w:pPr>
      <w:tabs>
        <w:tab w:val="center" w:pos="4819"/>
        <w:tab w:val="right" w:pos="9638"/>
      </w:tabs>
    </w:pPr>
  </w:style>
  <w:style w:type="character" w:customStyle="1" w:styleId="IntestazioneCarattere">
    <w:name w:val="Intestazione Carattere"/>
    <w:basedOn w:val="Carpredefinitoparagrafo"/>
    <w:link w:val="Intestazione"/>
    <w:uiPriority w:val="99"/>
    <w:rsid w:val="0010794E"/>
    <w:rPr>
      <w:rFonts w:ascii="Times New Roman" w:eastAsia="Times New Roman" w:hAnsi="Times New Roman" w:cs="Times New Roman"/>
      <w:sz w:val="22"/>
      <w:szCs w:val="22"/>
    </w:rPr>
  </w:style>
  <w:style w:type="paragraph" w:styleId="Pidipagina">
    <w:name w:val="footer"/>
    <w:basedOn w:val="Normale"/>
    <w:link w:val="PidipaginaCarattere"/>
    <w:uiPriority w:val="99"/>
    <w:unhideWhenUsed/>
    <w:rsid w:val="0010794E"/>
    <w:pPr>
      <w:tabs>
        <w:tab w:val="center" w:pos="4819"/>
        <w:tab w:val="right" w:pos="9638"/>
      </w:tabs>
    </w:pPr>
  </w:style>
  <w:style w:type="character" w:customStyle="1" w:styleId="PidipaginaCarattere">
    <w:name w:val="Piè di pagina Carattere"/>
    <w:basedOn w:val="Carpredefinitoparagrafo"/>
    <w:link w:val="Pidipagina"/>
    <w:uiPriority w:val="99"/>
    <w:rsid w:val="0010794E"/>
    <w:rPr>
      <w:rFonts w:ascii="Times New Roman" w:eastAsia="Times New Roman" w:hAnsi="Times New Roman" w:cs="Times New Roman"/>
      <w:sz w:val="22"/>
      <w:szCs w:val="22"/>
    </w:rPr>
  </w:style>
  <w:style w:type="paragraph" w:styleId="Titolosommario">
    <w:name w:val="TOC Heading"/>
    <w:basedOn w:val="Titolo1"/>
    <w:next w:val="Normale"/>
    <w:uiPriority w:val="39"/>
    <w:unhideWhenUsed/>
    <w:qFormat/>
    <w:rsid w:val="0010794E"/>
    <w:pPr>
      <w:keepNext/>
      <w:keepLines/>
      <w:widowControl/>
      <w:autoSpaceDE/>
      <w:autoSpaceDN/>
      <w:spacing w:before="480" w:line="276" w:lineRule="auto"/>
      <w:ind w:left="0" w:firstLine="0"/>
      <w:outlineLvl w:val="9"/>
    </w:pPr>
    <w:rPr>
      <w:rFonts w:asciiTheme="majorHAnsi" w:eastAsiaTheme="majorEastAsia" w:hAnsiTheme="majorHAnsi" w:cstheme="majorBidi"/>
      <w:color w:val="2F5496" w:themeColor="accent1" w:themeShade="BF"/>
      <w:lang w:eastAsia="it-IT"/>
    </w:rPr>
  </w:style>
  <w:style w:type="paragraph" w:styleId="Sommario1">
    <w:name w:val="toc 1"/>
    <w:basedOn w:val="Normale"/>
    <w:next w:val="Normale"/>
    <w:autoRedefine/>
    <w:uiPriority w:val="39"/>
    <w:unhideWhenUsed/>
    <w:rsid w:val="00403A0C"/>
    <w:pPr>
      <w:spacing w:before="120" w:after="120"/>
    </w:pPr>
    <w:rPr>
      <w:rFonts w:asciiTheme="minorHAnsi" w:hAnsiTheme="minorHAnsi" w:cstheme="minorHAnsi"/>
      <w:b/>
      <w:bCs/>
      <w:caps/>
      <w:sz w:val="20"/>
      <w:szCs w:val="20"/>
    </w:rPr>
  </w:style>
  <w:style w:type="character" w:styleId="Collegamentoipertestuale">
    <w:name w:val="Hyperlink"/>
    <w:basedOn w:val="Carpredefinitoparagrafo"/>
    <w:uiPriority w:val="99"/>
    <w:unhideWhenUsed/>
    <w:rsid w:val="0010794E"/>
    <w:rPr>
      <w:color w:val="0563C1" w:themeColor="hyperlink"/>
      <w:u w:val="single"/>
    </w:rPr>
  </w:style>
  <w:style w:type="paragraph" w:styleId="Sommario2">
    <w:name w:val="toc 2"/>
    <w:basedOn w:val="Normale"/>
    <w:next w:val="Normale"/>
    <w:autoRedefine/>
    <w:uiPriority w:val="39"/>
    <w:unhideWhenUsed/>
    <w:rsid w:val="0010794E"/>
    <w:pPr>
      <w:ind w:left="220"/>
    </w:pPr>
    <w:rPr>
      <w:rFonts w:asciiTheme="minorHAnsi" w:hAnsiTheme="minorHAnsi" w:cstheme="minorHAnsi"/>
      <w:smallCaps/>
      <w:sz w:val="20"/>
      <w:szCs w:val="20"/>
    </w:rPr>
  </w:style>
  <w:style w:type="paragraph" w:styleId="Sommario3">
    <w:name w:val="toc 3"/>
    <w:basedOn w:val="Normale"/>
    <w:next w:val="Normale"/>
    <w:autoRedefine/>
    <w:uiPriority w:val="39"/>
    <w:unhideWhenUsed/>
    <w:rsid w:val="0010794E"/>
    <w:pPr>
      <w:ind w:left="440"/>
    </w:pPr>
    <w:rPr>
      <w:rFonts w:asciiTheme="minorHAnsi" w:hAnsiTheme="minorHAnsi" w:cstheme="minorHAnsi"/>
      <w:i/>
      <w:iCs/>
      <w:sz w:val="20"/>
      <w:szCs w:val="20"/>
    </w:rPr>
  </w:style>
  <w:style w:type="paragraph" w:styleId="Sommario4">
    <w:name w:val="toc 4"/>
    <w:basedOn w:val="Normale"/>
    <w:next w:val="Normale"/>
    <w:autoRedefine/>
    <w:uiPriority w:val="39"/>
    <w:unhideWhenUsed/>
    <w:rsid w:val="0010794E"/>
    <w:pPr>
      <w:ind w:left="660"/>
    </w:pPr>
    <w:rPr>
      <w:rFonts w:asciiTheme="minorHAnsi" w:hAnsiTheme="minorHAnsi" w:cstheme="minorHAnsi"/>
      <w:sz w:val="18"/>
      <w:szCs w:val="18"/>
    </w:rPr>
  </w:style>
  <w:style w:type="paragraph" w:styleId="Sommario5">
    <w:name w:val="toc 5"/>
    <w:basedOn w:val="Normale"/>
    <w:next w:val="Normale"/>
    <w:autoRedefine/>
    <w:uiPriority w:val="39"/>
    <w:unhideWhenUsed/>
    <w:rsid w:val="0010794E"/>
    <w:pPr>
      <w:ind w:left="880"/>
    </w:pPr>
    <w:rPr>
      <w:rFonts w:asciiTheme="minorHAnsi" w:hAnsiTheme="minorHAnsi" w:cstheme="minorHAnsi"/>
      <w:sz w:val="18"/>
      <w:szCs w:val="18"/>
    </w:rPr>
  </w:style>
  <w:style w:type="paragraph" w:styleId="Sommario6">
    <w:name w:val="toc 6"/>
    <w:basedOn w:val="Normale"/>
    <w:next w:val="Normale"/>
    <w:autoRedefine/>
    <w:uiPriority w:val="39"/>
    <w:unhideWhenUsed/>
    <w:rsid w:val="0010794E"/>
    <w:pPr>
      <w:ind w:left="1100"/>
    </w:pPr>
    <w:rPr>
      <w:rFonts w:asciiTheme="minorHAnsi" w:hAnsiTheme="minorHAnsi" w:cstheme="minorHAnsi"/>
      <w:sz w:val="18"/>
      <w:szCs w:val="18"/>
    </w:rPr>
  </w:style>
  <w:style w:type="paragraph" w:styleId="Sommario7">
    <w:name w:val="toc 7"/>
    <w:basedOn w:val="Normale"/>
    <w:next w:val="Normale"/>
    <w:autoRedefine/>
    <w:uiPriority w:val="39"/>
    <w:unhideWhenUsed/>
    <w:rsid w:val="0010794E"/>
    <w:pPr>
      <w:ind w:left="1320"/>
    </w:pPr>
    <w:rPr>
      <w:rFonts w:asciiTheme="minorHAnsi" w:hAnsiTheme="minorHAnsi" w:cstheme="minorHAnsi"/>
      <w:sz w:val="18"/>
      <w:szCs w:val="18"/>
    </w:rPr>
  </w:style>
  <w:style w:type="paragraph" w:styleId="Sommario8">
    <w:name w:val="toc 8"/>
    <w:basedOn w:val="Normale"/>
    <w:next w:val="Normale"/>
    <w:autoRedefine/>
    <w:uiPriority w:val="39"/>
    <w:unhideWhenUsed/>
    <w:rsid w:val="0010794E"/>
    <w:pPr>
      <w:ind w:left="1540"/>
    </w:pPr>
    <w:rPr>
      <w:rFonts w:asciiTheme="minorHAnsi" w:hAnsiTheme="minorHAnsi" w:cstheme="minorHAnsi"/>
      <w:sz w:val="18"/>
      <w:szCs w:val="18"/>
    </w:rPr>
  </w:style>
  <w:style w:type="paragraph" w:styleId="Sommario9">
    <w:name w:val="toc 9"/>
    <w:basedOn w:val="Normale"/>
    <w:next w:val="Normale"/>
    <w:autoRedefine/>
    <w:uiPriority w:val="39"/>
    <w:unhideWhenUsed/>
    <w:rsid w:val="0010794E"/>
    <w:pPr>
      <w:ind w:left="1760"/>
    </w:pPr>
    <w:rPr>
      <w:rFonts w:asciiTheme="minorHAnsi" w:hAnsiTheme="minorHAnsi" w:cstheme="minorHAnsi"/>
      <w:sz w:val="18"/>
      <w:szCs w:val="18"/>
    </w:rPr>
  </w:style>
  <w:style w:type="paragraph" w:styleId="Paragrafoelenco">
    <w:name w:val="List Paragraph"/>
    <w:basedOn w:val="Normale"/>
    <w:uiPriority w:val="34"/>
    <w:qFormat/>
    <w:rsid w:val="00815E7A"/>
    <w:pPr>
      <w:ind w:left="720"/>
      <w:contextualSpacing/>
    </w:pPr>
  </w:style>
  <w:style w:type="character" w:customStyle="1" w:styleId="hps">
    <w:name w:val="hps"/>
    <w:basedOn w:val="Carpredefinitoparagrafo"/>
    <w:rsid w:val="00993824"/>
  </w:style>
  <w:style w:type="paragraph" w:styleId="Testofumetto">
    <w:name w:val="Balloon Text"/>
    <w:basedOn w:val="Normale"/>
    <w:link w:val="TestofumettoCarattere"/>
    <w:uiPriority w:val="99"/>
    <w:semiHidden/>
    <w:unhideWhenUsed/>
    <w:rsid w:val="0037568F"/>
    <w:rPr>
      <w:sz w:val="18"/>
      <w:szCs w:val="18"/>
    </w:rPr>
  </w:style>
  <w:style w:type="character" w:customStyle="1" w:styleId="TestofumettoCarattere">
    <w:name w:val="Testo fumetto Carattere"/>
    <w:basedOn w:val="Carpredefinitoparagrafo"/>
    <w:link w:val="Testofumetto"/>
    <w:uiPriority w:val="99"/>
    <w:semiHidden/>
    <w:rsid w:val="0037568F"/>
    <w:rPr>
      <w:rFonts w:ascii="Times New Roman" w:eastAsia="Times New Roman" w:hAnsi="Times New Roman" w:cs="Times New Roman"/>
      <w:sz w:val="18"/>
      <w:szCs w:val="18"/>
    </w:rPr>
  </w:style>
  <w:style w:type="table" w:styleId="Tabellaelenco1chiara">
    <w:name w:val="List Table 1 Light"/>
    <w:basedOn w:val="Tabellanormale"/>
    <w:uiPriority w:val="46"/>
    <w:rsid w:val="00D21BB9"/>
    <w:rPr>
      <w:rFonts w:eastAsiaTheme="minorEastAsia"/>
      <w:lang w:eastAsia="it-IT"/>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Nessunaspaziatura">
    <w:name w:val="No Spacing"/>
    <w:uiPriority w:val="1"/>
    <w:qFormat/>
    <w:rsid w:val="0025413F"/>
    <w:pPr>
      <w:widowControl w:val="0"/>
      <w:autoSpaceDE w:val="0"/>
      <w:autoSpaceDN w:val="0"/>
    </w:pPr>
    <w:rPr>
      <w:rFonts w:ascii="Times New Roman" w:eastAsia="Times New Roman" w:hAnsi="Times New Roman" w:cs="Times New Roman"/>
      <w:sz w:val="22"/>
      <w:szCs w:val="22"/>
    </w:rPr>
  </w:style>
  <w:style w:type="character" w:styleId="Menzionenonrisolta">
    <w:name w:val="Unresolved Mention"/>
    <w:basedOn w:val="Carpredefinitoparagrafo"/>
    <w:uiPriority w:val="99"/>
    <w:semiHidden/>
    <w:unhideWhenUsed/>
    <w:rsid w:val="00A868A4"/>
    <w:rPr>
      <w:color w:val="605E5C"/>
      <w:shd w:val="clear" w:color="auto" w:fill="E1DFDD"/>
    </w:rPr>
  </w:style>
  <w:style w:type="paragraph" w:customStyle="1" w:styleId="ECVComments">
    <w:name w:val="_ECV_Comments"/>
    <w:basedOn w:val="Normale"/>
    <w:rsid w:val="004058AA"/>
    <w:pPr>
      <w:suppressAutoHyphens/>
      <w:autoSpaceDE/>
      <w:autoSpaceDN/>
      <w:spacing w:line="100" w:lineRule="atLeast"/>
      <w:jc w:val="center"/>
    </w:pPr>
    <w:rPr>
      <w:rFonts w:ascii="Arial" w:eastAsia="SimSun" w:hAnsi="Arial" w:cs="Mangal"/>
      <w:color w:val="FF0000"/>
      <w:spacing w:val="-6"/>
      <w:kern w:val="1"/>
      <w:sz w:val="16"/>
      <w:szCs w:val="24"/>
      <w:lang w:val="en-GB" w:eastAsia="zh-CN" w:bidi="hi-IN"/>
    </w:rPr>
  </w:style>
  <w:style w:type="paragraph" w:customStyle="1" w:styleId="ECVLeftHeading">
    <w:name w:val="_ECV_LeftHeading"/>
    <w:basedOn w:val="Normale"/>
    <w:rsid w:val="004B257C"/>
    <w:pPr>
      <w:suppressLineNumbers/>
      <w:suppressAutoHyphens/>
      <w:autoSpaceDE/>
      <w:autoSpaceDN/>
      <w:ind w:right="283"/>
      <w:jc w:val="right"/>
    </w:pPr>
    <w:rPr>
      <w:rFonts w:ascii="Arial" w:eastAsia="SimSun" w:hAnsi="Arial" w:cs="Mangal"/>
      <w:caps/>
      <w:color w:val="0E4194"/>
      <w:spacing w:val="-6"/>
      <w:kern w:val="1"/>
      <w:sz w:val="18"/>
      <w:szCs w:val="24"/>
      <w:lang w:val="en-GB" w:eastAsia="zh-CN" w:bidi="hi-IN"/>
    </w:rPr>
  </w:style>
  <w:style w:type="table" w:styleId="Grigliatabella">
    <w:name w:val="Table Grid"/>
    <w:basedOn w:val="Tabellanormale"/>
    <w:uiPriority w:val="39"/>
    <w:rsid w:val="004C01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4A7DBB"/>
    <w:rPr>
      <w:sz w:val="16"/>
      <w:szCs w:val="16"/>
    </w:rPr>
  </w:style>
  <w:style w:type="paragraph" w:styleId="Testocommento">
    <w:name w:val="annotation text"/>
    <w:basedOn w:val="Normale"/>
    <w:link w:val="TestocommentoCarattere"/>
    <w:uiPriority w:val="99"/>
    <w:semiHidden/>
    <w:unhideWhenUsed/>
    <w:rsid w:val="004A7DBB"/>
    <w:rPr>
      <w:sz w:val="20"/>
      <w:szCs w:val="20"/>
    </w:rPr>
  </w:style>
  <w:style w:type="character" w:customStyle="1" w:styleId="TestocommentoCarattere">
    <w:name w:val="Testo commento Carattere"/>
    <w:basedOn w:val="Carpredefinitoparagrafo"/>
    <w:link w:val="Testocommento"/>
    <w:uiPriority w:val="99"/>
    <w:semiHidden/>
    <w:rsid w:val="004A7DBB"/>
    <w:rPr>
      <w:rFonts w:ascii="Times New Roman" w:eastAsia="Times New Roman" w:hAnsi="Times New Roman" w:cs="Times New Roman"/>
      <w:sz w:val="20"/>
      <w:szCs w:val="20"/>
    </w:rPr>
  </w:style>
  <w:style w:type="paragraph" w:styleId="Soggettocommento">
    <w:name w:val="annotation subject"/>
    <w:basedOn w:val="Testocommento"/>
    <w:next w:val="Testocommento"/>
    <w:link w:val="SoggettocommentoCarattere"/>
    <w:uiPriority w:val="99"/>
    <w:semiHidden/>
    <w:unhideWhenUsed/>
    <w:rsid w:val="004A7DBB"/>
    <w:rPr>
      <w:b/>
      <w:bCs/>
    </w:rPr>
  </w:style>
  <w:style w:type="character" w:customStyle="1" w:styleId="SoggettocommentoCarattere">
    <w:name w:val="Soggetto commento Carattere"/>
    <w:basedOn w:val="TestocommentoCarattere"/>
    <w:link w:val="Soggettocommento"/>
    <w:uiPriority w:val="99"/>
    <w:semiHidden/>
    <w:rsid w:val="004A7DBB"/>
    <w:rPr>
      <w:rFonts w:ascii="Times New Roman" w:eastAsia="Times New Roman" w:hAnsi="Times New Roman" w:cs="Times New Roman"/>
      <w:b/>
      <w:bCs/>
      <w:sz w:val="20"/>
      <w:szCs w:val="20"/>
    </w:rPr>
  </w:style>
  <w:style w:type="character" w:styleId="Enfasicorsivo">
    <w:name w:val="Emphasis"/>
    <w:basedOn w:val="Carpredefinitoparagrafo"/>
    <w:uiPriority w:val="20"/>
    <w:qFormat/>
    <w:rsid w:val="00526F90"/>
    <w:rPr>
      <w:i/>
      <w:iCs/>
    </w:rPr>
  </w:style>
  <w:style w:type="paragraph" w:styleId="Titolo">
    <w:name w:val="Title"/>
    <w:basedOn w:val="Normale"/>
    <w:next w:val="Normale"/>
    <w:link w:val="TitoloCarattere"/>
    <w:uiPriority w:val="10"/>
    <w:qFormat/>
    <w:rsid w:val="003E23BB"/>
    <w:pPr>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3E23BB"/>
    <w:rPr>
      <w:rFonts w:asciiTheme="majorHAnsi" w:eastAsiaTheme="majorEastAsia" w:hAnsiTheme="majorHAnsi" w:cstheme="majorBidi"/>
      <w:spacing w:val="-10"/>
      <w:kern w:val="28"/>
      <w:sz w:val="56"/>
      <w:szCs w:val="56"/>
    </w:rPr>
  </w:style>
  <w:style w:type="character" w:customStyle="1" w:styleId="Titolo2Carattere">
    <w:name w:val="Titolo 2 Carattere"/>
    <w:basedOn w:val="Carpredefinitoparagrafo"/>
    <w:link w:val="Titolo2"/>
    <w:uiPriority w:val="9"/>
    <w:rsid w:val="00851996"/>
    <w:rPr>
      <w:rFonts w:asciiTheme="majorHAnsi" w:eastAsiaTheme="majorEastAsia" w:hAnsiTheme="majorHAnsi" w:cstheme="majorBidi"/>
      <w:color w:val="2F5496" w:themeColor="accent1" w:themeShade="BF"/>
      <w:sz w:val="26"/>
      <w:szCs w:val="26"/>
    </w:rPr>
  </w:style>
  <w:style w:type="character" w:customStyle="1" w:styleId="Titolo3Carattere">
    <w:name w:val="Titolo 3 Carattere"/>
    <w:basedOn w:val="Carpredefinitoparagrafo"/>
    <w:link w:val="Titolo3"/>
    <w:uiPriority w:val="9"/>
    <w:rsid w:val="001955DC"/>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6593538">
      <w:bodyDiv w:val="1"/>
      <w:marLeft w:val="0"/>
      <w:marRight w:val="0"/>
      <w:marTop w:val="0"/>
      <w:marBottom w:val="0"/>
      <w:divBdr>
        <w:top w:val="none" w:sz="0" w:space="0" w:color="auto"/>
        <w:left w:val="none" w:sz="0" w:space="0" w:color="auto"/>
        <w:bottom w:val="none" w:sz="0" w:space="0" w:color="auto"/>
        <w:right w:val="none" w:sz="0" w:space="0" w:color="auto"/>
      </w:divBdr>
    </w:div>
    <w:div w:id="43143054">
      <w:bodyDiv w:val="1"/>
      <w:marLeft w:val="0"/>
      <w:marRight w:val="0"/>
      <w:marTop w:val="0"/>
      <w:marBottom w:val="0"/>
      <w:divBdr>
        <w:top w:val="none" w:sz="0" w:space="0" w:color="auto"/>
        <w:left w:val="none" w:sz="0" w:space="0" w:color="auto"/>
        <w:bottom w:val="none" w:sz="0" w:space="0" w:color="auto"/>
        <w:right w:val="none" w:sz="0" w:space="0" w:color="auto"/>
      </w:divBdr>
    </w:div>
    <w:div w:id="87427284">
      <w:bodyDiv w:val="1"/>
      <w:marLeft w:val="0"/>
      <w:marRight w:val="0"/>
      <w:marTop w:val="0"/>
      <w:marBottom w:val="0"/>
      <w:divBdr>
        <w:top w:val="none" w:sz="0" w:space="0" w:color="auto"/>
        <w:left w:val="none" w:sz="0" w:space="0" w:color="auto"/>
        <w:bottom w:val="none" w:sz="0" w:space="0" w:color="auto"/>
        <w:right w:val="none" w:sz="0" w:space="0" w:color="auto"/>
      </w:divBdr>
    </w:div>
    <w:div w:id="103765874">
      <w:bodyDiv w:val="1"/>
      <w:marLeft w:val="0"/>
      <w:marRight w:val="0"/>
      <w:marTop w:val="0"/>
      <w:marBottom w:val="0"/>
      <w:divBdr>
        <w:top w:val="none" w:sz="0" w:space="0" w:color="auto"/>
        <w:left w:val="none" w:sz="0" w:space="0" w:color="auto"/>
        <w:bottom w:val="none" w:sz="0" w:space="0" w:color="auto"/>
        <w:right w:val="none" w:sz="0" w:space="0" w:color="auto"/>
      </w:divBdr>
    </w:div>
    <w:div w:id="131756498">
      <w:bodyDiv w:val="1"/>
      <w:marLeft w:val="0"/>
      <w:marRight w:val="0"/>
      <w:marTop w:val="0"/>
      <w:marBottom w:val="0"/>
      <w:divBdr>
        <w:top w:val="none" w:sz="0" w:space="0" w:color="auto"/>
        <w:left w:val="none" w:sz="0" w:space="0" w:color="auto"/>
        <w:bottom w:val="none" w:sz="0" w:space="0" w:color="auto"/>
        <w:right w:val="none" w:sz="0" w:space="0" w:color="auto"/>
      </w:divBdr>
    </w:div>
    <w:div w:id="154153188">
      <w:bodyDiv w:val="1"/>
      <w:marLeft w:val="0"/>
      <w:marRight w:val="0"/>
      <w:marTop w:val="0"/>
      <w:marBottom w:val="0"/>
      <w:divBdr>
        <w:top w:val="none" w:sz="0" w:space="0" w:color="auto"/>
        <w:left w:val="none" w:sz="0" w:space="0" w:color="auto"/>
        <w:bottom w:val="none" w:sz="0" w:space="0" w:color="auto"/>
        <w:right w:val="none" w:sz="0" w:space="0" w:color="auto"/>
      </w:divBdr>
    </w:div>
    <w:div w:id="229122963">
      <w:bodyDiv w:val="1"/>
      <w:marLeft w:val="0"/>
      <w:marRight w:val="0"/>
      <w:marTop w:val="0"/>
      <w:marBottom w:val="0"/>
      <w:divBdr>
        <w:top w:val="none" w:sz="0" w:space="0" w:color="auto"/>
        <w:left w:val="none" w:sz="0" w:space="0" w:color="auto"/>
        <w:bottom w:val="none" w:sz="0" w:space="0" w:color="auto"/>
        <w:right w:val="none" w:sz="0" w:space="0" w:color="auto"/>
      </w:divBdr>
    </w:div>
    <w:div w:id="262347569">
      <w:bodyDiv w:val="1"/>
      <w:marLeft w:val="0"/>
      <w:marRight w:val="0"/>
      <w:marTop w:val="0"/>
      <w:marBottom w:val="0"/>
      <w:divBdr>
        <w:top w:val="none" w:sz="0" w:space="0" w:color="auto"/>
        <w:left w:val="none" w:sz="0" w:space="0" w:color="auto"/>
        <w:bottom w:val="none" w:sz="0" w:space="0" w:color="auto"/>
        <w:right w:val="none" w:sz="0" w:space="0" w:color="auto"/>
      </w:divBdr>
    </w:div>
    <w:div w:id="321156920">
      <w:bodyDiv w:val="1"/>
      <w:marLeft w:val="0"/>
      <w:marRight w:val="0"/>
      <w:marTop w:val="0"/>
      <w:marBottom w:val="0"/>
      <w:divBdr>
        <w:top w:val="none" w:sz="0" w:space="0" w:color="auto"/>
        <w:left w:val="none" w:sz="0" w:space="0" w:color="auto"/>
        <w:bottom w:val="none" w:sz="0" w:space="0" w:color="auto"/>
        <w:right w:val="none" w:sz="0" w:space="0" w:color="auto"/>
      </w:divBdr>
    </w:div>
    <w:div w:id="348063947">
      <w:bodyDiv w:val="1"/>
      <w:marLeft w:val="0"/>
      <w:marRight w:val="0"/>
      <w:marTop w:val="0"/>
      <w:marBottom w:val="0"/>
      <w:divBdr>
        <w:top w:val="none" w:sz="0" w:space="0" w:color="auto"/>
        <w:left w:val="none" w:sz="0" w:space="0" w:color="auto"/>
        <w:bottom w:val="none" w:sz="0" w:space="0" w:color="auto"/>
        <w:right w:val="none" w:sz="0" w:space="0" w:color="auto"/>
      </w:divBdr>
      <w:divsChild>
        <w:div w:id="1511137693">
          <w:marLeft w:val="0"/>
          <w:marRight w:val="0"/>
          <w:marTop w:val="0"/>
          <w:marBottom w:val="0"/>
          <w:divBdr>
            <w:top w:val="none" w:sz="0" w:space="0" w:color="auto"/>
            <w:left w:val="none" w:sz="0" w:space="0" w:color="auto"/>
            <w:bottom w:val="none" w:sz="0" w:space="0" w:color="auto"/>
            <w:right w:val="none" w:sz="0" w:space="0" w:color="auto"/>
          </w:divBdr>
        </w:div>
        <w:div w:id="520125849">
          <w:marLeft w:val="0"/>
          <w:marRight w:val="0"/>
          <w:marTop w:val="0"/>
          <w:marBottom w:val="0"/>
          <w:divBdr>
            <w:top w:val="none" w:sz="0" w:space="0" w:color="auto"/>
            <w:left w:val="none" w:sz="0" w:space="0" w:color="auto"/>
            <w:bottom w:val="none" w:sz="0" w:space="0" w:color="auto"/>
            <w:right w:val="none" w:sz="0" w:space="0" w:color="auto"/>
          </w:divBdr>
        </w:div>
      </w:divsChild>
    </w:div>
    <w:div w:id="359671801">
      <w:bodyDiv w:val="1"/>
      <w:marLeft w:val="0"/>
      <w:marRight w:val="0"/>
      <w:marTop w:val="0"/>
      <w:marBottom w:val="0"/>
      <w:divBdr>
        <w:top w:val="none" w:sz="0" w:space="0" w:color="auto"/>
        <w:left w:val="none" w:sz="0" w:space="0" w:color="auto"/>
        <w:bottom w:val="none" w:sz="0" w:space="0" w:color="auto"/>
        <w:right w:val="none" w:sz="0" w:space="0" w:color="auto"/>
      </w:divBdr>
    </w:div>
    <w:div w:id="362025290">
      <w:bodyDiv w:val="1"/>
      <w:marLeft w:val="0"/>
      <w:marRight w:val="0"/>
      <w:marTop w:val="0"/>
      <w:marBottom w:val="0"/>
      <w:divBdr>
        <w:top w:val="none" w:sz="0" w:space="0" w:color="auto"/>
        <w:left w:val="none" w:sz="0" w:space="0" w:color="auto"/>
        <w:bottom w:val="none" w:sz="0" w:space="0" w:color="auto"/>
        <w:right w:val="none" w:sz="0" w:space="0" w:color="auto"/>
      </w:divBdr>
    </w:div>
    <w:div w:id="409157699">
      <w:bodyDiv w:val="1"/>
      <w:marLeft w:val="0"/>
      <w:marRight w:val="0"/>
      <w:marTop w:val="0"/>
      <w:marBottom w:val="0"/>
      <w:divBdr>
        <w:top w:val="none" w:sz="0" w:space="0" w:color="auto"/>
        <w:left w:val="none" w:sz="0" w:space="0" w:color="auto"/>
        <w:bottom w:val="none" w:sz="0" w:space="0" w:color="auto"/>
        <w:right w:val="none" w:sz="0" w:space="0" w:color="auto"/>
      </w:divBdr>
    </w:div>
    <w:div w:id="462692947">
      <w:bodyDiv w:val="1"/>
      <w:marLeft w:val="0"/>
      <w:marRight w:val="0"/>
      <w:marTop w:val="0"/>
      <w:marBottom w:val="0"/>
      <w:divBdr>
        <w:top w:val="none" w:sz="0" w:space="0" w:color="auto"/>
        <w:left w:val="none" w:sz="0" w:space="0" w:color="auto"/>
        <w:bottom w:val="none" w:sz="0" w:space="0" w:color="auto"/>
        <w:right w:val="none" w:sz="0" w:space="0" w:color="auto"/>
      </w:divBdr>
    </w:div>
    <w:div w:id="474181367">
      <w:bodyDiv w:val="1"/>
      <w:marLeft w:val="0"/>
      <w:marRight w:val="0"/>
      <w:marTop w:val="0"/>
      <w:marBottom w:val="0"/>
      <w:divBdr>
        <w:top w:val="none" w:sz="0" w:space="0" w:color="auto"/>
        <w:left w:val="none" w:sz="0" w:space="0" w:color="auto"/>
        <w:bottom w:val="none" w:sz="0" w:space="0" w:color="auto"/>
        <w:right w:val="none" w:sz="0" w:space="0" w:color="auto"/>
      </w:divBdr>
    </w:div>
    <w:div w:id="501437661">
      <w:bodyDiv w:val="1"/>
      <w:marLeft w:val="0"/>
      <w:marRight w:val="0"/>
      <w:marTop w:val="0"/>
      <w:marBottom w:val="0"/>
      <w:divBdr>
        <w:top w:val="none" w:sz="0" w:space="0" w:color="auto"/>
        <w:left w:val="none" w:sz="0" w:space="0" w:color="auto"/>
        <w:bottom w:val="none" w:sz="0" w:space="0" w:color="auto"/>
        <w:right w:val="none" w:sz="0" w:space="0" w:color="auto"/>
      </w:divBdr>
    </w:div>
    <w:div w:id="521358917">
      <w:bodyDiv w:val="1"/>
      <w:marLeft w:val="0"/>
      <w:marRight w:val="0"/>
      <w:marTop w:val="0"/>
      <w:marBottom w:val="0"/>
      <w:divBdr>
        <w:top w:val="none" w:sz="0" w:space="0" w:color="auto"/>
        <w:left w:val="none" w:sz="0" w:space="0" w:color="auto"/>
        <w:bottom w:val="none" w:sz="0" w:space="0" w:color="auto"/>
        <w:right w:val="none" w:sz="0" w:space="0" w:color="auto"/>
      </w:divBdr>
    </w:div>
    <w:div w:id="545217815">
      <w:bodyDiv w:val="1"/>
      <w:marLeft w:val="0"/>
      <w:marRight w:val="0"/>
      <w:marTop w:val="0"/>
      <w:marBottom w:val="0"/>
      <w:divBdr>
        <w:top w:val="none" w:sz="0" w:space="0" w:color="auto"/>
        <w:left w:val="none" w:sz="0" w:space="0" w:color="auto"/>
        <w:bottom w:val="none" w:sz="0" w:space="0" w:color="auto"/>
        <w:right w:val="none" w:sz="0" w:space="0" w:color="auto"/>
      </w:divBdr>
    </w:div>
    <w:div w:id="581524770">
      <w:bodyDiv w:val="1"/>
      <w:marLeft w:val="0"/>
      <w:marRight w:val="0"/>
      <w:marTop w:val="0"/>
      <w:marBottom w:val="0"/>
      <w:divBdr>
        <w:top w:val="none" w:sz="0" w:space="0" w:color="auto"/>
        <w:left w:val="none" w:sz="0" w:space="0" w:color="auto"/>
        <w:bottom w:val="none" w:sz="0" w:space="0" w:color="auto"/>
        <w:right w:val="none" w:sz="0" w:space="0" w:color="auto"/>
      </w:divBdr>
    </w:div>
    <w:div w:id="678626038">
      <w:bodyDiv w:val="1"/>
      <w:marLeft w:val="0"/>
      <w:marRight w:val="0"/>
      <w:marTop w:val="0"/>
      <w:marBottom w:val="0"/>
      <w:divBdr>
        <w:top w:val="none" w:sz="0" w:space="0" w:color="auto"/>
        <w:left w:val="none" w:sz="0" w:space="0" w:color="auto"/>
        <w:bottom w:val="none" w:sz="0" w:space="0" w:color="auto"/>
        <w:right w:val="none" w:sz="0" w:space="0" w:color="auto"/>
      </w:divBdr>
    </w:div>
    <w:div w:id="746682770">
      <w:bodyDiv w:val="1"/>
      <w:marLeft w:val="0"/>
      <w:marRight w:val="0"/>
      <w:marTop w:val="0"/>
      <w:marBottom w:val="0"/>
      <w:divBdr>
        <w:top w:val="none" w:sz="0" w:space="0" w:color="auto"/>
        <w:left w:val="none" w:sz="0" w:space="0" w:color="auto"/>
        <w:bottom w:val="none" w:sz="0" w:space="0" w:color="auto"/>
        <w:right w:val="none" w:sz="0" w:space="0" w:color="auto"/>
      </w:divBdr>
    </w:div>
    <w:div w:id="758528352">
      <w:bodyDiv w:val="1"/>
      <w:marLeft w:val="0"/>
      <w:marRight w:val="0"/>
      <w:marTop w:val="0"/>
      <w:marBottom w:val="0"/>
      <w:divBdr>
        <w:top w:val="none" w:sz="0" w:space="0" w:color="auto"/>
        <w:left w:val="none" w:sz="0" w:space="0" w:color="auto"/>
        <w:bottom w:val="none" w:sz="0" w:space="0" w:color="auto"/>
        <w:right w:val="none" w:sz="0" w:space="0" w:color="auto"/>
      </w:divBdr>
    </w:div>
    <w:div w:id="779685111">
      <w:bodyDiv w:val="1"/>
      <w:marLeft w:val="0"/>
      <w:marRight w:val="0"/>
      <w:marTop w:val="0"/>
      <w:marBottom w:val="0"/>
      <w:divBdr>
        <w:top w:val="none" w:sz="0" w:space="0" w:color="auto"/>
        <w:left w:val="none" w:sz="0" w:space="0" w:color="auto"/>
        <w:bottom w:val="none" w:sz="0" w:space="0" w:color="auto"/>
        <w:right w:val="none" w:sz="0" w:space="0" w:color="auto"/>
      </w:divBdr>
    </w:div>
    <w:div w:id="862208569">
      <w:bodyDiv w:val="1"/>
      <w:marLeft w:val="0"/>
      <w:marRight w:val="0"/>
      <w:marTop w:val="0"/>
      <w:marBottom w:val="0"/>
      <w:divBdr>
        <w:top w:val="none" w:sz="0" w:space="0" w:color="auto"/>
        <w:left w:val="none" w:sz="0" w:space="0" w:color="auto"/>
        <w:bottom w:val="none" w:sz="0" w:space="0" w:color="auto"/>
        <w:right w:val="none" w:sz="0" w:space="0" w:color="auto"/>
      </w:divBdr>
    </w:div>
    <w:div w:id="883180370">
      <w:bodyDiv w:val="1"/>
      <w:marLeft w:val="0"/>
      <w:marRight w:val="0"/>
      <w:marTop w:val="0"/>
      <w:marBottom w:val="0"/>
      <w:divBdr>
        <w:top w:val="none" w:sz="0" w:space="0" w:color="auto"/>
        <w:left w:val="none" w:sz="0" w:space="0" w:color="auto"/>
        <w:bottom w:val="none" w:sz="0" w:space="0" w:color="auto"/>
        <w:right w:val="none" w:sz="0" w:space="0" w:color="auto"/>
      </w:divBdr>
    </w:div>
    <w:div w:id="888537691">
      <w:bodyDiv w:val="1"/>
      <w:marLeft w:val="0"/>
      <w:marRight w:val="0"/>
      <w:marTop w:val="0"/>
      <w:marBottom w:val="0"/>
      <w:divBdr>
        <w:top w:val="none" w:sz="0" w:space="0" w:color="auto"/>
        <w:left w:val="none" w:sz="0" w:space="0" w:color="auto"/>
        <w:bottom w:val="none" w:sz="0" w:space="0" w:color="auto"/>
        <w:right w:val="none" w:sz="0" w:space="0" w:color="auto"/>
      </w:divBdr>
    </w:div>
    <w:div w:id="914977536">
      <w:bodyDiv w:val="1"/>
      <w:marLeft w:val="0"/>
      <w:marRight w:val="0"/>
      <w:marTop w:val="0"/>
      <w:marBottom w:val="0"/>
      <w:divBdr>
        <w:top w:val="none" w:sz="0" w:space="0" w:color="auto"/>
        <w:left w:val="none" w:sz="0" w:space="0" w:color="auto"/>
        <w:bottom w:val="none" w:sz="0" w:space="0" w:color="auto"/>
        <w:right w:val="none" w:sz="0" w:space="0" w:color="auto"/>
      </w:divBdr>
    </w:div>
    <w:div w:id="1043552611">
      <w:bodyDiv w:val="1"/>
      <w:marLeft w:val="0"/>
      <w:marRight w:val="0"/>
      <w:marTop w:val="0"/>
      <w:marBottom w:val="0"/>
      <w:divBdr>
        <w:top w:val="none" w:sz="0" w:space="0" w:color="auto"/>
        <w:left w:val="none" w:sz="0" w:space="0" w:color="auto"/>
        <w:bottom w:val="none" w:sz="0" w:space="0" w:color="auto"/>
        <w:right w:val="none" w:sz="0" w:space="0" w:color="auto"/>
      </w:divBdr>
    </w:div>
    <w:div w:id="1063455396">
      <w:bodyDiv w:val="1"/>
      <w:marLeft w:val="0"/>
      <w:marRight w:val="0"/>
      <w:marTop w:val="0"/>
      <w:marBottom w:val="0"/>
      <w:divBdr>
        <w:top w:val="none" w:sz="0" w:space="0" w:color="auto"/>
        <w:left w:val="none" w:sz="0" w:space="0" w:color="auto"/>
        <w:bottom w:val="none" w:sz="0" w:space="0" w:color="auto"/>
        <w:right w:val="none" w:sz="0" w:space="0" w:color="auto"/>
      </w:divBdr>
    </w:div>
    <w:div w:id="1094471899">
      <w:bodyDiv w:val="1"/>
      <w:marLeft w:val="0"/>
      <w:marRight w:val="0"/>
      <w:marTop w:val="0"/>
      <w:marBottom w:val="0"/>
      <w:divBdr>
        <w:top w:val="none" w:sz="0" w:space="0" w:color="auto"/>
        <w:left w:val="none" w:sz="0" w:space="0" w:color="auto"/>
        <w:bottom w:val="none" w:sz="0" w:space="0" w:color="auto"/>
        <w:right w:val="none" w:sz="0" w:space="0" w:color="auto"/>
      </w:divBdr>
    </w:div>
    <w:div w:id="1176379456">
      <w:bodyDiv w:val="1"/>
      <w:marLeft w:val="0"/>
      <w:marRight w:val="0"/>
      <w:marTop w:val="0"/>
      <w:marBottom w:val="0"/>
      <w:divBdr>
        <w:top w:val="none" w:sz="0" w:space="0" w:color="auto"/>
        <w:left w:val="none" w:sz="0" w:space="0" w:color="auto"/>
        <w:bottom w:val="none" w:sz="0" w:space="0" w:color="auto"/>
        <w:right w:val="none" w:sz="0" w:space="0" w:color="auto"/>
      </w:divBdr>
    </w:div>
    <w:div w:id="1240752624">
      <w:bodyDiv w:val="1"/>
      <w:marLeft w:val="0"/>
      <w:marRight w:val="0"/>
      <w:marTop w:val="0"/>
      <w:marBottom w:val="0"/>
      <w:divBdr>
        <w:top w:val="none" w:sz="0" w:space="0" w:color="auto"/>
        <w:left w:val="none" w:sz="0" w:space="0" w:color="auto"/>
        <w:bottom w:val="none" w:sz="0" w:space="0" w:color="auto"/>
        <w:right w:val="none" w:sz="0" w:space="0" w:color="auto"/>
      </w:divBdr>
    </w:div>
    <w:div w:id="1279676271">
      <w:bodyDiv w:val="1"/>
      <w:marLeft w:val="0"/>
      <w:marRight w:val="0"/>
      <w:marTop w:val="0"/>
      <w:marBottom w:val="0"/>
      <w:divBdr>
        <w:top w:val="none" w:sz="0" w:space="0" w:color="auto"/>
        <w:left w:val="none" w:sz="0" w:space="0" w:color="auto"/>
        <w:bottom w:val="none" w:sz="0" w:space="0" w:color="auto"/>
        <w:right w:val="none" w:sz="0" w:space="0" w:color="auto"/>
      </w:divBdr>
    </w:div>
    <w:div w:id="1390959091">
      <w:bodyDiv w:val="1"/>
      <w:marLeft w:val="0"/>
      <w:marRight w:val="0"/>
      <w:marTop w:val="0"/>
      <w:marBottom w:val="0"/>
      <w:divBdr>
        <w:top w:val="none" w:sz="0" w:space="0" w:color="auto"/>
        <w:left w:val="none" w:sz="0" w:space="0" w:color="auto"/>
        <w:bottom w:val="none" w:sz="0" w:space="0" w:color="auto"/>
        <w:right w:val="none" w:sz="0" w:space="0" w:color="auto"/>
      </w:divBdr>
    </w:div>
    <w:div w:id="1457721151">
      <w:bodyDiv w:val="1"/>
      <w:marLeft w:val="0"/>
      <w:marRight w:val="0"/>
      <w:marTop w:val="0"/>
      <w:marBottom w:val="0"/>
      <w:divBdr>
        <w:top w:val="none" w:sz="0" w:space="0" w:color="auto"/>
        <w:left w:val="none" w:sz="0" w:space="0" w:color="auto"/>
        <w:bottom w:val="none" w:sz="0" w:space="0" w:color="auto"/>
        <w:right w:val="none" w:sz="0" w:space="0" w:color="auto"/>
      </w:divBdr>
    </w:div>
    <w:div w:id="1518538395">
      <w:bodyDiv w:val="1"/>
      <w:marLeft w:val="0"/>
      <w:marRight w:val="0"/>
      <w:marTop w:val="0"/>
      <w:marBottom w:val="0"/>
      <w:divBdr>
        <w:top w:val="none" w:sz="0" w:space="0" w:color="auto"/>
        <w:left w:val="none" w:sz="0" w:space="0" w:color="auto"/>
        <w:bottom w:val="none" w:sz="0" w:space="0" w:color="auto"/>
        <w:right w:val="none" w:sz="0" w:space="0" w:color="auto"/>
      </w:divBdr>
    </w:div>
    <w:div w:id="1691684574">
      <w:bodyDiv w:val="1"/>
      <w:marLeft w:val="0"/>
      <w:marRight w:val="0"/>
      <w:marTop w:val="0"/>
      <w:marBottom w:val="0"/>
      <w:divBdr>
        <w:top w:val="none" w:sz="0" w:space="0" w:color="auto"/>
        <w:left w:val="none" w:sz="0" w:space="0" w:color="auto"/>
        <w:bottom w:val="none" w:sz="0" w:space="0" w:color="auto"/>
        <w:right w:val="none" w:sz="0" w:space="0" w:color="auto"/>
      </w:divBdr>
    </w:div>
    <w:div w:id="1718702596">
      <w:bodyDiv w:val="1"/>
      <w:marLeft w:val="0"/>
      <w:marRight w:val="0"/>
      <w:marTop w:val="0"/>
      <w:marBottom w:val="0"/>
      <w:divBdr>
        <w:top w:val="none" w:sz="0" w:space="0" w:color="auto"/>
        <w:left w:val="none" w:sz="0" w:space="0" w:color="auto"/>
        <w:bottom w:val="none" w:sz="0" w:space="0" w:color="auto"/>
        <w:right w:val="none" w:sz="0" w:space="0" w:color="auto"/>
      </w:divBdr>
    </w:div>
    <w:div w:id="1880359368">
      <w:bodyDiv w:val="1"/>
      <w:marLeft w:val="0"/>
      <w:marRight w:val="0"/>
      <w:marTop w:val="0"/>
      <w:marBottom w:val="0"/>
      <w:divBdr>
        <w:top w:val="none" w:sz="0" w:space="0" w:color="auto"/>
        <w:left w:val="none" w:sz="0" w:space="0" w:color="auto"/>
        <w:bottom w:val="none" w:sz="0" w:space="0" w:color="auto"/>
        <w:right w:val="none" w:sz="0" w:space="0" w:color="auto"/>
      </w:divBdr>
    </w:div>
    <w:div w:id="1910845088">
      <w:bodyDiv w:val="1"/>
      <w:marLeft w:val="0"/>
      <w:marRight w:val="0"/>
      <w:marTop w:val="0"/>
      <w:marBottom w:val="0"/>
      <w:divBdr>
        <w:top w:val="none" w:sz="0" w:space="0" w:color="auto"/>
        <w:left w:val="none" w:sz="0" w:space="0" w:color="auto"/>
        <w:bottom w:val="none" w:sz="0" w:space="0" w:color="auto"/>
        <w:right w:val="none" w:sz="0" w:space="0" w:color="auto"/>
      </w:divBdr>
    </w:div>
    <w:div w:id="1912423096">
      <w:bodyDiv w:val="1"/>
      <w:marLeft w:val="0"/>
      <w:marRight w:val="0"/>
      <w:marTop w:val="0"/>
      <w:marBottom w:val="0"/>
      <w:divBdr>
        <w:top w:val="none" w:sz="0" w:space="0" w:color="auto"/>
        <w:left w:val="none" w:sz="0" w:space="0" w:color="auto"/>
        <w:bottom w:val="none" w:sz="0" w:space="0" w:color="auto"/>
        <w:right w:val="none" w:sz="0" w:space="0" w:color="auto"/>
      </w:divBdr>
    </w:div>
    <w:div w:id="1975989748">
      <w:bodyDiv w:val="1"/>
      <w:marLeft w:val="0"/>
      <w:marRight w:val="0"/>
      <w:marTop w:val="0"/>
      <w:marBottom w:val="0"/>
      <w:divBdr>
        <w:top w:val="none" w:sz="0" w:space="0" w:color="auto"/>
        <w:left w:val="none" w:sz="0" w:space="0" w:color="auto"/>
        <w:bottom w:val="none" w:sz="0" w:space="0" w:color="auto"/>
        <w:right w:val="none" w:sz="0" w:space="0" w:color="auto"/>
      </w:divBdr>
    </w:div>
    <w:div w:id="2025589101">
      <w:bodyDiv w:val="1"/>
      <w:marLeft w:val="0"/>
      <w:marRight w:val="0"/>
      <w:marTop w:val="0"/>
      <w:marBottom w:val="0"/>
      <w:divBdr>
        <w:top w:val="none" w:sz="0" w:space="0" w:color="auto"/>
        <w:left w:val="none" w:sz="0" w:space="0" w:color="auto"/>
        <w:bottom w:val="none" w:sz="0" w:space="0" w:color="auto"/>
        <w:right w:val="none" w:sz="0" w:space="0" w:color="auto"/>
      </w:divBdr>
    </w:div>
    <w:div w:id="2055501309">
      <w:bodyDiv w:val="1"/>
      <w:marLeft w:val="0"/>
      <w:marRight w:val="0"/>
      <w:marTop w:val="0"/>
      <w:marBottom w:val="0"/>
      <w:divBdr>
        <w:top w:val="none" w:sz="0" w:space="0" w:color="auto"/>
        <w:left w:val="none" w:sz="0" w:space="0" w:color="auto"/>
        <w:bottom w:val="none" w:sz="0" w:space="0" w:color="auto"/>
        <w:right w:val="none" w:sz="0" w:space="0" w:color="auto"/>
      </w:divBdr>
    </w:div>
    <w:div w:id="2074809191">
      <w:bodyDiv w:val="1"/>
      <w:marLeft w:val="0"/>
      <w:marRight w:val="0"/>
      <w:marTop w:val="0"/>
      <w:marBottom w:val="0"/>
      <w:divBdr>
        <w:top w:val="none" w:sz="0" w:space="0" w:color="auto"/>
        <w:left w:val="none" w:sz="0" w:space="0" w:color="auto"/>
        <w:bottom w:val="none" w:sz="0" w:space="0" w:color="auto"/>
        <w:right w:val="none" w:sz="0" w:space="0" w:color="auto"/>
      </w:divBdr>
    </w:div>
    <w:div w:id="2111732151">
      <w:bodyDiv w:val="1"/>
      <w:marLeft w:val="0"/>
      <w:marRight w:val="0"/>
      <w:marTop w:val="0"/>
      <w:marBottom w:val="0"/>
      <w:divBdr>
        <w:top w:val="none" w:sz="0" w:space="0" w:color="auto"/>
        <w:left w:val="none" w:sz="0" w:space="0" w:color="auto"/>
        <w:bottom w:val="none" w:sz="0" w:space="0" w:color="auto"/>
        <w:right w:val="none" w:sz="0" w:space="0" w:color="auto"/>
      </w:divBdr>
    </w:div>
    <w:div w:id="2112159842">
      <w:bodyDiv w:val="1"/>
      <w:marLeft w:val="0"/>
      <w:marRight w:val="0"/>
      <w:marTop w:val="0"/>
      <w:marBottom w:val="0"/>
      <w:divBdr>
        <w:top w:val="none" w:sz="0" w:space="0" w:color="auto"/>
        <w:left w:val="none" w:sz="0" w:space="0" w:color="auto"/>
        <w:bottom w:val="none" w:sz="0" w:space="0" w:color="auto"/>
        <w:right w:val="none" w:sz="0" w:space="0" w:color="auto"/>
      </w:divBdr>
    </w:div>
    <w:div w:id="2131506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42" Type="http://schemas.openxmlformats.org/officeDocument/2006/relationships/image" Target="media/image32.png"/><Relationship Id="rId47" Type="http://schemas.openxmlformats.org/officeDocument/2006/relationships/hyperlink" Target="https://www.nationalgeographic.com/what-the-world-eats/" TargetMode="External"/><Relationship Id="rId63" Type="http://schemas.openxmlformats.org/officeDocument/2006/relationships/image" Target="media/image48.png"/><Relationship Id="rId68" Type="http://schemas.openxmlformats.org/officeDocument/2006/relationships/image" Target="media/image53.png"/><Relationship Id="rId84" Type="http://schemas.openxmlformats.org/officeDocument/2006/relationships/image" Target="media/image69.png"/><Relationship Id="rId89" Type="http://schemas.openxmlformats.org/officeDocument/2006/relationships/image" Target="media/image74.png"/><Relationship Id="rId16" Type="http://schemas.openxmlformats.org/officeDocument/2006/relationships/image" Target="media/image7.png"/><Relationship Id="rId11" Type="http://schemas.openxmlformats.org/officeDocument/2006/relationships/image" Target="media/image3.png"/><Relationship Id="rId32" Type="http://schemas.openxmlformats.org/officeDocument/2006/relationships/image" Target="media/image22.png"/><Relationship Id="rId37" Type="http://schemas.openxmlformats.org/officeDocument/2006/relationships/image" Target="media/image27.png"/><Relationship Id="rId53" Type="http://schemas.openxmlformats.org/officeDocument/2006/relationships/image" Target="media/image38.png"/><Relationship Id="rId58" Type="http://schemas.openxmlformats.org/officeDocument/2006/relationships/image" Target="media/image43.png"/><Relationship Id="rId74" Type="http://schemas.openxmlformats.org/officeDocument/2006/relationships/image" Target="media/image59.png"/><Relationship Id="rId79" Type="http://schemas.openxmlformats.org/officeDocument/2006/relationships/image" Target="media/image64.png"/><Relationship Id="rId102"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image" Target="media/image75.png"/><Relationship Id="rId95" Type="http://schemas.openxmlformats.org/officeDocument/2006/relationships/image" Target="media/image80.png"/><Relationship Id="rId22" Type="http://schemas.openxmlformats.org/officeDocument/2006/relationships/image" Target="media/image12.png"/><Relationship Id="rId27" Type="http://schemas.openxmlformats.org/officeDocument/2006/relationships/image" Target="media/image17.png"/><Relationship Id="rId43" Type="http://schemas.openxmlformats.org/officeDocument/2006/relationships/image" Target="media/image33.png"/><Relationship Id="rId48" Type="http://schemas.openxmlformats.org/officeDocument/2006/relationships/hyperlink" Target="http://dx.doi.org/10.20960/nh.04638" TargetMode="External"/><Relationship Id="rId64" Type="http://schemas.openxmlformats.org/officeDocument/2006/relationships/image" Target="media/image49.png"/><Relationship Id="rId69" Type="http://schemas.openxmlformats.org/officeDocument/2006/relationships/image" Target="media/image54.png"/><Relationship Id="rId80" Type="http://schemas.openxmlformats.org/officeDocument/2006/relationships/image" Target="media/image65.png"/><Relationship Id="rId85" Type="http://schemas.openxmlformats.org/officeDocument/2006/relationships/image" Target="media/image70.png"/><Relationship Id="rId12" Type="http://schemas.openxmlformats.org/officeDocument/2006/relationships/hyperlink" Target="https://ourworldindata.org/obesity" TargetMode="External"/><Relationship Id="rId17" Type="http://schemas.openxmlformats.org/officeDocument/2006/relationships/image" Target="media/image8.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hyperlink" Target="https://ourworldindata.org/obesity" TargetMode="External"/><Relationship Id="rId59" Type="http://schemas.openxmlformats.org/officeDocument/2006/relationships/image" Target="media/image44.png"/><Relationship Id="rId67" Type="http://schemas.openxmlformats.org/officeDocument/2006/relationships/image" Target="media/image52.png"/><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image" Target="media/image39.png"/><Relationship Id="rId62" Type="http://schemas.openxmlformats.org/officeDocument/2006/relationships/image" Target="media/image47.png"/><Relationship Id="rId70" Type="http://schemas.openxmlformats.org/officeDocument/2006/relationships/image" Target="media/image55.png"/><Relationship Id="rId75" Type="http://schemas.openxmlformats.org/officeDocument/2006/relationships/image" Target="media/image60.png"/><Relationship Id="rId83" Type="http://schemas.openxmlformats.org/officeDocument/2006/relationships/image" Target="media/image68.png"/><Relationship Id="rId88" Type="http://schemas.openxmlformats.org/officeDocument/2006/relationships/image" Target="media/image73.png"/><Relationship Id="rId91" Type="http://schemas.openxmlformats.org/officeDocument/2006/relationships/image" Target="media/image76.png"/><Relationship Id="rId96" Type="http://schemas.openxmlformats.org/officeDocument/2006/relationships/image" Target="media/image8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footer" Target="footer1.xml"/><Relationship Id="rId57" Type="http://schemas.openxmlformats.org/officeDocument/2006/relationships/image" Target="media/image42.png"/><Relationship Id="rId10" Type="http://schemas.openxmlformats.org/officeDocument/2006/relationships/hyperlink" Target="https://tanitaaustralia.com/" TargetMode="External"/><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image" Target="media/image50.png"/><Relationship Id="rId73" Type="http://schemas.openxmlformats.org/officeDocument/2006/relationships/image" Target="media/image58.png"/><Relationship Id="rId78" Type="http://schemas.openxmlformats.org/officeDocument/2006/relationships/image" Target="media/image63.png"/><Relationship Id="rId81" Type="http://schemas.openxmlformats.org/officeDocument/2006/relationships/image" Target="media/image66.png"/><Relationship Id="rId86" Type="http://schemas.openxmlformats.org/officeDocument/2006/relationships/image" Target="media/image71.png"/><Relationship Id="rId94" Type="http://schemas.openxmlformats.org/officeDocument/2006/relationships/image" Target="media/image79.png"/><Relationship Id="rId99" Type="http://schemas.openxmlformats.org/officeDocument/2006/relationships/image" Target="media/image84.png"/><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hyperlink" Target="https://www.nationalgeographic.com/what-the-world-eats/" TargetMode="External"/><Relationship Id="rId39" Type="http://schemas.openxmlformats.org/officeDocument/2006/relationships/image" Target="media/image29.png"/><Relationship Id="rId34" Type="http://schemas.openxmlformats.org/officeDocument/2006/relationships/image" Target="media/image24.png"/><Relationship Id="rId50" Type="http://schemas.openxmlformats.org/officeDocument/2006/relationships/image" Target="media/image35.png"/><Relationship Id="rId55" Type="http://schemas.openxmlformats.org/officeDocument/2006/relationships/image" Target="media/image40.png"/><Relationship Id="rId76" Type="http://schemas.openxmlformats.org/officeDocument/2006/relationships/image" Target="media/image61.png"/><Relationship Id="rId97" Type="http://schemas.openxmlformats.org/officeDocument/2006/relationships/image" Target="media/image82.png"/><Relationship Id="rId7" Type="http://schemas.openxmlformats.org/officeDocument/2006/relationships/endnotes" Target="endnotes.xml"/><Relationship Id="rId71" Type="http://schemas.openxmlformats.org/officeDocument/2006/relationships/image" Target="media/image56.png"/><Relationship Id="rId92" Type="http://schemas.openxmlformats.org/officeDocument/2006/relationships/image" Target="media/image77.png"/><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14.png"/><Relationship Id="rId40" Type="http://schemas.openxmlformats.org/officeDocument/2006/relationships/image" Target="media/image30.png"/><Relationship Id="rId45" Type="http://schemas.openxmlformats.org/officeDocument/2006/relationships/hyperlink" Target="https://tanitaaustralia.com/" TargetMode="External"/><Relationship Id="rId66" Type="http://schemas.openxmlformats.org/officeDocument/2006/relationships/image" Target="media/image51.png"/><Relationship Id="rId87" Type="http://schemas.openxmlformats.org/officeDocument/2006/relationships/image" Target="media/image72.png"/><Relationship Id="rId61" Type="http://schemas.openxmlformats.org/officeDocument/2006/relationships/image" Target="media/image46.png"/><Relationship Id="rId82" Type="http://schemas.openxmlformats.org/officeDocument/2006/relationships/image" Target="media/image67.png"/><Relationship Id="rId19" Type="http://schemas.openxmlformats.org/officeDocument/2006/relationships/image" Target="media/image9.png"/><Relationship Id="rId14" Type="http://schemas.openxmlformats.org/officeDocument/2006/relationships/image" Target="media/image5.png"/><Relationship Id="rId30" Type="http://schemas.openxmlformats.org/officeDocument/2006/relationships/image" Target="media/image20.png"/><Relationship Id="rId35" Type="http://schemas.openxmlformats.org/officeDocument/2006/relationships/image" Target="media/image25.png"/><Relationship Id="rId56" Type="http://schemas.openxmlformats.org/officeDocument/2006/relationships/image" Target="media/image41.png"/><Relationship Id="rId77" Type="http://schemas.openxmlformats.org/officeDocument/2006/relationships/image" Target="media/image62.png"/><Relationship Id="rId100" Type="http://schemas.openxmlformats.org/officeDocument/2006/relationships/image" Target="media/image85.png"/><Relationship Id="rId8" Type="http://schemas.openxmlformats.org/officeDocument/2006/relationships/image" Target="media/image1.jpeg"/><Relationship Id="rId51" Type="http://schemas.openxmlformats.org/officeDocument/2006/relationships/image" Target="media/image36.png"/><Relationship Id="rId72" Type="http://schemas.openxmlformats.org/officeDocument/2006/relationships/image" Target="media/image57.png"/><Relationship Id="rId93" Type="http://schemas.openxmlformats.org/officeDocument/2006/relationships/image" Target="media/image78.png"/><Relationship Id="rId98" Type="http://schemas.openxmlformats.org/officeDocument/2006/relationships/image" Target="media/image83.png"/><Relationship Id="rId3"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A94B2A-4D11-FD4F-BAB5-F5122E7849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388</TotalTime>
  <Pages>172</Pages>
  <Words>30092</Words>
  <Characters>171527</Characters>
  <Application>Microsoft Office Word</Application>
  <DocSecurity>0</DocSecurity>
  <Lines>1429</Lines>
  <Paragraphs>402</Paragraphs>
  <ScaleCrop>false</ScaleCrop>
  <HeadingPairs>
    <vt:vector size="2" baseType="variant">
      <vt:variant>
        <vt:lpstr>Titolo</vt:lpstr>
      </vt:variant>
      <vt:variant>
        <vt:i4>1</vt:i4>
      </vt:variant>
    </vt:vector>
  </HeadingPairs>
  <TitlesOfParts>
    <vt:vector size="1" baseType="lpstr">
      <vt:lpstr>table of contents</vt:lpstr>
    </vt:vector>
  </TitlesOfParts>
  <Company/>
  <LinksUpToDate>false</LinksUpToDate>
  <CharactersWithSpaces>201217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table of contents</dc:title>
  <dc:subject/>
  <dc:creator>Sofia Lotti</dc:creator>
  <cp:keywords/>
  <dc:description/>
  <cp:lastModifiedBy>Sofia Lotti</cp:lastModifiedBy>
  <cp:revision>215</cp:revision>
  <dcterms:created xsi:type="dcterms:W3CDTF">2023-10-30T15:33:00Z</dcterms:created>
  <dcterms:modified xsi:type="dcterms:W3CDTF">2024-02-13T10:40:00Z</dcterms:modified>
</cp:coreProperties>
</file>