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FA1" w:rsidRPr="00B71F66" w:rsidRDefault="00222FA1" w:rsidP="00222FA1">
      <w:pPr>
        <w:tabs>
          <w:tab w:val="left" w:pos="4860"/>
        </w:tabs>
        <w:spacing w:line="480" w:lineRule="auto"/>
        <w:jc w:val="center"/>
        <w:rPr>
          <w:rFonts w:ascii="Arial" w:hAnsi="Arial"/>
          <w:b/>
          <w:i/>
          <w:sz w:val="28"/>
          <w:szCs w:val="28"/>
          <w:lang w:val="it-IT"/>
        </w:rPr>
      </w:pPr>
      <w:r w:rsidRPr="00B71F66">
        <w:rPr>
          <w:rFonts w:ascii="Arial" w:hAnsi="Arial"/>
          <w:b/>
          <w:i/>
          <w:sz w:val="28"/>
          <w:szCs w:val="28"/>
          <w:lang w:val="it-IT"/>
        </w:rPr>
        <w:t xml:space="preserve"> UNIVERSITA’ DEGLI STUDI </w:t>
      </w:r>
      <w:proofErr w:type="spellStart"/>
      <w:r w:rsidRPr="00B71F66">
        <w:rPr>
          <w:rFonts w:ascii="Arial" w:hAnsi="Arial"/>
          <w:b/>
          <w:i/>
          <w:sz w:val="28"/>
          <w:szCs w:val="28"/>
          <w:lang w:val="it-IT"/>
        </w:rPr>
        <w:t>DI</w:t>
      </w:r>
      <w:proofErr w:type="spellEnd"/>
      <w:r w:rsidRPr="00B71F66">
        <w:rPr>
          <w:rFonts w:ascii="Arial" w:hAnsi="Arial"/>
          <w:b/>
          <w:i/>
          <w:sz w:val="28"/>
          <w:szCs w:val="28"/>
          <w:lang w:val="it-IT"/>
        </w:rPr>
        <w:t xml:space="preserve"> PALERMO</w:t>
      </w:r>
    </w:p>
    <w:p w:rsidR="00222FA1" w:rsidRPr="00B71F66" w:rsidRDefault="00222FA1" w:rsidP="00222FA1">
      <w:pPr>
        <w:tabs>
          <w:tab w:val="left" w:pos="4860"/>
        </w:tabs>
        <w:spacing w:line="480" w:lineRule="auto"/>
        <w:jc w:val="center"/>
        <w:rPr>
          <w:rFonts w:ascii="Arial" w:hAnsi="Arial"/>
          <w:b/>
          <w:i/>
          <w:sz w:val="28"/>
          <w:szCs w:val="28"/>
          <w:lang w:val="it-IT"/>
        </w:rPr>
      </w:pPr>
      <w:r w:rsidRPr="00B71F66">
        <w:rPr>
          <w:rFonts w:ascii="Arial" w:hAnsi="Arial"/>
          <w:b/>
          <w:i/>
          <w:sz w:val="28"/>
          <w:szCs w:val="28"/>
          <w:lang w:val="it-IT"/>
        </w:rPr>
        <w:t xml:space="preserve">DIPARTIMENTO BIOMEDICO </w:t>
      </w:r>
      <w:proofErr w:type="spellStart"/>
      <w:r w:rsidRPr="00B71F66">
        <w:rPr>
          <w:rFonts w:ascii="Arial" w:hAnsi="Arial"/>
          <w:b/>
          <w:i/>
          <w:sz w:val="28"/>
          <w:szCs w:val="28"/>
          <w:lang w:val="it-IT"/>
        </w:rPr>
        <w:t>DI</w:t>
      </w:r>
      <w:proofErr w:type="spellEnd"/>
      <w:r w:rsidRPr="00B71F66">
        <w:rPr>
          <w:rFonts w:ascii="Arial" w:hAnsi="Arial"/>
          <w:b/>
          <w:i/>
          <w:sz w:val="28"/>
          <w:szCs w:val="28"/>
          <w:lang w:val="it-IT"/>
        </w:rPr>
        <w:t xml:space="preserve"> MEDICINA INTERNA E SPECIALISTICA DIBIMIS</w:t>
      </w:r>
    </w:p>
    <w:p w:rsidR="00222FA1" w:rsidRPr="00B71F66" w:rsidRDefault="00222FA1" w:rsidP="00222FA1">
      <w:pPr>
        <w:tabs>
          <w:tab w:val="left" w:pos="4860"/>
        </w:tabs>
        <w:spacing w:line="480" w:lineRule="auto"/>
        <w:jc w:val="center"/>
        <w:rPr>
          <w:rFonts w:ascii="Arial" w:hAnsi="Arial"/>
          <w:b/>
          <w:i/>
          <w:sz w:val="28"/>
          <w:szCs w:val="28"/>
          <w:lang w:val="it-IT"/>
        </w:rPr>
      </w:pPr>
    </w:p>
    <w:p w:rsidR="00222FA1" w:rsidRPr="00B71F66" w:rsidRDefault="00222FA1" w:rsidP="00222FA1">
      <w:pPr>
        <w:tabs>
          <w:tab w:val="left" w:pos="4860"/>
        </w:tabs>
        <w:spacing w:line="480" w:lineRule="auto"/>
        <w:jc w:val="center"/>
        <w:rPr>
          <w:rFonts w:ascii="Arial" w:hAnsi="Arial"/>
          <w:b/>
          <w:sz w:val="28"/>
          <w:szCs w:val="28"/>
          <w:lang w:val="it-IT"/>
        </w:rPr>
      </w:pPr>
      <w:r w:rsidRPr="00B71F66">
        <w:rPr>
          <w:rFonts w:ascii="Arial" w:hAnsi="Arial"/>
          <w:b/>
          <w:sz w:val="28"/>
          <w:szCs w:val="28"/>
          <w:lang w:val="it-IT"/>
        </w:rPr>
        <w:t>_________________________</w:t>
      </w:r>
    </w:p>
    <w:p w:rsidR="00222FA1" w:rsidRPr="00B71F66" w:rsidRDefault="00222FA1" w:rsidP="00222FA1">
      <w:pPr>
        <w:tabs>
          <w:tab w:val="left" w:pos="4860"/>
        </w:tabs>
        <w:spacing w:line="480" w:lineRule="auto"/>
        <w:jc w:val="center"/>
        <w:rPr>
          <w:rFonts w:ascii="Arial" w:hAnsi="Arial"/>
          <w:b/>
          <w:sz w:val="28"/>
          <w:szCs w:val="28"/>
          <w:lang w:val="it-IT"/>
        </w:rPr>
      </w:pPr>
      <w:r w:rsidRPr="00B71F66">
        <w:rPr>
          <w:rFonts w:ascii="Arial" w:hAnsi="Arial"/>
          <w:b/>
          <w:sz w:val="28"/>
          <w:szCs w:val="28"/>
          <w:lang w:val="it-IT"/>
        </w:rPr>
        <w:t>Dottorato di ricerca in pneumologia sperimentale e clinica:</w:t>
      </w:r>
    </w:p>
    <w:p w:rsidR="00222FA1" w:rsidRPr="00B71F66" w:rsidRDefault="00222FA1" w:rsidP="00222FA1">
      <w:pPr>
        <w:tabs>
          <w:tab w:val="left" w:pos="4860"/>
        </w:tabs>
        <w:spacing w:line="480" w:lineRule="auto"/>
        <w:jc w:val="center"/>
        <w:rPr>
          <w:rFonts w:ascii="Arial" w:hAnsi="Arial"/>
          <w:b/>
          <w:sz w:val="28"/>
          <w:szCs w:val="28"/>
          <w:lang w:val="it-IT"/>
        </w:rPr>
      </w:pPr>
      <w:r w:rsidRPr="00B71F66">
        <w:rPr>
          <w:rFonts w:ascii="Arial" w:hAnsi="Arial"/>
          <w:b/>
          <w:sz w:val="28"/>
          <w:szCs w:val="28"/>
          <w:lang w:val="it-IT"/>
        </w:rPr>
        <w:t>XXIV Ciclo</w:t>
      </w:r>
    </w:p>
    <w:p w:rsidR="00222FA1" w:rsidRPr="00B71F66" w:rsidRDefault="00222FA1" w:rsidP="00222FA1">
      <w:pPr>
        <w:tabs>
          <w:tab w:val="left" w:pos="4860"/>
        </w:tabs>
        <w:spacing w:line="480" w:lineRule="auto"/>
        <w:jc w:val="center"/>
        <w:rPr>
          <w:rFonts w:ascii="Arial" w:hAnsi="Arial"/>
          <w:b/>
          <w:sz w:val="28"/>
          <w:szCs w:val="28"/>
          <w:lang w:val="it-IT"/>
        </w:rPr>
      </w:pPr>
      <w:r w:rsidRPr="00B71F66">
        <w:rPr>
          <w:rFonts w:ascii="Arial" w:hAnsi="Arial"/>
          <w:b/>
          <w:sz w:val="28"/>
          <w:szCs w:val="28"/>
          <w:lang w:val="it-IT"/>
        </w:rPr>
        <w:t xml:space="preserve">Coordinatore </w:t>
      </w:r>
      <w:proofErr w:type="spellStart"/>
      <w:r w:rsidRPr="00B71F66">
        <w:rPr>
          <w:rFonts w:ascii="Arial" w:hAnsi="Arial"/>
          <w:b/>
          <w:sz w:val="28"/>
          <w:szCs w:val="28"/>
          <w:lang w:val="it-IT"/>
        </w:rPr>
        <w:t>Ch.ma</w:t>
      </w:r>
      <w:proofErr w:type="spellEnd"/>
      <w:r w:rsidRPr="00B71F66">
        <w:rPr>
          <w:rFonts w:ascii="Arial" w:hAnsi="Arial"/>
          <w:b/>
          <w:sz w:val="28"/>
          <w:szCs w:val="28"/>
          <w:lang w:val="it-IT"/>
        </w:rPr>
        <w:t xml:space="preserve"> Prof.ssa Maria Rosaria </w:t>
      </w:r>
      <w:proofErr w:type="spellStart"/>
      <w:r w:rsidRPr="00B71F66">
        <w:rPr>
          <w:rFonts w:ascii="Arial" w:hAnsi="Arial"/>
          <w:b/>
          <w:sz w:val="28"/>
          <w:szCs w:val="28"/>
          <w:lang w:val="it-IT"/>
        </w:rPr>
        <w:t>Bonsignore</w:t>
      </w:r>
      <w:proofErr w:type="spellEnd"/>
    </w:p>
    <w:p w:rsidR="00222FA1" w:rsidRPr="00B71F66" w:rsidRDefault="00222FA1" w:rsidP="00222FA1">
      <w:pPr>
        <w:tabs>
          <w:tab w:val="left" w:pos="4860"/>
        </w:tabs>
        <w:spacing w:line="480" w:lineRule="auto"/>
        <w:jc w:val="both"/>
        <w:rPr>
          <w:rFonts w:ascii="Arial" w:hAnsi="Arial"/>
          <w:b/>
          <w:sz w:val="28"/>
          <w:szCs w:val="28"/>
          <w:lang w:val="it-IT"/>
        </w:rPr>
      </w:pPr>
    </w:p>
    <w:p w:rsidR="00222FA1" w:rsidRPr="00B71F66" w:rsidRDefault="00222FA1" w:rsidP="00222FA1">
      <w:pPr>
        <w:tabs>
          <w:tab w:val="left" w:pos="4860"/>
        </w:tabs>
        <w:spacing w:line="480" w:lineRule="auto"/>
        <w:jc w:val="both"/>
        <w:rPr>
          <w:rFonts w:ascii="Arial" w:hAnsi="Arial"/>
          <w:b/>
          <w:i/>
          <w:sz w:val="28"/>
          <w:szCs w:val="28"/>
          <w:lang w:val="it-IT"/>
        </w:rPr>
      </w:pPr>
    </w:p>
    <w:p w:rsidR="00222FA1" w:rsidRPr="00B71F66" w:rsidRDefault="00222FA1" w:rsidP="00222FA1">
      <w:pPr>
        <w:tabs>
          <w:tab w:val="left" w:pos="4860"/>
        </w:tabs>
        <w:spacing w:line="480" w:lineRule="auto"/>
        <w:jc w:val="center"/>
        <w:rPr>
          <w:rFonts w:ascii="Arial" w:hAnsi="Arial"/>
          <w:b/>
          <w:sz w:val="28"/>
          <w:szCs w:val="28"/>
          <w:lang w:val="it-IT"/>
        </w:rPr>
      </w:pPr>
      <w:r w:rsidRPr="00B71F66">
        <w:rPr>
          <w:rFonts w:ascii="Arial" w:hAnsi="Arial"/>
          <w:b/>
          <w:sz w:val="28"/>
          <w:szCs w:val="28"/>
          <w:lang w:val="it-IT"/>
        </w:rPr>
        <w:t>Valutazione dell’efficacia e della sicurezza dei sistemi di riduzione endoscopica di volume polmonare nel trattamento dell’enfisema polmonare</w:t>
      </w:r>
    </w:p>
    <w:p w:rsidR="00222FA1" w:rsidRPr="00B71F66" w:rsidRDefault="00222FA1" w:rsidP="00222FA1">
      <w:pPr>
        <w:tabs>
          <w:tab w:val="left" w:pos="4860"/>
        </w:tabs>
        <w:spacing w:line="480" w:lineRule="auto"/>
        <w:jc w:val="both"/>
        <w:rPr>
          <w:rFonts w:ascii="Arial" w:hAnsi="Arial"/>
          <w:b/>
          <w:sz w:val="28"/>
          <w:szCs w:val="28"/>
          <w:lang w:val="it-IT"/>
        </w:rPr>
      </w:pPr>
    </w:p>
    <w:p w:rsidR="00222FA1" w:rsidRPr="00B71F66" w:rsidRDefault="00222FA1" w:rsidP="00222FA1">
      <w:pPr>
        <w:tabs>
          <w:tab w:val="left" w:pos="4860"/>
        </w:tabs>
        <w:spacing w:line="480" w:lineRule="auto"/>
        <w:jc w:val="both"/>
        <w:rPr>
          <w:rFonts w:ascii="Arial" w:hAnsi="Arial"/>
          <w:b/>
          <w:i/>
          <w:sz w:val="28"/>
          <w:szCs w:val="28"/>
          <w:lang w:val="it-IT"/>
        </w:rPr>
      </w:pPr>
    </w:p>
    <w:p w:rsidR="00222FA1" w:rsidRPr="00B71F66" w:rsidRDefault="00EC3767" w:rsidP="00222FA1">
      <w:pPr>
        <w:tabs>
          <w:tab w:val="left" w:pos="4860"/>
        </w:tabs>
        <w:spacing w:line="480" w:lineRule="auto"/>
        <w:jc w:val="both"/>
        <w:rPr>
          <w:rFonts w:ascii="Arial" w:hAnsi="Arial"/>
          <w:b/>
          <w:sz w:val="28"/>
          <w:szCs w:val="28"/>
          <w:lang w:val="it-IT"/>
        </w:rPr>
      </w:pPr>
      <w:r w:rsidRPr="00B71F66">
        <w:rPr>
          <w:rFonts w:ascii="Arial" w:hAnsi="Arial"/>
          <w:b/>
          <w:sz w:val="28"/>
          <w:szCs w:val="28"/>
          <w:lang w:val="it-IT"/>
        </w:rPr>
        <w:t xml:space="preserve">          Dottorando</w:t>
      </w:r>
      <w:r w:rsidRPr="00B71F66">
        <w:rPr>
          <w:rFonts w:ascii="Arial" w:hAnsi="Arial"/>
          <w:b/>
          <w:sz w:val="28"/>
          <w:szCs w:val="28"/>
          <w:lang w:val="it-IT"/>
        </w:rPr>
        <w:tab/>
      </w:r>
      <w:r w:rsidRPr="00B71F66">
        <w:rPr>
          <w:rFonts w:ascii="Arial" w:hAnsi="Arial"/>
          <w:b/>
          <w:sz w:val="28"/>
          <w:szCs w:val="28"/>
          <w:lang w:val="it-IT"/>
        </w:rPr>
        <w:tab/>
      </w:r>
      <w:r w:rsidRPr="00B71F66">
        <w:rPr>
          <w:rFonts w:ascii="Arial" w:hAnsi="Arial"/>
          <w:b/>
          <w:sz w:val="28"/>
          <w:szCs w:val="28"/>
          <w:lang w:val="it-IT"/>
        </w:rPr>
        <w:tab/>
      </w:r>
      <w:r w:rsidR="00222FA1" w:rsidRPr="00B71F66">
        <w:rPr>
          <w:rFonts w:ascii="Arial" w:hAnsi="Arial"/>
          <w:b/>
          <w:sz w:val="28"/>
          <w:szCs w:val="28"/>
          <w:lang w:val="it-IT"/>
        </w:rPr>
        <w:t>Tutor</w:t>
      </w:r>
    </w:p>
    <w:p w:rsidR="00222FA1" w:rsidRPr="00B71F66" w:rsidRDefault="00222FA1" w:rsidP="00222FA1">
      <w:pPr>
        <w:tabs>
          <w:tab w:val="left" w:pos="4860"/>
        </w:tabs>
        <w:spacing w:line="480" w:lineRule="auto"/>
        <w:jc w:val="both"/>
        <w:rPr>
          <w:rFonts w:ascii="Arial" w:hAnsi="Arial"/>
          <w:b/>
          <w:sz w:val="28"/>
          <w:szCs w:val="28"/>
          <w:lang w:val="it-IT"/>
        </w:rPr>
      </w:pPr>
      <w:r w:rsidRPr="00B71F66">
        <w:rPr>
          <w:rFonts w:ascii="Arial" w:hAnsi="Arial"/>
          <w:b/>
          <w:sz w:val="28"/>
          <w:szCs w:val="28"/>
          <w:lang w:val="it-IT"/>
        </w:rPr>
        <w:t xml:space="preserve">Dott.ssa Alba La Sala     </w:t>
      </w:r>
      <w:r w:rsidR="00EC3767" w:rsidRPr="00B71F66">
        <w:rPr>
          <w:rFonts w:ascii="Arial" w:hAnsi="Arial"/>
          <w:b/>
          <w:sz w:val="28"/>
          <w:szCs w:val="28"/>
          <w:lang w:val="it-IT"/>
        </w:rPr>
        <w:t xml:space="preserve">              </w:t>
      </w:r>
      <w:proofErr w:type="spellStart"/>
      <w:r w:rsidRPr="00B71F66">
        <w:rPr>
          <w:rFonts w:ascii="Arial" w:hAnsi="Arial"/>
          <w:b/>
          <w:sz w:val="28"/>
          <w:szCs w:val="28"/>
          <w:lang w:val="it-IT"/>
        </w:rPr>
        <w:t>Ch.mo</w:t>
      </w:r>
      <w:proofErr w:type="spellEnd"/>
      <w:r w:rsidRPr="00B71F66">
        <w:rPr>
          <w:rFonts w:ascii="Arial" w:hAnsi="Arial"/>
          <w:b/>
          <w:sz w:val="28"/>
          <w:szCs w:val="28"/>
          <w:lang w:val="it-IT"/>
        </w:rPr>
        <w:t xml:space="preserve"> Prof . Mario </w:t>
      </w:r>
      <w:proofErr w:type="spellStart"/>
      <w:r w:rsidRPr="00B71F66">
        <w:rPr>
          <w:rFonts w:ascii="Arial" w:hAnsi="Arial"/>
          <w:b/>
          <w:sz w:val="28"/>
          <w:szCs w:val="28"/>
          <w:lang w:val="it-IT"/>
        </w:rPr>
        <w:t>Spatafora</w:t>
      </w:r>
      <w:proofErr w:type="spellEnd"/>
    </w:p>
    <w:p w:rsidR="00222FA1" w:rsidRPr="00B71F66" w:rsidRDefault="00222FA1" w:rsidP="00222FA1">
      <w:pPr>
        <w:tabs>
          <w:tab w:val="left" w:pos="4860"/>
        </w:tabs>
        <w:spacing w:line="480" w:lineRule="auto"/>
        <w:jc w:val="both"/>
        <w:rPr>
          <w:rFonts w:ascii="Arial" w:hAnsi="Arial"/>
          <w:b/>
          <w:sz w:val="28"/>
          <w:szCs w:val="28"/>
          <w:lang w:val="it-IT"/>
        </w:rPr>
      </w:pPr>
    </w:p>
    <w:p w:rsidR="00222FA1" w:rsidRPr="00B71F66" w:rsidRDefault="00EC3767" w:rsidP="00222FA1">
      <w:pPr>
        <w:tabs>
          <w:tab w:val="left" w:pos="4860"/>
        </w:tabs>
        <w:spacing w:line="480" w:lineRule="auto"/>
        <w:jc w:val="both"/>
        <w:rPr>
          <w:rFonts w:ascii="Arial" w:hAnsi="Arial"/>
          <w:b/>
          <w:sz w:val="28"/>
          <w:szCs w:val="28"/>
          <w:lang w:val="it-IT"/>
        </w:rPr>
      </w:pPr>
      <w:r w:rsidRPr="00B71F66">
        <w:rPr>
          <w:rFonts w:ascii="Arial" w:hAnsi="Arial"/>
          <w:b/>
          <w:sz w:val="28"/>
          <w:szCs w:val="28"/>
          <w:lang w:val="it-IT"/>
        </w:rPr>
        <w:tab/>
      </w:r>
      <w:r w:rsidRPr="00B71F66">
        <w:rPr>
          <w:rFonts w:ascii="Arial" w:hAnsi="Arial"/>
          <w:b/>
          <w:sz w:val="28"/>
          <w:szCs w:val="28"/>
          <w:lang w:val="it-IT"/>
        </w:rPr>
        <w:tab/>
        <w:t xml:space="preserve">        </w:t>
      </w:r>
      <w:proofErr w:type="spellStart"/>
      <w:r w:rsidR="00222FA1" w:rsidRPr="00B71F66">
        <w:rPr>
          <w:rFonts w:ascii="Arial" w:hAnsi="Arial"/>
          <w:b/>
          <w:sz w:val="28"/>
          <w:szCs w:val="28"/>
          <w:lang w:val="it-IT"/>
        </w:rPr>
        <w:t>Co-tutor</w:t>
      </w:r>
      <w:proofErr w:type="spellEnd"/>
    </w:p>
    <w:p w:rsidR="00222FA1" w:rsidRPr="00B71F66" w:rsidRDefault="00EC3767" w:rsidP="00222FA1">
      <w:pPr>
        <w:tabs>
          <w:tab w:val="left" w:pos="4860"/>
        </w:tabs>
        <w:spacing w:line="480" w:lineRule="auto"/>
        <w:jc w:val="both"/>
        <w:rPr>
          <w:rFonts w:ascii="Arial" w:hAnsi="Arial"/>
          <w:b/>
          <w:sz w:val="28"/>
          <w:szCs w:val="28"/>
          <w:lang w:val="it-IT"/>
        </w:rPr>
      </w:pPr>
      <w:r w:rsidRPr="00B71F66">
        <w:rPr>
          <w:rFonts w:ascii="Arial" w:hAnsi="Arial"/>
          <w:b/>
          <w:sz w:val="28"/>
          <w:szCs w:val="28"/>
          <w:lang w:val="it-IT"/>
        </w:rPr>
        <w:tab/>
      </w:r>
      <w:r w:rsidRPr="00B71F66">
        <w:rPr>
          <w:rFonts w:ascii="Arial" w:hAnsi="Arial"/>
          <w:b/>
          <w:sz w:val="28"/>
          <w:szCs w:val="28"/>
          <w:lang w:val="it-IT"/>
        </w:rPr>
        <w:tab/>
      </w:r>
      <w:r w:rsidR="00222FA1" w:rsidRPr="00B71F66">
        <w:rPr>
          <w:rFonts w:ascii="Arial" w:hAnsi="Arial"/>
          <w:b/>
          <w:sz w:val="28"/>
          <w:szCs w:val="28"/>
          <w:lang w:val="it-IT"/>
        </w:rPr>
        <w:t xml:space="preserve">Dr. Giuseppe </w:t>
      </w:r>
      <w:proofErr w:type="spellStart"/>
      <w:r w:rsidR="00222FA1" w:rsidRPr="00B71F66">
        <w:rPr>
          <w:rFonts w:ascii="Arial" w:hAnsi="Arial"/>
          <w:b/>
          <w:sz w:val="28"/>
          <w:szCs w:val="28"/>
          <w:lang w:val="it-IT"/>
        </w:rPr>
        <w:t>Failla</w:t>
      </w:r>
      <w:proofErr w:type="spellEnd"/>
    </w:p>
    <w:p w:rsidR="00222FA1" w:rsidRPr="00B71F66" w:rsidRDefault="00222FA1" w:rsidP="00222FA1">
      <w:pPr>
        <w:tabs>
          <w:tab w:val="left" w:pos="4860"/>
        </w:tabs>
        <w:spacing w:line="480" w:lineRule="auto"/>
        <w:jc w:val="center"/>
        <w:rPr>
          <w:rFonts w:ascii="Arial" w:hAnsi="Arial"/>
          <w:b/>
          <w:sz w:val="28"/>
          <w:szCs w:val="28"/>
          <w:lang w:val="it-IT"/>
        </w:rPr>
      </w:pPr>
      <w:r w:rsidRPr="00B71F66">
        <w:rPr>
          <w:rFonts w:ascii="Arial" w:hAnsi="Arial"/>
          <w:b/>
          <w:sz w:val="28"/>
          <w:szCs w:val="28"/>
          <w:lang w:val="it-IT"/>
        </w:rPr>
        <w:t>___________________________________________</w:t>
      </w:r>
    </w:p>
    <w:p w:rsidR="008308EC" w:rsidRPr="000471E6" w:rsidRDefault="008308EC" w:rsidP="00222FA1">
      <w:pPr>
        <w:jc w:val="center"/>
        <w:rPr>
          <w:b/>
          <w:sz w:val="28"/>
          <w:szCs w:val="28"/>
          <w:lang w:val="it-IT"/>
        </w:rPr>
      </w:pPr>
      <w:r w:rsidRPr="000471E6">
        <w:rPr>
          <w:b/>
          <w:sz w:val="28"/>
          <w:szCs w:val="28"/>
          <w:lang w:val="it-IT"/>
        </w:rPr>
        <w:br w:type="page"/>
      </w:r>
      <w:r w:rsidRPr="000471E6">
        <w:rPr>
          <w:b/>
          <w:sz w:val="28"/>
          <w:szCs w:val="28"/>
          <w:lang w:val="it-IT"/>
        </w:rPr>
        <w:lastRenderedPageBreak/>
        <w:t>INDICE</w:t>
      </w:r>
    </w:p>
    <w:p w:rsidR="008308EC" w:rsidRPr="000471E6" w:rsidRDefault="008308EC" w:rsidP="008308EC">
      <w:pPr>
        <w:spacing w:line="480" w:lineRule="auto"/>
        <w:jc w:val="both"/>
        <w:rPr>
          <w:b/>
          <w:sz w:val="28"/>
          <w:szCs w:val="28"/>
          <w:lang w:val="it-IT"/>
        </w:rPr>
      </w:pPr>
    </w:p>
    <w:p w:rsidR="008308EC" w:rsidRPr="000471E6" w:rsidRDefault="008308EC" w:rsidP="008308EC">
      <w:pPr>
        <w:spacing w:line="480" w:lineRule="auto"/>
        <w:jc w:val="both"/>
        <w:rPr>
          <w:b/>
          <w:sz w:val="28"/>
          <w:szCs w:val="28"/>
          <w:lang w:val="it-IT"/>
        </w:rPr>
      </w:pPr>
      <w:r w:rsidRPr="000471E6">
        <w:rPr>
          <w:b/>
          <w:sz w:val="28"/>
          <w:szCs w:val="28"/>
          <w:lang w:val="it-IT"/>
        </w:rPr>
        <w:t>Intro</w:t>
      </w:r>
      <w:r w:rsidR="00816C0E">
        <w:rPr>
          <w:b/>
          <w:sz w:val="28"/>
          <w:szCs w:val="28"/>
          <w:lang w:val="it-IT"/>
        </w:rPr>
        <w:t xml:space="preserve">duzione……………………………………………..pag. </w:t>
      </w:r>
      <w:r w:rsidR="0037114E">
        <w:rPr>
          <w:b/>
          <w:sz w:val="28"/>
          <w:szCs w:val="28"/>
          <w:lang w:val="it-IT"/>
        </w:rPr>
        <w:t>3</w:t>
      </w:r>
    </w:p>
    <w:p w:rsidR="008308EC" w:rsidRPr="000471E6" w:rsidRDefault="008308EC" w:rsidP="008308EC">
      <w:pPr>
        <w:spacing w:line="480" w:lineRule="auto"/>
        <w:jc w:val="both"/>
        <w:rPr>
          <w:b/>
          <w:sz w:val="28"/>
          <w:szCs w:val="28"/>
          <w:lang w:val="it-IT"/>
        </w:rPr>
      </w:pPr>
    </w:p>
    <w:p w:rsidR="008308EC" w:rsidRPr="000471E6" w:rsidRDefault="008308EC" w:rsidP="008308EC">
      <w:pPr>
        <w:spacing w:line="480" w:lineRule="auto"/>
        <w:jc w:val="both"/>
        <w:rPr>
          <w:b/>
          <w:sz w:val="28"/>
          <w:szCs w:val="28"/>
          <w:lang w:val="it-IT"/>
        </w:rPr>
      </w:pPr>
      <w:r w:rsidRPr="000471E6">
        <w:rPr>
          <w:b/>
          <w:sz w:val="28"/>
          <w:szCs w:val="28"/>
          <w:lang w:val="it-IT"/>
        </w:rPr>
        <w:t>CONTRIBUTO SPERIMENTALE</w:t>
      </w:r>
    </w:p>
    <w:p w:rsidR="008308EC" w:rsidRPr="000471E6" w:rsidRDefault="00BE319A" w:rsidP="008308EC">
      <w:pPr>
        <w:spacing w:line="480" w:lineRule="auto"/>
        <w:jc w:val="both"/>
        <w:rPr>
          <w:b/>
          <w:sz w:val="28"/>
          <w:szCs w:val="28"/>
          <w:lang w:val="it-IT"/>
        </w:rPr>
      </w:pPr>
      <w:r>
        <w:rPr>
          <w:b/>
          <w:sz w:val="28"/>
          <w:szCs w:val="28"/>
          <w:lang w:val="it-IT"/>
        </w:rPr>
        <w:t xml:space="preserve">Razionale del progetto………………………………… </w:t>
      </w:r>
      <w:r w:rsidR="00A739ED" w:rsidRPr="000471E6">
        <w:rPr>
          <w:b/>
          <w:sz w:val="28"/>
          <w:szCs w:val="28"/>
          <w:lang w:val="it-IT"/>
        </w:rPr>
        <w:t xml:space="preserve">pag. </w:t>
      </w:r>
      <w:r>
        <w:rPr>
          <w:b/>
          <w:sz w:val="28"/>
          <w:szCs w:val="28"/>
          <w:lang w:val="it-IT"/>
        </w:rPr>
        <w:t>27</w:t>
      </w:r>
    </w:p>
    <w:p w:rsidR="008308EC" w:rsidRPr="000471E6" w:rsidRDefault="008308EC" w:rsidP="008308EC">
      <w:pPr>
        <w:spacing w:line="480" w:lineRule="auto"/>
        <w:jc w:val="both"/>
        <w:rPr>
          <w:b/>
          <w:sz w:val="28"/>
          <w:szCs w:val="28"/>
          <w:lang w:val="it-IT"/>
        </w:rPr>
      </w:pPr>
      <w:r w:rsidRPr="000471E6">
        <w:rPr>
          <w:b/>
          <w:sz w:val="28"/>
          <w:szCs w:val="28"/>
          <w:lang w:val="it-IT"/>
        </w:rPr>
        <w:t>Sc</w:t>
      </w:r>
      <w:r w:rsidR="00A739ED" w:rsidRPr="000471E6">
        <w:rPr>
          <w:b/>
          <w:sz w:val="28"/>
          <w:szCs w:val="28"/>
          <w:lang w:val="it-IT"/>
        </w:rPr>
        <w:t xml:space="preserve">opo……………………………………………………..pag. </w:t>
      </w:r>
      <w:r w:rsidR="00277A79">
        <w:rPr>
          <w:b/>
          <w:sz w:val="28"/>
          <w:szCs w:val="28"/>
          <w:lang w:val="it-IT"/>
        </w:rPr>
        <w:t>28</w:t>
      </w:r>
    </w:p>
    <w:p w:rsidR="008308EC" w:rsidRPr="000471E6" w:rsidRDefault="008308EC" w:rsidP="008308EC">
      <w:pPr>
        <w:spacing w:line="480" w:lineRule="auto"/>
        <w:jc w:val="both"/>
        <w:rPr>
          <w:b/>
          <w:sz w:val="28"/>
          <w:szCs w:val="28"/>
          <w:lang w:val="it-IT"/>
        </w:rPr>
      </w:pPr>
      <w:r w:rsidRPr="000471E6">
        <w:rPr>
          <w:b/>
          <w:sz w:val="28"/>
          <w:szCs w:val="28"/>
          <w:lang w:val="it-IT"/>
        </w:rPr>
        <w:t>Disegno del</w:t>
      </w:r>
      <w:r w:rsidR="00A739ED" w:rsidRPr="000471E6">
        <w:rPr>
          <w:b/>
          <w:sz w:val="28"/>
          <w:szCs w:val="28"/>
          <w:lang w:val="it-IT"/>
        </w:rPr>
        <w:t xml:space="preserve">lo studio……………………………………..pag. </w:t>
      </w:r>
      <w:r w:rsidR="00277A79">
        <w:rPr>
          <w:b/>
          <w:sz w:val="28"/>
          <w:szCs w:val="28"/>
          <w:lang w:val="it-IT"/>
        </w:rPr>
        <w:t>29</w:t>
      </w:r>
    </w:p>
    <w:p w:rsidR="008308EC" w:rsidRPr="000471E6" w:rsidRDefault="008308EC" w:rsidP="008308EC">
      <w:pPr>
        <w:spacing w:line="480" w:lineRule="auto"/>
        <w:jc w:val="both"/>
        <w:rPr>
          <w:b/>
          <w:sz w:val="28"/>
          <w:szCs w:val="28"/>
          <w:lang w:val="it-IT"/>
        </w:rPr>
      </w:pPr>
      <w:r w:rsidRPr="000471E6">
        <w:rPr>
          <w:b/>
          <w:sz w:val="28"/>
          <w:szCs w:val="28"/>
          <w:lang w:val="it-IT"/>
        </w:rPr>
        <w:t>Meto</w:t>
      </w:r>
      <w:r w:rsidR="00A739ED" w:rsidRPr="000471E6">
        <w:rPr>
          <w:b/>
          <w:sz w:val="28"/>
          <w:szCs w:val="28"/>
          <w:lang w:val="it-IT"/>
        </w:rPr>
        <w:t xml:space="preserve">di…………………………………………………....pag. </w:t>
      </w:r>
      <w:r w:rsidR="00277A79">
        <w:rPr>
          <w:b/>
          <w:sz w:val="28"/>
          <w:szCs w:val="28"/>
          <w:lang w:val="it-IT"/>
        </w:rPr>
        <w:t>30</w:t>
      </w:r>
    </w:p>
    <w:p w:rsidR="008308EC" w:rsidRPr="000471E6" w:rsidRDefault="008308EC" w:rsidP="008308EC">
      <w:pPr>
        <w:tabs>
          <w:tab w:val="left" w:pos="1760"/>
        </w:tabs>
        <w:spacing w:line="480" w:lineRule="auto"/>
        <w:jc w:val="both"/>
        <w:rPr>
          <w:b/>
          <w:sz w:val="28"/>
          <w:szCs w:val="28"/>
          <w:lang w:val="it-IT"/>
        </w:rPr>
      </w:pPr>
      <w:r w:rsidRPr="000471E6">
        <w:rPr>
          <w:b/>
          <w:sz w:val="28"/>
          <w:szCs w:val="28"/>
          <w:lang w:val="it-IT"/>
        </w:rPr>
        <w:t>Risultati…….…………………………………………….pa</w:t>
      </w:r>
      <w:r w:rsidR="00A739ED" w:rsidRPr="000471E6">
        <w:rPr>
          <w:b/>
          <w:sz w:val="28"/>
          <w:szCs w:val="28"/>
          <w:lang w:val="it-IT"/>
        </w:rPr>
        <w:t xml:space="preserve">g. </w:t>
      </w:r>
      <w:r w:rsidR="00277A79">
        <w:rPr>
          <w:b/>
          <w:sz w:val="28"/>
          <w:szCs w:val="28"/>
          <w:lang w:val="it-IT"/>
        </w:rPr>
        <w:t>40</w:t>
      </w:r>
    </w:p>
    <w:p w:rsidR="008308EC" w:rsidRPr="000471E6" w:rsidRDefault="008308EC" w:rsidP="008308EC">
      <w:pPr>
        <w:spacing w:line="480" w:lineRule="auto"/>
        <w:jc w:val="both"/>
        <w:rPr>
          <w:b/>
          <w:sz w:val="28"/>
          <w:szCs w:val="28"/>
          <w:lang w:val="it-IT"/>
        </w:rPr>
      </w:pPr>
      <w:r w:rsidRPr="000471E6">
        <w:rPr>
          <w:b/>
          <w:sz w:val="28"/>
          <w:szCs w:val="28"/>
          <w:lang w:val="it-IT"/>
        </w:rPr>
        <w:t>Discu</w:t>
      </w:r>
      <w:r w:rsidR="00A739ED" w:rsidRPr="000471E6">
        <w:rPr>
          <w:b/>
          <w:sz w:val="28"/>
          <w:szCs w:val="28"/>
          <w:lang w:val="it-IT"/>
        </w:rPr>
        <w:t xml:space="preserve">ssione……………………………………………….pag. </w:t>
      </w:r>
      <w:r w:rsidR="00277A79">
        <w:rPr>
          <w:b/>
          <w:sz w:val="28"/>
          <w:szCs w:val="28"/>
          <w:lang w:val="it-IT"/>
        </w:rPr>
        <w:t>55</w:t>
      </w:r>
    </w:p>
    <w:p w:rsidR="008308EC" w:rsidRPr="000471E6" w:rsidRDefault="008308EC" w:rsidP="008308EC">
      <w:pPr>
        <w:spacing w:line="480" w:lineRule="auto"/>
        <w:jc w:val="both"/>
        <w:rPr>
          <w:b/>
          <w:sz w:val="28"/>
          <w:szCs w:val="28"/>
          <w:lang w:val="it-IT"/>
        </w:rPr>
      </w:pPr>
      <w:r w:rsidRPr="000471E6">
        <w:rPr>
          <w:b/>
          <w:sz w:val="28"/>
          <w:szCs w:val="28"/>
          <w:lang w:val="it-IT"/>
        </w:rPr>
        <w:t>Bibli</w:t>
      </w:r>
      <w:r w:rsidR="00A739ED" w:rsidRPr="000471E6">
        <w:rPr>
          <w:b/>
          <w:sz w:val="28"/>
          <w:szCs w:val="28"/>
          <w:lang w:val="it-IT"/>
        </w:rPr>
        <w:t xml:space="preserve">ografia………………………………………………pag. </w:t>
      </w:r>
      <w:r w:rsidR="00277A79">
        <w:rPr>
          <w:b/>
          <w:sz w:val="28"/>
          <w:szCs w:val="28"/>
          <w:lang w:val="it-IT"/>
        </w:rPr>
        <w:t>65</w:t>
      </w:r>
    </w:p>
    <w:p w:rsidR="008308EC" w:rsidRPr="000471E6" w:rsidRDefault="008308EC" w:rsidP="008308EC">
      <w:pPr>
        <w:spacing w:line="480" w:lineRule="auto"/>
        <w:jc w:val="both"/>
        <w:rPr>
          <w:b/>
          <w:sz w:val="28"/>
          <w:szCs w:val="28"/>
          <w:lang w:val="it-IT"/>
        </w:rPr>
      </w:pPr>
      <w:bookmarkStart w:id="0" w:name="_GoBack"/>
      <w:bookmarkEnd w:id="0"/>
      <w:r w:rsidRPr="000471E6">
        <w:rPr>
          <w:b/>
          <w:sz w:val="28"/>
          <w:szCs w:val="28"/>
          <w:lang w:val="it-IT"/>
        </w:rPr>
        <w:br w:type="page"/>
      </w:r>
      <w:r w:rsidRPr="000471E6">
        <w:rPr>
          <w:b/>
          <w:sz w:val="28"/>
          <w:szCs w:val="28"/>
          <w:lang w:val="it-IT"/>
        </w:rPr>
        <w:lastRenderedPageBreak/>
        <w:t>INTRODUZIONE</w:t>
      </w:r>
    </w:p>
    <w:p w:rsidR="008308EC" w:rsidRPr="000471E6" w:rsidRDefault="008308EC" w:rsidP="008308EC">
      <w:pPr>
        <w:spacing w:line="480" w:lineRule="auto"/>
        <w:jc w:val="both"/>
        <w:rPr>
          <w:sz w:val="28"/>
          <w:szCs w:val="28"/>
          <w:lang w:val="it-IT"/>
        </w:rPr>
      </w:pPr>
      <w:r w:rsidRPr="000471E6">
        <w:rPr>
          <w:sz w:val="28"/>
          <w:szCs w:val="28"/>
          <w:lang w:val="it-IT"/>
        </w:rPr>
        <w:t xml:space="preserve">La </w:t>
      </w:r>
      <w:proofErr w:type="spellStart"/>
      <w:r w:rsidRPr="000471E6">
        <w:rPr>
          <w:b/>
          <w:sz w:val="28"/>
          <w:szCs w:val="28"/>
          <w:lang w:val="it-IT"/>
        </w:rPr>
        <w:t>broncopneumopatia</w:t>
      </w:r>
      <w:proofErr w:type="spellEnd"/>
      <w:r w:rsidRPr="000471E6">
        <w:rPr>
          <w:b/>
          <w:sz w:val="28"/>
          <w:szCs w:val="28"/>
          <w:lang w:val="it-IT"/>
        </w:rPr>
        <w:t xml:space="preserve"> cronica ostruttiva</w:t>
      </w:r>
      <w:r w:rsidRPr="000471E6">
        <w:rPr>
          <w:sz w:val="28"/>
          <w:szCs w:val="28"/>
          <w:lang w:val="it-IT"/>
        </w:rPr>
        <w:t xml:space="preserve"> (BPCO) comprende una serie di quadri </w:t>
      </w:r>
      <w:proofErr w:type="spellStart"/>
      <w:r w:rsidRPr="000471E6">
        <w:rPr>
          <w:sz w:val="28"/>
          <w:szCs w:val="28"/>
          <w:lang w:val="it-IT"/>
        </w:rPr>
        <w:t>anatomo-clinici</w:t>
      </w:r>
      <w:proofErr w:type="spellEnd"/>
      <w:r w:rsidRPr="000471E6">
        <w:rPr>
          <w:sz w:val="28"/>
          <w:szCs w:val="28"/>
          <w:lang w:val="it-IT"/>
        </w:rPr>
        <w:t xml:space="preserve">, dalla bronchite cronica semplice a quella ostruttiva e all’enfisema polmonare, che sono dai più ritenute tappe diverse dello stesso percorso patogenetico; queste condizioni sono caratterizzate, sebbene in misura diversa, da una limitazione al flusso aereo, generalmente progressiva e scarsamente o affatto reversibile. Per </w:t>
      </w:r>
      <w:r w:rsidRPr="000471E6">
        <w:rPr>
          <w:b/>
          <w:sz w:val="28"/>
          <w:szCs w:val="28"/>
          <w:lang w:val="it-IT"/>
        </w:rPr>
        <w:t>bronchite cronica</w:t>
      </w:r>
      <w:r w:rsidRPr="000471E6">
        <w:rPr>
          <w:sz w:val="28"/>
          <w:szCs w:val="28"/>
          <w:lang w:val="it-IT"/>
        </w:rPr>
        <w:t xml:space="preserve"> si intende convenzionalmente un processo patologico caratterizzato da tosse produttiva di espettorato mucoso che ricorra per almeno tre mesi l’anno, per almeno due anni consecutivi. </w:t>
      </w:r>
      <w:r w:rsidRPr="000471E6">
        <w:rPr>
          <w:b/>
          <w:sz w:val="28"/>
          <w:szCs w:val="28"/>
          <w:lang w:val="it-IT"/>
        </w:rPr>
        <w:t>L’enfisema</w:t>
      </w:r>
      <w:r w:rsidRPr="000471E6">
        <w:rPr>
          <w:sz w:val="28"/>
          <w:szCs w:val="28"/>
          <w:lang w:val="it-IT"/>
        </w:rPr>
        <w:t xml:space="preserve"> è invece definito in termini anatomo-patologici come un’alterazione del parenchima polmonare caratterizzata da dilatazione permanente degli spazi aerei posti </w:t>
      </w:r>
      <w:proofErr w:type="spellStart"/>
      <w:r w:rsidRPr="000471E6">
        <w:rPr>
          <w:sz w:val="28"/>
          <w:szCs w:val="28"/>
          <w:lang w:val="it-IT"/>
        </w:rPr>
        <w:t>distalmente</w:t>
      </w:r>
      <w:proofErr w:type="spellEnd"/>
      <w:r w:rsidRPr="000471E6">
        <w:rPr>
          <w:sz w:val="28"/>
          <w:szCs w:val="28"/>
          <w:lang w:val="it-IT"/>
        </w:rPr>
        <w:t xml:space="preserve"> ai bronchioli terminali, causata da alterazioni distruttive irreversibili delle pareti alveolari (</w:t>
      </w:r>
      <w:r w:rsidRPr="000471E6">
        <w:rPr>
          <w:b/>
          <w:sz w:val="28"/>
          <w:szCs w:val="28"/>
          <w:lang w:val="it-IT"/>
        </w:rPr>
        <w:t>Figura 1</w:t>
      </w:r>
      <w:r w:rsidRPr="000471E6">
        <w:rPr>
          <w:sz w:val="28"/>
          <w:szCs w:val="28"/>
          <w:lang w:val="it-IT"/>
        </w:rPr>
        <w:t>).</w:t>
      </w:r>
    </w:p>
    <w:p w:rsidR="008308EC" w:rsidRDefault="000952FD" w:rsidP="00AF200F">
      <w:pPr>
        <w:jc w:val="both"/>
        <w:rPr>
          <w:sz w:val="28"/>
          <w:szCs w:val="28"/>
          <w:lang w:val="it-IT"/>
        </w:rPr>
      </w:pPr>
      <w:r w:rsidRPr="000952FD">
        <w:rPr>
          <w:b/>
          <w:bCs/>
          <w:sz w:val="28"/>
          <w:szCs w:val="28"/>
          <w:lang w:val="it-IT"/>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55pt;height:302.05pt">
            <v:imagedata r:id="rId7" o:title="Presentaz100"/>
          </v:shape>
        </w:pict>
      </w:r>
      <w:r w:rsidR="008308EC" w:rsidRPr="000471E6">
        <w:rPr>
          <w:b/>
          <w:bCs/>
          <w:sz w:val="28"/>
          <w:szCs w:val="28"/>
          <w:lang w:val="it-IT"/>
        </w:rPr>
        <w:t xml:space="preserve"> Figura 1: </w:t>
      </w:r>
      <w:r w:rsidR="008308EC" w:rsidRPr="000471E6">
        <w:rPr>
          <w:sz w:val="28"/>
          <w:szCs w:val="28"/>
          <w:lang w:val="it-IT"/>
        </w:rPr>
        <w:t>Immagine istologica che mostra la rarefazione del parenchima polmonare di un soggetto con enfisema e la distruzione degli attacchi alveolari.</w:t>
      </w:r>
    </w:p>
    <w:p w:rsidR="00AF200F" w:rsidRDefault="00AF200F" w:rsidP="00AF200F">
      <w:pPr>
        <w:jc w:val="both"/>
        <w:rPr>
          <w:sz w:val="28"/>
          <w:szCs w:val="28"/>
          <w:lang w:val="it-IT"/>
        </w:rPr>
      </w:pPr>
    </w:p>
    <w:p w:rsidR="00AF200F" w:rsidRPr="000471E6" w:rsidRDefault="00AF200F" w:rsidP="00AF200F">
      <w:pPr>
        <w:jc w:val="both"/>
        <w:rPr>
          <w:sz w:val="28"/>
          <w:szCs w:val="28"/>
          <w:lang w:val="it-IT"/>
        </w:rPr>
      </w:pPr>
    </w:p>
    <w:p w:rsidR="008308EC" w:rsidRPr="000471E6" w:rsidRDefault="008308EC" w:rsidP="008308EC">
      <w:pPr>
        <w:spacing w:line="480" w:lineRule="auto"/>
        <w:jc w:val="both"/>
        <w:rPr>
          <w:sz w:val="28"/>
          <w:szCs w:val="28"/>
          <w:lang w:val="it-IT"/>
        </w:rPr>
      </w:pPr>
      <w:r w:rsidRPr="000471E6">
        <w:rPr>
          <w:sz w:val="28"/>
          <w:szCs w:val="28"/>
          <w:lang w:val="it-IT"/>
        </w:rPr>
        <w:t xml:space="preserve">La patogenesi dell’enfisema può essere distinta in tre processi correlati: 1) L’esposizione cronica al fumo di sigarette può indurre reclutamento delle cellule infiammatori nel contesto degli spazi aerei terminali del polmone, 2) queste cellule infiammatorie rilasciano </w:t>
      </w:r>
      <w:proofErr w:type="spellStart"/>
      <w:r w:rsidRPr="000471E6">
        <w:rPr>
          <w:sz w:val="28"/>
          <w:szCs w:val="28"/>
          <w:lang w:val="it-IT"/>
        </w:rPr>
        <w:t>proteasi</w:t>
      </w:r>
      <w:proofErr w:type="spellEnd"/>
      <w:r w:rsidRPr="000471E6">
        <w:rPr>
          <w:sz w:val="28"/>
          <w:szCs w:val="28"/>
          <w:lang w:val="it-IT"/>
        </w:rPr>
        <w:t xml:space="preserve"> </w:t>
      </w:r>
      <w:proofErr w:type="spellStart"/>
      <w:r w:rsidRPr="000471E6">
        <w:rPr>
          <w:sz w:val="28"/>
          <w:szCs w:val="28"/>
          <w:lang w:val="it-IT"/>
        </w:rPr>
        <w:t>elastolitiche</w:t>
      </w:r>
      <w:proofErr w:type="spellEnd"/>
      <w:r w:rsidRPr="000471E6">
        <w:rPr>
          <w:sz w:val="28"/>
          <w:szCs w:val="28"/>
          <w:lang w:val="it-IT"/>
        </w:rPr>
        <w:t xml:space="preserve"> che danneggiano la matrice extracellulare polmonare, e 3) l’inefficace riparazione dell’elastina e forse di altri componenti della matrice extracellulare esitano nell’enfisema polmonare. </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r w:rsidRPr="000471E6">
        <w:rPr>
          <w:sz w:val="28"/>
          <w:szCs w:val="28"/>
          <w:lang w:val="it-IT"/>
        </w:rPr>
        <w:t>Sulla base della topografia delle lesioni ini</w:t>
      </w:r>
      <w:r w:rsidRPr="000471E6">
        <w:rPr>
          <w:sz w:val="28"/>
          <w:szCs w:val="28"/>
          <w:lang w:val="it-IT"/>
        </w:rPr>
        <w:softHyphen/>
        <w:t>ziali nell’ambito delle strutture lobulari si possono distin</w:t>
      </w:r>
      <w:r w:rsidRPr="000471E6">
        <w:rPr>
          <w:sz w:val="28"/>
          <w:szCs w:val="28"/>
          <w:lang w:val="it-IT"/>
        </w:rPr>
        <w:softHyphen/>
        <w:t>guere le seguenti varietà di enfisema:</w:t>
      </w:r>
    </w:p>
    <w:p w:rsidR="008308EC" w:rsidRPr="000471E6" w:rsidRDefault="008308EC" w:rsidP="008308EC">
      <w:pPr>
        <w:spacing w:line="480" w:lineRule="auto"/>
        <w:jc w:val="both"/>
        <w:rPr>
          <w:sz w:val="28"/>
          <w:szCs w:val="28"/>
          <w:lang w:val="it-IT"/>
        </w:rPr>
      </w:pPr>
      <w:r w:rsidRPr="000471E6">
        <w:rPr>
          <w:i/>
          <w:sz w:val="28"/>
          <w:szCs w:val="28"/>
          <w:lang w:val="it-IT"/>
        </w:rPr>
        <w:lastRenderedPageBreak/>
        <w:t>a</w:t>
      </w:r>
      <w:r w:rsidRPr="000471E6">
        <w:rPr>
          <w:sz w:val="28"/>
          <w:szCs w:val="28"/>
          <w:lang w:val="it-IT"/>
        </w:rPr>
        <w:t xml:space="preserve">) il </w:t>
      </w:r>
      <w:r w:rsidRPr="000471E6">
        <w:rPr>
          <w:b/>
          <w:i/>
          <w:sz w:val="28"/>
          <w:szCs w:val="28"/>
          <w:lang w:val="it-IT"/>
        </w:rPr>
        <w:t xml:space="preserve">tipo </w:t>
      </w:r>
      <w:proofErr w:type="spellStart"/>
      <w:r w:rsidRPr="000471E6">
        <w:rPr>
          <w:b/>
          <w:i/>
          <w:sz w:val="28"/>
          <w:szCs w:val="28"/>
          <w:lang w:val="it-IT"/>
        </w:rPr>
        <w:t>centrolobulare</w:t>
      </w:r>
      <w:proofErr w:type="spellEnd"/>
      <w:r w:rsidRPr="000471E6">
        <w:rPr>
          <w:sz w:val="28"/>
          <w:szCs w:val="28"/>
          <w:lang w:val="it-IT"/>
        </w:rPr>
        <w:t xml:space="preserve"> interessa inizialmente i bronchioli respiratori, risparmiando gli spazi aerei posti più </w:t>
      </w:r>
      <w:proofErr w:type="spellStart"/>
      <w:r w:rsidRPr="000471E6">
        <w:rPr>
          <w:sz w:val="28"/>
          <w:szCs w:val="28"/>
          <w:lang w:val="it-IT"/>
        </w:rPr>
        <w:t>distalmente</w:t>
      </w:r>
      <w:proofErr w:type="spellEnd"/>
      <w:r w:rsidRPr="000471E6">
        <w:rPr>
          <w:sz w:val="28"/>
          <w:szCs w:val="28"/>
          <w:lang w:val="it-IT"/>
        </w:rPr>
        <w:t>: si determina così una dilatazione focale delle vie aeree e degli alveoli adiacenti la quale dà luogo a ectasie che occupano la parte centrale del lobulo. La distribuzione di queste lesioni è prevalente nei lobi</w:t>
      </w:r>
      <w:r w:rsidRPr="000471E6">
        <w:rPr>
          <w:b/>
          <w:i/>
          <w:sz w:val="28"/>
          <w:szCs w:val="28"/>
          <w:lang w:val="it-IT"/>
        </w:rPr>
        <w:t xml:space="preserve"> </w:t>
      </w:r>
      <w:r w:rsidRPr="000471E6">
        <w:rPr>
          <w:sz w:val="28"/>
          <w:szCs w:val="28"/>
          <w:lang w:val="it-IT"/>
        </w:rPr>
        <w:t>superiori e nelle porzioni dei lobi inferiori. Questa forma è di più frequente riscontro presso i fumatori;</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r w:rsidRPr="000471E6">
        <w:rPr>
          <w:i/>
          <w:sz w:val="28"/>
          <w:szCs w:val="28"/>
          <w:lang w:val="it-IT"/>
        </w:rPr>
        <w:t>b</w:t>
      </w:r>
      <w:r w:rsidRPr="000471E6">
        <w:rPr>
          <w:sz w:val="28"/>
          <w:szCs w:val="28"/>
          <w:lang w:val="it-IT"/>
        </w:rPr>
        <w:t xml:space="preserve">) il </w:t>
      </w:r>
      <w:r w:rsidRPr="000471E6">
        <w:rPr>
          <w:b/>
          <w:i/>
          <w:sz w:val="28"/>
          <w:szCs w:val="28"/>
          <w:lang w:val="it-IT"/>
        </w:rPr>
        <w:t xml:space="preserve">tipo </w:t>
      </w:r>
      <w:proofErr w:type="spellStart"/>
      <w:r w:rsidRPr="000471E6">
        <w:rPr>
          <w:b/>
          <w:i/>
          <w:sz w:val="28"/>
          <w:szCs w:val="28"/>
          <w:lang w:val="it-IT"/>
        </w:rPr>
        <w:t>panlobulare</w:t>
      </w:r>
      <w:proofErr w:type="spellEnd"/>
      <w:r w:rsidRPr="000471E6">
        <w:rPr>
          <w:sz w:val="28"/>
          <w:szCs w:val="28"/>
          <w:lang w:val="it-IT"/>
        </w:rPr>
        <w:t xml:space="preserve"> è caratterizzato da un’uniforme distribuzione delle alterazioni strutturali attraverso tutte le componenti del lobulo; tutti i campi polmonari vengono interessati in misura più o meno rilevante. Questo tipo di enfisema si rileva in forma pura soltanto nei deficit primitivi di a</w:t>
      </w:r>
      <w:r w:rsidRPr="000471E6">
        <w:rPr>
          <w:sz w:val="28"/>
          <w:szCs w:val="28"/>
          <w:vertAlign w:val="subscript"/>
          <w:lang w:val="it-IT"/>
        </w:rPr>
        <w:t>1</w:t>
      </w:r>
      <w:r w:rsidRPr="000471E6">
        <w:rPr>
          <w:sz w:val="28"/>
          <w:szCs w:val="28"/>
          <w:lang w:val="it-IT"/>
        </w:rPr>
        <w:t>-antitripsina: in questi casi la sua localizzazione prevalente è alle basi;</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r w:rsidRPr="000471E6">
        <w:rPr>
          <w:i/>
          <w:sz w:val="28"/>
          <w:szCs w:val="28"/>
          <w:lang w:val="it-IT"/>
        </w:rPr>
        <w:t>c</w:t>
      </w:r>
      <w:r w:rsidRPr="000471E6">
        <w:rPr>
          <w:sz w:val="28"/>
          <w:szCs w:val="28"/>
          <w:lang w:val="it-IT"/>
        </w:rPr>
        <w:t xml:space="preserve">) il </w:t>
      </w:r>
      <w:r w:rsidRPr="000471E6">
        <w:rPr>
          <w:b/>
          <w:i/>
          <w:sz w:val="28"/>
          <w:szCs w:val="28"/>
          <w:lang w:val="it-IT"/>
        </w:rPr>
        <w:t xml:space="preserve">tipo </w:t>
      </w:r>
      <w:proofErr w:type="spellStart"/>
      <w:r w:rsidRPr="000471E6">
        <w:rPr>
          <w:b/>
          <w:i/>
          <w:sz w:val="28"/>
          <w:szCs w:val="28"/>
          <w:lang w:val="it-IT"/>
        </w:rPr>
        <w:t>parasettale</w:t>
      </w:r>
      <w:proofErr w:type="spellEnd"/>
      <w:r w:rsidRPr="000471E6">
        <w:rPr>
          <w:sz w:val="28"/>
          <w:szCs w:val="28"/>
          <w:lang w:val="it-IT"/>
        </w:rPr>
        <w:t xml:space="preserve"> o </w:t>
      </w:r>
      <w:r w:rsidRPr="000471E6">
        <w:rPr>
          <w:b/>
          <w:i/>
          <w:sz w:val="28"/>
          <w:szCs w:val="28"/>
          <w:lang w:val="it-IT"/>
        </w:rPr>
        <w:t>mantellare</w:t>
      </w:r>
      <w:r w:rsidRPr="000471E6">
        <w:rPr>
          <w:sz w:val="28"/>
          <w:szCs w:val="28"/>
          <w:lang w:val="it-IT"/>
        </w:rPr>
        <w:t xml:space="preserve"> interessa soltanto le porzioni di parenchima immediatamente adiacenti ai setti interlobulari o disposte in sede sottopleurica. Esso è meno frequente dei precedenti</w:t>
      </w:r>
      <w:r w:rsidR="00C13404">
        <w:rPr>
          <w:sz w:val="28"/>
          <w:szCs w:val="28"/>
          <w:lang w:val="it-IT"/>
        </w:rPr>
        <w:t>.</w:t>
      </w:r>
    </w:p>
    <w:p w:rsidR="008308EC" w:rsidRPr="000471E6" w:rsidRDefault="008308EC" w:rsidP="008308EC">
      <w:pPr>
        <w:spacing w:line="480" w:lineRule="auto"/>
        <w:jc w:val="both"/>
        <w:rPr>
          <w:sz w:val="28"/>
          <w:szCs w:val="28"/>
          <w:lang w:val="it-IT"/>
        </w:rPr>
      </w:pPr>
    </w:p>
    <w:p w:rsidR="008308EC" w:rsidRPr="000471E6" w:rsidRDefault="008308EC" w:rsidP="008308EC">
      <w:pPr>
        <w:tabs>
          <w:tab w:val="left" w:pos="380"/>
        </w:tabs>
        <w:spacing w:line="480" w:lineRule="auto"/>
        <w:ind w:right="-29"/>
        <w:jc w:val="both"/>
        <w:rPr>
          <w:sz w:val="28"/>
          <w:szCs w:val="28"/>
          <w:lang w:val="it-IT"/>
        </w:rPr>
      </w:pPr>
      <w:r w:rsidRPr="000471E6">
        <w:rPr>
          <w:sz w:val="28"/>
          <w:szCs w:val="28"/>
          <w:lang w:val="it-IT"/>
        </w:rPr>
        <w:t>Nel contesto della BPCO conclamata é possibile osservare un'ampia gamma di quadri clinici.  Ai due estremi di questa si pongono dei pattern tipici, convenzionalmente definiti con le espressioni "</w:t>
      </w:r>
      <w:proofErr w:type="spellStart"/>
      <w:r w:rsidRPr="000471E6">
        <w:rPr>
          <w:sz w:val="28"/>
          <w:szCs w:val="28"/>
          <w:lang w:val="it-IT"/>
        </w:rPr>
        <w:t>pink</w:t>
      </w:r>
      <w:proofErr w:type="spellEnd"/>
      <w:r w:rsidRPr="000471E6">
        <w:rPr>
          <w:sz w:val="28"/>
          <w:szCs w:val="28"/>
          <w:lang w:val="it-IT"/>
        </w:rPr>
        <w:t xml:space="preserve"> and </w:t>
      </w:r>
      <w:proofErr w:type="spellStart"/>
      <w:r w:rsidRPr="000471E6">
        <w:rPr>
          <w:sz w:val="28"/>
          <w:szCs w:val="28"/>
          <w:lang w:val="it-IT"/>
        </w:rPr>
        <w:t>puffing</w:t>
      </w:r>
      <w:proofErr w:type="spellEnd"/>
      <w:r w:rsidRPr="000471E6">
        <w:rPr>
          <w:sz w:val="28"/>
          <w:szCs w:val="28"/>
          <w:lang w:val="it-IT"/>
        </w:rPr>
        <w:t>" (rosa soffiante) e "</w:t>
      </w:r>
      <w:proofErr w:type="spellStart"/>
      <w:r w:rsidRPr="000471E6">
        <w:rPr>
          <w:sz w:val="28"/>
          <w:szCs w:val="28"/>
          <w:lang w:val="it-IT"/>
        </w:rPr>
        <w:t>blue</w:t>
      </w:r>
      <w:proofErr w:type="spellEnd"/>
      <w:r w:rsidRPr="000471E6">
        <w:rPr>
          <w:sz w:val="28"/>
          <w:szCs w:val="28"/>
          <w:lang w:val="it-IT"/>
        </w:rPr>
        <w:t xml:space="preserve"> and </w:t>
      </w:r>
      <w:proofErr w:type="spellStart"/>
      <w:r w:rsidRPr="000471E6">
        <w:rPr>
          <w:sz w:val="28"/>
          <w:szCs w:val="28"/>
          <w:lang w:val="it-IT"/>
        </w:rPr>
        <w:t>bloated</w:t>
      </w:r>
      <w:proofErr w:type="spellEnd"/>
      <w:r w:rsidRPr="000471E6">
        <w:rPr>
          <w:sz w:val="28"/>
          <w:szCs w:val="28"/>
          <w:lang w:val="it-IT"/>
        </w:rPr>
        <w:t xml:space="preserve">" (blu gonfio). Nella pratica clinica, la </w:t>
      </w:r>
      <w:r w:rsidRPr="000471E6">
        <w:rPr>
          <w:sz w:val="28"/>
          <w:szCs w:val="28"/>
          <w:lang w:val="it-IT"/>
        </w:rPr>
        <w:lastRenderedPageBreak/>
        <w:t>maggioranza dei soggetti mostrano caratteristiche interme</w:t>
      </w:r>
      <w:r w:rsidR="008E6574">
        <w:rPr>
          <w:sz w:val="28"/>
          <w:szCs w:val="28"/>
          <w:lang w:val="it-IT"/>
        </w:rPr>
        <w:t xml:space="preserve">die.  I soggetti definiti come </w:t>
      </w:r>
      <w:proofErr w:type="spellStart"/>
      <w:r w:rsidR="008E6574" w:rsidRPr="008E6574">
        <w:rPr>
          <w:i/>
          <w:sz w:val="28"/>
          <w:szCs w:val="28"/>
          <w:lang w:val="it-IT"/>
        </w:rPr>
        <w:t>pink</w:t>
      </w:r>
      <w:proofErr w:type="spellEnd"/>
      <w:r w:rsidR="008E6574" w:rsidRPr="008E6574">
        <w:rPr>
          <w:i/>
          <w:sz w:val="28"/>
          <w:szCs w:val="28"/>
          <w:lang w:val="it-IT"/>
        </w:rPr>
        <w:t xml:space="preserve"> and </w:t>
      </w:r>
      <w:proofErr w:type="spellStart"/>
      <w:r w:rsidR="008E6574" w:rsidRPr="008E6574">
        <w:rPr>
          <w:i/>
          <w:sz w:val="28"/>
          <w:szCs w:val="28"/>
          <w:lang w:val="it-IT"/>
        </w:rPr>
        <w:t>puffing</w:t>
      </w:r>
      <w:proofErr w:type="spellEnd"/>
      <w:r w:rsidRPr="000471E6">
        <w:rPr>
          <w:sz w:val="28"/>
          <w:szCs w:val="28"/>
          <w:lang w:val="it-IT"/>
        </w:rPr>
        <w:t xml:space="preserve"> (tipo A) sono più spesso longilinei e magri, e presentano tachipnea ed intolleranza allo sforzo ("</w:t>
      </w:r>
      <w:proofErr w:type="spellStart"/>
      <w:r w:rsidRPr="000471E6">
        <w:rPr>
          <w:sz w:val="28"/>
          <w:szCs w:val="28"/>
          <w:lang w:val="it-IT"/>
        </w:rPr>
        <w:t>puffing</w:t>
      </w:r>
      <w:proofErr w:type="spellEnd"/>
      <w:r w:rsidRPr="000471E6">
        <w:rPr>
          <w:sz w:val="28"/>
          <w:szCs w:val="28"/>
          <w:lang w:val="it-IT"/>
        </w:rPr>
        <w:t>"), mentre i fenomeni legati alla tosse e l'espettorazione sono relativamente meno frequenti (</w:t>
      </w:r>
      <w:r w:rsidRPr="000471E6">
        <w:rPr>
          <w:b/>
          <w:bCs/>
          <w:sz w:val="28"/>
          <w:szCs w:val="28"/>
          <w:lang w:val="it-IT"/>
        </w:rPr>
        <w:t>Figura 2)</w:t>
      </w:r>
      <w:r w:rsidRPr="000471E6">
        <w:rPr>
          <w:sz w:val="28"/>
          <w:szCs w:val="28"/>
          <w:lang w:val="it-IT"/>
        </w:rPr>
        <w:t xml:space="preserve">. </w:t>
      </w:r>
    </w:p>
    <w:p w:rsidR="008308EC" w:rsidRPr="000471E6" w:rsidRDefault="000952FD" w:rsidP="008308EC">
      <w:pPr>
        <w:tabs>
          <w:tab w:val="left" w:pos="380"/>
        </w:tabs>
        <w:spacing w:line="480" w:lineRule="auto"/>
        <w:ind w:right="-29"/>
        <w:jc w:val="both"/>
        <w:rPr>
          <w:sz w:val="28"/>
          <w:szCs w:val="28"/>
          <w:lang w:val="it-IT"/>
        </w:rPr>
      </w:pPr>
      <w:r w:rsidRPr="000952FD">
        <w:rPr>
          <w:sz w:val="28"/>
          <w:szCs w:val="28"/>
          <w:lang w:val="it-IT"/>
        </w:rPr>
        <w:pict>
          <v:shape id="_x0000_i1026" type="#_x0000_t75" style="width:402.55pt;height:302.05pt">
            <v:imagedata r:id="rId8" o:title="Presentazione88"/>
          </v:shape>
        </w:pict>
      </w:r>
    </w:p>
    <w:p w:rsidR="008308EC" w:rsidRPr="000471E6" w:rsidRDefault="008308EC" w:rsidP="008308EC">
      <w:pPr>
        <w:tabs>
          <w:tab w:val="left" w:pos="380"/>
        </w:tabs>
        <w:spacing w:line="480" w:lineRule="auto"/>
        <w:ind w:right="-29"/>
        <w:jc w:val="both"/>
        <w:rPr>
          <w:sz w:val="28"/>
          <w:szCs w:val="28"/>
          <w:lang w:val="it-IT"/>
        </w:rPr>
      </w:pPr>
    </w:p>
    <w:p w:rsidR="008308EC" w:rsidRPr="000471E6" w:rsidRDefault="008308EC" w:rsidP="008308EC">
      <w:pPr>
        <w:tabs>
          <w:tab w:val="left" w:pos="380"/>
        </w:tabs>
        <w:spacing w:line="480" w:lineRule="auto"/>
        <w:ind w:right="-29"/>
        <w:jc w:val="both"/>
        <w:rPr>
          <w:sz w:val="28"/>
          <w:szCs w:val="28"/>
          <w:lang w:val="it-IT"/>
        </w:rPr>
      </w:pPr>
      <w:r w:rsidRPr="000471E6">
        <w:rPr>
          <w:b/>
          <w:bCs/>
          <w:sz w:val="28"/>
          <w:szCs w:val="28"/>
          <w:lang w:val="it-IT"/>
        </w:rPr>
        <w:t xml:space="preserve">Figura 2: </w:t>
      </w:r>
      <w:r w:rsidRPr="000471E6">
        <w:rPr>
          <w:sz w:val="28"/>
          <w:szCs w:val="28"/>
          <w:lang w:val="it-IT"/>
        </w:rPr>
        <w:t>Aspetto del soggetto definito “</w:t>
      </w:r>
      <w:proofErr w:type="spellStart"/>
      <w:r w:rsidRPr="000471E6">
        <w:rPr>
          <w:sz w:val="28"/>
          <w:szCs w:val="28"/>
          <w:lang w:val="it-IT"/>
        </w:rPr>
        <w:t>pink</w:t>
      </w:r>
      <w:proofErr w:type="spellEnd"/>
      <w:r w:rsidRPr="000471E6">
        <w:rPr>
          <w:sz w:val="28"/>
          <w:szCs w:val="28"/>
          <w:lang w:val="it-IT"/>
        </w:rPr>
        <w:t xml:space="preserve"> and </w:t>
      </w:r>
      <w:proofErr w:type="spellStart"/>
      <w:r w:rsidRPr="000471E6">
        <w:rPr>
          <w:sz w:val="28"/>
          <w:szCs w:val="28"/>
          <w:lang w:val="it-IT"/>
        </w:rPr>
        <w:t>puffing</w:t>
      </w:r>
      <w:proofErr w:type="spellEnd"/>
      <w:r w:rsidRPr="000471E6">
        <w:rPr>
          <w:sz w:val="28"/>
          <w:szCs w:val="28"/>
          <w:lang w:val="it-IT"/>
        </w:rPr>
        <w:t>”.</w:t>
      </w:r>
    </w:p>
    <w:p w:rsidR="008308EC" w:rsidRPr="000471E6" w:rsidRDefault="008308EC" w:rsidP="008308EC">
      <w:pPr>
        <w:tabs>
          <w:tab w:val="left" w:pos="380"/>
        </w:tabs>
        <w:spacing w:line="480" w:lineRule="auto"/>
        <w:ind w:right="-28"/>
        <w:jc w:val="both"/>
        <w:rPr>
          <w:sz w:val="28"/>
          <w:szCs w:val="28"/>
          <w:lang w:val="it-IT"/>
        </w:rPr>
      </w:pPr>
    </w:p>
    <w:p w:rsidR="008308EC" w:rsidRPr="000471E6" w:rsidRDefault="008308EC" w:rsidP="008308EC">
      <w:pPr>
        <w:tabs>
          <w:tab w:val="left" w:pos="380"/>
        </w:tabs>
        <w:spacing w:line="480" w:lineRule="auto"/>
        <w:ind w:right="-29"/>
        <w:jc w:val="both"/>
        <w:rPr>
          <w:sz w:val="28"/>
          <w:szCs w:val="28"/>
          <w:lang w:val="it-IT"/>
        </w:rPr>
      </w:pPr>
      <w:r w:rsidRPr="000471E6">
        <w:rPr>
          <w:sz w:val="28"/>
          <w:szCs w:val="28"/>
          <w:lang w:val="it-IT"/>
        </w:rPr>
        <w:t xml:space="preserve">Sul piano anatomo-patologico a questo quadro corrisponde la presenza di enfisema di tipo prevalentemente </w:t>
      </w:r>
      <w:proofErr w:type="spellStart"/>
      <w:r w:rsidRPr="000471E6">
        <w:rPr>
          <w:sz w:val="28"/>
          <w:szCs w:val="28"/>
          <w:lang w:val="it-IT"/>
        </w:rPr>
        <w:t>panlobulare</w:t>
      </w:r>
      <w:proofErr w:type="spellEnd"/>
      <w:r w:rsidRPr="000471E6">
        <w:rPr>
          <w:sz w:val="28"/>
          <w:szCs w:val="28"/>
          <w:lang w:val="it-IT"/>
        </w:rPr>
        <w:t xml:space="preserve">: l'alterazione distruttiva interessa uniformemente tutte le componenti del lobulo, compromettendo </w:t>
      </w:r>
      <w:r w:rsidRPr="000471E6">
        <w:rPr>
          <w:sz w:val="28"/>
          <w:szCs w:val="28"/>
          <w:lang w:val="it-IT"/>
        </w:rPr>
        <w:lastRenderedPageBreak/>
        <w:t xml:space="preserve">anche la componente circolatoria in rapporto con la periferia del lobulo stesso. </w:t>
      </w:r>
    </w:p>
    <w:p w:rsidR="008308EC" w:rsidRPr="000471E6" w:rsidRDefault="008308EC" w:rsidP="008308EC">
      <w:pPr>
        <w:tabs>
          <w:tab w:val="left" w:pos="380"/>
        </w:tabs>
        <w:spacing w:line="480" w:lineRule="auto"/>
        <w:ind w:right="-29"/>
        <w:jc w:val="both"/>
        <w:rPr>
          <w:sz w:val="28"/>
          <w:szCs w:val="28"/>
          <w:lang w:val="it-IT"/>
        </w:rPr>
      </w:pPr>
    </w:p>
    <w:p w:rsidR="008308EC" w:rsidRPr="000471E6" w:rsidRDefault="008E6574" w:rsidP="008308EC">
      <w:pPr>
        <w:tabs>
          <w:tab w:val="left" w:pos="380"/>
        </w:tabs>
        <w:spacing w:line="480" w:lineRule="auto"/>
        <w:ind w:right="-29"/>
        <w:jc w:val="both"/>
        <w:rPr>
          <w:sz w:val="28"/>
          <w:szCs w:val="28"/>
          <w:lang w:val="it-IT"/>
        </w:rPr>
      </w:pPr>
      <w:r>
        <w:rPr>
          <w:sz w:val="28"/>
          <w:szCs w:val="28"/>
          <w:lang w:val="it-IT"/>
        </w:rPr>
        <w:t xml:space="preserve">I soggetti definiti </w:t>
      </w:r>
      <w:proofErr w:type="spellStart"/>
      <w:r w:rsidRPr="008E6574">
        <w:rPr>
          <w:i/>
          <w:sz w:val="28"/>
          <w:szCs w:val="28"/>
          <w:lang w:val="it-IT"/>
        </w:rPr>
        <w:t>blue</w:t>
      </w:r>
      <w:proofErr w:type="spellEnd"/>
      <w:r w:rsidRPr="008E6574">
        <w:rPr>
          <w:i/>
          <w:sz w:val="28"/>
          <w:szCs w:val="28"/>
          <w:lang w:val="it-IT"/>
        </w:rPr>
        <w:t xml:space="preserve"> and </w:t>
      </w:r>
      <w:proofErr w:type="spellStart"/>
      <w:r w:rsidRPr="008E6574">
        <w:rPr>
          <w:i/>
          <w:sz w:val="28"/>
          <w:szCs w:val="28"/>
          <w:lang w:val="it-IT"/>
        </w:rPr>
        <w:t>bloated</w:t>
      </w:r>
      <w:proofErr w:type="spellEnd"/>
      <w:r w:rsidR="008308EC" w:rsidRPr="000471E6">
        <w:rPr>
          <w:sz w:val="28"/>
          <w:szCs w:val="28"/>
          <w:lang w:val="it-IT"/>
        </w:rPr>
        <w:t xml:space="preserve"> (ti</w:t>
      </w:r>
      <w:r w:rsidR="00347135">
        <w:rPr>
          <w:sz w:val="28"/>
          <w:szCs w:val="28"/>
          <w:lang w:val="it-IT"/>
        </w:rPr>
        <w:t xml:space="preserve">po B) sono spesso in sovrappeso </w:t>
      </w:r>
      <w:r w:rsidR="008308EC" w:rsidRPr="000471E6">
        <w:rPr>
          <w:sz w:val="28"/>
          <w:szCs w:val="28"/>
          <w:lang w:val="it-IT"/>
        </w:rPr>
        <w:t>e spesso cianotici</w:t>
      </w:r>
      <w:r>
        <w:rPr>
          <w:sz w:val="28"/>
          <w:szCs w:val="28"/>
          <w:lang w:val="it-IT"/>
        </w:rPr>
        <w:t xml:space="preserve">. </w:t>
      </w:r>
      <w:r w:rsidR="008308EC" w:rsidRPr="000471E6">
        <w:rPr>
          <w:sz w:val="28"/>
          <w:szCs w:val="28"/>
          <w:lang w:val="it-IT"/>
        </w:rPr>
        <w:t>In corso di riacutizzazioni vanno più facilmente incontro a fenomeni di ipoventilazione alveolare, nel corso dei quali si accentua l'ipossiemia e compare ipercapnia con tendenza all'acidosi respiratoria. Questo quadro é stato anche etichettato come "bronchitico"</w:t>
      </w:r>
      <w:r w:rsidR="00347135">
        <w:rPr>
          <w:sz w:val="28"/>
          <w:szCs w:val="28"/>
          <w:lang w:val="it-IT"/>
        </w:rPr>
        <w:t xml:space="preserve">, in quanto in questi pazienti </w:t>
      </w:r>
      <w:r w:rsidR="008308EC" w:rsidRPr="000471E6">
        <w:rPr>
          <w:sz w:val="28"/>
          <w:szCs w:val="28"/>
          <w:lang w:val="it-IT"/>
        </w:rPr>
        <w:t>sono presenti caratteristiche cliniche ascrivibili alla flogosi ed all'ipersecrezione (</w:t>
      </w:r>
      <w:r w:rsidR="008308EC" w:rsidRPr="000471E6">
        <w:rPr>
          <w:b/>
          <w:bCs/>
          <w:sz w:val="28"/>
          <w:szCs w:val="28"/>
          <w:lang w:val="it-IT"/>
        </w:rPr>
        <w:t>Figura 3)</w:t>
      </w:r>
      <w:r w:rsidR="008308EC" w:rsidRPr="000471E6">
        <w:rPr>
          <w:sz w:val="28"/>
          <w:szCs w:val="28"/>
          <w:lang w:val="it-IT"/>
        </w:rPr>
        <w:t xml:space="preserve">. </w:t>
      </w:r>
    </w:p>
    <w:p w:rsidR="008308EC" w:rsidRPr="000471E6" w:rsidRDefault="000952FD" w:rsidP="008308EC">
      <w:pPr>
        <w:spacing w:line="480" w:lineRule="auto"/>
        <w:ind w:right="-1"/>
        <w:jc w:val="both"/>
        <w:rPr>
          <w:sz w:val="28"/>
          <w:szCs w:val="28"/>
          <w:lang w:val="it-IT"/>
        </w:rPr>
      </w:pPr>
      <w:r w:rsidRPr="000952FD">
        <w:rPr>
          <w:sz w:val="28"/>
          <w:szCs w:val="28"/>
          <w:lang w:val="it-IT"/>
        </w:rPr>
        <w:pict>
          <v:shape id="_x0000_i1027" type="#_x0000_t75" style="width:402.55pt;height:302.05pt">
            <v:imagedata r:id="rId9" o:title="Prese88bis"/>
          </v:shape>
        </w:pict>
      </w:r>
    </w:p>
    <w:p w:rsidR="008308EC" w:rsidRPr="000471E6" w:rsidRDefault="008308EC" w:rsidP="008308EC">
      <w:pPr>
        <w:spacing w:line="480" w:lineRule="auto"/>
        <w:ind w:right="-1"/>
        <w:jc w:val="both"/>
        <w:rPr>
          <w:sz w:val="28"/>
          <w:szCs w:val="28"/>
          <w:lang w:val="it-IT"/>
        </w:rPr>
      </w:pPr>
    </w:p>
    <w:p w:rsidR="008308EC" w:rsidRPr="00AF200F" w:rsidRDefault="008308EC" w:rsidP="00AF200F">
      <w:pPr>
        <w:spacing w:line="480" w:lineRule="auto"/>
        <w:ind w:right="-1"/>
        <w:jc w:val="both"/>
        <w:rPr>
          <w:sz w:val="28"/>
          <w:szCs w:val="28"/>
          <w:lang w:val="it-IT"/>
        </w:rPr>
      </w:pPr>
      <w:r w:rsidRPr="000471E6">
        <w:rPr>
          <w:b/>
          <w:bCs/>
          <w:sz w:val="28"/>
          <w:szCs w:val="28"/>
          <w:lang w:val="it-IT"/>
        </w:rPr>
        <w:t xml:space="preserve">Figura 3: </w:t>
      </w:r>
      <w:r w:rsidRPr="000471E6">
        <w:rPr>
          <w:sz w:val="28"/>
          <w:szCs w:val="28"/>
          <w:lang w:val="it-IT"/>
        </w:rPr>
        <w:t>Aspetto del soggetto definito “</w:t>
      </w:r>
      <w:proofErr w:type="spellStart"/>
      <w:r w:rsidRPr="000471E6">
        <w:rPr>
          <w:sz w:val="28"/>
          <w:szCs w:val="28"/>
          <w:lang w:val="it-IT"/>
        </w:rPr>
        <w:t>Blue</w:t>
      </w:r>
      <w:proofErr w:type="spellEnd"/>
      <w:r w:rsidRPr="000471E6">
        <w:rPr>
          <w:sz w:val="28"/>
          <w:szCs w:val="28"/>
          <w:lang w:val="it-IT"/>
        </w:rPr>
        <w:t xml:space="preserve"> and </w:t>
      </w:r>
      <w:proofErr w:type="spellStart"/>
      <w:r w:rsidRPr="000471E6">
        <w:rPr>
          <w:sz w:val="28"/>
          <w:szCs w:val="28"/>
          <w:lang w:val="it-IT"/>
        </w:rPr>
        <w:t>bloated</w:t>
      </w:r>
      <w:proofErr w:type="spellEnd"/>
      <w:r w:rsidRPr="000471E6">
        <w:rPr>
          <w:sz w:val="28"/>
          <w:szCs w:val="28"/>
          <w:lang w:val="it-IT"/>
        </w:rPr>
        <w:t>”.</w:t>
      </w:r>
    </w:p>
    <w:p w:rsidR="008308EC" w:rsidRPr="000471E6" w:rsidRDefault="008308EC" w:rsidP="008308EC">
      <w:pPr>
        <w:spacing w:line="480" w:lineRule="auto"/>
        <w:ind w:right="-1"/>
        <w:jc w:val="both"/>
        <w:rPr>
          <w:sz w:val="28"/>
          <w:szCs w:val="28"/>
          <w:lang w:val="it-IT"/>
        </w:rPr>
      </w:pPr>
    </w:p>
    <w:p w:rsidR="008308EC" w:rsidRPr="000471E6" w:rsidRDefault="008308EC" w:rsidP="008308EC">
      <w:pPr>
        <w:spacing w:line="480" w:lineRule="auto"/>
        <w:ind w:right="-1"/>
        <w:jc w:val="both"/>
        <w:rPr>
          <w:sz w:val="28"/>
          <w:szCs w:val="28"/>
          <w:lang w:val="it-IT"/>
        </w:rPr>
      </w:pPr>
      <w:r w:rsidRPr="000471E6">
        <w:rPr>
          <w:sz w:val="28"/>
          <w:szCs w:val="28"/>
          <w:lang w:val="it-IT"/>
        </w:rPr>
        <w:t>Tuttavia bisogna sottolineare che l’enfisema è presente anche nei pazienti con quadro di tipo B.  A differenza del "</w:t>
      </w:r>
      <w:proofErr w:type="spellStart"/>
      <w:r w:rsidRPr="000471E6">
        <w:rPr>
          <w:sz w:val="28"/>
          <w:szCs w:val="28"/>
          <w:lang w:val="it-IT"/>
        </w:rPr>
        <w:t>pink</w:t>
      </w:r>
      <w:proofErr w:type="spellEnd"/>
      <w:r w:rsidRPr="000471E6">
        <w:rPr>
          <w:sz w:val="28"/>
          <w:szCs w:val="28"/>
          <w:lang w:val="it-IT"/>
        </w:rPr>
        <w:t xml:space="preserve"> and </w:t>
      </w:r>
      <w:proofErr w:type="spellStart"/>
      <w:r w:rsidRPr="000471E6">
        <w:rPr>
          <w:sz w:val="28"/>
          <w:szCs w:val="28"/>
          <w:lang w:val="it-IT"/>
        </w:rPr>
        <w:t>puffing</w:t>
      </w:r>
      <w:proofErr w:type="spellEnd"/>
      <w:r w:rsidRPr="000471E6">
        <w:rPr>
          <w:sz w:val="28"/>
          <w:szCs w:val="28"/>
          <w:lang w:val="it-IT"/>
        </w:rPr>
        <w:t xml:space="preserve">", l’enfisema ha le caratteristiche del tipo </w:t>
      </w:r>
      <w:proofErr w:type="spellStart"/>
      <w:r w:rsidRPr="000471E6">
        <w:rPr>
          <w:sz w:val="28"/>
          <w:szCs w:val="28"/>
          <w:lang w:val="it-IT"/>
        </w:rPr>
        <w:t>centrolobulare</w:t>
      </w:r>
      <w:proofErr w:type="spellEnd"/>
      <w:r w:rsidRPr="000471E6">
        <w:rPr>
          <w:sz w:val="28"/>
          <w:szCs w:val="28"/>
          <w:lang w:val="it-IT"/>
        </w:rPr>
        <w:t xml:space="preserve">, ossia interessa la porzione centrale del lobulo e solo in minor misura quella periferica, dove sono più rappresentate le strutture vascolari. </w:t>
      </w:r>
    </w:p>
    <w:p w:rsidR="008308EC" w:rsidRPr="000471E6" w:rsidRDefault="008308EC" w:rsidP="008308EC">
      <w:pPr>
        <w:tabs>
          <w:tab w:val="left" w:pos="6320"/>
        </w:tabs>
        <w:spacing w:line="480" w:lineRule="auto"/>
        <w:jc w:val="both"/>
        <w:rPr>
          <w:b/>
          <w:bCs/>
          <w:sz w:val="28"/>
          <w:szCs w:val="28"/>
          <w:lang w:val="it-IT"/>
        </w:rPr>
      </w:pPr>
      <w:r w:rsidRPr="000471E6">
        <w:rPr>
          <w:b/>
          <w:bCs/>
          <w:sz w:val="28"/>
          <w:szCs w:val="28"/>
          <w:lang w:val="it-IT"/>
        </w:rPr>
        <w:tab/>
      </w:r>
    </w:p>
    <w:p w:rsidR="008308EC" w:rsidRPr="000471E6" w:rsidRDefault="008308EC" w:rsidP="008308EC">
      <w:pPr>
        <w:tabs>
          <w:tab w:val="left" w:pos="6320"/>
        </w:tabs>
        <w:spacing w:line="480" w:lineRule="auto"/>
        <w:jc w:val="both"/>
        <w:rPr>
          <w:b/>
          <w:bCs/>
          <w:sz w:val="28"/>
          <w:szCs w:val="28"/>
          <w:lang w:val="it-IT"/>
        </w:rPr>
      </w:pPr>
    </w:p>
    <w:p w:rsidR="008308EC" w:rsidRPr="000471E6" w:rsidRDefault="008308EC" w:rsidP="008308EC">
      <w:pPr>
        <w:spacing w:line="480" w:lineRule="auto"/>
        <w:jc w:val="both"/>
        <w:rPr>
          <w:b/>
          <w:sz w:val="28"/>
          <w:szCs w:val="28"/>
          <w:lang w:val="it-IT"/>
        </w:rPr>
      </w:pPr>
      <w:r w:rsidRPr="000471E6">
        <w:rPr>
          <w:b/>
          <w:sz w:val="28"/>
          <w:szCs w:val="28"/>
          <w:lang w:val="it-IT"/>
        </w:rPr>
        <w:t>BPCO: alterazioni fisiopatologiche</w:t>
      </w:r>
    </w:p>
    <w:p w:rsidR="008308EC" w:rsidRPr="000471E6" w:rsidRDefault="008308EC" w:rsidP="008308EC">
      <w:pPr>
        <w:spacing w:line="480" w:lineRule="auto"/>
        <w:jc w:val="both"/>
        <w:rPr>
          <w:sz w:val="28"/>
          <w:szCs w:val="28"/>
          <w:u w:val="single"/>
          <w:lang w:val="it-IT"/>
        </w:rPr>
      </w:pPr>
      <w:r w:rsidRPr="000471E6">
        <w:rPr>
          <w:sz w:val="28"/>
          <w:szCs w:val="28"/>
          <w:lang w:val="it-IT"/>
        </w:rPr>
        <w:t>Le principali alterazioni strutturali del polmone nel soggetto con BPCO sono rappresentate dall’infiammazione delle vie aeree periferiche (bronchiolite) e dalla distruzione del parenchima polmonare (enfisema). La conseguenza funzionale di tali anomalie è la limitazione al flusso espiratorio. I principali fattori che determinano il flusso sono rappresentati dalla pressione propulsiva che lo genera, cioè la forza di retrazione elastica del polmone, e la resistenza offerta al flusso aereo dalle pareti bronchiali. Nei soggetti affetti da BPCO si determina sia una perdita della forza di retrazione elastica che un aumento delle resistenze (</w:t>
      </w:r>
      <w:r w:rsidRPr="000471E6">
        <w:rPr>
          <w:b/>
          <w:sz w:val="28"/>
          <w:szCs w:val="28"/>
          <w:lang w:val="it-IT"/>
        </w:rPr>
        <w:t>Figura 4</w:t>
      </w:r>
      <w:r w:rsidRPr="000471E6">
        <w:rPr>
          <w:sz w:val="28"/>
          <w:szCs w:val="28"/>
          <w:lang w:val="it-IT"/>
        </w:rPr>
        <w:t>).</w:t>
      </w:r>
    </w:p>
    <w:p w:rsidR="008308EC" w:rsidRPr="000471E6" w:rsidRDefault="000952FD" w:rsidP="008308EC">
      <w:pPr>
        <w:spacing w:line="480" w:lineRule="auto"/>
        <w:jc w:val="both"/>
        <w:rPr>
          <w:sz w:val="28"/>
          <w:szCs w:val="28"/>
          <w:lang w:val="it-IT"/>
        </w:rPr>
      </w:pPr>
      <w:r w:rsidRPr="000952FD">
        <w:rPr>
          <w:sz w:val="28"/>
          <w:szCs w:val="28"/>
        </w:rPr>
        <w:lastRenderedPageBreak/>
        <w:pict>
          <v:rect id="_x0000_s1028" style="position:absolute;left:0;text-align:left;margin-left:-16.5pt;margin-top:32.3pt;width:6in;height:261pt;z-index:251657728" filled="f"/>
        </w:pict>
      </w:r>
      <w:r w:rsidRPr="000952FD">
        <w:rPr>
          <w:sz w:val="28"/>
          <w:szCs w:val="28"/>
          <w:lang w:val="it-IT"/>
        </w:rPr>
        <w:pict>
          <v:shape id="_x0000_i1028" type="#_x0000_t75" style="width:404.9pt;height:270.7pt">
            <v:imagedata r:id="rId10" o:title="Slide12"/>
          </v:shape>
        </w:pict>
      </w:r>
    </w:p>
    <w:p w:rsidR="008308EC" w:rsidRPr="000471E6" w:rsidRDefault="008308EC" w:rsidP="008308EC">
      <w:pPr>
        <w:spacing w:line="480" w:lineRule="auto"/>
        <w:jc w:val="both"/>
        <w:rPr>
          <w:b/>
          <w:sz w:val="28"/>
          <w:szCs w:val="28"/>
          <w:lang w:val="it-IT"/>
        </w:rPr>
      </w:pPr>
    </w:p>
    <w:p w:rsidR="008308EC" w:rsidRPr="000471E6" w:rsidRDefault="008308EC" w:rsidP="008308EC">
      <w:pPr>
        <w:spacing w:line="480" w:lineRule="auto"/>
        <w:jc w:val="both"/>
        <w:rPr>
          <w:sz w:val="28"/>
          <w:szCs w:val="28"/>
          <w:lang w:val="it-IT"/>
        </w:rPr>
      </w:pPr>
      <w:r w:rsidRPr="000471E6">
        <w:rPr>
          <w:b/>
          <w:sz w:val="28"/>
          <w:szCs w:val="28"/>
          <w:lang w:val="it-IT"/>
        </w:rPr>
        <w:t>Figura 4</w:t>
      </w:r>
      <w:r w:rsidRPr="000471E6">
        <w:rPr>
          <w:sz w:val="28"/>
          <w:szCs w:val="28"/>
          <w:lang w:val="it-IT"/>
        </w:rPr>
        <w:t>. Cause della limitazione del flusso aereo in pazienti con BPCO.</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r w:rsidRPr="000471E6">
        <w:rPr>
          <w:sz w:val="28"/>
          <w:szCs w:val="28"/>
          <w:lang w:val="it-IT"/>
        </w:rPr>
        <w:t xml:space="preserve">L’enfisema contribuisce alla limitazione al flusso aereo attraverso la distruzione parenchimale, da un lato riducendo la forza di retrazione elastica del polmone, dall’altro aumentando la </w:t>
      </w:r>
      <w:proofErr w:type="spellStart"/>
      <w:r w:rsidRPr="000471E6">
        <w:rPr>
          <w:sz w:val="28"/>
          <w:szCs w:val="28"/>
          <w:lang w:val="it-IT"/>
        </w:rPr>
        <w:t>collassabilità</w:t>
      </w:r>
      <w:proofErr w:type="spellEnd"/>
      <w:r w:rsidRPr="000471E6">
        <w:rPr>
          <w:sz w:val="28"/>
          <w:szCs w:val="28"/>
          <w:lang w:val="it-IT"/>
        </w:rPr>
        <w:t xml:space="preserve"> delle vie aeree attraverso la distruzione degli attacchi alveolari che offrono supporto alle vie aeree. </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r w:rsidRPr="000471E6">
        <w:rPr>
          <w:sz w:val="28"/>
          <w:szCs w:val="28"/>
          <w:lang w:val="it-IT"/>
        </w:rPr>
        <w:t xml:space="preserve">La persistente riduzione dei flussi espiratori forzati è la caratteristica più tipica della BPCO. Si riscontrano inoltre aumenti del volume residuo e del rapporto tra volume residuo e capacità polmonare totale, una </w:t>
      </w:r>
      <w:r w:rsidRPr="000471E6">
        <w:rPr>
          <w:sz w:val="28"/>
          <w:szCs w:val="28"/>
          <w:lang w:val="it-IT"/>
        </w:rPr>
        <w:lastRenderedPageBreak/>
        <w:t xml:space="preserve">distribuzione non uniforme della ventilazione e alterazioni del rapporto tra ventilazione e perfusione. </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r w:rsidRPr="000471E6">
        <w:rPr>
          <w:b/>
          <w:bCs/>
          <w:sz w:val="28"/>
          <w:szCs w:val="28"/>
          <w:lang w:val="it-IT"/>
        </w:rPr>
        <w:t>Ostruzione bronchiale</w:t>
      </w:r>
      <w:r w:rsidRPr="000471E6">
        <w:rPr>
          <w:sz w:val="28"/>
          <w:szCs w:val="28"/>
          <w:lang w:val="it-IT"/>
        </w:rPr>
        <w:t xml:space="preserve">  La limitazione al flusso aereo, meglio nota come ostruzione bronchiale, è tipicamente determinata dalla spirometria, che comprende manovre espiratorie forzate dopo che il soggetto ha inspirato fino a capacità polmonare totale. I classici parametri ottenuti alla spirometria includono il FEV</w:t>
      </w:r>
      <w:r w:rsidRPr="000471E6">
        <w:rPr>
          <w:sz w:val="28"/>
          <w:szCs w:val="28"/>
          <w:vertAlign w:val="subscript"/>
          <w:lang w:val="it-IT"/>
        </w:rPr>
        <w:t>1</w:t>
      </w:r>
      <w:r w:rsidRPr="000471E6">
        <w:rPr>
          <w:sz w:val="28"/>
          <w:szCs w:val="28"/>
          <w:lang w:val="it-IT"/>
        </w:rPr>
        <w:t xml:space="preserve"> e il volume totale di aria espirato in seguito ad una manovra spirometrica completa (FVC). I pazienti con ostruzione bronchiale associata a BPCO hanno un rapporto FEV</w:t>
      </w:r>
      <w:r w:rsidRPr="000471E6">
        <w:rPr>
          <w:sz w:val="28"/>
          <w:szCs w:val="28"/>
          <w:vertAlign w:val="subscript"/>
          <w:lang w:val="it-IT"/>
        </w:rPr>
        <w:t>1</w:t>
      </w:r>
      <w:r w:rsidRPr="000471E6">
        <w:rPr>
          <w:sz w:val="28"/>
          <w:szCs w:val="28"/>
          <w:lang w:val="it-IT"/>
        </w:rPr>
        <w:t>/FVC stabilmente ridotto. Rispetto all’asma, il ridotto FEV</w:t>
      </w:r>
      <w:r w:rsidRPr="000471E6">
        <w:rPr>
          <w:sz w:val="28"/>
          <w:szCs w:val="28"/>
          <w:vertAlign w:val="subscript"/>
          <w:lang w:val="it-IT"/>
        </w:rPr>
        <w:t>1</w:t>
      </w:r>
      <w:r w:rsidRPr="000471E6">
        <w:rPr>
          <w:sz w:val="28"/>
          <w:szCs w:val="28"/>
          <w:lang w:val="it-IT"/>
        </w:rPr>
        <w:t xml:space="preserve"> nei BPCO raramente mostra ampie risposte al broncodilatatore inalato, sebbene miglioramenti fino al 15% siano comuni. Il flusso inspiratorio massimale può essere relativamente ben conservato in presenza di marcate riduzioni del FEV</w:t>
      </w:r>
      <w:r w:rsidRPr="000471E6">
        <w:rPr>
          <w:sz w:val="28"/>
          <w:szCs w:val="28"/>
          <w:vertAlign w:val="subscript"/>
          <w:lang w:val="it-IT"/>
        </w:rPr>
        <w:t>1</w:t>
      </w:r>
      <w:r w:rsidRPr="000471E6">
        <w:rPr>
          <w:sz w:val="28"/>
          <w:szCs w:val="28"/>
          <w:lang w:val="it-IT"/>
        </w:rPr>
        <w:t xml:space="preserve">. Il flusso aereo durante un’espirazione forzata è il risultato del bilancio tra le forze di retrazione elastica del polmone che promuovono il flusso e le resistenze delle vie aeree che ostacolano il flusso. Nei polmoni normali, così come nei polmoni di pazienti affetti da BPCO, il flusso espiratorio massimale diminuisce con lo svuotamento polmonare perché il parenchima polmonare progressivamente presenta una minore forza di retrazione elastica e poiché l’area di sezione trasversale delle vie aeree diminuisce, aumentando le resistenze al flusso aereo. La riduzione del </w:t>
      </w:r>
      <w:r w:rsidRPr="000471E6">
        <w:rPr>
          <w:sz w:val="28"/>
          <w:szCs w:val="28"/>
          <w:lang w:val="it-IT"/>
        </w:rPr>
        <w:lastRenderedPageBreak/>
        <w:t>flusso aereo in coincidenza con un minore volume polmonare è facilmente apprezzabile sulla parte espiratoria di una curva flusso-volume. Nelle fasi precoci della BPCO, l’alterazione del flusso aereo è evidente soltanto a volumi polmonari pari, o inferiori, alla capacità funzionale residua (più vicina al volume residuo), presentando un aspetto concavo verso l’alto della parte terminale della branca discendente della curva flusso-volume. Nelle fasi più avanzate di malattia, l’intera curva presenta flussi espiratori diminuiti rispetto al normale.</w:t>
      </w:r>
    </w:p>
    <w:p w:rsidR="008308EC" w:rsidRPr="000471E6" w:rsidRDefault="008308EC" w:rsidP="008308EC">
      <w:pPr>
        <w:spacing w:line="480" w:lineRule="auto"/>
        <w:jc w:val="both"/>
        <w:rPr>
          <w:sz w:val="28"/>
          <w:szCs w:val="28"/>
          <w:lang w:val="it-IT"/>
        </w:rPr>
      </w:pPr>
    </w:p>
    <w:p w:rsidR="008308EC" w:rsidRPr="000471E6" w:rsidRDefault="008308EC" w:rsidP="008308EC">
      <w:pPr>
        <w:spacing w:line="480" w:lineRule="auto"/>
        <w:jc w:val="both"/>
        <w:rPr>
          <w:sz w:val="28"/>
          <w:szCs w:val="28"/>
          <w:lang w:val="it-IT"/>
        </w:rPr>
      </w:pPr>
      <w:proofErr w:type="spellStart"/>
      <w:r w:rsidRPr="000471E6">
        <w:rPr>
          <w:b/>
          <w:bCs/>
          <w:sz w:val="28"/>
          <w:szCs w:val="28"/>
          <w:lang w:val="it-IT"/>
        </w:rPr>
        <w:t>Iperinsufflazione</w:t>
      </w:r>
      <w:proofErr w:type="spellEnd"/>
      <w:r w:rsidRPr="000471E6">
        <w:rPr>
          <w:sz w:val="28"/>
          <w:szCs w:val="28"/>
          <w:lang w:val="it-IT"/>
        </w:rPr>
        <w:t xml:space="preserve"> Nella BPCO si riscontra spesso una condizione nota come “intrappolamento di aria” (aumento del volume residuo e del rapporto tra volume residuo e capacità polmonare totale) e progressiva </w:t>
      </w:r>
      <w:proofErr w:type="spellStart"/>
      <w:r w:rsidRPr="000471E6">
        <w:rPr>
          <w:sz w:val="28"/>
          <w:szCs w:val="28"/>
          <w:lang w:val="it-IT"/>
        </w:rPr>
        <w:t>iperinsufflazione</w:t>
      </w:r>
      <w:proofErr w:type="spellEnd"/>
      <w:r w:rsidRPr="000471E6">
        <w:rPr>
          <w:sz w:val="28"/>
          <w:szCs w:val="28"/>
          <w:lang w:val="it-IT"/>
        </w:rPr>
        <w:t xml:space="preserve"> (aumentata capacità polmonare totale) nelle fasi avanzate della malattia. L’</w:t>
      </w:r>
      <w:proofErr w:type="spellStart"/>
      <w:r w:rsidRPr="000471E6">
        <w:rPr>
          <w:sz w:val="28"/>
          <w:szCs w:val="28"/>
          <w:lang w:val="it-IT"/>
        </w:rPr>
        <w:t>iperinsufflazione</w:t>
      </w:r>
      <w:proofErr w:type="spellEnd"/>
      <w:r w:rsidRPr="000471E6">
        <w:rPr>
          <w:sz w:val="28"/>
          <w:szCs w:val="28"/>
          <w:lang w:val="it-IT"/>
        </w:rPr>
        <w:t xml:space="preserve"> del torace durante il respiro tranquillo mantiene il flusso aereo espiratorio massimale, poiché con l’aumento del volume polmonare la pressione di ritorno elastica aumenta e le vie aeree si distendono con riduzione delle resistenze. Conseguentemente, l’</w:t>
      </w:r>
      <w:proofErr w:type="spellStart"/>
      <w:r w:rsidRPr="000471E6">
        <w:rPr>
          <w:sz w:val="28"/>
          <w:szCs w:val="28"/>
          <w:lang w:val="it-IT"/>
        </w:rPr>
        <w:t>iperinsufflazione</w:t>
      </w:r>
      <w:proofErr w:type="spellEnd"/>
      <w:r w:rsidRPr="000471E6">
        <w:rPr>
          <w:sz w:val="28"/>
          <w:szCs w:val="28"/>
          <w:lang w:val="it-IT"/>
        </w:rPr>
        <w:t xml:space="preserve"> contribuisce a compensare l’ostruzione bronchiale. Tuttavia, l’</w:t>
      </w:r>
      <w:proofErr w:type="spellStart"/>
      <w:r w:rsidRPr="000471E6">
        <w:rPr>
          <w:sz w:val="28"/>
          <w:szCs w:val="28"/>
          <w:lang w:val="it-IT"/>
        </w:rPr>
        <w:t>iperinsufflazione</w:t>
      </w:r>
      <w:proofErr w:type="spellEnd"/>
      <w:r w:rsidRPr="000471E6">
        <w:rPr>
          <w:sz w:val="28"/>
          <w:szCs w:val="28"/>
          <w:lang w:val="it-IT"/>
        </w:rPr>
        <w:t xml:space="preserve"> può spingere il diagramma verso una posizione di appiattimento con conseguenze avverse. Innanzitutto, diminuendo la zona di apposizione tra diaframma e parete addominale la pressione positiva addominale durante </w:t>
      </w:r>
      <w:r w:rsidRPr="000471E6">
        <w:rPr>
          <w:sz w:val="28"/>
          <w:szCs w:val="28"/>
          <w:lang w:val="it-IT"/>
        </w:rPr>
        <w:lastRenderedPageBreak/>
        <w:t xml:space="preserve">l’inspirazione non può essere applicata efficacemente alla parete toracica, riducendo i movimenti della gabbia toracica e ostacolando l’inspirazione. Inoltre, poiché le fibre muscolari del diaframma appiattito sono accorciate rispetto a quelle di una normale cupola diaframmatica, esse sono meno capaci di generare una pressione inspiratoria. Infine, il diaframma appiattito (con normale raggio di curvatura, </w:t>
      </w:r>
      <w:r w:rsidRPr="000471E6">
        <w:rPr>
          <w:i/>
          <w:iCs/>
          <w:sz w:val="28"/>
          <w:szCs w:val="28"/>
          <w:lang w:val="it-IT"/>
        </w:rPr>
        <w:t>r</w:t>
      </w:r>
      <w:r w:rsidRPr="000471E6">
        <w:rPr>
          <w:sz w:val="28"/>
          <w:szCs w:val="28"/>
          <w:lang w:val="it-IT"/>
        </w:rPr>
        <w:t>) deve generare una tensione più grande (</w:t>
      </w:r>
      <w:r w:rsidRPr="000471E6">
        <w:rPr>
          <w:i/>
          <w:iCs/>
          <w:sz w:val="28"/>
          <w:szCs w:val="28"/>
          <w:lang w:val="it-IT"/>
        </w:rPr>
        <w:t>t</w:t>
      </w:r>
      <w:r w:rsidRPr="000471E6">
        <w:rPr>
          <w:sz w:val="28"/>
          <w:szCs w:val="28"/>
          <w:lang w:val="it-IT"/>
        </w:rPr>
        <w:t xml:space="preserve">) per sviluppare la necessaria pressione </w:t>
      </w:r>
      <w:proofErr w:type="spellStart"/>
      <w:r w:rsidRPr="000471E6">
        <w:rPr>
          <w:sz w:val="28"/>
          <w:szCs w:val="28"/>
          <w:lang w:val="it-IT"/>
        </w:rPr>
        <w:t>transpolmonare</w:t>
      </w:r>
      <w:proofErr w:type="spellEnd"/>
      <w:r w:rsidRPr="000471E6">
        <w:rPr>
          <w:sz w:val="28"/>
          <w:szCs w:val="28"/>
          <w:lang w:val="it-IT"/>
        </w:rPr>
        <w:t xml:space="preserve"> (</w:t>
      </w:r>
      <w:r w:rsidRPr="000471E6">
        <w:rPr>
          <w:i/>
          <w:iCs/>
          <w:sz w:val="28"/>
          <w:szCs w:val="28"/>
          <w:lang w:val="it-IT"/>
        </w:rPr>
        <w:t>p</w:t>
      </w:r>
      <w:r w:rsidRPr="000471E6">
        <w:rPr>
          <w:sz w:val="28"/>
          <w:szCs w:val="28"/>
          <w:lang w:val="it-IT"/>
        </w:rPr>
        <w:t xml:space="preserve">) richiesta per mantenere il respiro corrente. Ciò avviene secondo la legge di Laplace, p = 2t/r. Inoltre, giacché la gabbia toracica è distesa oltre il normale volume di riposo, durante il respiro corrente i muscoli inspiratori devono lavorare per vincere la resistenza della gabbia toracica verso una successiva insufflazione invece di essere supportati dalla parete toracica che tenda a raggiungere la propria posizione di riposo verso l’esterno. </w:t>
      </w:r>
    </w:p>
    <w:p w:rsidR="008308EC" w:rsidRPr="000471E6" w:rsidRDefault="008308EC" w:rsidP="008308EC">
      <w:pPr>
        <w:spacing w:line="480" w:lineRule="auto"/>
        <w:jc w:val="both"/>
        <w:rPr>
          <w:sz w:val="28"/>
          <w:szCs w:val="28"/>
          <w:lang w:val="it-IT"/>
        </w:rPr>
      </w:pPr>
    </w:p>
    <w:p w:rsidR="008308EC" w:rsidRPr="000471E6" w:rsidRDefault="008308EC" w:rsidP="008308EC">
      <w:pPr>
        <w:tabs>
          <w:tab w:val="left" w:pos="6320"/>
        </w:tabs>
        <w:spacing w:line="480" w:lineRule="auto"/>
        <w:jc w:val="both"/>
        <w:rPr>
          <w:b/>
          <w:bCs/>
          <w:i/>
          <w:sz w:val="28"/>
          <w:szCs w:val="28"/>
          <w:lang w:val="it-IT"/>
        </w:rPr>
      </w:pPr>
      <w:r w:rsidRPr="000471E6">
        <w:rPr>
          <w:i/>
          <w:sz w:val="28"/>
          <w:szCs w:val="28"/>
          <w:lang w:val="it-IT"/>
        </w:rPr>
        <w:t>La terapia della BPCO</w:t>
      </w:r>
    </w:p>
    <w:p w:rsidR="008308EC" w:rsidRPr="000471E6" w:rsidRDefault="008308EC" w:rsidP="008308EC">
      <w:pPr>
        <w:tabs>
          <w:tab w:val="left" w:pos="6320"/>
        </w:tabs>
        <w:spacing w:line="480" w:lineRule="auto"/>
        <w:jc w:val="both"/>
        <w:rPr>
          <w:b/>
          <w:bCs/>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b/>
          <w:bCs/>
          <w:sz w:val="28"/>
          <w:szCs w:val="28"/>
          <w:lang w:val="it-IT"/>
        </w:rPr>
        <w:t>BPCO in fase stabile</w:t>
      </w:r>
      <w:r w:rsidRPr="000471E6">
        <w:rPr>
          <w:sz w:val="28"/>
          <w:szCs w:val="28"/>
          <w:lang w:val="it-IT"/>
        </w:rPr>
        <w:t xml:space="preserve">  Solo due interventi, la cessazione del fumo e l’ossigenoterapia nei pazienti cronicamente </w:t>
      </w:r>
      <w:proofErr w:type="spellStart"/>
      <w:r w:rsidRPr="000471E6">
        <w:rPr>
          <w:sz w:val="28"/>
          <w:szCs w:val="28"/>
          <w:lang w:val="it-IT"/>
        </w:rPr>
        <w:t>ipossiemici</w:t>
      </w:r>
      <w:proofErr w:type="spellEnd"/>
      <w:r w:rsidRPr="000471E6">
        <w:rPr>
          <w:sz w:val="28"/>
          <w:szCs w:val="28"/>
          <w:lang w:val="it-IT"/>
        </w:rPr>
        <w:t xml:space="preserve">, si sono dimostrati efficaci nell’influenzare la storia naturale dei pazienti con BPCO. Tutte le altre terapie attuali sono dirette a migliorare i sintomi e diminuire la frequenza e la severità delle riacutizzazioni. L’istituzione di </w:t>
      </w:r>
      <w:r w:rsidRPr="000471E6">
        <w:rPr>
          <w:sz w:val="28"/>
          <w:szCs w:val="28"/>
          <w:lang w:val="it-IT"/>
        </w:rPr>
        <w:lastRenderedPageBreak/>
        <w:t xml:space="preserve">queste terapie dovrebbe comprendere una valutazione dei sintomi, i rischi potenziali, i costi e i benefici della terapia. Ciò dovrebbe essere seguito da una valutazione della risposta alla terapia. </w:t>
      </w:r>
      <w:r w:rsidR="00C13404">
        <w:rPr>
          <w:sz w:val="28"/>
          <w:szCs w:val="28"/>
          <w:lang w:val="it-IT"/>
        </w:rPr>
        <w:t xml:space="preserve"> </w:t>
      </w:r>
    </w:p>
    <w:p w:rsidR="008308EC" w:rsidRPr="000471E6" w:rsidRDefault="008308EC" w:rsidP="008308EC">
      <w:pPr>
        <w:tabs>
          <w:tab w:val="left" w:pos="6320"/>
        </w:tabs>
        <w:spacing w:line="480" w:lineRule="auto"/>
        <w:jc w:val="both"/>
        <w:rPr>
          <w:sz w:val="28"/>
          <w:szCs w:val="28"/>
          <w:lang w:val="it-IT"/>
        </w:rPr>
      </w:pPr>
    </w:p>
    <w:p w:rsidR="00B71F66" w:rsidRDefault="008308EC" w:rsidP="008308EC">
      <w:pPr>
        <w:tabs>
          <w:tab w:val="left" w:pos="6320"/>
        </w:tabs>
        <w:spacing w:line="480" w:lineRule="auto"/>
        <w:jc w:val="both"/>
        <w:rPr>
          <w:i/>
          <w:sz w:val="28"/>
          <w:szCs w:val="28"/>
          <w:lang w:val="it-IT"/>
        </w:rPr>
      </w:pPr>
      <w:r w:rsidRPr="000471E6">
        <w:rPr>
          <w:bCs/>
          <w:i/>
          <w:sz w:val="28"/>
          <w:szCs w:val="28"/>
          <w:lang w:val="it-IT"/>
        </w:rPr>
        <w:t>Terapie non farmacologiche</w:t>
      </w:r>
      <w:r w:rsidRPr="000471E6">
        <w:rPr>
          <w:i/>
          <w:sz w:val="28"/>
          <w:szCs w:val="28"/>
          <w:lang w:val="it-IT"/>
        </w:rPr>
        <w:t xml:space="preserve"> </w:t>
      </w:r>
    </w:p>
    <w:p w:rsidR="008308EC" w:rsidRPr="00B71F66" w:rsidRDefault="008308EC" w:rsidP="008308EC">
      <w:pPr>
        <w:tabs>
          <w:tab w:val="left" w:pos="6320"/>
        </w:tabs>
        <w:spacing w:line="480" w:lineRule="auto"/>
        <w:jc w:val="both"/>
        <w:rPr>
          <w:i/>
          <w:sz w:val="28"/>
          <w:szCs w:val="28"/>
          <w:lang w:val="it-IT"/>
        </w:rPr>
      </w:pPr>
      <w:r w:rsidRPr="000471E6">
        <w:rPr>
          <w:sz w:val="28"/>
          <w:szCs w:val="28"/>
          <w:lang w:val="it-IT"/>
        </w:rPr>
        <w:t>I presupposti fisiopatologici su cui si basa il razionale della riduzione volumetrica polmonare nell’enfisema sono essenzialmente riconducibili alla possibilità che, eliminando le aree di parenchima maggiormente affette dalle alterazioni enfisematose, si possa migliorare la capacità di ritorno elastico del polmone aumentando la capacità di spinta del parenchima nel generare il flusso espiratorio e la trazione elastica a supporto del calibro delle vie aeree. Inoltre, riducendo il volume del polmone si consentirebbe al diaframma di riacquistare la sua morfologia potendo cosi il muscolo lavorare in una condizione di maggiore efficienza. E’ ipotizzabile anche una migliore distribuzione della ventilazione dopo chirurgia di riduzione volumetrica con riduzione dello spazio morto e miglioramento dei rapporti</w:t>
      </w:r>
      <w:r w:rsidR="00C13404">
        <w:rPr>
          <w:sz w:val="28"/>
          <w:szCs w:val="28"/>
          <w:lang w:val="it-IT"/>
        </w:rPr>
        <w:t xml:space="preserve"> ventilazione/</w:t>
      </w:r>
      <w:r w:rsidRPr="000471E6">
        <w:rPr>
          <w:sz w:val="28"/>
          <w:szCs w:val="28"/>
          <w:lang w:val="it-IT"/>
        </w:rPr>
        <w:t>perfusione.</w:t>
      </w:r>
    </w:p>
    <w:p w:rsidR="008308EC" w:rsidRPr="000471E6" w:rsidRDefault="008308EC" w:rsidP="008308EC">
      <w:pPr>
        <w:tabs>
          <w:tab w:val="left" w:pos="6320"/>
        </w:tabs>
        <w:spacing w:line="480" w:lineRule="auto"/>
        <w:jc w:val="both"/>
        <w:rPr>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L’intervento di riduzione polmonare nei pazienti con enfisema è stato per la prima volta introdotto con minimo successo negli anni ’50 e reintrodotto negli anni ’90. E’ stato riportato un miglioramento sintomatico e funzionale in pazienti selezionati</w:t>
      </w:r>
      <w:r w:rsidR="007F6FC4">
        <w:rPr>
          <w:sz w:val="28"/>
          <w:szCs w:val="28"/>
          <w:lang w:val="it-IT"/>
        </w:rPr>
        <w:t xml:space="preserve"> (Miller et al. 2005)</w:t>
      </w:r>
      <w:r w:rsidRPr="000471E6">
        <w:rPr>
          <w:sz w:val="28"/>
          <w:szCs w:val="28"/>
          <w:lang w:val="it-IT"/>
        </w:rPr>
        <w:t xml:space="preserve">, </w:t>
      </w:r>
      <w:r w:rsidRPr="000471E6">
        <w:rPr>
          <w:sz w:val="28"/>
          <w:szCs w:val="28"/>
          <w:lang w:val="it-IT"/>
        </w:rPr>
        <w:lastRenderedPageBreak/>
        <w:t>particolarmente nei pazienti con enfisema, che è predominante nei lobi superiori</w:t>
      </w:r>
      <w:r w:rsidR="007F6FC4">
        <w:rPr>
          <w:sz w:val="28"/>
          <w:szCs w:val="28"/>
          <w:lang w:val="it-IT"/>
        </w:rPr>
        <w:t xml:space="preserve"> (</w:t>
      </w:r>
      <w:proofErr w:type="spellStart"/>
      <w:r w:rsidR="007F6FC4">
        <w:rPr>
          <w:sz w:val="28"/>
          <w:szCs w:val="28"/>
          <w:lang w:val="it-IT"/>
        </w:rPr>
        <w:t>Wise</w:t>
      </w:r>
      <w:proofErr w:type="spellEnd"/>
      <w:r w:rsidR="007F6FC4">
        <w:rPr>
          <w:sz w:val="28"/>
          <w:szCs w:val="28"/>
          <w:lang w:val="it-IT"/>
        </w:rPr>
        <w:t xml:space="preserve"> </w:t>
      </w:r>
      <w:proofErr w:type="spellStart"/>
      <w:r w:rsidR="007F6FC4">
        <w:rPr>
          <w:sz w:val="28"/>
          <w:szCs w:val="28"/>
          <w:lang w:val="it-IT"/>
        </w:rPr>
        <w:t>et</w:t>
      </w:r>
      <w:proofErr w:type="spellEnd"/>
      <w:r w:rsidR="007F6FC4">
        <w:rPr>
          <w:sz w:val="28"/>
          <w:szCs w:val="28"/>
          <w:lang w:val="it-IT"/>
        </w:rPr>
        <w:t xml:space="preserve"> al. 2008)</w:t>
      </w:r>
      <w:r w:rsidRPr="000471E6">
        <w:rPr>
          <w:sz w:val="28"/>
          <w:szCs w:val="28"/>
          <w:lang w:val="it-IT"/>
        </w:rPr>
        <w:t xml:space="preserve">. L’intervento può essere eseguito sia mediante </w:t>
      </w:r>
      <w:proofErr w:type="spellStart"/>
      <w:r w:rsidRPr="000471E6">
        <w:rPr>
          <w:sz w:val="28"/>
          <w:szCs w:val="28"/>
          <w:lang w:val="it-IT"/>
        </w:rPr>
        <w:t>sternotomia</w:t>
      </w:r>
      <w:proofErr w:type="spellEnd"/>
      <w:r w:rsidRPr="000471E6">
        <w:rPr>
          <w:sz w:val="28"/>
          <w:szCs w:val="28"/>
          <w:lang w:val="it-IT"/>
        </w:rPr>
        <w:t xml:space="preserve"> mediana che con approccio </w:t>
      </w:r>
      <w:proofErr w:type="spellStart"/>
      <w:r w:rsidRPr="000471E6">
        <w:rPr>
          <w:sz w:val="28"/>
          <w:szCs w:val="28"/>
          <w:lang w:val="it-IT"/>
        </w:rPr>
        <w:t>toracoscopico</w:t>
      </w:r>
      <w:proofErr w:type="spellEnd"/>
      <w:r w:rsidRPr="000471E6">
        <w:rPr>
          <w:sz w:val="28"/>
          <w:szCs w:val="28"/>
          <w:lang w:val="it-IT"/>
        </w:rPr>
        <w:t xml:space="preserve">. I pazienti sono esclusi se presentano una malattia pleurica significativa, una pressione sistolica dell’arteria polmonare &gt;45 </w:t>
      </w:r>
      <w:proofErr w:type="spellStart"/>
      <w:r w:rsidRPr="000471E6">
        <w:rPr>
          <w:sz w:val="28"/>
          <w:szCs w:val="28"/>
          <w:lang w:val="it-IT"/>
        </w:rPr>
        <w:t>mmHg</w:t>
      </w:r>
      <w:proofErr w:type="spellEnd"/>
      <w:r w:rsidRPr="000471E6">
        <w:rPr>
          <w:sz w:val="28"/>
          <w:szCs w:val="28"/>
          <w:lang w:val="it-IT"/>
        </w:rPr>
        <w:t xml:space="preserve">, decondizionamento severo, insufficienza cardiaca congestizia o altre severe patologie concomitanti. </w:t>
      </w:r>
      <w:r w:rsidR="00611B15">
        <w:rPr>
          <w:sz w:val="28"/>
          <w:szCs w:val="28"/>
          <w:lang w:val="it-IT"/>
        </w:rPr>
        <w:t>I</w:t>
      </w:r>
      <w:r w:rsidRPr="000471E6">
        <w:rPr>
          <w:sz w:val="28"/>
          <w:szCs w:val="28"/>
          <w:lang w:val="it-IT"/>
        </w:rPr>
        <w:t xml:space="preserve"> pazienti con FEV</w:t>
      </w:r>
      <w:r w:rsidRPr="000471E6">
        <w:rPr>
          <w:sz w:val="28"/>
          <w:szCs w:val="28"/>
          <w:vertAlign w:val="subscript"/>
          <w:lang w:val="it-IT"/>
        </w:rPr>
        <w:t>1</w:t>
      </w:r>
      <w:r w:rsidRPr="000471E6">
        <w:rPr>
          <w:sz w:val="28"/>
          <w:szCs w:val="28"/>
          <w:lang w:val="it-IT"/>
        </w:rPr>
        <w:t xml:space="preserve"> &lt;20% del predetto e enfisema diffuso alla CT o DL</w:t>
      </w:r>
      <w:r w:rsidRPr="000471E6">
        <w:rPr>
          <w:sz w:val="28"/>
          <w:szCs w:val="28"/>
          <w:vertAlign w:val="subscript"/>
          <w:lang w:val="it-IT"/>
        </w:rPr>
        <w:t>CO</w:t>
      </w:r>
      <w:r w:rsidRPr="000471E6">
        <w:rPr>
          <w:sz w:val="28"/>
          <w:szCs w:val="28"/>
          <w:lang w:val="it-IT"/>
        </w:rPr>
        <w:t xml:space="preserve"> &lt;20% del predetto hanno una mortalità più elevata dopo la procedura e quindi non sono candidati alla LVRS. </w:t>
      </w:r>
    </w:p>
    <w:p w:rsidR="008308EC" w:rsidRPr="000471E6" w:rsidRDefault="008308EC" w:rsidP="008308EC">
      <w:pPr>
        <w:tabs>
          <w:tab w:val="left" w:pos="6320"/>
        </w:tabs>
        <w:spacing w:line="480" w:lineRule="auto"/>
        <w:jc w:val="both"/>
        <w:rPr>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 xml:space="preserve">Il </w:t>
      </w:r>
      <w:r w:rsidRPr="00AF200F">
        <w:rPr>
          <w:i/>
          <w:sz w:val="28"/>
          <w:szCs w:val="28"/>
          <w:lang w:val="it-IT"/>
        </w:rPr>
        <w:t xml:space="preserve">National </w:t>
      </w:r>
      <w:proofErr w:type="spellStart"/>
      <w:r w:rsidRPr="00AF200F">
        <w:rPr>
          <w:i/>
          <w:sz w:val="28"/>
          <w:szCs w:val="28"/>
          <w:lang w:val="it-IT"/>
        </w:rPr>
        <w:t>Emphysema</w:t>
      </w:r>
      <w:proofErr w:type="spellEnd"/>
      <w:r w:rsidRPr="00AF200F">
        <w:rPr>
          <w:i/>
          <w:sz w:val="28"/>
          <w:szCs w:val="28"/>
          <w:lang w:val="it-IT"/>
        </w:rPr>
        <w:t xml:space="preserve"> Treatment Trial</w:t>
      </w:r>
      <w:r w:rsidRPr="000471E6">
        <w:rPr>
          <w:sz w:val="28"/>
          <w:szCs w:val="28"/>
          <w:lang w:val="it-IT"/>
        </w:rPr>
        <w:t xml:space="preserve"> ha dimostrato che la LVRS migliora sia la mortalità che la sintomatologia in alcuni pazienti con enfisema</w:t>
      </w:r>
      <w:r w:rsidR="00611B15">
        <w:rPr>
          <w:sz w:val="28"/>
          <w:szCs w:val="28"/>
          <w:lang w:val="it-IT"/>
        </w:rPr>
        <w:t xml:space="preserve"> (</w:t>
      </w:r>
      <w:proofErr w:type="spellStart"/>
      <w:r w:rsidR="00611B15">
        <w:rPr>
          <w:sz w:val="28"/>
          <w:szCs w:val="28"/>
          <w:lang w:val="it-IT"/>
        </w:rPr>
        <w:t>Fishman</w:t>
      </w:r>
      <w:proofErr w:type="spellEnd"/>
      <w:r w:rsidR="00611B15">
        <w:rPr>
          <w:sz w:val="28"/>
          <w:szCs w:val="28"/>
          <w:lang w:val="it-IT"/>
        </w:rPr>
        <w:t xml:space="preserve"> 2008)</w:t>
      </w:r>
      <w:r w:rsidRPr="000471E6">
        <w:rPr>
          <w:sz w:val="28"/>
          <w:szCs w:val="28"/>
          <w:lang w:val="it-IT"/>
        </w:rPr>
        <w:t>. La distribuzione anatomica dell’enfisema e la tolleranza all’esercizio in seguito alla riabilitazione sono caratteristiche prognostiche importanti. I pazienti con enfisema predominante ai lobi superiori e una bassa tolleranza all’esercizio in seguito alla riabilitazione sono tra coloro che traggono</w:t>
      </w:r>
      <w:r w:rsidR="00237011">
        <w:rPr>
          <w:sz w:val="28"/>
          <w:szCs w:val="28"/>
          <w:lang w:val="it-IT"/>
        </w:rPr>
        <w:t xml:space="preserve"> maggiore beneficio dalla LVRS (</w:t>
      </w:r>
      <w:proofErr w:type="spellStart"/>
      <w:r w:rsidR="00237011">
        <w:rPr>
          <w:sz w:val="28"/>
          <w:szCs w:val="28"/>
          <w:lang w:val="it-IT"/>
        </w:rPr>
        <w:t>Fishman</w:t>
      </w:r>
      <w:proofErr w:type="spellEnd"/>
      <w:r w:rsidR="00237011">
        <w:rPr>
          <w:sz w:val="28"/>
          <w:szCs w:val="28"/>
          <w:lang w:val="it-IT"/>
        </w:rPr>
        <w:t xml:space="preserve"> </w:t>
      </w:r>
      <w:proofErr w:type="spellStart"/>
      <w:r w:rsidR="002E714B">
        <w:rPr>
          <w:sz w:val="28"/>
          <w:szCs w:val="28"/>
          <w:lang w:val="it-IT"/>
        </w:rPr>
        <w:t>et</w:t>
      </w:r>
      <w:proofErr w:type="spellEnd"/>
      <w:r w:rsidR="002E714B">
        <w:rPr>
          <w:sz w:val="28"/>
          <w:szCs w:val="28"/>
          <w:lang w:val="it-IT"/>
        </w:rPr>
        <w:t xml:space="preserve"> al. </w:t>
      </w:r>
      <w:r w:rsidR="00237011">
        <w:rPr>
          <w:sz w:val="28"/>
          <w:szCs w:val="28"/>
          <w:lang w:val="it-IT"/>
        </w:rPr>
        <w:t>2003)</w:t>
      </w:r>
      <w:r w:rsidR="00237011" w:rsidRPr="000471E6">
        <w:rPr>
          <w:sz w:val="28"/>
          <w:szCs w:val="28"/>
          <w:lang w:val="it-IT"/>
        </w:rPr>
        <w:t>.</w:t>
      </w:r>
    </w:p>
    <w:p w:rsidR="008308EC" w:rsidRPr="000471E6" w:rsidRDefault="008308EC" w:rsidP="008308EC">
      <w:pPr>
        <w:tabs>
          <w:tab w:val="left" w:pos="6320"/>
        </w:tabs>
        <w:spacing w:line="480" w:lineRule="auto"/>
        <w:jc w:val="both"/>
        <w:rPr>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 xml:space="preserve">Al fine di offrire il beneficio fisiopatologico legato alla riduzione di volume polmonare, evitando nel contempo i rischi e i costi connessi ad un intervento di chirurgia toracica maggiore, sono state proposte negli ultimi </w:t>
      </w:r>
      <w:r w:rsidRPr="000471E6">
        <w:rPr>
          <w:sz w:val="28"/>
          <w:szCs w:val="28"/>
          <w:lang w:val="it-IT"/>
        </w:rPr>
        <w:lastRenderedPageBreak/>
        <w:t>anni metodiche in grado di consentire per via broncoscopia la chiusura delle vie aeree tributarie delle zone</w:t>
      </w:r>
      <w:r w:rsidR="00B80F76" w:rsidRPr="000471E6">
        <w:rPr>
          <w:sz w:val="28"/>
          <w:szCs w:val="28"/>
          <w:lang w:val="it-IT"/>
        </w:rPr>
        <w:t xml:space="preserve"> enfisematose, determinando così</w:t>
      </w:r>
      <w:r w:rsidRPr="000471E6">
        <w:rPr>
          <w:sz w:val="28"/>
          <w:szCs w:val="28"/>
          <w:lang w:val="it-IT"/>
        </w:rPr>
        <w:t xml:space="preserve"> il collasso e l’esclusione funzionale di aree di parenchima polmonare, oppure l’apertura di vie aeree supplementari capaci di ridurre le resistenze e favorire la </w:t>
      </w:r>
      <w:proofErr w:type="spellStart"/>
      <w:r w:rsidRPr="000471E6">
        <w:rPr>
          <w:sz w:val="28"/>
          <w:szCs w:val="28"/>
          <w:lang w:val="it-IT"/>
        </w:rPr>
        <w:t>desufflazione</w:t>
      </w:r>
      <w:proofErr w:type="spellEnd"/>
      <w:r w:rsidRPr="000471E6">
        <w:rPr>
          <w:sz w:val="28"/>
          <w:szCs w:val="28"/>
          <w:lang w:val="it-IT"/>
        </w:rPr>
        <w:t xml:space="preserve"> del parenchima</w:t>
      </w:r>
      <w:r w:rsidR="002E714B">
        <w:rPr>
          <w:sz w:val="28"/>
          <w:szCs w:val="28"/>
          <w:lang w:val="it-IT"/>
        </w:rPr>
        <w:t xml:space="preserve"> (</w:t>
      </w:r>
      <w:proofErr w:type="spellStart"/>
      <w:r w:rsidR="002E714B">
        <w:rPr>
          <w:sz w:val="28"/>
          <w:szCs w:val="28"/>
          <w:lang w:val="it-IT"/>
        </w:rPr>
        <w:t>Brenner</w:t>
      </w:r>
      <w:proofErr w:type="spellEnd"/>
      <w:r w:rsidR="002E714B">
        <w:rPr>
          <w:sz w:val="28"/>
          <w:szCs w:val="28"/>
          <w:lang w:val="it-IT"/>
        </w:rPr>
        <w:t xml:space="preserve"> et al. 2004)</w:t>
      </w:r>
      <w:r w:rsidRPr="000471E6">
        <w:rPr>
          <w:sz w:val="28"/>
          <w:szCs w:val="28"/>
          <w:lang w:val="it-IT"/>
        </w:rPr>
        <w:t xml:space="preserve">. Gli effetti auspicati da queste tecniche sono gli stessi della LVRS: ridurre l’iperinflazione polmonare determinando l’atelettasia di segmenti o lobi, migliorare la </w:t>
      </w:r>
      <w:r w:rsidR="003500D1" w:rsidRPr="000471E6">
        <w:rPr>
          <w:sz w:val="28"/>
          <w:szCs w:val="28"/>
          <w:lang w:val="it-IT"/>
        </w:rPr>
        <w:t>forza di retrazione elastica del</w:t>
      </w:r>
      <w:r w:rsidRPr="000471E6">
        <w:rPr>
          <w:sz w:val="28"/>
          <w:szCs w:val="28"/>
          <w:lang w:val="it-IT"/>
        </w:rPr>
        <w:t xml:space="preserve"> parenchima, consentire al diaframma di lavorare in condizioni di maggiore efficienza e migliorare la ventilazione delle aree meno coinvolte dalla patologia. </w:t>
      </w: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ab/>
      </w:r>
    </w:p>
    <w:p w:rsidR="002E2AE1" w:rsidRDefault="002E2AE1" w:rsidP="008308EC">
      <w:pPr>
        <w:tabs>
          <w:tab w:val="left" w:pos="6320"/>
        </w:tabs>
        <w:spacing w:line="480" w:lineRule="auto"/>
        <w:jc w:val="both"/>
        <w:rPr>
          <w:sz w:val="28"/>
          <w:szCs w:val="28"/>
          <w:lang w:val="it-IT"/>
        </w:rPr>
      </w:pPr>
      <w:r w:rsidRPr="000471E6">
        <w:rPr>
          <w:sz w:val="28"/>
          <w:szCs w:val="28"/>
          <w:lang w:val="it-IT"/>
        </w:rPr>
        <w:t>E’ possibile distinguere dunque le metodiche di riduzione di volume endoscopiche sulla base dei diversi d</w:t>
      </w:r>
      <w:r w:rsidR="00E91F6E" w:rsidRPr="000471E6">
        <w:rPr>
          <w:sz w:val="28"/>
          <w:szCs w:val="28"/>
          <w:lang w:val="it-IT"/>
        </w:rPr>
        <w:t>ispositivi</w:t>
      </w:r>
      <w:r w:rsidRPr="000471E6">
        <w:rPr>
          <w:sz w:val="28"/>
          <w:szCs w:val="28"/>
          <w:lang w:val="it-IT"/>
        </w:rPr>
        <w:t xml:space="preserve"> esistenti, che di fatto sono riconduci</w:t>
      </w:r>
      <w:r w:rsidR="00A52347" w:rsidRPr="000471E6">
        <w:rPr>
          <w:sz w:val="28"/>
          <w:szCs w:val="28"/>
          <w:lang w:val="it-IT"/>
        </w:rPr>
        <w:t>bili a tre principali categorie:</w:t>
      </w:r>
    </w:p>
    <w:p w:rsidR="001E5969" w:rsidRPr="000471E6" w:rsidRDefault="001E5969" w:rsidP="008308EC">
      <w:pPr>
        <w:tabs>
          <w:tab w:val="left" w:pos="6320"/>
        </w:tabs>
        <w:spacing w:line="480" w:lineRule="auto"/>
        <w:jc w:val="both"/>
        <w:rPr>
          <w:sz w:val="28"/>
          <w:szCs w:val="28"/>
          <w:lang w:val="it-IT"/>
        </w:rPr>
      </w:pPr>
    </w:p>
    <w:p w:rsidR="002E2AE1" w:rsidRDefault="002E2AE1" w:rsidP="002E2AE1">
      <w:pPr>
        <w:tabs>
          <w:tab w:val="left" w:pos="6320"/>
        </w:tabs>
        <w:spacing w:line="480" w:lineRule="auto"/>
        <w:jc w:val="both"/>
        <w:rPr>
          <w:sz w:val="28"/>
          <w:szCs w:val="28"/>
          <w:lang w:val="it-IT"/>
        </w:rPr>
      </w:pPr>
      <w:r w:rsidRPr="000471E6">
        <w:rPr>
          <w:i/>
          <w:sz w:val="28"/>
          <w:szCs w:val="28"/>
          <w:lang w:val="it-IT"/>
        </w:rPr>
        <w:t>1</w:t>
      </w:r>
      <w:r w:rsidR="00A52347" w:rsidRPr="000471E6">
        <w:rPr>
          <w:i/>
          <w:sz w:val="28"/>
          <w:szCs w:val="28"/>
          <w:lang w:val="it-IT"/>
        </w:rPr>
        <w:t>)</w:t>
      </w:r>
      <w:r w:rsidR="00954694" w:rsidRPr="000471E6">
        <w:rPr>
          <w:i/>
          <w:sz w:val="28"/>
          <w:szCs w:val="28"/>
          <w:lang w:val="it-IT"/>
        </w:rPr>
        <w:t xml:space="preserve"> dispositivi che agiscono sul parenchima: </w:t>
      </w:r>
      <w:r w:rsidR="00954694" w:rsidRPr="000471E6">
        <w:rPr>
          <w:sz w:val="28"/>
          <w:szCs w:val="28"/>
          <w:lang w:val="it-IT"/>
        </w:rPr>
        <w:t>Collanti biologici, Spirali (</w:t>
      </w:r>
      <w:r w:rsidR="00954694" w:rsidRPr="000471E6">
        <w:rPr>
          <w:i/>
          <w:sz w:val="28"/>
          <w:szCs w:val="28"/>
          <w:lang w:val="it-IT"/>
        </w:rPr>
        <w:t>Coils</w:t>
      </w:r>
      <w:r w:rsidR="00A52347" w:rsidRPr="000471E6">
        <w:rPr>
          <w:sz w:val="28"/>
          <w:szCs w:val="28"/>
          <w:lang w:val="it-IT"/>
        </w:rPr>
        <w:t>) e Vapore;</w:t>
      </w:r>
    </w:p>
    <w:p w:rsidR="002E2AE1" w:rsidRPr="000471E6" w:rsidRDefault="00E91F6E" w:rsidP="002E2AE1">
      <w:pPr>
        <w:tabs>
          <w:tab w:val="left" w:pos="6320"/>
        </w:tabs>
        <w:spacing w:line="480" w:lineRule="auto"/>
        <w:jc w:val="both"/>
        <w:rPr>
          <w:sz w:val="28"/>
          <w:szCs w:val="28"/>
          <w:lang w:val="it-IT"/>
        </w:rPr>
      </w:pPr>
      <w:r w:rsidRPr="000471E6">
        <w:rPr>
          <w:i/>
          <w:sz w:val="28"/>
          <w:szCs w:val="28"/>
          <w:lang w:val="it-IT"/>
        </w:rPr>
        <w:t>2)</w:t>
      </w:r>
      <w:r w:rsidR="00954694" w:rsidRPr="000471E6">
        <w:rPr>
          <w:i/>
          <w:sz w:val="28"/>
          <w:szCs w:val="28"/>
          <w:lang w:val="it-IT"/>
        </w:rPr>
        <w:t xml:space="preserve"> dispositivi che bloccano i bronchi</w:t>
      </w:r>
      <w:r w:rsidR="00954694" w:rsidRPr="000471E6">
        <w:rPr>
          <w:sz w:val="28"/>
          <w:szCs w:val="28"/>
          <w:lang w:val="it-IT"/>
        </w:rPr>
        <w:t xml:space="preserve">: Tappi </w:t>
      </w:r>
      <w:r w:rsidR="00A52347" w:rsidRPr="000471E6">
        <w:rPr>
          <w:sz w:val="28"/>
          <w:szCs w:val="28"/>
          <w:lang w:val="it-IT"/>
        </w:rPr>
        <w:t>e Valvole u</w:t>
      </w:r>
      <w:r w:rsidR="00954694" w:rsidRPr="000471E6">
        <w:rPr>
          <w:sz w:val="28"/>
          <w:szCs w:val="28"/>
          <w:lang w:val="it-IT"/>
        </w:rPr>
        <w:t>nidirezionali</w:t>
      </w:r>
      <w:r w:rsidR="00A52347" w:rsidRPr="000471E6">
        <w:rPr>
          <w:sz w:val="28"/>
          <w:szCs w:val="28"/>
          <w:lang w:val="it-IT"/>
        </w:rPr>
        <w:t>;</w:t>
      </w:r>
      <w:r w:rsidR="00954694" w:rsidRPr="000471E6">
        <w:rPr>
          <w:i/>
          <w:sz w:val="28"/>
          <w:szCs w:val="28"/>
          <w:lang w:val="it-IT"/>
        </w:rPr>
        <w:t xml:space="preserve"> </w:t>
      </w:r>
    </w:p>
    <w:p w:rsidR="002E2AE1" w:rsidRPr="000471E6" w:rsidRDefault="002E2AE1" w:rsidP="002E2AE1">
      <w:pPr>
        <w:tabs>
          <w:tab w:val="left" w:pos="6320"/>
        </w:tabs>
        <w:spacing w:line="480" w:lineRule="auto"/>
        <w:jc w:val="both"/>
        <w:rPr>
          <w:sz w:val="28"/>
          <w:szCs w:val="28"/>
          <w:lang w:val="it-IT"/>
        </w:rPr>
      </w:pPr>
      <w:r w:rsidRPr="000471E6">
        <w:rPr>
          <w:i/>
          <w:sz w:val="28"/>
          <w:szCs w:val="28"/>
          <w:lang w:val="it-IT"/>
        </w:rPr>
        <w:t>3)</w:t>
      </w:r>
      <w:r w:rsidR="00A52347" w:rsidRPr="000471E6">
        <w:rPr>
          <w:i/>
          <w:sz w:val="28"/>
          <w:szCs w:val="28"/>
          <w:lang w:val="it-IT"/>
        </w:rPr>
        <w:t xml:space="preserve"> dispositivi </w:t>
      </w:r>
      <w:r w:rsidRPr="000471E6">
        <w:rPr>
          <w:i/>
          <w:sz w:val="28"/>
          <w:szCs w:val="28"/>
          <w:lang w:val="it-IT"/>
        </w:rPr>
        <w:t xml:space="preserve">che facilitano la espirazione: </w:t>
      </w:r>
      <w:r w:rsidRPr="000471E6">
        <w:rPr>
          <w:sz w:val="28"/>
          <w:szCs w:val="28"/>
          <w:lang w:val="it-IT"/>
        </w:rPr>
        <w:t>Fene</w:t>
      </w:r>
      <w:r w:rsidR="00A52347" w:rsidRPr="000471E6">
        <w:rPr>
          <w:sz w:val="28"/>
          <w:szCs w:val="28"/>
          <w:lang w:val="it-IT"/>
        </w:rPr>
        <w:t>strazione bronchiale o By-pass b</w:t>
      </w:r>
      <w:r w:rsidRPr="000471E6">
        <w:rPr>
          <w:sz w:val="28"/>
          <w:szCs w:val="28"/>
          <w:lang w:val="it-IT"/>
        </w:rPr>
        <w:t>ronchiale.</w:t>
      </w:r>
    </w:p>
    <w:p w:rsidR="0036358A" w:rsidRPr="000471E6" w:rsidRDefault="0036358A" w:rsidP="002E2AE1">
      <w:pPr>
        <w:tabs>
          <w:tab w:val="left" w:pos="6320"/>
        </w:tabs>
        <w:spacing w:line="480" w:lineRule="auto"/>
        <w:jc w:val="both"/>
        <w:rPr>
          <w:sz w:val="28"/>
          <w:szCs w:val="28"/>
          <w:lang w:val="it-IT"/>
        </w:rPr>
      </w:pPr>
    </w:p>
    <w:p w:rsidR="00D073C0" w:rsidRPr="000471E6" w:rsidRDefault="00A52347" w:rsidP="002E2AE1">
      <w:pPr>
        <w:tabs>
          <w:tab w:val="left" w:pos="6320"/>
        </w:tabs>
        <w:spacing w:line="480" w:lineRule="auto"/>
        <w:jc w:val="both"/>
        <w:rPr>
          <w:sz w:val="28"/>
          <w:szCs w:val="28"/>
          <w:lang w:val="it-IT"/>
        </w:rPr>
      </w:pPr>
      <w:r w:rsidRPr="000471E6">
        <w:rPr>
          <w:sz w:val="28"/>
          <w:szCs w:val="28"/>
          <w:lang w:val="it-IT"/>
        </w:rPr>
        <w:lastRenderedPageBreak/>
        <w:t xml:space="preserve">Le spirali o </w:t>
      </w:r>
      <w:r w:rsidRPr="000471E6">
        <w:rPr>
          <w:i/>
          <w:sz w:val="28"/>
          <w:szCs w:val="28"/>
          <w:lang w:val="it-IT"/>
        </w:rPr>
        <w:t>c</w:t>
      </w:r>
      <w:r w:rsidR="00D073C0" w:rsidRPr="000471E6">
        <w:rPr>
          <w:i/>
          <w:sz w:val="28"/>
          <w:szCs w:val="28"/>
          <w:lang w:val="it-IT"/>
        </w:rPr>
        <w:t>oils</w:t>
      </w:r>
      <w:r w:rsidR="00D073C0" w:rsidRPr="000471E6">
        <w:rPr>
          <w:sz w:val="28"/>
          <w:szCs w:val="28"/>
          <w:lang w:val="it-IT"/>
        </w:rPr>
        <w:t xml:space="preserve"> sono dei dispositivi in </w:t>
      </w:r>
      <w:proofErr w:type="spellStart"/>
      <w:r w:rsidR="00D073C0" w:rsidRPr="000471E6">
        <w:rPr>
          <w:sz w:val="28"/>
          <w:szCs w:val="28"/>
          <w:lang w:val="it-IT"/>
        </w:rPr>
        <w:t>nitinol</w:t>
      </w:r>
      <w:proofErr w:type="spellEnd"/>
      <w:r w:rsidR="00D073C0" w:rsidRPr="000471E6">
        <w:rPr>
          <w:sz w:val="28"/>
          <w:szCs w:val="28"/>
          <w:lang w:val="it-IT"/>
        </w:rPr>
        <w:t xml:space="preserve"> di lunghezza variabile da 10 a 20 cm, che vengono inseriti attraverso il broncoscopio flessibile, sotto guida fluoroscopia, nelle vie aeree sino alla periferia del polmone per mezzo di un catetere</w:t>
      </w:r>
      <w:r w:rsidR="00954694" w:rsidRPr="000471E6">
        <w:rPr>
          <w:sz w:val="28"/>
          <w:szCs w:val="28"/>
          <w:lang w:val="it-IT"/>
        </w:rPr>
        <w:t xml:space="preserve"> che li mantiene in posizione rettilinea; una volta rimosso il catetere, l</w:t>
      </w:r>
      <w:r w:rsidRPr="000471E6">
        <w:rPr>
          <w:sz w:val="28"/>
          <w:szCs w:val="28"/>
          <w:lang w:val="it-IT"/>
        </w:rPr>
        <w:t xml:space="preserve">e molle si avvolgono assumendo </w:t>
      </w:r>
      <w:r w:rsidR="00954694" w:rsidRPr="000471E6">
        <w:rPr>
          <w:sz w:val="28"/>
          <w:szCs w:val="28"/>
          <w:lang w:val="it-IT"/>
        </w:rPr>
        <w:t xml:space="preserve">la loro forma originaria e determinando un accartocciamento del parenchima polmonare adiacente. Questi dispositivi sono stati studiati per il trattamento sia dell’enfisema eterogeneo che di quello omogeneo. Il posizionamento delle </w:t>
      </w:r>
      <w:r w:rsidR="00954694" w:rsidRPr="000471E6">
        <w:rPr>
          <w:i/>
          <w:sz w:val="28"/>
          <w:szCs w:val="28"/>
          <w:lang w:val="it-IT"/>
        </w:rPr>
        <w:t>coils</w:t>
      </w:r>
      <w:r w:rsidR="00954694" w:rsidRPr="000471E6">
        <w:rPr>
          <w:sz w:val="28"/>
          <w:szCs w:val="28"/>
          <w:lang w:val="it-IT"/>
        </w:rPr>
        <w:t xml:space="preserve"> nel polmone ha come obiettivo non solo ridurne il volume, ma anche la </w:t>
      </w:r>
      <w:proofErr w:type="spellStart"/>
      <w:r w:rsidR="00954694" w:rsidRPr="000471E6">
        <w:rPr>
          <w:sz w:val="28"/>
          <w:szCs w:val="28"/>
          <w:lang w:val="it-IT"/>
        </w:rPr>
        <w:t>distensibilità</w:t>
      </w:r>
      <w:proofErr w:type="spellEnd"/>
      <w:r w:rsidR="00954694" w:rsidRPr="000471E6">
        <w:rPr>
          <w:sz w:val="28"/>
          <w:szCs w:val="28"/>
          <w:lang w:val="it-IT"/>
        </w:rPr>
        <w:t>, migliorando la forza di retrazione elastica.</w:t>
      </w:r>
    </w:p>
    <w:p w:rsidR="0036358A" w:rsidRPr="000471E6" w:rsidRDefault="0036358A" w:rsidP="002E2AE1">
      <w:pPr>
        <w:tabs>
          <w:tab w:val="left" w:pos="6320"/>
        </w:tabs>
        <w:spacing w:line="480" w:lineRule="auto"/>
        <w:jc w:val="both"/>
        <w:rPr>
          <w:sz w:val="28"/>
          <w:szCs w:val="28"/>
          <w:lang w:val="it-IT"/>
        </w:rPr>
      </w:pPr>
    </w:p>
    <w:p w:rsidR="00954694" w:rsidRPr="000471E6" w:rsidRDefault="00954694" w:rsidP="002E2AE1">
      <w:pPr>
        <w:tabs>
          <w:tab w:val="left" w:pos="6320"/>
        </w:tabs>
        <w:spacing w:line="480" w:lineRule="auto"/>
        <w:jc w:val="both"/>
        <w:rPr>
          <w:sz w:val="28"/>
          <w:szCs w:val="28"/>
          <w:lang w:val="it-IT"/>
        </w:rPr>
      </w:pPr>
      <w:r w:rsidRPr="000471E6">
        <w:rPr>
          <w:sz w:val="28"/>
          <w:szCs w:val="28"/>
          <w:lang w:val="it-IT"/>
        </w:rPr>
        <w:t>Le tecniche di riduzione di volume mediante erogazione di vapore acqueo ad alta temperatura o di sostanze biologiche capaci di generare fenomeni infiammatori con conseguente fibrosi ripar</w:t>
      </w:r>
      <w:r w:rsidR="00347135">
        <w:rPr>
          <w:sz w:val="28"/>
          <w:szCs w:val="28"/>
          <w:lang w:val="it-IT"/>
        </w:rPr>
        <w:t>a</w:t>
      </w:r>
      <w:r w:rsidRPr="000471E6">
        <w:rPr>
          <w:sz w:val="28"/>
          <w:szCs w:val="28"/>
          <w:lang w:val="it-IT"/>
        </w:rPr>
        <w:t>tiva e quindi riduzione di volume sono ad oggi in disuso.</w:t>
      </w:r>
    </w:p>
    <w:p w:rsidR="0036358A" w:rsidRPr="000471E6" w:rsidRDefault="0036358A" w:rsidP="002E2AE1">
      <w:pPr>
        <w:tabs>
          <w:tab w:val="left" w:pos="6320"/>
        </w:tabs>
        <w:spacing w:line="480" w:lineRule="auto"/>
        <w:jc w:val="both"/>
        <w:rPr>
          <w:sz w:val="28"/>
          <w:szCs w:val="28"/>
          <w:lang w:val="it-IT"/>
        </w:rPr>
      </w:pPr>
    </w:p>
    <w:p w:rsidR="0036358A" w:rsidRPr="000471E6" w:rsidRDefault="002E2AE1" w:rsidP="002E2AE1">
      <w:pPr>
        <w:tabs>
          <w:tab w:val="left" w:pos="6320"/>
        </w:tabs>
        <w:spacing w:line="480" w:lineRule="auto"/>
        <w:jc w:val="both"/>
        <w:rPr>
          <w:sz w:val="28"/>
          <w:szCs w:val="28"/>
          <w:lang w:val="it-IT"/>
        </w:rPr>
      </w:pPr>
      <w:r w:rsidRPr="000471E6">
        <w:rPr>
          <w:sz w:val="28"/>
          <w:szCs w:val="28"/>
          <w:lang w:val="it-IT"/>
        </w:rPr>
        <w:t xml:space="preserve"> </w:t>
      </w:r>
      <w:r w:rsidR="00E91F6E" w:rsidRPr="000471E6">
        <w:rPr>
          <w:sz w:val="28"/>
          <w:szCs w:val="28"/>
          <w:lang w:val="it-IT"/>
        </w:rPr>
        <w:t xml:space="preserve">I Tappi </w:t>
      </w:r>
      <w:r w:rsidR="00A52347" w:rsidRPr="000471E6">
        <w:rPr>
          <w:sz w:val="28"/>
          <w:szCs w:val="28"/>
          <w:lang w:val="it-IT"/>
        </w:rPr>
        <w:t xml:space="preserve">o </w:t>
      </w:r>
      <w:proofErr w:type="spellStart"/>
      <w:r w:rsidR="00A52347" w:rsidRPr="000471E6">
        <w:rPr>
          <w:sz w:val="28"/>
          <w:szCs w:val="28"/>
          <w:lang w:val="it-IT"/>
        </w:rPr>
        <w:t>blocca</w:t>
      </w:r>
      <w:r w:rsidR="0036358A" w:rsidRPr="000471E6">
        <w:rPr>
          <w:sz w:val="28"/>
          <w:szCs w:val="28"/>
          <w:lang w:val="it-IT"/>
        </w:rPr>
        <w:t>tori</w:t>
      </w:r>
      <w:proofErr w:type="spellEnd"/>
      <w:r w:rsidR="0036358A" w:rsidRPr="000471E6">
        <w:rPr>
          <w:sz w:val="28"/>
          <w:szCs w:val="28"/>
          <w:lang w:val="it-IT"/>
        </w:rPr>
        <w:t xml:space="preserve"> </w:t>
      </w:r>
      <w:r w:rsidR="00E91F6E" w:rsidRPr="000471E6">
        <w:rPr>
          <w:sz w:val="28"/>
          <w:szCs w:val="28"/>
          <w:lang w:val="it-IT"/>
        </w:rPr>
        <w:t xml:space="preserve">bronchiali sono dispositivi siliconici conosciuti come </w:t>
      </w:r>
      <w:proofErr w:type="spellStart"/>
      <w:r w:rsidR="00E91F6E" w:rsidRPr="000471E6">
        <w:rPr>
          <w:i/>
          <w:sz w:val="28"/>
          <w:szCs w:val="28"/>
          <w:lang w:val="it-IT"/>
        </w:rPr>
        <w:t>Watanabe</w:t>
      </w:r>
      <w:proofErr w:type="spellEnd"/>
      <w:r w:rsidR="00E91F6E" w:rsidRPr="000471E6">
        <w:rPr>
          <w:i/>
          <w:sz w:val="28"/>
          <w:szCs w:val="28"/>
          <w:lang w:val="it-IT"/>
        </w:rPr>
        <w:t xml:space="preserve"> </w:t>
      </w:r>
      <w:proofErr w:type="spellStart"/>
      <w:r w:rsidR="00E91F6E" w:rsidRPr="000471E6">
        <w:rPr>
          <w:i/>
          <w:sz w:val="28"/>
          <w:szCs w:val="28"/>
          <w:lang w:val="it-IT"/>
        </w:rPr>
        <w:t>spigots</w:t>
      </w:r>
      <w:proofErr w:type="spellEnd"/>
      <w:r w:rsidR="00E91F6E" w:rsidRPr="000471E6">
        <w:rPr>
          <w:sz w:val="28"/>
          <w:szCs w:val="28"/>
          <w:lang w:val="it-IT"/>
        </w:rPr>
        <w:t xml:space="preserve"> dal nome dello pneumologo giapponese che li ha ideati. Hanno una forma di cono tronco con pedicelli per l’ancoraggio alla parete bronchiale.</w:t>
      </w:r>
      <w:r w:rsidR="0036358A" w:rsidRPr="000471E6">
        <w:rPr>
          <w:sz w:val="28"/>
          <w:szCs w:val="28"/>
          <w:lang w:val="it-IT"/>
        </w:rPr>
        <w:t xml:space="preserve"> In effetti questi dispositivi sono stati introdotti per il trattamento di fistole broncopleurite o fistole parenchimali con </w:t>
      </w:r>
      <w:r w:rsidR="0036358A" w:rsidRPr="000471E6">
        <w:rPr>
          <w:sz w:val="28"/>
          <w:szCs w:val="28"/>
          <w:lang w:val="it-IT"/>
        </w:rPr>
        <w:lastRenderedPageBreak/>
        <w:t xml:space="preserve">pneumotorace persistente, grazie alla possibilità di occludere i bronchi tributari alle zone di polmone con perdita aerea. </w:t>
      </w:r>
      <w:r w:rsidR="00D4141C" w:rsidRPr="000471E6">
        <w:rPr>
          <w:sz w:val="28"/>
          <w:szCs w:val="28"/>
          <w:lang w:val="it-IT"/>
        </w:rPr>
        <w:t>Sono stati proposti anche per il trattamento di riduzione volumetrica polmonare nei pazienti con enfisema, ma dai pochi dati presenti in letteratura emerge il loro principale limite connesso all’impossibilità di drenare le secrezioni dalle aree di polmone occluse.</w:t>
      </w:r>
    </w:p>
    <w:p w:rsidR="0036358A" w:rsidRPr="000471E6" w:rsidRDefault="0036358A" w:rsidP="002E2AE1">
      <w:pPr>
        <w:tabs>
          <w:tab w:val="left" w:pos="6320"/>
        </w:tabs>
        <w:spacing w:line="480" w:lineRule="auto"/>
        <w:jc w:val="both"/>
        <w:rPr>
          <w:sz w:val="28"/>
          <w:szCs w:val="28"/>
          <w:lang w:val="it-IT"/>
        </w:rPr>
      </w:pPr>
    </w:p>
    <w:p w:rsidR="008308EC" w:rsidRPr="000471E6" w:rsidRDefault="00D073C0" w:rsidP="002E2AE1">
      <w:pPr>
        <w:tabs>
          <w:tab w:val="left" w:pos="6320"/>
        </w:tabs>
        <w:spacing w:line="480" w:lineRule="auto"/>
        <w:jc w:val="both"/>
        <w:rPr>
          <w:sz w:val="28"/>
          <w:szCs w:val="28"/>
          <w:lang w:val="it-IT"/>
        </w:rPr>
      </w:pPr>
      <w:r w:rsidRPr="000471E6">
        <w:rPr>
          <w:sz w:val="28"/>
          <w:szCs w:val="28"/>
          <w:lang w:val="it-IT"/>
        </w:rPr>
        <w:t xml:space="preserve"> </w:t>
      </w:r>
      <w:r w:rsidR="008308EC" w:rsidRPr="000471E6">
        <w:rPr>
          <w:sz w:val="28"/>
          <w:szCs w:val="28"/>
          <w:lang w:val="it-IT"/>
        </w:rPr>
        <w:t>Al fine di evitare le potenziali complicanze infettive dovute al r</w:t>
      </w:r>
      <w:r w:rsidR="00A52347" w:rsidRPr="000471E6">
        <w:rPr>
          <w:sz w:val="28"/>
          <w:szCs w:val="28"/>
          <w:lang w:val="it-IT"/>
        </w:rPr>
        <w:t>istagno di secrezioni che si possono</w:t>
      </w:r>
      <w:r w:rsidR="008308EC" w:rsidRPr="000471E6">
        <w:rPr>
          <w:sz w:val="28"/>
          <w:szCs w:val="28"/>
          <w:lang w:val="it-IT"/>
        </w:rPr>
        <w:t xml:space="preserve"> determinare occludendo i bronchi </w:t>
      </w:r>
      <w:r w:rsidRPr="000471E6">
        <w:rPr>
          <w:sz w:val="28"/>
          <w:szCs w:val="28"/>
          <w:lang w:val="it-IT"/>
        </w:rPr>
        <w:t xml:space="preserve">con tappi di </w:t>
      </w:r>
      <w:r w:rsidR="008308EC" w:rsidRPr="000471E6">
        <w:rPr>
          <w:sz w:val="28"/>
          <w:szCs w:val="28"/>
          <w:lang w:val="it-IT"/>
        </w:rPr>
        <w:t xml:space="preserve">silicone sono state ideate le valvole unidirezionali in grado di bloccare il passaggio di aria in inspirazione e di consentire invece il passaggio di aria in espirazione e il drenaggio delle secrezioni. </w:t>
      </w:r>
      <w:r w:rsidRPr="000471E6">
        <w:rPr>
          <w:sz w:val="28"/>
          <w:szCs w:val="28"/>
          <w:lang w:val="it-IT"/>
        </w:rPr>
        <w:t xml:space="preserve">Questi dispositivi sono certamente i </w:t>
      </w:r>
      <w:proofErr w:type="spellStart"/>
      <w:r w:rsidRPr="000471E6">
        <w:rPr>
          <w:i/>
          <w:sz w:val="28"/>
          <w:szCs w:val="28"/>
          <w:lang w:val="it-IT"/>
        </w:rPr>
        <w:t>device</w:t>
      </w:r>
      <w:proofErr w:type="spellEnd"/>
      <w:r w:rsidRPr="000471E6">
        <w:rPr>
          <w:sz w:val="28"/>
          <w:szCs w:val="28"/>
          <w:lang w:val="it-IT"/>
        </w:rPr>
        <w:t xml:space="preserve"> maggiormente studiati e per i quali esiste in letteratura la casistica più ampia di pazienti trattati. La</w:t>
      </w:r>
      <w:r w:rsidR="008308EC" w:rsidRPr="000471E6">
        <w:rPr>
          <w:sz w:val="28"/>
          <w:szCs w:val="28"/>
          <w:lang w:val="it-IT"/>
        </w:rPr>
        <w:t xml:space="preserve"> valvola unidirezionale ideale dovrebbe soddisfare i seguenti requisiti:</w:t>
      </w:r>
    </w:p>
    <w:p w:rsidR="008308EC" w:rsidRPr="000471E6" w:rsidRDefault="008308EC" w:rsidP="008308EC">
      <w:pPr>
        <w:numPr>
          <w:ilvl w:val="0"/>
          <w:numId w:val="1"/>
        </w:numPr>
        <w:tabs>
          <w:tab w:val="left" w:pos="6320"/>
        </w:tabs>
        <w:spacing w:line="480" w:lineRule="auto"/>
        <w:jc w:val="both"/>
        <w:rPr>
          <w:sz w:val="28"/>
          <w:szCs w:val="28"/>
          <w:lang w:val="it-IT"/>
        </w:rPr>
      </w:pPr>
      <w:r w:rsidRPr="000471E6">
        <w:rPr>
          <w:sz w:val="28"/>
          <w:szCs w:val="28"/>
          <w:lang w:val="it-IT"/>
        </w:rPr>
        <w:t>indurre una riduzione di volume;</w:t>
      </w:r>
    </w:p>
    <w:p w:rsidR="008308EC" w:rsidRPr="000471E6" w:rsidRDefault="008308EC" w:rsidP="008308EC">
      <w:pPr>
        <w:numPr>
          <w:ilvl w:val="0"/>
          <w:numId w:val="1"/>
        </w:numPr>
        <w:tabs>
          <w:tab w:val="left" w:pos="6320"/>
        </w:tabs>
        <w:spacing w:line="480" w:lineRule="auto"/>
        <w:jc w:val="both"/>
        <w:rPr>
          <w:sz w:val="28"/>
          <w:szCs w:val="28"/>
          <w:lang w:val="it-IT"/>
        </w:rPr>
      </w:pPr>
      <w:r w:rsidRPr="000471E6">
        <w:rPr>
          <w:sz w:val="28"/>
          <w:szCs w:val="28"/>
          <w:lang w:val="it-IT"/>
        </w:rPr>
        <w:t>sicurezza e facilità di posizionamento;</w:t>
      </w:r>
    </w:p>
    <w:p w:rsidR="008308EC" w:rsidRPr="000471E6" w:rsidRDefault="008308EC" w:rsidP="008308EC">
      <w:pPr>
        <w:numPr>
          <w:ilvl w:val="0"/>
          <w:numId w:val="1"/>
        </w:numPr>
        <w:tabs>
          <w:tab w:val="left" w:pos="6320"/>
        </w:tabs>
        <w:spacing w:line="480" w:lineRule="auto"/>
        <w:jc w:val="both"/>
        <w:rPr>
          <w:sz w:val="28"/>
          <w:szCs w:val="28"/>
          <w:lang w:val="it-IT"/>
        </w:rPr>
      </w:pPr>
      <w:r w:rsidRPr="000471E6">
        <w:rPr>
          <w:sz w:val="28"/>
          <w:szCs w:val="28"/>
          <w:lang w:val="it-IT"/>
        </w:rPr>
        <w:t>impossibilità di migrazione;</w:t>
      </w:r>
    </w:p>
    <w:p w:rsidR="008308EC" w:rsidRPr="000471E6" w:rsidRDefault="008308EC" w:rsidP="008308EC">
      <w:pPr>
        <w:numPr>
          <w:ilvl w:val="0"/>
          <w:numId w:val="1"/>
        </w:numPr>
        <w:tabs>
          <w:tab w:val="left" w:pos="6320"/>
        </w:tabs>
        <w:spacing w:line="480" w:lineRule="auto"/>
        <w:jc w:val="both"/>
        <w:rPr>
          <w:sz w:val="28"/>
          <w:szCs w:val="28"/>
          <w:lang w:val="it-IT"/>
        </w:rPr>
      </w:pPr>
      <w:r w:rsidRPr="000471E6">
        <w:rPr>
          <w:sz w:val="28"/>
          <w:szCs w:val="28"/>
          <w:lang w:val="it-IT"/>
        </w:rPr>
        <w:t>possibilità di rimozione.</w:t>
      </w:r>
    </w:p>
    <w:p w:rsidR="008308EC" w:rsidRPr="000471E6" w:rsidRDefault="008308EC" w:rsidP="008308EC">
      <w:pPr>
        <w:tabs>
          <w:tab w:val="left" w:pos="6320"/>
        </w:tabs>
        <w:spacing w:line="480" w:lineRule="auto"/>
        <w:jc w:val="both"/>
        <w:rPr>
          <w:sz w:val="28"/>
          <w:szCs w:val="28"/>
          <w:lang w:val="it-IT"/>
        </w:rPr>
      </w:pPr>
    </w:p>
    <w:p w:rsidR="008308EC" w:rsidRPr="000471E6" w:rsidRDefault="005B4833" w:rsidP="008308EC">
      <w:pPr>
        <w:tabs>
          <w:tab w:val="left" w:pos="6320"/>
        </w:tabs>
        <w:spacing w:line="480" w:lineRule="auto"/>
        <w:jc w:val="both"/>
        <w:rPr>
          <w:sz w:val="28"/>
          <w:szCs w:val="28"/>
          <w:lang w:val="it-IT"/>
        </w:rPr>
      </w:pPr>
      <w:r w:rsidRPr="000471E6">
        <w:rPr>
          <w:sz w:val="28"/>
          <w:szCs w:val="28"/>
          <w:lang w:val="it-IT"/>
        </w:rPr>
        <w:t>Al momento esistono tre</w:t>
      </w:r>
      <w:r w:rsidR="008308EC" w:rsidRPr="000471E6">
        <w:rPr>
          <w:sz w:val="28"/>
          <w:szCs w:val="28"/>
          <w:lang w:val="it-IT"/>
        </w:rPr>
        <w:t xml:space="preserve"> tipi di valvole endobronchiali pro</w:t>
      </w:r>
      <w:r w:rsidR="00A52347" w:rsidRPr="000471E6">
        <w:rPr>
          <w:sz w:val="28"/>
          <w:szCs w:val="28"/>
          <w:lang w:val="it-IT"/>
        </w:rPr>
        <w:t>poste per questo scopo, tutte</w:t>
      </w:r>
      <w:r w:rsidR="008308EC" w:rsidRPr="000471E6">
        <w:rPr>
          <w:sz w:val="28"/>
          <w:szCs w:val="28"/>
          <w:lang w:val="it-IT"/>
        </w:rPr>
        <w:t xml:space="preserve"> </w:t>
      </w:r>
      <w:proofErr w:type="spellStart"/>
      <w:r w:rsidR="008308EC" w:rsidRPr="000471E6">
        <w:rPr>
          <w:sz w:val="28"/>
          <w:szCs w:val="28"/>
          <w:lang w:val="it-IT"/>
        </w:rPr>
        <w:t>autoespandibili</w:t>
      </w:r>
      <w:proofErr w:type="spellEnd"/>
      <w:r w:rsidR="008308EC" w:rsidRPr="000471E6">
        <w:rPr>
          <w:sz w:val="28"/>
          <w:szCs w:val="28"/>
          <w:lang w:val="it-IT"/>
        </w:rPr>
        <w:t xml:space="preserve">, compresse all’interno di un catetere in </w:t>
      </w:r>
      <w:r w:rsidR="008308EC" w:rsidRPr="000471E6">
        <w:rPr>
          <w:sz w:val="28"/>
          <w:szCs w:val="28"/>
          <w:lang w:val="it-IT"/>
        </w:rPr>
        <w:lastRenderedPageBreak/>
        <w:t xml:space="preserve">grado di essere introdotto in un canale di lavoro in un </w:t>
      </w:r>
      <w:proofErr w:type="spellStart"/>
      <w:r w:rsidR="008308EC" w:rsidRPr="000471E6">
        <w:rPr>
          <w:sz w:val="28"/>
          <w:szCs w:val="28"/>
          <w:lang w:val="it-IT"/>
        </w:rPr>
        <w:t>fibrobroncoscopio</w:t>
      </w:r>
      <w:proofErr w:type="spellEnd"/>
      <w:r w:rsidR="008308EC" w:rsidRPr="000471E6">
        <w:rPr>
          <w:sz w:val="28"/>
          <w:szCs w:val="28"/>
          <w:lang w:val="it-IT"/>
        </w:rPr>
        <w:t xml:space="preserve"> e posizionabili quindi con una broncoscopia flessibile. Un tipo di v</w:t>
      </w:r>
      <w:r w:rsidRPr="000471E6">
        <w:rPr>
          <w:sz w:val="28"/>
          <w:szCs w:val="28"/>
          <w:lang w:val="it-IT"/>
        </w:rPr>
        <w:t xml:space="preserve">alvola, chiamata </w:t>
      </w:r>
      <w:r w:rsidR="00923B23" w:rsidRPr="000471E6">
        <w:rPr>
          <w:sz w:val="28"/>
          <w:szCs w:val="28"/>
          <w:lang w:val="it-IT"/>
        </w:rPr>
        <w:t xml:space="preserve">IBV </w:t>
      </w:r>
      <w:proofErr w:type="spellStart"/>
      <w:r w:rsidRPr="000471E6">
        <w:rPr>
          <w:i/>
          <w:sz w:val="28"/>
          <w:szCs w:val="28"/>
          <w:lang w:val="it-IT"/>
        </w:rPr>
        <w:t>Spiration</w:t>
      </w:r>
      <w:proofErr w:type="spellEnd"/>
      <w:r w:rsidRPr="000471E6">
        <w:rPr>
          <w:i/>
          <w:sz w:val="28"/>
          <w:szCs w:val="28"/>
          <w:lang w:val="it-IT"/>
        </w:rPr>
        <w:t xml:space="preserve"> valve, </w:t>
      </w:r>
      <w:r w:rsidR="008308EC" w:rsidRPr="000471E6">
        <w:rPr>
          <w:sz w:val="28"/>
          <w:szCs w:val="28"/>
          <w:lang w:val="it-IT"/>
        </w:rPr>
        <w:t xml:space="preserve">è un dispositivo “ad ombrello”, formato da un supporto in </w:t>
      </w:r>
      <w:proofErr w:type="spellStart"/>
      <w:r w:rsidR="008308EC" w:rsidRPr="000471E6">
        <w:rPr>
          <w:sz w:val="28"/>
          <w:szCs w:val="28"/>
          <w:lang w:val="it-IT"/>
        </w:rPr>
        <w:t>nitinol</w:t>
      </w:r>
      <w:proofErr w:type="spellEnd"/>
      <w:r w:rsidR="008308EC" w:rsidRPr="000471E6">
        <w:rPr>
          <w:sz w:val="28"/>
          <w:szCs w:val="28"/>
          <w:lang w:val="it-IT"/>
        </w:rPr>
        <w:t xml:space="preserve"> e da una membrana di poliuretano</w:t>
      </w:r>
      <w:r w:rsidRPr="000471E6">
        <w:rPr>
          <w:sz w:val="28"/>
          <w:szCs w:val="28"/>
          <w:lang w:val="it-IT"/>
        </w:rPr>
        <w:t>; cinque pedicelli a punta siti all’estremità distale della valvola ne assicurano l’ancoraggio alla mucosa bronchiale e la presenza di un perno ne consente la presa con pinza bioptica per l’eventuale rimozione</w:t>
      </w:r>
      <w:r w:rsidR="008308EC" w:rsidRPr="000471E6">
        <w:rPr>
          <w:sz w:val="28"/>
          <w:szCs w:val="28"/>
          <w:lang w:val="it-IT"/>
        </w:rPr>
        <w:t xml:space="preserve"> (</w:t>
      </w:r>
      <w:r w:rsidR="008308EC" w:rsidRPr="000471E6">
        <w:rPr>
          <w:b/>
          <w:sz w:val="28"/>
          <w:szCs w:val="28"/>
          <w:lang w:val="it-IT"/>
        </w:rPr>
        <w:t>Figura 5</w:t>
      </w:r>
      <w:r w:rsidR="008308EC" w:rsidRPr="000471E6">
        <w:rPr>
          <w:sz w:val="28"/>
          <w:szCs w:val="28"/>
          <w:lang w:val="it-IT"/>
        </w:rPr>
        <w:t>)</w:t>
      </w:r>
      <w:r w:rsidR="00A52347" w:rsidRPr="000471E6">
        <w:rPr>
          <w:sz w:val="28"/>
          <w:szCs w:val="28"/>
          <w:lang w:val="it-IT"/>
        </w:rPr>
        <w:t>.</w:t>
      </w:r>
    </w:p>
    <w:p w:rsidR="008308EC" w:rsidRPr="000471E6" w:rsidRDefault="000952FD" w:rsidP="008308EC">
      <w:pPr>
        <w:tabs>
          <w:tab w:val="left" w:pos="6320"/>
        </w:tabs>
        <w:spacing w:line="480" w:lineRule="auto"/>
        <w:jc w:val="both"/>
        <w:rPr>
          <w:sz w:val="28"/>
          <w:szCs w:val="28"/>
          <w:lang w:val="it-IT"/>
        </w:rPr>
      </w:pPr>
      <w:r w:rsidRPr="000952FD">
        <w:rPr>
          <w:sz w:val="28"/>
          <w:szCs w:val="28"/>
          <w:lang w:val="it-IT"/>
        </w:rPr>
        <w:pict>
          <v:shape id="_x0000_i1029" type="#_x0000_t75" style="width:413.75pt;height:310.45pt">
            <v:imagedata r:id="rId11" o:title="Slide2"/>
          </v:shape>
        </w:pict>
      </w:r>
    </w:p>
    <w:p w:rsidR="008308EC" w:rsidRPr="000471E6" w:rsidRDefault="008308EC" w:rsidP="008308EC">
      <w:pPr>
        <w:spacing w:line="480" w:lineRule="auto"/>
        <w:jc w:val="both"/>
        <w:rPr>
          <w:sz w:val="28"/>
          <w:szCs w:val="28"/>
          <w:lang w:val="it-IT"/>
        </w:rPr>
      </w:pPr>
      <w:r w:rsidRPr="000471E6">
        <w:rPr>
          <w:b/>
          <w:sz w:val="28"/>
          <w:szCs w:val="28"/>
          <w:lang w:val="it-IT"/>
        </w:rPr>
        <w:t>Figura 5</w:t>
      </w:r>
      <w:r w:rsidRPr="000471E6">
        <w:rPr>
          <w:sz w:val="28"/>
          <w:szCs w:val="28"/>
          <w:lang w:val="it-IT"/>
        </w:rPr>
        <w:t>. Valvola e</w:t>
      </w:r>
      <w:r w:rsidR="005B4833" w:rsidRPr="000471E6">
        <w:rPr>
          <w:sz w:val="28"/>
          <w:szCs w:val="28"/>
          <w:lang w:val="it-IT"/>
        </w:rPr>
        <w:t>ndobronchiale ad ombrello</w:t>
      </w:r>
      <w:r w:rsidR="00534C2F">
        <w:rPr>
          <w:sz w:val="28"/>
          <w:szCs w:val="28"/>
          <w:lang w:val="it-IT"/>
        </w:rPr>
        <w:t>.</w:t>
      </w:r>
    </w:p>
    <w:p w:rsidR="008308EC" w:rsidRPr="000471E6" w:rsidRDefault="008308EC" w:rsidP="008308EC">
      <w:pPr>
        <w:tabs>
          <w:tab w:val="left" w:pos="6320"/>
        </w:tabs>
        <w:spacing w:line="480" w:lineRule="auto"/>
        <w:jc w:val="both"/>
        <w:rPr>
          <w:sz w:val="28"/>
          <w:szCs w:val="28"/>
          <w:lang w:val="it-IT"/>
        </w:rPr>
      </w:pPr>
    </w:p>
    <w:p w:rsidR="00A52347" w:rsidRPr="000471E6" w:rsidRDefault="008308EC" w:rsidP="008308EC">
      <w:pPr>
        <w:tabs>
          <w:tab w:val="left" w:pos="6320"/>
        </w:tabs>
        <w:spacing w:line="480" w:lineRule="auto"/>
        <w:jc w:val="both"/>
        <w:rPr>
          <w:sz w:val="28"/>
          <w:szCs w:val="28"/>
          <w:lang w:val="it-IT"/>
        </w:rPr>
      </w:pPr>
      <w:r w:rsidRPr="000471E6">
        <w:rPr>
          <w:sz w:val="28"/>
          <w:szCs w:val="28"/>
          <w:lang w:val="it-IT"/>
        </w:rPr>
        <w:t xml:space="preserve">La convessità della valvola, orientata verso la periferia, consente il passaggio di aria unidirezionalmente durante l’espirazione. Gli studi su modelli animali finora effettuati hanno dimostrato che queste valvole </w:t>
      </w:r>
      <w:r w:rsidRPr="000471E6">
        <w:rPr>
          <w:sz w:val="28"/>
          <w:szCs w:val="28"/>
          <w:lang w:val="it-IT"/>
        </w:rPr>
        <w:lastRenderedPageBreak/>
        <w:t>consentono di ottenere una effettiva riduzione volumetrica del polmone, sono facili da posizionare e da rimuovere, e non hanno d</w:t>
      </w:r>
      <w:r w:rsidR="00923B23" w:rsidRPr="000471E6">
        <w:rPr>
          <w:sz w:val="28"/>
          <w:szCs w:val="28"/>
          <w:lang w:val="it-IT"/>
        </w:rPr>
        <w:t>eterminato complicanze rilevanti</w:t>
      </w:r>
      <w:r w:rsidRPr="000471E6">
        <w:rPr>
          <w:sz w:val="28"/>
          <w:szCs w:val="28"/>
          <w:lang w:val="it-IT"/>
        </w:rPr>
        <w:t>.</w:t>
      </w:r>
      <w:r w:rsidR="00923B23" w:rsidRPr="000471E6">
        <w:rPr>
          <w:sz w:val="28"/>
          <w:szCs w:val="28"/>
          <w:lang w:val="it-IT"/>
        </w:rPr>
        <w:t xml:space="preserve"> I vari studi sull’uomo hanno invece riportato un significativo miglioramento della qualità di vita.</w:t>
      </w:r>
    </w:p>
    <w:p w:rsidR="00A52347" w:rsidRPr="000471E6" w:rsidRDefault="00A52347" w:rsidP="008308EC">
      <w:pPr>
        <w:tabs>
          <w:tab w:val="left" w:pos="6320"/>
        </w:tabs>
        <w:spacing w:line="480" w:lineRule="auto"/>
        <w:jc w:val="both"/>
        <w:rPr>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 xml:space="preserve">Maggiormente studiate e attualmente disponibili sono le valvole </w:t>
      </w:r>
      <w:proofErr w:type="spellStart"/>
      <w:r w:rsidRPr="000471E6">
        <w:rPr>
          <w:sz w:val="28"/>
          <w:szCs w:val="28"/>
          <w:lang w:val="it-IT"/>
        </w:rPr>
        <w:t>endobronchiali</w:t>
      </w:r>
      <w:proofErr w:type="spellEnd"/>
      <w:r w:rsidRPr="000471E6">
        <w:rPr>
          <w:sz w:val="28"/>
          <w:szCs w:val="28"/>
          <w:lang w:val="it-IT"/>
        </w:rPr>
        <w:t xml:space="preserve"> unidirezionali </w:t>
      </w:r>
      <w:proofErr w:type="spellStart"/>
      <w:r w:rsidR="00923B23" w:rsidRPr="000471E6">
        <w:rPr>
          <w:sz w:val="28"/>
          <w:szCs w:val="28"/>
          <w:lang w:val="it-IT"/>
        </w:rPr>
        <w:t>Zephyr</w:t>
      </w:r>
      <w:proofErr w:type="spellEnd"/>
      <w:r w:rsidR="00923B23" w:rsidRPr="000471E6">
        <w:rPr>
          <w:sz w:val="28"/>
          <w:szCs w:val="28"/>
          <w:lang w:val="it-IT"/>
        </w:rPr>
        <w:t xml:space="preserve"> </w:t>
      </w:r>
      <w:r w:rsidRPr="000471E6">
        <w:rPr>
          <w:sz w:val="28"/>
          <w:szCs w:val="28"/>
          <w:lang w:val="it-IT"/>
        </w:rPr>
        <w:t>(</w:t>
      </w:r>
      <w:r w:rsidRPr="00534C2F">
        <w:rPr>
          <w:b/>
          <w:sz w:val="28"/>
          <w:szCs w:val="28"/>
          <w:lang w:val="it-IT"/>
        </w:rPr>
        <w:t>Figura 6</w:t>
      </w:r>
      <w:r w:rsidRPr="000471E6">
        <w:rPr>
          <w:sz w:val="28"/>
          <w:szCs w:val="28"/>
          <w:lang w:val="it-IT"/>
        </w:rPr>
        <w:t>).</w:t>
      </w:r>
    </w:p>
    <w:p w:rsidR="008308EC" w:rsidRPr="000471E6" w:rsidRDefault="000952FD" w:rsidP="008308EC">
      <w:pPr>
        <w:tabs>
          <w:tab w:val="left" w:pos="6320"/>
        </w:tabs>
        <w:spacing w:line="480" w:lineRule="auto"/>
        <w:jc w:val="both"/>
        <w:rPr>
          <w:sz w:val="28"/>
          <w:szCs w:val="28"/>
          <w:lang w:val="it-IT"/>
        </w:rPr>
      </w:pPr>
      <w:r w:rsidRPr="000952FD">
        <w:rPr>
          <w:sz w:val="28"/>
          <w:szCs w:val="28"/>
          <w:lang w:val="it-IT"/>
        </w:rPr>
        <w:pict>
          <v:shape id="_x0000_i1030" type="#_x0000_t75" style="width:413.75pt;height:310.45pt">
            <v:imagedata r:id="rId12" o:title="Slide1"/>
          </v:shape>
        </w:pict>
      </w:r>
    </w:p>
    <w:p w:rsidR="008308EC" w:rsidRPr="000471E6" w:rsidRDefault="008308EC" w:rsidP="008308EC">
      <w:pPr>
        <w:spacing w:line="480" w:lineRule="auto"/>
        <w:jc w:val="both"/>
        <w:rPr>
          <w:sz w:val="28"/>
          <w:szCs w:val="28"/>
          <w:lang w:val="it-IT"/>
        </w:rPr>
      </w:pPr>
      <w:r w:rsidRPr="000471E6">
        <w:rPr>
          <w:b/>
          <w:sz w:val="28"/>
          <w:szCs w:val="28"/>
          <w:lang w:val="it-IT"/>
        </w:rPr>
        <w:t>Figura 6</w:t>
      </w:r>
      <w:r w:rsidRPr="000471E6">
        <w:rPr>
          <w:sz w:val="28"/>
          <w:szCs w:val="28"/>
          <w:lang w:val="it-IT"/>
        </w:rPr>
        <w:t>. Valvola endobronchiale unidirezionale.</w:t>
      </w:r>
    </w:p>
    <w:p w:rsidR="008308EC" w:rsidRPr="000471E6" w:rsidRDefault="008308EC" w:rsidP="008308EC">
      <w:pPr>
        <w:tabs>
          <w:tab w:val="left" w:pos="6320"/>
        </w:tabs>
        <w:spacing w:line="480" w:lineRule="auto"/>
        <w:jc w:val="both"/>
        <w:rPr>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 xml:space="preserve">Questi dispositivi sono costituiti da una rete di </w:t>
      </w:r>
      <w:proofErr w:type="spellStart"/>
      <w:r w:rsidRPr="000471E6">
        <w:rPr>
          <w:sz w:val="28"/>
          <w:szCs w:val="28"/>
          <w:lang w:val="it-IT"/>
        </w:rPr>
        <w:t>nitinol</w:t>
      </w:r>
      <w:proofErr w:type="spellEnd"/>
      <w:r w:rsidRPr="000471E6">
        <w:rPr>
          <w:sz w:val="28"/>
          <w:szCs w:val="28"/>
          <w:lang w:val="it-IT"/>
        </w:rPr>
        <w:t xml:space="preserve"> rivestita al suo interno da silicone e presentano nel loro lume una doppia membrana, sempre di silicone, che si apre nella espirazione e si accolla nella </w:t>
      </w:r>
      <w:r w:rsidRPr="000471E6">
        <w:rPr>
          <w:sz w:val="28"/>
          <w:szCs w:val="28"/>
          <w:lang w:val="it-IT"/>
        </w:rPr>
        <w:lastRenderedPageBreak/>
        <w:t xml:space="preserve">inspirazione, impedendo il passaggio di aria. L’ancoraggio alla parete bronchiale è garantito dalla forza di </w:t>
      </w:r>
      <w:proofErr w:type="spellStart"/>
      <w:r w:rsidRPr="000471E6">
        <w:rPr>
          <w:sz w:val="28"/>
          <w:szCs w:val="28"/>
          <w:lang w:val="it-IT"/>
        </w:rPr>
        <w:t>autoespansione</w:t>
      </w:r>
      <w:proofErr w:type="spellEnd"/>
      <w:r w:rsidRPr="000471E6">
        <w:rPr>
          <w:sz w:val="28"/>
          <w:szCs w:val="28"/>
          <w:lang w:val="it-IT"/>
        </w:rPr>
        <w:t xml:space="preserve"> della valvola e dalla irregolarità della superficie prodotta dalle maglie della rete di </w:t>
      </w:r>
      <w:proofErr w:type="spellStart"/>
      <w:r w:rsidRPr="000471E6">
        <w:rPr>
          <w:sz w:val="28"/>
          <w:szCs w:val="28"/>
          <w:lang w:val="it-IT"/>
        </w:rPr>
        <w:t>nitinol</w:t>
      </w:r>
      <w:proofErr w:type="spellEnd"/>
      <w:r w:rsidRPr="000471E6">
        <w:rPr>
          <w:sz w:val="28"/>
          <w:szCs w:val="28"/>
          <w:lang w:val="it-IT"/>
        </w:rPr>
        <w:t xml:space="preserve">. Il posizionamento è attuato tramite un catetere all’interno del quale la valvola è compressa. Un meccanismo di spinta posto all’estremità prossimale del catetere determina la fuoriuscita della valvola che, espandendosi, si ancora alla parete bronchiale. </w:t>
      </w:r>
      <w:r w:rsidR="00923B23" w:rsidRPr="000471E6">
        <w:rPr>
          <w:sz w:val="28"/>
          <w:szCs w:val="28"/>
          <w:lang w:val="it-IT"/>
        </w:rPr>
        <w:t>Sono dispon</w:t>
      </w:r>
      <w:r w:rsidR="005F58B6" w:rsidRPr="000471E6">
        <w:rPr>
          <w:sz w:val="28"/>
          <w:szCs w:val="28"/>
          <w:lang w:val="it-IT"/>
        </w:rPr>
        <w:t>ibili in due misure, una piccola da 4-7 mm per essere posizionata nei bronci segmentari e una grande da 5,5-8,5 mm che può determinare l’occlusione di un bronco lobare.</w:t>
      </w:r>
    </w:p>
    <w:p w:rsidR="008308EC" w:rsidRPr="000471E6" w:rsidRDefault="008308EC" w:rsidP="008308EC">
      <w:pPr>
        <w:tabs>
          <w:tab w:val="left" w:pos="6320"/>
        </w:tabs>
        <w:spacing w:line="480" w:lineRule="auto"/>
        <w:jc w:val="both"/>
        <w:rPr>
          <w:sz w:val="28"/>
          <w:szCs w:val="28"/>
          <w:lang w:val="it-IT"/>
        </w:rPr>
      </w:pPr>
    </w:p>
    <w:p w:rsidR="008308EC" w:rsidRPr="000471E6" w:rsidRDefault="008308EC" w:rsidP="008308EC">
      <w:pPr>
        <w:tabs>
          <w:tab w:val="left" w:pos="6320"/>
        </w:tabs>
        <w:spacing w:line="480" w:lineRule="auto"/>
        <w:jc w:val="both"/>
        <w:rPr>
          <w:sz w:val="28"/>
          <w:szCs w:val="28"/>
          <w:lang w:val="it-IT"/>
        </w:rPr>
      </w:pPr>
      <w:r w:rsidRPr="000471E6">
        <w:rPr>
          <w:sz w:val="28"/>
          <w:szCs w:val="28"/>
          <w:lang w:val="it-IT"/>
        </w:rPr>
        <w:t>Sin dai primi studi, il posizionamento di valvole endobronchiali unidirezionali si è dimostrato efficace nel ridurre il volume polmonare, come dimostrato radiologicamente (</w:t>
      </w:r>
      <w:r w:rsidRPr="000471E6">
        <w:rPr>
          <w:b/>
          <w:sz w:val="28"/>
          <w:szCs w:val="28"/>
          <w:lang w:val="it-IT"/>
        </w:rPr>
        <w:t>Figura 7</w:t>
      </w:r>
      <w:r w:rsidRPr="000471E6">
        <w:rPr>
          <w:sz w:val="28"/>
          <w:szCs w:val="28"/>
          <w:lang w:val="it-IT"/>
        </w:rPr>
        <w:t xml:space="preserve">). </w:t>
      </w:r>
    </w:p>
    <w:p w:rsidR="008308EC" w:rsidRPr="000471E6" w:rsidRDefault="000952FD" w:rsidP="008308EC">
      <w:pPr>
        <w:tabs>
          <w:tab w:val="left" w:pos="6320"/>
        </w:tabs>
        <w:spacing w:line="480" w:lineRule="auto"/>
        <w:jc w:val="both"/>
        <w:rPr>
          <w:sz w:val="28"/>
          <w:szCs w:val="28"/>
          <w:lang w:val="it-IT"/>
        </w:rPr>
      </w:pPr>
      <w:r w:rsidRPr="000952FD">
        <w:rPr>
          <w:sz w:val="28"/>
          <w:szCs w:val="28"/>
          <w:lang w:val="it-IT"/>
        </w:rPr>
        <w:lastRenderedPageBreak/>
        <w:pict>
          <v:shape id="_x0000_i1031" type="#_x0000_t75" style="width:413.75pt;height:310.45pt">
            <v:imagedata r:id="rId13" o:title="Slide4"/>
          </v:shape>
        </w:pict>
      </w:r>
    </w:p>
    <w:p w:rsidR="00E91F6E" w:rsidRPr="000471E6" w:rsidRDefault="008308EC" w:rsidP="00534C2F">
      <w:pPr>
        <w:jc w:val="both"/>
        <w:rPr>
          <w:sz w:val="28"/>
          <w:szCs w:val="28"/>
          <w:lang w:val="it-IT"/>
        </w:rPr>
      </w:pPr>
      <w:r w:rsidRPr="000471E6">
        <w:rPr>
          <w:b/>
          <w:sz w:val="28"/>
          <w:szCs w:val="28"/>
          <w:lang w:val="it-IT"/>
        </w:rPr>
        <w:t>Figura 7</w:t>
      </w:r>
      <w:r w:rsidRPr="000471E6">
        <w:rPr>
          <w:sz w:val="28"/>
          <w:szCs w:val="28"/>
          <w:lang w:val="it-IT"/>
        </w:rPr>
        <w:t>. Posizionamento della valvola endobronchiale unidirezionale (dettaglio in riquadro) e conseguente riduzione d</w:t>
      </w:r>
      <w:r w:rsidR="00E91F6E" w:rsidRPr="000471E6">
        <w:rPr>
          <w:sz w:val="28"/>
          <w:szCs w:val="28"/>
          <w:lang w:val="it-IT"/>
        </w:rPr>
        <w:t xml:space="preserve">i volume polmonare a cui </w:t>
      </w:r>
      <w:r w:rsidRPr="000471E6">
        <w:rPr>
          <w:sz w:val="28"/>
          <w:szCs w:val="28"/>
          <w:lang w:val="it-IT"/>
        </w:rPr>
        <w:t xml:space="preserve">corrisponde in genere un miglioramento clinico e funzionale. </w:t>
      </w:r>
    </w:p>
    <w:p w:rsidR="00A52347" w:rsidRPr="000471E6" w:rsidRDefault="00A52347" w:rsidP="00E91F6E">
      <w:pPr>
        <w:spacing w:line="480" w:lineRule="auto"/>
        <w:jc w:val="both"/>
        <w:rPr>
          <w:sz w:val="28"/>
          <w:szCs w:val="28"/>
          <w:lang w:val="it-IT"/>
        </w:rPr>
      </w:pPr>
    </w:p>
    <w:p w:rsidR="008308EC" w:rsidRDefault="00E91F6E" w:rsidP="00E91F6E">
      <w:pPr>
        <w:spacing w:line="480" w:lineRule="auto"/>
        <w:jc w:val="both"/>
        <w:rPr>
          <w:sz w:val="28"/>
          <w:szCs w:val="28"/>
          <w:lang w:val="it-IT"/>
        </w:rPr>
      </w:pPr>
      <w:r w:rsidRPr="000471E6">
        <w:rPr>
          <w:sz w:val="28"/>
          <w:szCs w:val="28"/>
          <w:lang w:val="it-IT"/>
        </w:rPr>
        <w:t xml:space="preserve">Un terzo tipo di valvole unidirezionali sono rappresentate dalle </w:t>
      </w:r>
      <w:proofErr w:type="spellStart"/>
      <w:r w:rsidRPr="000471E6">
        <w:rPr>
          <w:sz w:val="28"/>
          <w:szCs w:val="28"/>
          <w:lang w:val="it-IT"/>
        </w:rPr>
        <w:t>Miyazawa</w:t>
      </w:r>
      <w:proofErr w:type="spellEnd"/>
      <w:r w:rsidRPr="000471E6">
        <w:rPr>
          <w:sz w:val="28"/>
          <w:szCs w:val="28"/>
          <w:lang w:val="it-IT"/>
        </w:rPr>
        <w:t xml:space="preserve"> Valve, in solo silicone, </w:t>
      </w:r>
      <w:r w:rsidR="005A36B3">
        <w:rPr>
          <w:sz w:val="28"/>
          <w:szCs w:val="28"/>
          <w:lang w:val="it-IT"/>
        </w:rPr>
        <w:t>con</w:t>
      </w:r>
      <w:r w:rsidRPr="000471E6">
        <w:rPr>
          <w:sz w:val="28"/>
          <w:szCs w:val="28"/>
          <w:lang w:val="it-IT"/>
        </w:rPr>
        <w:t xml:space="preserve"> strut</w:t>
      </w:r>
      <w:r w:rsidR="00A52347" w:rsidRPr="000471E6">
        <w:rPr>
          <w:sz w:val="28"/>
          <w:szCs w:val="28"/>
          <w:lang w:val="it-IT"/>
        </w:rPr>
        <w:t xml:space="preserve">tura che ricorda il tappo di </w:t>
      </w:r>
      <w:r w:rsidR="00A1304F">
        <w:rPr>
          <w:sz w:val="28"/>
          <w:szCs w:val="28"/>
          <w:lang w:val="it-IT"/>
        </w:rPr>
        <w:t>W</w:t>
      </w:r>
      <w:r w:rsidRPr="000471E6">
        <w:rPr>
          <w:sz w:val="28"/>
          <w:szCs w:val="28"/>
          <w:lang w:val="it-IT"/>
        </w:rPr>
        <w:t xml:space="preserve">atanabe per la presenza di pedicelli esterni per il fissaggio alla parete, con la differenza che </w:t>
      </w:r>
      <w:r w:rsidR="005A36B3">
        <w:rPr>
          <w:sz w:val="28"/>
          <w:szCs w:val="28"/>
          <w:lang w:val="it-IT"/>
        </w:rPr>
        <w:t xml:space="preserve">quest’ultima </w:t>
      </w:r>
      <w:r w:rsidRPr="000471E6">
        <w:rPr>
          <w:sz w:val="28"/>
          <w:szCs w:val="28"/>
          <w:lang w:val="it-IT"/>
        </w:rPr>
        <w:t>è cava all’interno e con una forma a becco d’anatra.</w:t>
      </w:r>
      <w:r w:rsidR="00A52347" w:rsidRPr="000471E6">
        <w:rPr>
          <w:sz w:val="28"/>
          <w:szCs w:val="28"/>
          <w:lang w:val="it-IT"/>
        </w:rPr>
        <w:t xml:space="preserve"> </w:t>
      </w:r>
      <w:r w:rsidR="008308EC" w:rsidRPr="000471E6">
        <w:rPr>
          <w:sz w:val="28"/>
          <w:szCs w:val="28"/>
          <w:lang w:val="it-IT"/>
        </w:rPr>
        <w:t xml:space="preserve">Tuttavia, tale procedura è gravata dalla comparsa di eventi avversi severi, quali decesso o pneumotorace che richiede intervento chirurgico, e dai limiti della procedura, determinati dalla ostruzione delle valvole per iperinflazione o infezione, dal bloccaggio inefficace per difettoso posizionamento o perdita di tenuta, e dalla insorgenza di </w:t>
      </w:r>
      <w:r w:rsidR="008308EC" w:rsidRPr="000471E6">
        <w:rPr>
          <w:sz w:val="28"/>
          <w:szCs w:val="28"/>
          <w:lang w:val="it-IT"/>
        </w:rPr>
        <w:lastRenderedPageBreak/>
        <w:t>ventilazione collaterale</w:t>
      </w:r>
      <w:r w:rsidR="00BA6C63">
        <w:rPr>
          <w:sz w:val="28"/>
          <w:szCs w:val="28"/>
          <w:lang w:val="it-IT"/>
        </w:rPr>
        <w:t xml:space="preserve"> interlobare</w:t>
      </w:r>
      <w:r w:rsidR="008308EC" w:rsidRPr="000471E6">
        <w:rPr>
          <w:sz w:val="28"/>
          <w:szCs w:val="28"/>
          <w:lang w:val="it-IT"/>
        </w:rPr>
        <w:t>.</w:t>
      </w:r>
      <w:r w:rsidR="00A52347" w:rsidRPr="000471E6">
        <w:rPr>
          <w:sz w:val="28"/>
          <w:szCs w:val="28"/>
          <w:lang w:val="it-IT"/>
        </w:rPr>
        <w:t xml:space="preserve"> Quest’</w:t>
      </w:r>
      <w:r w:rsidR="008308EC" w:rsidRPr="000471E6">
        <w:rPr>
          <w:sz w:val="28"/>
          <w:szCs w:val="28"/>
          <w:lang w:val="it-IT"/>
        </w:rPr>
        <w:t xml:space="preserve">ultimo fenomeno rappresenta il principale meccanismo di fallimento della procedura bronchiale. </w:t>
      </w:r>
    </w:p>
    <w:p w:rsidR="00523C28" w:rsidRPr="000471E6" w:rsidRDefault="00523C28" w:rsidP="00E91F6E">
      <w:pPr>
        <w:spacing w:line="480" w:lineRule="auto"/>
        <w:jc w:val="both"/>
        <w:rPr>
          <w:sz w:val="28"/>
          <w:szCs w:val="28"/>
          <w:lang w:val="it-IT"/>
        </w:rPr>
      </w:pPr>
    </w:p>
    <w:p w:rsidR="00523C28" w:rsidRDefault="00A52347" w:rsidP="008308EC">
      <w:pPr>
        <w:tabs>
          <w:tab w:val="left" w:pos="6320"/>
        </w:tabs>
        <w:spacing w:line="480" w:lineRule="auto"/>
        <w:jc w:val="both"/>
        <w:rPr>
          <w:sz w:val="28"/>
          <w:szCs w:val="28"/>
          <w:lang w:val="it-IT"/>
        </w:rPr>
      </w:pPr>
      <w:r w:rsidRPr="000471E6">
        <w:rPr>
          <w:sz w:val="28"/>
          <w:szCs w:val="28"/>
          <w:lang w:val="it-IT"/>
        </w:rPr>
        <w:t>Il principale lavoro sul</w:t>
      </w:r>
      <w:r w:rsidR="00C617D3">
        <w:rPr>
          <w:sz w:val="28"/>
          <w:szCs w:val="28"/>
          <w:lang w:val="it-IT"/>
        </w:rPr>
        <w:t xml:space="preserve">le valvole </w:t>
      </w:r>
      <w:proofErr w:type="spellStart"/>
      <w:r w:rsidR="00C617D3">
        <w:rPr>
          <w:sz w:val="28"/>
          <w:szCs w:val="28"/>
          <w:lang w:val="it-IT"/>
        </w:rPr>
        <w:t>Zephy</w:t>
      </w:r>
      <w:r w:rsidR="00014722" w:rsidRPr="000471E6">
        <w:rPr>
          <w:sz w:val="28"/>
          <w:szCs w:val="28"/>
          <w:lang w:val="it-IT"/>
        </w:rPr>
        <w:t>r</w:t>
      </w:r>
      <w:proofErr w:type="spellEnd"/>
      <w:r w:rsidR="00014722" w:rsidRPr="000471E6">
        <w:rPr>
          <w:sz w:val="28"/>
          <w:szCs w:val="28"/>
          <w:lang w:val="it-IT"/>
        </w:rPr>
        <w:t xml:space="preserve"> è lo </w:t>
      </w:r>
      <w:r w:rsidR="008969B1" w:rsidRPr="000471E6">
        <w:rPr>
          <w:sz w:val="28"/>
          <w:szCs w:val="28"/>
          <w:lang w:val="it-IT"/>
        </w:rPr>
        <w:t>studio VENT (</w:t>
      </w:r>
      <w:proofErr w:type="spellStart"/>
      <w:r w:rsidR="008308EC" w:rsidRPr="000471E6">
        <w:rPr>
          <w:i/>
          <w:sz w:val="28"/>
          <w:szCs w:val="28"/>
          <w:lang w:val="it-IT"/>
        </w:rPr>
        <w:t>Endobronchial</w:t>
      </w:r>
      <w:proofErr w:type="spellEnd"/>
      <w:r w:rsidR="008308EC" w:rsidRPr="000471E6">
        <w:rPr>
          <w:i/>
          <w:sz w:val="28"/>
          <w:szCs w:val="28"/>
          <w:lang w:val="it-IT"/>
        </w:rPr>
        <w:t xml:space="preserve"> Valve </w:t>
      </w:r>
      <w:proofErr w:type="spellStart"/>
      <w:r w:rsidR="008308EC" w:rsidRPr="000471E6">
        <w:rPr>
          <w:i/>
          <w:sz w:val="28"/>
          <w:szCs w:val="28"/>
          <w:lang w:val="it-IT"/>
        </w:rPr>
        <w:t>for</w:t>
      </w:r>
      <w:proofErr w:type="spellEnd"/>
      <w:r w:rsidR="008308EC" w:rsidRPr="000471E6">
        <w:rPr>
          <w:i/>
          <w:sz w:val="28"/>
          <w:szCs w:val="28"/>
          <w:lang w:val="it-IT"/>
        </w:rPr>
        <w:t xml:space="preserve"> </w:t>
      </w:r>
      <w:proofErr w:type="spellStart"/>
      <w:r w:rsidR="008308EC" w:rsidRPr="000471E6">
        <w:rPr>
          <w:i/>
          <w:sz w:val="28"/>
          <w:szCs w:val="28"/>
          <w:lang w:val="it-IT"/>
        </w:rPr>
        <w:t>Emphysema</w:t>
      </w:r>
      <w:proofErr w:type="spellEnd"/>
      <w:r w:rsidR="008308EC" w:rsidRPr="000471E6">
        <w:rPr>
          <w:i/>
          <w:sz w:val="28"/>
          <w:szCs w:val="28"/>
          <w:lang w:val="it-IT"/>
        </w:rPr>
        <w:t xml:space="preserve"> </w:t>
      </w:r>
      <w:proofErr w:type="spellStart"/>
      <w:r w:rsidR="008308EC" w:rsidRPr="000471E6">
        <w:rPr>
          <w:i/>
          <w:sz w:val="28"/>
          <w:szCs w:val="28"/>
          <w:lang w:val="it-IT"/>
        </w:rPr>
        <w:t>Palliation</w:t>
      </w:r>
      <w:proofErr w:type="spellEnd"/>
      <w:r w:rsidR="008308EC" w:rsidRPr="000471E6">
        <w:rPr>
          <w:i/>
          <w:sz w:val="28"/>
          <w:szCs w:val="28"/>
          <w:lang w:val="it-IT"/>
        </w:rPr>
        <w:t xml:space="preserve"> Trial</w:t>
      </w:r>
      <w:r w:rsidR="008308EC" w:rsidRPr="000471E6">
        <w:rPr>
          <w:sz w:val="28"/>
          <w:szCs w:val="28"/>
          <w:lang w:val="it-IT"/>
        </w:rPr>
        <w:t>)</w:t>
      </w:r>
      <w:r w:rsidR="008969B1" w:rsidRPr="000471E6">
        <w:rPr>
          <w:sz w:val="28"/>
          <w:szCs w:val="28"/>
          <w:lang w:val="it-IT"/>
        </w:rPr>
        <w:t>,</w:t>
      </w:r>
      <w:r w:rsidR="008308EC" w:rsidRPr="000471E6">
        <w:rPr>
          <w:sz w:val="28"/>
          <w:szCs w:val="28"/>
          <w:lang w:val="it-IT"/>
        </w:rPr>
        <w:t xml:space="preserve"> </w:t>
      </w:r>
      <w:r w:rsidR="00014722" w:rsidRPr="000471E6">
        <w:rPr>
          <w:sz w:val="28"/>
          <w:szCs w:val="28"/>
          <w:lang w:val="it-IT"/>
        </w:rPr>
        <w:t xml:space="preserve">condotto su 321 pazienti affetti da enfisema eterogeneo </w:t>
      </w:r>
      <w:r w:rsidR="008308EC" w:rsidRPr="000471E6">
        <w:rPr>
          <w:sz w:val="28"/>
          <w:szCs w:val="28"/>
          <w:lang w:val="it-IT"/>
        </w:rPr>
        <w:t>con l’obiettivo di valutare le variazioni del FEV</w:t>
      </w:r>
      <w:r w:rsidR="008308EC" w:rsidRPr="000471E6">
        <w:rPr>
          <w:sz w:val="28"/>
          <w:szCs w:val="28"/>
          <w:vertAlign w:val="subscript"/>
          <w:lang w:val="it-IT"/>
        </w:rPr>
        <w:t>1</w:t>
      </w:r>
      <w:r w:rsidR="008308EC" w:rsidRPr="000471E6">
        <w:rPr>
          <w:sz w:val="28"/>
          <w:szCs w:val="28"/>
          <w:lang w:val="it-IT"/>
        </w:rPr>
        <w:t xml:space="preserve"> e del test del cammino per 6 minuti entro 6 mesi dall’impianto delle valvole</w:t>
      </w:r>
      <w:r w:rsidR="00CB3121">
        <w:rPr>
          <w:sz w:val="28"/>
          <w:szCs w:val="28"/>
          <w:lang w:val="it-IT"/>
        </w:rPr>
        <w:t xml:space="preserve"> (Strange et al. 2007)</w:t>
      </w:r>
      <w:r w:rsidR="008308EC" w:rsidRPr="000471E6">
        <w:rPr>
          <w:sz w:val="28"/>
          <w:szCs w:val="28"/>
          <w:lang w:val="it-IT"/>
        </w:rPr>
        <w:t>. Obiettivi secondari dello studio riguardavano lo stato di salute correlato ai sintomi respiratori, il consumo di ossigeno e le variazioni del grado di dispnea.</w:t>
      </w:r>
      <w:r w:rsidR="00014722" w:rsidRPr="000471E6">
        <w:rPr>
          <w:sz w:val="28"/>
          <w:szCs w:val="28"/>
          <w:lang w:val="it-IT"/>
        </w:rPr>
        <w:t xml:space="preserve"> I pazienti </w:t>
      </w:r>
      <w:r w:rsidR="008969B1" w:rsidRPr="000471E6">
        <w:rPr>
          <w:sz w:val="28"/>
          <w:szCs w:val="28"/>
          <w:lang w:val="it-IT"/>
        </w:rPr>
        <w:t>erano stati suddivisi in due gruppi:</w:t>
      </w:r>
      <w:r w:rsidR="00014722" w:rsidRPr="000471E6">
        <w:rPr>
          <w:sz w:val="28"/>
          <w:szCs w:val="28"/>
          <w:lang w:val="it-IT"/>
        </w:rPr>
        <w:t xml:space="preserve"> </w:t>
      </w:r>
      <w:r w:rsidR="008969B1" w:rsidRPr="000471E6">
        <w:rPr>
          <w:sz w:val="28"/>
          <w:szCs w:val="28"/>
          <w:lang w:val="it-IT"/>
        </w:rPr>
        <w:t>al</w:t>
      </w:r>
      <w:r w:rsidR="00014722" w:rsidRPr="000471E6">
        <w:rPr>
          <w:sz w:val="28"/>
          <w:szCs w:val="28"/>
          <w:lang w:val="it-IT"/>
        </w:rPr>
        <w:t xml:space="preserve"> primo appartenevano 220 pazienti</w:t>
      </w:r>
      <w:r w:rsidR="008308EC" w:rsidRPr="000471E6">
        <w:rPr>
          <w:sz w:val="28"/>
          <w:szCs w:val="28"/>
          <w:lang w:val="it-IT"/>
        </w:rPr>
        <w:t xml:space="preserve"> </w:t>
      </w:r>
      <w:r w:rsidR="00014722" w:rsidRPr="000471E6">
        <w:rPr>
          <w:sz w:val="28"/>
          <w:szCs w:val="28"/>
          <w:lang w:val="it-IT"/>
        </w:rPr>
        <w:t>t</w:t>
      </w:r>
      <w:r w:rsidR="008969B1" w:rsidRPr="000471E6">
        <w:rPr>
          <w:sz w:val="28"/>
          <w:szCs w:val="28"/>
          <w:lang w:val="it-IT"/>
        </w:rPr>
        <w:t>rattati con posizionamento di</w:t>
      </w:r>
      <w:r w:rsidR="00014722" w:rsidRPr="000471E6">
        <w:rPr>
          <w:sz w:val="28"/>
          <w:szCs w:val="28"/>
          <w:lang w:val="it-IT"/>
        </w:rPr>
        <w:t xml:space="preserve"> </w:t>
      </w:r>
      <w:r w:rsidR="00534C2F">
        <w:rPr>
          <w:sz w:val="28"/>
          <w:szCs w:val="28"/>
          <w:lang w:val="it-IT"/>
        </w:rPr>
        <w:t>valvole endobronchiali</w:t>
      </w:r>
      <w:r w:rsidR="00014722" w:rsidRPr="000471E6">
        <w:rPr>
          <w:sz w:val="28"/>
          <w:szCs w:val="28"/>
          <w:lang w:val="it-IT"/>
        </w:rPr>
        <w:t xml:space="preserve">, </w:t>
      </w:r>
      <w:r w:rsidR="008969B1" w:rsidRPr="000471E6">
        <w:rPr>
          <w:sz w:val="28"/>
          <w:szCs w:val="28"/>
          <w:lang w:val="it-IT"/>
        </w:rPr>
        <w:t xml:space="preserve">mentre </w:t>
      </w:r>
      <w:r w:rsidR="00014722" w:rsidRPr="000471E6">
        <w:rPr>
          <w:sz w:val="28"/>
          <w:szCs w:val="28"/>
          <w:lang w:val="it-IT"/>
        </w:rPr>
        <w:t xml:space="preserve">il secondo </w:t>
      </w:r>
      <w:r w:rsidR="008969B1" w:rsidRPr="000471E6">
        <w:rPr>
          <w:sz w:val="28"/>
          <w:szCs w:val="28"/>
          <w:lang w:val="it-IT"/>
        </w:rPr>
        <w:t xml:space="preserve">era </w:t>
      </w:r>
      <w:r w:rsidR="00014722" w:rsidRPr="000471E6">
        <w:rPr>
          <w:sz w:val="28"/>
          <w:szCs w:val="28"/>
          <w:lang w:val="it-IT"/>
        </w:rPr>
        <w:t>costituito da 101 pazienti trattati solo farmacologicamente. Sebbene tale studio non abbia dimostrato un vero successo terapeutico delle valvole endobronchiali rispetto al gruppo di controllo, ha comunque permesso di individuare dei sottogruppi</w:t>
      </w:r>
      <w:r w:rsidR="008969B1" w:rsidRPr="000471E6">
        <w:rPr>
          <w:sz w:val="28"/>
          <w:szCs w:val="28"/>
          <w:lang w:val="it-IT"/>
        </w:rPr>
        <w:t xml:space="preserve"> di pazienti che maggiormente</w:t>
      </w:r>
      <w:r w:rsidR="00014722" w:rsidRPr="000471E6">
        <w:rPr>
          <w:sz w:val="28"/>
          <w:szCs w:val="28"/>
          <w:lang w:val="it-IT"/>
        </w:rPr>
        <w:t xml:space="preserve"> beneficiano del trattamento endoscopico di riduzione di volume</w:t>
      </w:r>
      <w:r w:rsidR="00107E94" w:rsidRPr="000471E6">
        <w:rPr>
          <w:sz w:val="28"/>
          <w:szCs w:val="28"/>
          <w:lang w:val="it-IT"/>
        </w:rPr>
        <w:t>. In particolare</w:t>
      </w:r>
      <w:r w:rsidR="008969B1" w:rsidRPr="000471E6">
        <w:rPr>
          <w:sz w:val="28"/>
          <w:szCs w:val="28"/>
          <w:lang w:val="it-IT"/>
        </w:rPr>
        <w:t>,</w:t>
      </w:r>
      <w:r w:rsidR="00107E94" w:rsidRPr="000471E6">
        <w:rPr>
          <w:sz w:val="28"/>
          <w:szCs w:val="28"/>
          <w:lang w:val="it-IT"/>
        </w:rPr>
        <w:t xml:space="preserve"> tale sottogruppo di pazienti è accomunato oltre che dall’elevato grado di eterogeneità dell’enfisema, anche </w:t>
      </w:r>
      <w:r w:rsidR="008969B1" w:rsidRPr="000471E6">
        <w:rPr>
          <w:sz w:val="28"/>
          <w:szCs w:val="28"/>
          <w:lang w:val="it-IT"/>
        </w:rPr>
        <w:t>(</w:t>
      </w:r>
      <w:r w:rsidR="00107E94" w:rsidRPr="000471E6">
        <w:rPr>
          <w:sz w:val="28"/>
          <w:szCs w:val="28"/>
          <w:lang w:val="it-IT"/>
        </w:rPr>
        <w:t>e soprattutto</w:t>
      </w:r>
      <w:r w:rsidR="008969B1" w:rsidRPr="000471E6">
        <w:rPr>
          <w:sz w:val="28"/>
          <w:szCs w:val="28"/>
          <w:lang w:val="it-IT"/>
        </w:rPr>
        <w:t>)</w:t>
      </w:r>
      <w:r w:rsidR="00107E94" w:rsidRPr="000471E6">
        <w:rPr>
          <w:sz w:val="28"/>
          <w:szCs w:val="28"/>
          <w:lang w:val="it-IT"/>
        </w:rPr>
        <w:t xml:space="preserve"> </w:t>
      </w:r>
      <w:r w:rsidR="008969B1" w:rsidRPr="000471E6">
        <w:rPr>
          <w:sz w:val="28"/>
          <w:szCs w:val="28"/>
          <w:lang w:val="it-IT"/>
        </w:rPr>
        <w:t>dall’integrità delle scissure visualizzate alla TAC del t</w:t>
      </w:r>
      <w:r w:rsidR="00107E94" w:rsidRPr="000471E6">
        <w:rPr>
          <w:sz w:val="28"/>
          <w:szCs w:val="28"/>
          <w:lang w:val="it-IT"/>
        </w:rPr>
        <w:t>orace.</w:t>
      </w:r>
      <w:r w:rsidR="008969B1" w:rsidRPr="000471E6">
        <w:rPr>
          <w:sz w:val="28"/>
          <w:szCs w:val="28"/>
          <w:lang w:val="it-IT"/>
        </w:rPr>
        <w:t xml:space="preserve"> Ciò si traduce nell’assenza </w:t>
      </w:r>
      <w:r w:rsidR="00107E94" w:rsidRPr="000471E6">
        <w:rPr>
          <w:sz w:val="28"/>
          <w:szCs w:val="28"/>
          <w:lang w:val="it-IT"/>
        </w:rPr>
        <w:t xml:space="preserve">del fenomeno di ventilazione collaterale interlobare, necessaria </w:t>
      </w:r>
      <w:r w:rsidR="008969B1" w:rsidRPr="000471E6">
        <w:rPr>
          <w:sz w:val="28"/>
          <w:szCs w:val="28"/>
          <w:lang w:val="it-IT"/>
        </w:rPr>
        <w:t>per consentire l’</w:t>
      </w:r>
      <w:r w:rsidR="00107E94" w:rsidRPr="000471E6">
        <w:rPr>
          <w:sz w:val="28"/>
          <w:szCs w:val="28"/>
          <w:lang w:val="it-IT"/>
        </w:rPr>
        <w:t>atelettasia lobare</w:t>
      </w:r>
      <w:r w:rsidR="00534C2F">
        <w:rPr>
          <w:sz w:val="28"/>
          <w:szCs w:val="28"/>
          <w:lang w:val="it-IT"/>
        </w:rPr>
        <w:t xml:space="preserve"> (</w:t>
      </w:r>
      <w:r w:rsidR="00534C2F" w:rsidRPr="00534C2F">
        <w:rPr>
          <w:b/>
          <w:sz w:val="28"/>
          <w:szCs w:val="28"/>
          <w:lang w:val="it-IT"/>
        </w:rPr>
        <w:t>Figura 8</w:t>
      </w:r>
      <w:r w:rsidR="00523C28">
        <w:rPr>
          <w:sz w:val="28"/>
          <w:szCs w:val="28"/>
          <w:lang w:val="it-IT"/>
        </w:rPr>
        <w:t>)</w:t>
      </w:r>
      <w:r w:rsidR="00107E94" w:rsidRPr="000471E6">
        <w:rPr>
          <w:sz w:val="28"/>
          <w:szCs w:val="28"/>
          <w:lang w:val="it-IT"/>
        </w:rPr>
        <w:t xml:space="preserve">. </w:t>
      </w:r>
    </w:p>
    <w:p w:rsidR="00523C28" w:rsidRDefault="000952FD" w:rsidP="00347135">
      <w:pPr>
        <w:tabs>
          <w:tab w:val="left" w:pos="6320"/>
        </w:tabs>
        <w:jc w:val="both"/>
        <w:rPr>
          <w:sz w:val="28"/>
          <w:szCs w:val="28"/>
          <w:lang w:val="it-IT"/>
        </w:rPr>
      </w:pPr>
      <w:r w:rsidRPr="000952FD">
        <w:rPr>
          <w:sz w:val="28"/>
          <w:szCs w:val="28"/>
          <w:lang w:val="it-IT"/>
        </w:rPr>
        <w:lastRenderedPageBreak/>
        <w:pict>
          <v:shape id="_x0000_i1032" type="#_x0000_t75" style="width:414.7pt;height:310.9pt">
            <v:imagedata r:id="rId14" o:title="Diapositiva1"/>
          </v:shape>
        </w:pict>
      </w:r>
      <w:r w:rsidR="00523C28" w:rsidRPr="00523C28">
        <w:rPr>
          <w:b/>
          <w:sz w:val="28"/>
          <w:szCs w:val="28"/>
          <w:lang w:val="it-IT"/>
        </w:rPr>
        <w:t xml:space="preserve">Figura </w:t>
      </w:r>
      <w:r w:rsidR="00534C2F">
        <w:rPr>
          <w:b/>
          <w:sz w:val="28"/>
          <w:szCs w:val="28"/>
          <w:lang w:val="it-IT"/>
        </w:rPr>
        <w:t>8</w:t>
      </w:r>
      <w:r w:rsidR="00523C28">
        <w:rPr>
          <w:sz w:val="28"/>
          <w:szCs w:val="28"/>
          <w:lang w:val="it-IT"/>
        </w:rPr>
        <w:t xml:space="preserve">. Immagine che descrive la presenza di ventilazione collaterale interlobare a causa di </w:t>
      </w:r>
      <w:proofErr w:type="spellStart"/>
      <w:r w:rsidR="00523C28">
        <w:rPr>
          <w:sz w:val="28"/>
          <w:szCs w:val="28"/>
          <w:lang w:val="it-IT"/>
        </w:rPr>
        <w:t>fissurazioni</w:t>
      </w:r>
      <w:proofErr w:type="spellEnd"/>
      <w:r w:rsidR="00523C28">
        <w:rPr>
          <w:sz w:val="28"/>
          <w:szCs w:val="28"/>
          <w:lang w:val="it-IT"/>
        </w:rPr>
        <w:t xml:space="preserve"> </w:t>
      </w:r>
      <w:proofErr w:type="spellStart"/>
      <w:r w:rsidR="00523C28">
        <w:rPr>
          <w:sz w:val="28"/>
          <w:szCs w:val="28"/>
          <w:lang w:val="it-IT"/>
        </w:rPr>
        <w:t>scissurali</w:t>
      </w:r>
      <w:proofErr w:type="spellEnd"/>
      <w:r w:rsidR="00523C28">
        <w:rPr>
          <w:sz w:val="28"/>
          <w:szCs w:val="28"/>
          <w:lang w:val="it-IT"/>
        </w:rPr>
        <w:t>.</w:t>
      </w:r>
    </w:p>
    <w:p w:rsidR="00523C28" w:rsidRDefault="00523C28" w:rsidP="008308EC">
      <w:pPr>
        <w:tabs>
          <w:tab w:val="left" w:pos="6320"/>
        </w:tabs>
        <w:spacing w:line="480" w:lineRule="auto"/>
        <w:jc w:val="both"/>
        <w:rPr>
          <w:sz w:val="28"/>
          <w:szCs w:val="28"/>
          <w:lang w:val="it-IT"/>
        </w:rPr>
      </w:pPr>
    </w:p>
    <w:p w:rsidR="00D71B8C" w:rsidRPr="000471E6" w:rsidRDefault="008969B1" w:rsidP="008308EC">
      <w:pPr>
        <w:tabs>
          <w:tab w:val="left" w:pos="6320"/>
        </w:tabs>
        <w:spacing w:line="480" w:lineRule="auto"/>
        <w:jc w:val="both"/>
        <w:rPr>
          <w:sz w:val="28"/>
          <w:szCs w:val="28"/>
          <w:lang w:val="it-IT"/>
        </w:rPr>
      </w:pPr>
      <w:r w:rsidRPr="000471E6">
        <w:rPr>
          <w:sz w:val="28"/>
          <w:szCs w:val="28"/>
          <w:lang w:val="it-IT"/>
        </w:rPr>
        <w:t>L</w:t>
      </w:r>
      <w:r w:rsidR="00107E94" w:rsidRPr="000471E6">
        <w:rPr>
          <w:sz w:val="28"/>
          <w:szCs w:val="28"/>
          <w:lang w:val="it-IT"/>
        </w:rPr>
        <w:t xml:space="preserve">’atelettasia lobare </w:t>
      </w:r>
      <w:r w:rsidRPr="000471E6">
        <w:rPr>
          <w:sz w:val="28"/>
          <w:szCs w:val="28"/>
          <w:lang w:val="it-IT"/>
        </w:rPr>
        <w:t>sembra essere</w:t>
      </w:r>
      <w:r w:rsidR="00107E94" w:rsidRPr="000471E6">
        <w:rPr>
          <w:sz w:val="28"/>
          <w:szCs w:val="28"/>
          <w:lang w:val="it-IT"/>
        </w:rPr>
        <w:t xml:space="preserve"> l’obiettivo principale da raggiungere attraverso il posizionamento delle valvole endobronchiali. Nei pazienti in cui si realizza l’atelettasia lobare si assiste </w:t>
      </w:r>
      <w:r w:rsidRPr="000471E6">
        <w:rPr>
          <w:sz w:val="28"/>
          <w:szCs w:val="28"/>
          <w:lang w:val="it-IT"/>
        </w:rPr>
        <w:t xml:space="preserve">infatti </w:t>
      </w:r>
      <w:r w:rsidR="00107E94" w:rsidRPr="000471E6">
        <w:rPr>
          <w:sz w:val="28"/>
          <w:szCs w:val="28"/>
          <w:lang w:val="it-IT"/>
        </w:rPr>
        <w:t>ad un miglioramento de</w:t>
      </w:r>
      <w:r w:rsidR="00CB7CE6" w:rsidRPr="000471E6">
        <w:rPr>
          <w:sz w:val="28"/>
          <w:szCs w:val="28"/>
          <w:lang w:val="it-IT"/>
        </w:rPr>
        <w:t>l FEV</w:t>
      </w:r>
      <w:r w:rsidR="00CB7CE6" w:rsidRPr="000471E6">
        <w:rPr>
          <w:sz w:val="28"/>
          <w:szCs w:val="28"/>
          <w:vertAlign w:val="subscript"/>
          <w:lang w:val="it-IT"/>
        </w:rPr>
        <w:t>1</w:t>
      </w:r>
      <w:r w:rsidR="00CB7CE6" w:rsidRPr="000471E6">
        <w:rPr>
          <w:sz w:val="28"/>
          <w:szCs w:val="28"/>
          <w:lang w:val="it-IT"/>
        </w:rPr>
        <w:t xml:space="preserve"> </w:t>
      </w:r>
      <w:r w:rsidRPr="000471E6">
        <w:rPr>
          <w:sz w:val="28"/>
          <w:szCs w:val="28"/>
          <w:lang w:val="it-IT"/>
        </w:rPr>
        <w:t xml:space="preserve">in media </w:t>
      </w:r>
      <w:r w:rsidR="00CB7CE6" w:rsidRPr="000471E6">
        <w:rPr>
          <w:sz w:val="28"/>
          <w:szCs w:val="28"/>
          <w:lang w:val="it-IT"/>
        </w:rPr>
        <w:t>pari al 30%</w:t>
      </w:r>
      <w:r w:rsidR="00D71B8C" w:rsidRPr="000471E6">
        <w:rPr>
          <w:sz w:val="28"/>
          <w:szCs w:val="28"/>
          <w:lang w:val="it-IT"/>
        </w:rPr>
        <w:t>.</w:t>
      </w:r>
      <w:r w:rsidR="00014722" w:rsidRPr="000471E6">
        <w:rPr>
          <w:sz w:val="28"/>
          <w:szCs w:val="28"/>
          <w:lang w:val="it-IT"/>
        </w:rPr>
        <w:t xml:space="preserve"> </w:t>
      </w:r>
    </w:p>
    <w:p w:rsidR="00D71B8C" w:rsidRPr="000471E6" w:rsidRDefault="00D71B8C" w:rsidP="008308EC">
      <w:pPr>
        <w:tabs>
          <w:tab w:val="left" w:pos="6320"/>
        </w:tabs>
        <w:spacing w:line="480" w:lineRule="auto"/>
        <w:jc w:val="both"/>
        <w:rPr>
          <w:sz w:val="28"/>
          <w:szCs w:val="28"/>
          <w:lang w:val="it-IT"/>
        </w:rPr>
      </w:pPr>
    </w:p>
    <w:p w:rsidR="00523C28" w:rsidRDefault="00D71B8C" w:rsidP="008308EC">
      <w:pPr>
        <w:tabs>
          <w:tab w:val="left" w:pos="6320"/>
        </w:tabs>
        <w:spacing w:line="480" w:lineRule="auto"/>
        <w:jc w:val="both"/>
        <w:rPr>
          <w:sz w:val="28"/>
          <w:szCs w:val="28"/>
          <w:lang w:val="it-IT"/>
        </w:rPr>
      </w:pPr>
      <w:r w:rsidRPr="000471E6">
        <w:rPr>
          <w:sz w:val="28"/>
          <w:szCs w:val="28"/>
          <w:lang w:val="it-IT"/>
        </w:rPr>
        <w:t>L’int</w:t>
      </w:r>
      <w:r w:rsidR="003C3248" w:rsidRPr="000471E6">
        <w:rPr>
          <w:sz w:val="28"/>
          <w:szCs w:val="28"/>
          <w:lang w:val="it-IT"/>
        </w:rPr>
        <w:t>egrità delle scissure alla TAC del t</w:t>
      </w:r>
      <w:r w:rsidRPr="000471E6">
        <w:rPr>
          <w:sz w:val="28"/>
          <w:szCs w:val="28"/>
          <w:lang w:val="it-IT"/>
        </w:rPr>
        <w:t xml:space="preserve">orace non necessariamente garantisce la reale assenza di ventilazione collaterale. Proprio per questo motivo in tempi più recenti è stato introdotto l’uso di un dispositivo da usare per via </w:t>
      </w:r>
      <w:proofErr w:type="spellStart"/>
      <w:r w:rsidRPr="000471E6">
        <w:rPr>
          <w:sz w:val="28"/>
          <w:szCs w:val="28"/>
          <w:lang w:val="it-IT"/>
        </w:rPr>
        <w:t>broncoscopica</w:t>
      </w:r>
      <w:proofErr w:type="spellEnd"/>
      <w:r w:rsidRPr="000471E6">
        <w:rPr>
          <w:sz w:val="28"/>
          <w:szCs w:val="28"/>
          <w:lang w:val="it-IT"/>
        </w:rPr>
        <w:t xml:space="preserve"> in grado di eseguire con precisione la misurazione </w:t>
      </w:r>
      <w:r w:rsidR="00347135">
        <w:rPr>
          <w:sz w:val="28"/>
          <w:szCs w:val="28"/>
          <w:lang w:val="it-IT"/>
        </w:rPr>
        <w:t xml:space="preserve">della ventilazione collaterale. </w:t>
      </w:r>
      <w:r w:rsidR="000E434B" w:rsidRPr="000471E6">
        <w:rPr>
          <w:sz w:val="28"/>
          <w:szCs w:val="28"/>
          <w:lang w:val="it-IT"/>
        </w:rPr>
        <w:t xml:space="preserve">Tale dispositivo </w:t>
      </w:r>
      <w:r w:rsidRPr="000471E6">
        <w:rPr>
          <w:sz w:val="28"/>
          <w:szCs w:val="28"/>
          <w:lang w:val="it-IT"/>
        </w:rPr>
        <w:t xml:space="preserve">è </w:t>
      </w:r>
      <w:r w:rsidRPr="000471E6">
        <w:rPr>
          <w:sz w:val="28"/>
          <w:szCs w:val="28"/>
          <w:lang w:val="it-IT"/>
        </w:rPr>
        <w:lastRenderedPageBreak/>
        <w:t xml:space="preserve">soprannominato </w:t>
      </w:r>
      <w:r w:rsidR="003C3248" w:rsidRPr="000471E6">
        <w:rPr>
          <w:sz w:val="28"/>
          <w:szCs w:val="28"/>
          <w:lang w:val="it-IT"/>
        </w:rPr>
        <w:t xml:space="preserve">sistema </w:t>
      </w:r>
      <w:r w:rsidRPr="000471E6">
        <w:rPr>
          <w:sz w:val="28"/>
          <w:szCs w:val="28"/>
          <w:lang w:val="it-IT"/>
        </w:rPr>
        <w:t>CHARTIS</w:t>
      </w:r>
      <w:r w:rsidR="00523C28">
        <w:rPr>
          <w:sz w:val="28"/>
          <w:szCs w:val="28"/>
          <w:lang w:val="it-IT"/>
        </w:rPr>
        <w:t xml:space="preserve"> (</w:t>
      </w:r>
      <w:r w:rsidR="00523C28" w:rsidRPr="00523C28">
        <w:rPr>
          <w:b/>
          <w:sz w:val="28"/>
          <w:szCs w:val="28"/>
          <w:lang w:val="it-IT"/>
        </w:rPr>
        <w:t xml:space="preserve">Figura </w:t>
      </w:r>
      <w:r w:rsidR="00534C2F">
        <w:rPr>
          <w:b/>
          <w:sz w:val="28"/>
          <w:szCs w:val="28"/>
          <w:lang w:val="it-IT"/>
        </w:rPr>
        <w:t>9</w:t>
      </w:r>
      <w:r w:rsidR="00523C28">
        <w:rPr>
          <w:sz w:val="28"/>
          <w:szCs w:val="28"/>
          <w:lang w:val="it-IT"/>
        </w:rPr>
        <w:t>)</w:t>
      </w:r>
      <w:r w:rsidR="003C3248" w:rsidRPr="000471E6">
        <w:rPr>
          <w:sz w:val="28"/>
          <w:szCs w:val="28"/>
          <w:lang w:val="it-IT"/>
        </w:rPr>
        <w:t xml:space="preserve">, </w:t>
      </w:r>
      <w:r w:rsidRPr="000471E6">
        <w:rPr>
          <w:sz w:val="28"/>
          <w:szCs w:val="28"/>
          <w:lang w:val="it-IT"/>
        </w:rPr>
        <w:t xml:space="preserve">ed è </w:t>
      </w:r>
      <w:r w:rsidR="000E434B" w:rsidRPr="000471E6">
        <w:rPr>
          <w:sz w:val="28"/>
          <w:szCs w:val="28"/>
          <w:lang w:val="it-IT"/>
        </w:rPr>
        <w:t xml:space="preserve">costituito da </w:t>
      </w:r>
      <w:r w:rsidR="00EC2DD5" w:rsidRPr="000471E6">
        <w:rPr>
          <w:sz w:val="28"/>
          <w:szCs w:val="28"/>
          <w:lang w:val="it-IT"/>
        </w:rPr>
        <w:t>un catetere dotato di un pallone alla sua estremità</w:t>
      </w:r>
      <w:r w:rsidR="00BA6C63">
        <w:rPr>
          <w:sz w:val="28"/>
          <w:szCs w:val="28"/>
          <w:lang w:val="it-IT"/>
        </w:rPr>
        <w:t xml:space="preserve"> distale</w:t>
      </w:r>
      <w:r w:rsidR="00EC2DD5" w:rsidRPr="000471E6">
        <w:rPr>
          <w:sz w:val="28"/>
          <w:szCs w:val="28"/>
          <w:lang w:val="it-IT"/>
        </w:rPr>
        <w:t xml:space="preserve"> in grado di bloccare la ventilazione del bronco in cui è stato inserito; il catetere è connesso ad un computer ed è in grado di rilevare in continuo il flusso aereo proveniente dal bronco bloccato</w:t>
      </w:r>
      <w:r w:rsidR="00004D97" w:rsidRPr="000471E6">
        <w:rPr>
          <w:sz w:val="28"/>
          <w:szCs w:val="28"/>
          <w:lang w:val="it-IT"/>
        </w:rPr>
        <w:t>,</w:t>
      </w:r>
      <w:r w:rsidR="00EC2DD5" w:rsidRPr="000471E6">
        <w:rPr>
          <w:sz w:val="28"/>
          <w:szCs w:val="28"/>
          <w:lang w:val="it-IT"/>
        </w:rPr>
        <w:t xml:space="preserve"> oltre che</w:t>
      </w:r>
      <w:r w:rsidR="00FC1D4D" w:rsidRPr="000471E6">
        <w:rPr>
          <w:sz w:val="28"/>
          <w:szCs w:val="28"/>
          <w:lang w:val="it-IT"/>
        </w:rPr>
        <w:t xml:space="preserve"> la pressione </w:t>
      </w:r>
      <w:r w:rsidR="00004D97" w:rsidRPr="000471E6">
        <w:rPr>
          <w:sz w:val="28"/>
          <w:szCs w:val="28"/>
          <w:lang w:val="it-IT"/>
        </w:rPr>
        <w:t>e</w:t>
      </w:r>
      <w:r w:rsidR="00EC2DD5" w:rsidRPr="000471E6">
        <w:rPr>
          <w:sz w:val="28"/>
          <w:szCs w:val="28"/>
          <w:lang w:val="it-IT"/>
        </w:rPr>
        <w:t xml:space="preserve"> le resistenze periferiche. </w:t>
      </w:r>
    </w:p>
    <w:p w:rsidR="005F2844" w:rsidRDefault="000952FD" w:rsidP="00347135">
      <w:pPr>
        <w:tabs>
          <w:tab w:val="left" w:pos="6320"/>
        </w:tabs>
        <w:jc w:val="both"/>
        <w:rPr>
          <w:sz w:val="28"/>
          <w:szCs w:val="28"/>
          <w:lang w:val="it-IT"/>
        </w:rPr>
      </w:pPr>
      <w:r w:rsidRPr="000952FD">
        <w:rPr>
          <w:sz w:val="28"/>
          <w:szCs w:val="28"/>
          <w:lang w:val="it-IT"/>
        </w:rPr>
        <w:pict>
          <v:shape id="_x0000_i1033" type="#_x0000_t75" style="width:414.7pt;height:310.9pt">
            <v:imagedata r:id="rId15" o:title="Diapositiva1"/>
          </v:shape>
        </w:pict>
      </w:r>
      <w:r w:rsidR="005F2844" w:rsidRPr="00523C28">
        <w:rPr>
          <w:b/>
          <w:sz w:val="28"/>
          <w:szCs w:val="28"/>
          <w:lang w:val="it-IT"/>
        </w:rPr>
        <w:t xml:space="preserve">Figura </w:t>
      </w:r>
      <w:r w:rsidR="00534C2F">
        <w:rPr>
          <w:b/>
          <w:sz w:val="28"/>
          <w:szCs w:val="28"/>
          <w:lang w:val="it-IT"/>
        </w:rPr>
        <w:t>9</w:t>
      </w:r>
      <w:r w:rsidR="005F2844">
        <w:rPr>
          <w:sz w:val="28"/>
          <w:szCs w:val="28"/>
          <w:lang w:val="it-IT"/>
        </w:rPr>
        <w:t>. Immagine che descrive la presenza il metodo CHARTIS. Vedi testo per i dettagli.</w:t>
      </w:r>
    </w:p>
    <w:p w:rsidR="005F2844" w:rsidRDefault="005F2844" w:rsidP="008308EC">
      <w:pPr>
        <w:tabs>
          <w:tab w:val="left" w:pos="6320"/>
        </w:tabs>
        <w:spacing w:line="480" w:lineRule="auto"/>
        <w:jc w:val="both"/>
        <w:rPr>
          <w:sz w:val="28"/>
          <w:szCs w:val="28"/>
          <w:lang w:val="it-IT"/>
        </w:rPr>
      </w:pPr>
    </w:p>
    <w:p w:rsidR="003C3248" w:rsidRDefault="0098509B" w:rsidP="008308EC">
      <w:pPr>
        <w:tabs>
          <w:tab w:val="left" w:pos="6320"/>
        </w:tabs>
        <w:spacing w:line="480" w:lineRule="auto"/>
        <w:jc w:val="both"/>
        <w:rPr>
          <w:sz w:val="28"/>
          <w:szCs w:val="28"/>
          <w:lang w:val="it-IT"/>
        </w:rPr>
      </w:pPr>
      <w:r w:rsidRPr="000471E6">
        <w:rPr>
          <w:sz w:val="28"/>
          <w:szCs w:val="28"/>
          <w:lang w:val="it-IT"/>
        </w:rPr>
        <w:t>Un</w:t>
      </w:r>
      <w:r w:rsidR="00EC2DD5" w:rsidRPr="000471E6">
        <w:rPr>
          <w:sz w:val="28"/>
          <w:szCs w:val="28"/>
          <w:lang w:val="it-IT"/>
        </w:rPr>
        <w:t xml:space="preserve"> flusso aereo tende</w:t>
      </w:r>
      <w:r w:rsidRPr="000471E6">
        <w:rPr>
          <w:sz w:val="28"/>
          <w:szCs w:val="28"/>
          <w:lang w:val="it-IT"/>
        </w:rPr>
        <w:t>nte</w:t>
      </w:r>
      <w:r w:rsidR="00EC2DD5" w:rsidRPr="000471E6">
        <w:rPr>
          <w:sz w:val="28"/>
          <w:szCs w:val="28"/>
          <w:lang w:val="it-IT"/>
        </w:rPr>
        <w:t xml:space="preserve"> allo zero</w:t>
      </w:r>
      <w:r w:rsidRPr="000471E6">
        <w:rPr>
          <w:sz w:val="28"/>
          <w:szCs w:val="28"/>
          <w:lang w:val="it-IT"/>
        </w:rPr>
        <w:t xml:space="preserve"> con</w:t>
      </w:r>
      <w:r w:rsidR="00EC2DD5" w:rsidRPr="000471E6">
        <w:rPr>
          <w:sz w:val="28"/>
          <w:szCs w:val="28"/>
          <w:lang w:val="it-IT"/>
        </w:rPr>
        <w:t xml:space="preserve"> contemporane</w:t>
      </w:r>
      <w:r w:rsidRPr="000471E6">
        <w:rPr>
          <w:sz w:val="28"/>
          <w:szCs w:val="28"/>
          <w:lang w:val="it-IT"/>
        </w:rPr>
        <w:t>o incremento delle resistenze periferiche</w:t>
      </w:r>
      <w:r w:rsidR="00FC1D4D" w:rsidRPr="000471E6">
        <w:rPr>
          <w:sz w:val="28"/>
          <w:szCs w:val="28"/>
          <w:lang w:val="it-IT"/>
        </w:rPr>
        <w:t xml:space="preserve"> e della pressione</w:t>
      </w:r>
      <w:r w:rsidRPr="000471E6">
        <w:rPr>
          <w:sz w:val="28"/>
          <w:szCs w:val="28"/>
          <w:lang w:val="it-IT"/>
        </w:rPr>
        <w:t xml:space="preserve"> è indicativo di assenza di ventilazione collaterale interlobare. Al contrario</w:t>
      </w:r>
      <w:r w:rsidR="00004D97" w:rsidRPr="000471E6">
        <w:rPr>
          <w:sz w:val="28"/>
          <w:szCs w:val="28"/>
          <w:lang w:val="it-IT"/>
        </w:rPr>
        <w:t>,</w:t>
      </w:r>
      <w:r w:rsidRPr="000471E6">
        <w:rPr>
          <w:sz w:val="28"/>
          <w:szCs w:val="28"/>
          <w:lang w:val="it-IT"/>
        </w:rPr>
        <w:t xml:space="preserve"> il persistere di flusso </w:t>
      </w:r>
      <w:r w:rsidRPr="000471E6">
        <w:rPr>
          <w:sz w:val="28"/>
          <w:szCs w:val="28"/>
          <w:lang w:val="it-IT"/>
        </w:rPr>
        <w:lastRenderedPageBreak/>
        <w:t>aereo nel bronco bloccato depone per la presenza di ventilazione collaterale interlobare</w:t>
      </w:r>
      <w:r w:rsidR="005F2844">
        <w:rPr>
          <w:sz w:val="28"/>
          <w:szCs w:val="28"/>
          <w:lang w:val="it-IT"/>
        </w:rPr>
        <w:t xml:space="preserve"> (</w:t>
      </w:r>
      <w:r w:rsidR="005F2844" w:rsidRPr="005F2844">
        <w:rPr>
          <w:b/>
          <w:sz w:val="28"/>
          <w:szCs w:val="28"/>
          <w:lang w:val="it-IT"/>
        </w:rPr>
        <w:t xml:space="preserve">Figura </w:t>
      </w:r>
      <w:r w:rsidR="00534C2F">
        <w:rPr>
          <w:b/>
          <w:sz w:val="28"/>
          <w:szCs w:val="28"/>
          <w:lang w:val="it-IT"/>
        </w:rPr>
        <w:t>10</w:t>
      </w:r>
      <w:r w:rsidR="005F2844">
        <w:rPr>
          <w:sz w:val="28"/>
          <w:szCs w:val="28"/>
          <w:lang w:val="it-IT"/>
        </w:rPr>
        <w:t>)</w:t>
      </w:r>
      <w:r w:rsidRPr="000471E6">
        <w:rPr>
          <w:sz w:val="28"/>
          <w:szCs w:val="28"/>
          <w:lang w:val="it-IT"/>
        </w:rPr>
        <w:t>.</w:t>
      </w:r>
    </w:p>
    <w:p w:rsidR="005F2844" w:rsidRDefault="000952FD" w:rsidP="005F2844">
      <w:pPr>
        <w:tabs>
          <w:tab w:val="left" w:pos="6320"/>
        </w:tabs>
        <w:jc w:val="both"/>
        <w:rPr>
          <w:sz w:val="28"/>
          <w:szCs w:val="28"/>
          <w:lang w:val="it-IT"/>
        </w:rPr>
      </w:pPr>
      <w:r w:rsidRPr="000952FD">
        <w:rPr>
          <w:sz w:val="28"/>
          <w:szCs w:val="28"/>
          <w:lang w:val="it-IT"/>
        </w:rPr>
        <w:pict>
          <v:shape id="_x0000_i1034" type="#_x0000_t75" style="width:414.7pt;height:310.9pt">
            <v:imagedata r:id="rId16" o:title="Diapositiva1"/>
          </v:shape>
        </w:pict>
      </w:r>
      <w:r w:rsidR="005F2844" w:rsidRPr="00523C28">
        <w:rPr>
          <w:b/>
          <w:sz w:val="28"/>
          <w:szCs w:val="28"/>
          <w:lang w:val="it-IT"/>
        </w:rPr>
        <w:t xml:space="preserve">Figura </w:t>
      </w:r>
      <w:r w:rsidR="00534C2F">
        <w:rPr>
          <w:b/>
          <w:sz w:val="28"/>
          <w:szCs w:val="28"/>
          <w:lang w:val="it-IT"/>
        </w:rPr>
        <w:t>10</w:t>
      </w:r>
      <w:r w:rsidR="005F2844">
        <w:rPr>
          <w:sz w:val="28"/>
          <w:szCs w:val="28"/>
          <w:lang w:val="it-IT"/>
        </w:rPr>
        <w:t>. Immagini che descrivono la presenza (sinistra) e l’assenza (destra) di ventilazione collaterale interlobare.</w:t>
      </w:r>
    </w:p>
    <w:p w:rsidR="005F2844" w:rsidRPr="000471E6" w:rsidRDefault="005F2844" w:rsidP="008308EC">
      <w:pPr>
        <w:tabs>
          <w:tab w:val="left" w:pos="6320"/>
        </w:tabs>
        <w:spacing w:line="480" w:lineRule="auto"/>
        <w:jc w:val="both"/>
        <w:rPr>
          <w:sz w:val="28"/>
          <w:szCs w:val="28"/>
          <w:lang w:val="it-IT"/>
        </w:rPr>
      </w:pPr>
    </w:p>
    <w:p w:rsidR="00FC1D4D" w:rsidRPr="000471E6" w:rsidRDefault="00FC1D4D" w:rsidP="008308EC">
      <w:pPr>
        <w:tabs>
          <w:tab w:val="left" w:pos="6320"/>
        </w:tabs>
        <w:spacing w:line="480" w:lineRule="auto"/>
        <w:jc w:val="both"/>
        <w:rPr>
          <w:sz w:val="28"/>
          <w:szCs w:val="28"/>
          <w:lang w:val="it-IT"/>
        </w:rPr>
      </w:pPr>
    </w:p>
    <w:p w:rsidR="00FC1D4D" w:rsidRPr="000471E6" w:rsidRDefault="00972588" w:rsidP="008308EC">
      <w:pPr>
        <w:tabs>
          <w:tab w:val="left" w:pos="6320"/>
        </w:tabs>
        <w:spacing w:line="480" w:lineRule="auto"/>
        <w:jc w:val="both"/>
        <w:rPr>
          <w:sz w:val="28"/>
          <w:szCs w:val="28"/>
          <w:lang w:val="it-IT"/>
        </w:rPr>
      </w:pPr>
      <w:r w:rsidRPr="000471E6">
        <w:rPr>
          <w:sz w:val="28"/>
          <w:szCs w:val="28"/>
          <w:lang w:val="it-IT"/>
        </w:rPr>
        <w:t>Infine la Fenestrazione b</w:t>
      </w:r>
      <w:r w:rsidR="00FC1D4D" w:rsidRPr="000471E6">
        <w:rPr>
          <w:sz w:val="28"/>
          <w:szCs w:val="28"/>
          <w:lang w:val="it-IT"/>
        </w:rPr>
        <w:t xml:space="preserve">ronchiale o Bypass bronchiale, </w:t>
      </w:r>
      <w:r w:rsidR="00AB137E" w:rsidRPr="000471E6">
        <w:rPr>
          <w:sz w:val="28"/>
          <w:szCs w:val="28"/>
          <w:lang w:val="it-IT"/>
        </w:rPr>
        <w:t xml:space="preserve">consiste nella creazione di fenestrazioni artificiali a livello delle pareti dei bronchi segmentari o </w:t>
      </w:r>
      <w:proofErr w:type="spellStart"/>
      <w:r w:rsidR="00AB137E" w:rsidRPr="000471E6">
        <w:rPr>
          <w:sz w:val="28"/>
          <w:szCs w:val="28"/>
          <w:lang w:val="it-IT"/>
        </w:rPr>
        <w:t>subsegmentari</w:t>
      </w:r>
      <w:proofErr w:type="spellEnd"/>
      <w:r w:rsidR="00AB137E" w:rsidRPr="000471E6">
        <w:rPr>
          <w:sz w:val="28"/>
          <w:szCs w:val="28"/>
          <w:lang w:val="it-IT"/>
        </w:rPr>
        <w:t>, consentendo la diretta comunicazione del parenchima enfisematoso con le vie aeree di maggiore calibro e quindi la fuoriuscita dell’aria intrappolata. La fenestrazione si attua mediante un broncoscopio flessibile, usando un ago fornito di palloncino in grado di perfora</w:t>
      </w:r>
      <w:r w:rsidR="004321C8" w:rsidRPr="000471E6">
        <w:rPr>
          <w:sz w:val="28"/>
          <w:szCs w:val="28"/>
          <w:lang w:val="it-IT"/>
        </w:rPr>
        <w:t>r</w:t>
      </w:r>
      <w:r w:rsidR="00AB137E" w:rsidRPr="000471E6">
        <w:rPr>
          <w:sz w:val="28"/>
          <w:szCs w:val="28"/>
          <w:lang w:val="it-IT"/>
        </w:rPr>
        <w:t xml:space="preserve">e prima e dilatare dopo il foro; quindi nel foro generato viene </w:t>
      </w:r>
      <w:r w:rsidR="00AB137E" w:rsidRPr="000471E6">
        <w:rPr>
          <w:sz w:val="28"/>
          <w:szCs w:val="28"/>
          <w:lang w:val="it-IT"/>
        </w:rPr>
        <w:lastRenderedPageBreak/>
        <w:t xml:space="preserve">applicato una protesi medicata. Tuttavia, i benefici sui parametri funzionali ottenuti nell’immediato sembrano perdersi nell’arco di sei mesi dal trattamento verosimilmente per </w:t>
      </w:r>
      <w:r w:rsidR="004321C8" w:rsidRPr="000471E6">
        <w:rPr>
          <w:sz w:val="28"/>
          <w:szCs w:val="28"/>
          <w:lang w:val="it-IT"/>
        </w:rPr>
        <w:t xml:space="preserve">precoce </w:t>
      </w:r>
      <w:r w:rsidR="00AB137E" w:rsidRPr="000471E6">
        <w:rPr>
          <w:sz w:val="28"/>
          <w:szCs w:val="28"/>
          <w:lang w:val="it-IT"/>
        </w:rPr>
        <w:t>occlusione delle fenestrazioni.</w:t>
      </w:r>
    </w:p>
    <w:p w:rsidR="008308EC" w:rsidRPr="008A1211" w:rsidRDefault="008308EC" w:rsidP="00C617D3">
      <w:pPr>
        <w:tabs>
          <w:tab w:val="left" w:pos="6320"/>
        </w:tabs>
        <w:spacing w:line="480" w:lineRule="auto"/>
        <w:jc w:val="center"/>
        <w:rPr>
          <w:b/>
          <w:sz w:val="40"/>
          <w:szCs w:val="40"/>
          <w:lang w:val="it-IT"/>
        </w:rPr>
      </w:pPr>
      <w:r w:rsidRPr="000471E6">
        <w:rPr>
          <w:sz w:val="28"/>
          <w:szCs w:val="28"/>
          <w:lang w:val="it-IT"/>
        </w:rPr>
        <w:br w:type="page"/>
      </w:r>
      <w:r w:rsidRPr="008A1211">
        <w:rPr>
          <w:b/>
          <w:sz w:val="40"/>
          <w:szCs w:val="40"/>
          <w:lang w:val="it-IT"/>
        </w:rPr>
        <w:lastRenderedPageBreak/>
        <w:t>CONTRIBUTO SPERIMENTALE</w:t>
      </w:r>
    </w:p>
    <w:p w:rsidR="008308EC" w:rsidRPr="000471E6" w:rsidRDefault="008308EC" w:rsidP="008308EC">
      <w:pPr>
        <w:tabs>
          <w:tab w:val="left" w:pos="6320"/>
        </w:tabs>
        <w:spacing w:line="480" w:lineRule="auto"/>
        <w:jc w:val="both"/>
        <w:rPr>
          <w:sz w:val="28"/>
          <w:szCs w:val="28"/>
          <w:lang w:val="it-IT"/>
        </w:rPr>
      </w:pPr>
    </w:p>
    <w:p w:rsidR="008308EC" w:rsidRDefault="003C3248" w:rsidP="008308EC">
      <w:pPr>
        <w:tabs>
          <w:tab w:val="left" w:pos="6320"/>
        </w:tabs>
        <w:spacing w:line="480" w:lineRule="auto"/>
        <w:jc w:val="both"/>
        <w:rPr>
          <w:b/>
          <w:sz w:val="32"/>
          <w:szCs w:val="32"/>
          <w:lang w:val="it-IT"/>
        </w:rPr>
      </w:pPr>
      <w:r w:rsidRPr="008A1211">
        <w:rPr>
          <w:b/>
          <w:sz w:val="32"/>
          <w:szCs w:val="32"/>
          <w:lang w:val="it-IT"/>
        </w:rPr>
        <w:t>RAZIONALE DEL PROGETTO</w:t>
      </w:r>
    </w:p>
    <w:p w:rsidR="009337A5" w:rsidRPr="008A1211" w:rsidRDefault="009337A5" w:rsidP="008308EC">
      <w:pPr>
        <w:tabs>
          <w:tab w:val="left" w:pos="6320"/>
        </w:tabs>
        <w:spacing w:line="480" w:lineRule="auto"/>
        <w:jc w:val="both"/>
        <w:rPr>
          <w:b/>
          <w:sz w:val="32"/>
          <w:szCs w:val="32"/>
          <w:lang w:val="it-IT"/>
        </w:rPr>
      </w:pPr>
    </w:p>
    <w:p w:rsidR="003C3248" w:rsidRPr="000471E6" w:rsidRDefault="0088182F" w:rsidP="0088182F">
      <w:pPr>
        <w:tabs>
          <w:tab w:val="left" w:pos="6320"/>
        </w:tabs>
        <w:spacing w:line="480" w:lineRule="auto"/>
        <w:jc w:val="both"/>
        <w:rPr>
          <w:sz w:val="28"/>
          <w:szCs w:val="28"/>
          <w:lang w:val="it-IT"/>
        </w:rPr>
      </w:pPr>
      <w:r w:rsidRPr="000471E6">
        <w:rPr>
          <w:sz w:val="28"/>
          <w:szCs w:val="28"/>
          <w:lang w:val="it-IT"/>
        </w:rPr>
        <w:t xml:space="preserve">Recentemente, la procedura </w:t>
      </w:r>
      <w:proofErr w:type="spellStart"/>
      <w:r w:rsidRPr="000471E6">
        <w:rPr>
          <w:sz w:val="28"/>
          <w:szCs w:val="28"/>
          <w:lang w:val="it-IT"/>
        </w:rPr>
        <w:t>broncoscopica</w:t>
      </w:r>
      <w:proofErr w:type="spellEnd"/>
      <w:r w:rsidRPr="000471E6">
        <w:rPr>
          <w:sz w:val="28"/>
          <w:szCs w:val="28"/>
          <w:lang w:val="it-IT"/>
        </w:rPr>
        <w:t xml:space="preserve"> ha consentito l’impianto di valvole unidirezionali nei bronchi di pazienti con grave enfisema eterogeneo, capaci di determinare un blocco del flusso inspiratorio alla zona polmonare più compromessa, con conseguente riduzione dell’iperinflazione e ridistribuzione del flusso aereo alle zone di polmone meno compromesse. L’effetto finale del posizionamento di valvole endobronchiali consiste nel miglioramento della meccanica respiratoria e conseguentemente del miglioramento clinico e funzionale. L’esperienza clinica e i dati presenti in letteratura non consentono tuttavia di definire in maniera chiara ed inequivocabile quali pazienti possano giovare dell’impianto delle valvole endobronchiali.</w:t>
      </w:r>
      <w:r w:rsidR="00697A24" w:rsidRPr="000471E6">
        <w:rPr>
          <w:sz w:val="28"/>
          <w:szCs w:val="28"/>
          <w:lang w:val="it-IT"/>
        </w:rPr>
        <w:t xml:space="preserve"> </w:t>
      </w:r>
    </w:p>
    <w:p w:rsidR="003C3248" w:rsidRPr="000471E6" w:rsidRDefault="003C3248" w:rsidP="0088182F">
      <w:pPr>
        <w:tabs>
          <w:tab w:val="left" w:pos="6320"/>
        </w:tabs>
        <w:spacing w:line="480" w:lineRule="auto"/>
        <w:jc w:val="both"/>
        <w:rPr>
          <w:sz w:val="28"/>
          <w:szCs w:val="28"/>
          <w:lang w:val="it-IT"/>
        </w:rPr>
      </w:pPr>
    </w:p>
    <w:p w:rsidR="0088182F" w:rsidRPr="000471E6" w:rsidRDefault="00697A24" w:rsidP="0088182F">
      <w:pPr>
        <w:tabs>
          <w:tab w:val="left" w:pos="6320"/>
        </w:tabs>
        <w:spacing w:line="480" w:lineRule="auto"/>
        <w:jc w:val="both"/>
        <w:rPr>
          <w:sz w:val="28"/>
          <w:szCs w:val="28"/>
          <w:lang w:val="it-IT"/>
        </w:rPr>
      </w:pPr>
      <w:r w:rsidRPr="000471E6">
        <w:rPr>
          <w:sz w:val="28"/>
          <w:szCs w:val="28"/>
          <w:lang w:val="it-IT"/>
        </w:rPr>
        <w:t xml:space="preserve">Uno dei principali fattori connessi al fallimento dell’impianto di valvole endobronchiali sembra essere la presenza di ventilazione collaterale. Tale fenomeno viene dimostrato mediante l’utilizzo del sistema CHARTIS. Allo stato delle conoscenze attuali, la conferma di ventilazione collaterale mediante </w:t>
      </w:r>
      <w:r w:rsidR="00757449" w:rsidRPr="000471E6">
        <w:rPr>
          <w:sz w:val="28"/>
          <w:szCs w:val="28"/>
          <w:lang w:val="it-IT"/>
        </w:rPr>
        <w:t xml:space="preserve">CHARTIS </w:t>
      </w:r>
      <w:r w:rsidRPr="000471E6">
        <w:rPr>
          <w:sz w:val="28"/>
          <w:szCs w:val="28"/>
          <w:lang w:val="it-IT"/>
        </w:rPr>
        <w:t xml:space="preserve">controindica l’impianto di valvole e pone </w:t>
      </w:r>
      <w:r w:rsidRPr="000471E6">
        <w:rPr>
          <w:sz w:val="28"/>
          <w:szCs w:val="28"/>
          <w:lang w:val="it-IT"/>
        </w:rPr>
        <w:lastRenderedPageBreak/>
        <w:t xml:space="preserve">l’indicazione all’impianto di </w:t>
      </w:r>
      <w:proofErr w:type="spellStart"/>
      <w:r w:rsidRPr="000471E6">
        <w:rPr>
          <w:i/>
          <w:sz w:val="28"/>
          <w:szCs w:val="28"/>
          <w:lang w:val="it-IT"/>
        </w:rPr>
        <w:t>coils</w:t>
      </w:r>
      <w:proofErr w:type="spellEnd"/>
      <w:r w:rsidRPr="000471E6">
        <w:rPr>
          <w:sz w:val="28"/>
          <w:szCs w:val="28"/>
          <w:lang w:val="it-IT"/>
        </w:rPr>
        <w:t xml:space="preserve">, </w:t>
      </w:r>
      <w:r w:rsidR="00757449" w:rsidRPr="000471E6">
        <w:rPr>
          <w:sz w:val="28"/>
          <w:szCs w:val="28"/>
          <w:lang w:val="it-IT"/>
        </w:rPr>
        <w:t xml:space="preserve">dispositivi in </w:t>
      </w:r>
      <w:proofErr w:type="spellStart"/>
      <w:r w:rsidR="00757449" w:rsidRPr="000471E6">
        <w:rPr>
          <w:sz w:val="28"/>
          <w:szCs w:val="28"/>
          <w:lang w:val="it-IT"/>
        </w:rPr>
        <w:t>nitinol</w:t>
      </w:r>
      <w:proofErr w:type="spellEnd"/>
      <w:r w:rsidR="00757449" w:rsidRPr="000471E6">
        <w:rPr>
          <w:sz w:val="28"/>
          <w:szCs w:val="28"/>
          <w:lang w:val="it-IT"/>
        </w:rPr>
        <w:t xml:space="preserve"> a forma di spirale che vengono posizionati attraverso il broncoscopio nelle vie aeree sino alla periferia del polmone per mezzo di un catetere; le spirali si avvolgono assumendo la loro forma originaria e determinando un accartocciamento del parenchima polmonare adiacente.</w:t>
      </w:r>
    </w:p>
    <w:p w:rsidR="008308EC" w:rsidRPr="000471E6" w:rsidRDefault="008308EC" w:rsidP="008308EC">
      <w:pPr>
        <w:tabs>
          <w:tab w:val="left" w:pos="6320"/>
        </w:tabs>
        <w:spacing w:line="480" w:lineRule="auto"/>
        <w:jc w:val="both"/>
        <w:rPr>
          <w:sz w:val="28"/>
          <w:szCs w:val="28"/>
          <w:lang w:val="it-IT"/>
        </w:rPr>
      </w:pPr>
    </w:p>
    <w:p w:rsidR="003C3248" w:rsidRPr="000471E6" w:rsidRDefault="003C3248" w:rsidP="008308EC">
      <w:pPr>
        <w:tabs>
          <w:tab w:val="left" w:pos="6320"/>
        </w:tabs>
        <w:spacing w:line="480" w:lineRule="auto"/>
        <w:jc w:val="both"/>
        <w:rPr>
          <w:sz w:val="28"/>
          <w:szCs w:val="28"/>
          <w:lang w:val="it-IT"/>
        </w:rPr>
      </w:pPr>
    </w:p>
    <w:p w:rsidR="008308EC" w:rsidRPr="008A1211" w:rsidRDefault="008308EC" w:rsidP="008308EC">
      <w:pPr>
        <w:tabs>
          <w:tab w:val="left" w:pos="6320"/>
        </w:tabs>
        <w:spacing w:line="480" w:lineRule="auto"/>
        <w:jc w:val="both"/>
        <w:rPr>
          <w:b/>
          <w:sz w:val="32"/>
          <w:szCs w:val="32"/>
          <w:lang w:val="it-IT"/>
        </w:rPr>
      </w:pPr>
      <w:r w:rsidRPr="008A1211">
        <w:rPr>
          <w:b/>
          <w:sz w:val="32"/>
          <w:szCs w:val="32"/>
          <w:lang w:val="it-IT"/>
        </w:rPr>
        <w:t>SCOPO</w:t>
      </w:r>
    </w:p>
    <w:p w:rsidR="00547AAA" w:rsidRPr="000471E6" w:rsidRDefault="002E6CE1" w:rsidP="002E6CE1">
      <w:pPr>
        <w:tabs>
          <w:tab w:val="left" w:pos="6320"/>
        </w:tabs>
        <w:spacing w:line="480" w:lineRule="auto"/>
        <w:jc w:val="both"/>
        <w:rPr>
          <w:sz w:val="28"/>
          <w:szCs w:val="28"/>
          <w:lang w:val="it-IT"/>
        </w:rPr>
      </w:pPr>
      <w:r w:rsidRPr="000471E6">
        <w:rPr>
          <w:iCs/>
          <w:sz w:val="28"/>
          <w:szCs w:val="28"/>
          <w:lang w:val="it-IT"/>
        </w:rPr>
        <w:t xml:space="preserve">Obiettivo </w:t>
      </w:r>
      <w:r w:rsidR="003C3248" w:rsidRPr="000471E6">
        <w:rPr>
          <w:iCs/>
          <w:sz w:val="28"/>
          <w:szCs w:val="28"/>
          <w:lang w:val="it-IT"/>
        </w:rPr>
        <w:t xml:space="preserve">generale </w:t>
      </w:r>
      <w:r w:rsidRPr="000471E6">
        <w:rPr>
          <w:iCs/>
          <w:sz w:val="28"/>
          <w:szCs w:val="28"/>
          <w:lang w:val="it-IT"/>
        </w:rPr>
        <w:t xml:space="preserve">del </w:t>
      </w:r>
      <w:r w:rsidR="003C3248" w:rsidRPr="000471E6">
        <w:rPr>
          <w:iCs/>
          <w:sz w:val="28"/>
          <w:szCs w:val="28"/>
          <w:lang w:val="it-IT"/>
        </w:rPr>
        <w:t>progetto</w:t>
      </w:r>
      <w:r w:rsidRPr="000471E6">
        <w:rPr>
          <w:iCs/>
          <w:sz w:val="28"/>
          <w:szCs w:val="28"/>
          <w:lang w:val="it-IT"/>
        </w:rPr>
        <w:t xml:space="preserve"> del dottorato di ricerca è stato quello di </w:t>
      </w:r>
      <w:r w:rsidR="003C3248" w:rsidRPr="000471E6">
        <w:rPr>
          <w:iCs/>
          <w:sz w:val="28"/>
          <w:szCs w:val="28"/>
          <w:lang w:val="it-IT"/>
        </w:rPr>
        <w:t>valutare l’esito dei diversi trattamenti endoscopici</w:t>
      </w:r>
      <w:r w:rsidRPr="000471E6">
        <w:rPr>
          <w:iCs/>
          <w:sz w:val="28"/>
          <w:szCs w:val="28"/>
          <w:lang w:val="it-IT"/>
        </w:rPr>
        <w:t xml:space="preserve"> per l’enfisema polmonare </w:t>
      </w:r>
      <w:r w:rsidR="003C3248" w:rsidRPr="000471E6">
        <w:rPr>
          <w:iCs/>
          <w:sz w:val="28"/>
          <w:szCs w:val="28"/>
          <w:lang w:val="it-IT"/>
        </w:rPr>
        <w:t xml:space="preserve">in termini di efficacia e sicurezza. Nello specifico, il progetto </w:t>
      </w:r>
      <w:r w:rsidR="00547AAA" w:rsidRPr="000471E6">
        <w:rPr>
          <w:sz w:val="28"/>
          <w:szCs w:val="28"/>
          <w:lang w:val="it-IT"/>
        </w:rPr>
        <w:t>è stato incentrato sull’utilizzo d</w:t>
      </w:r>
      <w:r w:rsidR="00534C2F">
        <w:rPr>
          <w:sz w:val="28"/>
          <w:szCs w:val="28"/>
          <w:lang w:val="it-IT"/>
        </w:rPr>
        <w:t>i valvole endobronchiali, nonché</w:t>
      </w:r>
      <w:r w:rsidR="00547AAA" w:rsidRPr="000471E6">
        <w:rPr>
          <w:sz w:val="28"/>
          <w:szCs w:val="28"/>
          <w:lang w:val="it-IT"/>
        </w:rPr>
        <w:t xml:space="preserve"> di dispositivi denominati </w:t>
      </w:r>
      <w:r w:rsidR="00547AAA" w:rsidRPr="000471E6">
        <w:rPr>
          <w:i/>
          <w:sz w:val="28"/>
          <w:szCs w:val="28"/>
          <w:lang w:val="it-IT"/>
        </w:rPr>
        <w:t>coils</w:t>
      </w:r>
      <w:r w:rsidR="00547AAA" w:rsidRPr="000471E6">
        <w:rPr>
          <w:sz w:val="28"/>
          <w:szCs w:val="28"/>
          <w:lang w:val="it-IT"/>
        </w:rPr>
        <w:t xml:space="preserve"> quali alternativa all’uso delle valvole. </w:t>
      </w:r>
    </w:p>
    <w:p w:rsidR="00547AAA" w:rsidRPr="000471E6" w:rsidRDefault="00547AAA" w:rsidP="002E6CE1">
      <w:pPr>
        <w:tabs>
          <w:tab w:val="left" w:pos="6320"/>
        </w:tabs>
        <w:spacing w:line="480" w:lineRule="auto"/>
        <w:jc w:val="both"/>
        <w:rPr>
          <w:sz w:val="28"/>
          <w:szCs w:val="28"/>
          <w:lang w:val="it-IT"/>
        </w:rPr>
      </w:pPr>
    </w:p>
    <w:p w:rsidR="003C3248" w:rsidRPr="000471E6" w:rsidRDefault="00547AAA" w:rsidP="002E6CE1">
      <w:pPr>
        <w:tabs>
          <w:tab w:val="left" w:pos="6320"/>
        </w:tabs>
        <w:spacing w:line="480" w:lineRule="auto"/>
        <w:jc w:val="both"/>
        <w:rPr>
          <w:iCs/>
          <w:sz w:val="28"/>
          <w:szCs w:val="28"/>
          <w:lang w:val="it-IT"/>
        </w:rPr>
      </w:pPr>
      <w:r w:rsidRPr="000471E6">
        <w:rPr>
          <w:iCs/>
          <w:sz w:val="28"/>
          <w:szCs w:val="28"/>
          <w:lang w:val="it-IT"/>
        </w:rPr>
        <w:t xml:space="preserve">Pertanto, il progetto </w:t>
      </w:r>
      <w:r w:rsidR="003C3248" w:rsidRPr="000471E6">
        <w:rPr>
          <w:iCs/>
          <w:sz w:val="28"/>
          <w:szCs w:val="28"/>
          <w:lang w:val="it-IT"/>
        </w:rPr>
        <w:t>si è articolato con le seguenti finalità:</w:t>
      </w:r>
    </w:p>
    <w:p w:rsidR="00B35275" w:rsidRPr="000471E6" w:rsidRDefault="00B35275" w:rsidP="00B35275">
      <w:pPr>
        <w:tabs>
          <w:tab w:val="left" w:pos="6320"/>
        </w:tabs>
        <w:spacing w:line="480" w:lineRule="auto"/>
        <w:jc w:val="both"/>
        <w:rPr>
          <w:sz w:val="28"/>
          <w:szCs w:val="28"/>
          <w:lang w:val="it-IT"/>
        </w:rPr>
      </w:pPr>
      <w:r w:rsidRPr="000471E6">
        <w:rPr>
          <w:sz w:val="28"/>
          <w:szCs w:val="28"/>
          <w:lang w:val="it-IT"/>
        </w:rPr>
        <w:t xml:space="preserve">1) validazione della metodica di impianto delle valvole endobronchiali nei pazienti con enfisema polmonare eterogeneo; </w:t>
      </w:r>
    </w:p>
    <w:p w:rsidR="00B35275" w:rsidRPr="000471E6" w:rsidRDefault="00B35275" w:rsidP="00B35275">
      <w:pPr>
        <w:tabs>
          <w:tab w:val="left" w:pos="6320"/>
        </w:tabs>
        <w:spacing w:line="480" w:lineRule="auto"/>
        <w:jc w:val="both"/>
        <w:rPr>
          <w:sz w:val="28"/>
          <w:szCs w:val="28"/>
          <w:lang w:val="it-IT"/>
        </w:rPr>
      </w:pPr>
      <w:r w:rsidRPr="000471E6">
        <w:rPr>
          <w:sz w:val="28"/>
          <w:szCs w:val="28"/>
          <w:lang w:val="it-IT"/>
        </w:rPr>
        <w:t>2) valutazione dei fattori connessi al fallimento dell’impianto delle valvole, con particolare attenzione alla presenza di ventilazione collaterale interlobare;</w:t>
      </w:r>
    </w:p>
    <w:p w:rsidR="00B35275" w:rsidRPr="000471E6" w:rsidRDefault="00B35275" w:rsidP="00B35275">
      <w:pPr>
        <w:tabs>
          <w:tab w:val="left" w:pos="6320"/>
        </w:tabs>
        <w:spacing w:line="480" w:lineRule="auto"/>
        <w:jc w:val="both"/>
        <w:rPr>
          <w:sz w:val="28"/>
          <w:szCs w:val="28"/>
          <w:lang w:val="it-IT"/>
        </w:rPr>
      </w:pPr>
      <w:r w:rsidRPr="000471E6">
        <w:rPr>
          <w:sz w:val="28"/>
          <w:szCs w:val="28"/>
          <w:lang w:val="it-IT"/>
        </w:rPr>
        <w:t>3) studio della ventilazione collaterale mediante l’innovativo sistema CHARTIS;</w:t>
      </w:r>
    </w:p>
    <w:p w:rsidR="00B35275" w:rsidRPr="000471E6" w:rsidRDefault="00B35275" w:rsidP="00B35275">
      <w:pPr>
        <w:tabs>
          <w:tab w:val="left" w:pos="6320"/>
        </w:tabs>
        <w:spacing w:line="480" w:lineRule="auto"/>
        <w:jc w:val="both"/>
        <w:rPr>
          <w:sz w:val="28"/>
          <w:szCs w:val="28"/>
          <w:lang w:val="it-IT"/>
        </w:rPr>
      </w:pPr>
      <w:r w:rsidRPr="000471E6">
        <w:rPr>
          <w:sz w:val="28"/>
          <w:szCs w:val="28"/>
          <w:lang w:val="it-IT"/>
        </w:rPr>
        <w:lastRenderedPageBreak/>
        <w:t xml:space="preserve">4) valutazione dell’efficacia clinica e funzionale dell’impianto di </w:t>
      </w:r>
      <w:r w:rsidRPr="000471E6">
        <w:rPr>
          <w:i/>
          <w:sz w:val="28"/>
          <w:szCs w:val="28"/>
          <w:lang w:val="it-IT"/>
        </w:rPr>
        <w:t>coils</w:t>
      </w:r>
      <w:r w:rsidRPr="000471E6">
        <w:rPr>
          <w:sz w:val="28"/>
          <w:szCs w:val="28"/>
          <w:lang w:val="it-IT"/>
        </w:rPr>
        <w:t xml:space="preserve"> quale alternativa alle valvole endobronchiali;</w:t>
      </w:r>
    </w:p>
    <w:p w:rsidR="00B35275" w:rsidRPr="000471E6" w:rsidRDefault="00B35275" w:rsidP="00B35275">
      <w:pPr>
        <w:tabs>
          <w:tab w:val="left" w:pos="6320"/>
        </w:tabs>
        <w:spacing w:line="480" w:lineRule="auto"/>
        <w:jc w:val="both"/>
        <w:rPr>
          <w:sz w:val="28"/>
          <w:szCs w:val="28"/>
          <w:lang w:val="it-IT"/>
        </w:rPr>
      </w:pPr>
      <w:r w:rsidRPr="000471E6">
        <w:rPr>
          <w:sz w:val="28"/>
          <w:szCs w:val="28"/>
          <w:lang w:val="it-IT"/>
        </w:rPr>
        <w:t>5) confronto dell’efficacia e sicurezza dei vari dispositivi per la riduzione endoscopica di volume polmonare.</w:t>
      </w:r>
    </w:p>
    <w:p w:rsidR="00B35275" w:rsidRPr="000471E6" w:rsidRDefault="00B35275" w:rsidP="0088182F">
      <w:pPr>
        <w:tabs>
          <w:tab w:val="left" w:pos="6320"/>
        </w:tabs>
        <w:spacing w:line="480" w:lineRule="auto"/>
        <w:jc w:val="both"/>
        <w:rPr>
          <w:iCs/>
          <w:sz w:val="28"/>
          <w:szCs w:val="28"/>
          <w:lang w:val="it-IT"/>
        </w:rPr>
      </w:pPr>
    </w:p>
    <w:p w:rsidR="0088182F" w:rsidRPr="000471E6" w:rsidRDefault="0088182F" w:rsidP="008308EC">
      <w:pPr>
        <w:tabs>
          <w:tab w:val="left" w:pos="6320"/>
        </w:tabs>
        <w:spacing w:line="480" w:lineRule="auto"/>
        <w:jc w:val="both"/>
        <w:rPr>
          <w:sz w:val="28"/>
          <w:szCs w:val="28"/>
          <w:lang w:val="it-IT"/>
        </w:rPr>
      </w:pPr>
    </w:p>
    <w:p w:rsidR="008308EC" w:rsidRPr="008A1211" w:rsidRDefault="008308EC" w:rsidP="008308EC">
      <w:pPr>
        <w:tabs>
          <w:tab w:val="left" w:pos="6320"/>
        </w:tabs>
        <w:spacing w:line="480" w:lineRule="auto"/>
        <w:jc w:val="both"/>
        <w:rPr>
          <w:b/>
          <w:sz w:val="32"/>
          <w:szCs w:val="32"/>
          <w:lang w:val="it-IT"/>
        </w:rPr>
      </w:pPr>
      <w:r w:rsidRPr="008A1211">
        <w:rPr>
          <w:b/>
          <w:sz w:val="32"/>
          <w:szCs w:val="32"/>
          <w:lang w:val="it-IT"/>
        </w:rPr>
        <w:t>DISEGNO DELLO STUDIO</w:t>
      </w:r>
    </w:p>
    <w:p w:rsidR="0092255E" w:rsidRPr="000471E6" w:rsidRDefault="00C15F0D" w:rsidP="00C15F0D">
      <w:pPr>
        <w:tabs>
          <w:tab w:val="left" w:pos="6320"/>
        </w:tabs>
        <w:spacing w:line="480" w:lineRule="auto"/>
        <w:jc w:val="both"/>
        <w:rPr>
          <w:sz w:val="28"/>
          <w:szCs w:val="28"/>
          <w:lang w:val="it-IT"/>
        </w:rPr>
      </w:pPr>
      <w:r w:rsidRPr="000471E6">
        <w:rPr>
          <w:sz w:val="28"/>
          <w:szCs w:val="28"/>
          <w:lang w:val="it-IT"/>
        </w:rPr>
        <w:t xml:space="preserve">Lo studio </w:t>
      </w:r>
      <w:r w:rsidR="00091687" w:rsidRPr="000471E6">
        <w:rPr>
          <w:sz w:val="28"/>
          <w:szCs w:val="28"/>
          <w:lang w:val="it-IT"/>
        </w:rPr>
        <w:t xml:space="preserve">si è articolato nelle seguenti </w:t>
      </w:r>
      <w:r w:rsidR="0092255E" w:rsidRPr="000471E6">
        <w:rPr>
          <w:sz w:val="28"/>
          <w:szCs w:val="28"/>
          <w:lang w:val="it-IT"/>
        </w:rPr>
        <w:t>tappe</w:t>
      </w:r>
      <w:r w:rsidR="00091687" w:rsidRPr="000471E6">
        <w:rPr>
          <w:sz w:val="28"/>
          <w:szCs w:val="28"/>
          <w:lang w:val="it-IT"/>
        </w:rPr>
        <w:t xml:space="preserve">: </w:t>
      </w:r>
    </w:p>
    <w:p w:rsidR="0092255E" w:rsidRPr="000471E6" w:rsidRDefault="00091687" w:rsidP="00C15F0D">
      <w:pPr>
        <w:tabs>
          <w:tab w:val="left" w:pos="6320"/>
        </w:tabs>
        <w:spacing w:line="480" w:lineRule="auto"/>
        <w:jc w:val="both"/>
        <w:rPr>
          <w:sz w:val="28"/>
          <w:szCs w:val="28"/>
          <w:lang w:val="it-IT"/>
        </w:rPr>
      </w:pPr>
      <w:r w:rsidRPr="000471E6">
        <w:rPr>
          <w:sz w:val="28"/>
          <w:szCs w:val="28"/>
          <w:lang w:val="it-IT"/>
        </w:rPr>
        <w:t xml:space="preserve">1. Screening clinico-funzionale per la valutazione dei criteri di inclusione/esclusione per la procedura endoscopica di impianto di valvole; </w:t>
      </w:r>
    </w:p>
    <w:p w:rsidR="0092255E" w:rsidRPr="000471E6" w:rsidRDefault="00091687" w:rsidP="00C15F0D">
      <w:pPr>
        <w:tabs>
          <w:tab w:val="left" w:pos="6320"/>
        </w:tabs>
        <w:spacing w:line="480" w:lineRule="auto"/>
        <w:jc w:val="both"/>
        <w:rPr>
          <w:sz w:val="28"/>
          <w:szCs w:val="28"/>
          <w:lang w:val="it-IT"/>
        </w:rPr>
      </w:pPr>
      <w:r w:rsidRPr="000471E6">
        <w:rPr>
          <w:sz w:val="28"/>
          <w:szCs w:val="28"/>
          <w:lang w:val="it-IT"/>
        </w:rPr>
        <w:t xml:space="preserve">2. </w:t>
      </w:r>
      <w:r w:rsidR="00941EA2" w:rsidRPr="000471E6">
        <w:rPr>
          <w:sz w:val="28"/>
          <w:szCs w:val="28"/>
          <w:lang w:val="it-IT"/>
        </w:rPr>
        <w:t xml:space="preserve">valutazione </w:t>
      </w:r>
      <w:r w:rsidR="00C15F0D" w:rsidRPr="000471E6">
        <w:rPr>
          <w:sz w:val="28"/>
          <w:szCs w:val="28"/>
          <w:lang w:val="it-IT"/>
        </w:rPr>
        <w:t>della eventuale presenza di ventilazione collaterale</w:t>
      </w:r>
      <w:r w:rsidR="00941EA2" w:rsidRPr="000471E6">
        <w:rPr>
          <w:sz w:val="28"/>
          <w:szCs w:val="28"/>
          <w:lang w:val="it-IT"/>
        </w:rPr>
        <w:t xml:space="preserve"> attraverso l’uso del sistema CHARTIS, condotto immediatamente prima del trattamento</w:t>
      </w:r>
      <w:r w:rsidRPr="000471E6">
        <w:rPr>
          <w:sz w:val="28"/>
          <w:szCs w:val="28"/>
          <w:lang w:val="it-IT"/>
        </w:rPr>
        <w:t xml:space="preserve">; </w:t>
      </w:r>
    </w:p>
    <w:p w:rsidR="0092255E" w:rsidRPr="000471E6" w:rsidRDefault="00091687" w:rsidP="00C15F0D">
      <w:pPr>
        <w:tabs>
          <w:tab w:val="left" w:pos="6320"/>
        </w:tabs>
        <w:spacing w:line="480" w:lineRule="auto"/>
        <w:jc w:val="both"/>
        <w:rPr>
          <w:sz w:val="28"/>
          <w:szCs w:val="28"/>
          <w:lang w:val="it-IT"/>
        </w:rPr>
      </w:pPr>
      <w:r w:rsidRPr="000471E6">
        <w:rPr>
          <w:sz w:val="28"/>
          <w:szCs w:val="28"/>
          <w:lang w:val="it-IT"/>
        </w:rPr>
        <w:t xml:space="preserve">3. in assenza di ventilazione collaterale, impianto di valvole endobronchiali; </w:t>
      </w:r>
    </w:p>
    <w:p w:rsidR="0092255E" w:rsidRPr="000471E6" w:rsidRDefault="00091687" w:rsidP="00C15F0D">
      <w:pPr>
        <w:tabs>
          <w:tab w:val="left" w:pos="6320"/>
        </w:tabs>
        <w:spacing w:line="480" w:lineRule="auto"/>
        <w:jc w:val="both"/>
        <w:rPr>
          <w:sz w:val="28"/>
          <w:szCs w:val="28"/>
          <w:lang w:val="it-IT"/>
        </w:rPr>
      </w:pPr>
      <w:r w:rsidRPr="000471E6">
        <w:rPr>
          <w:sz w:val="28"/>
          <w:szCs w:val="28"/>
          <w:lang w:val="it-IT"/>
        </w:rPr>
        <w:t>4. l</w:t>
      </w:r>
      <w:r w:rsidR="00941EA2" w:rsidRPr="000471E6">
        <w:rPr>
          <w:sz w:val="28"/>
          <w:szCs w:val="28"/>
          <w:lang w:val="it-IT"/>
        </w:rPr>
        <w:t>addove riscontrata la ventilazione collaterale</w:t>
      </w:r>
      <w:r w:rsidR="00C15F0D" w:rsidRPr="000471E6">
        <w:rPr>
          <w:sz w:val="28"/>
          <w:szCs w:val="28"/>
          <w:lang w:val="it-IT"/>
        </w:rPr>
        <w:t xml:space="preserve">, </w:t>
      </w:r>
      <w:r w:rsidR="00941EA2" w:rsidRPr="000471E6">
        <w:rPr>
          <w:sz w:val="28"/>
          <w:szCs w:val="28"/>
          <w:lang w:val="it-IT"/>
        </w:rPr>
        <w:t>posizionamento del</w:t>
      </w:r>
      <w:r w:rsidR="00C15F0D" w:rsidRPr="000471E6">
        <w:rPr>
          <w:sz w:val="28"/>
          <w:szCs w:val="28"/>
          <w:lang w:val="it-IT"/>
        </w:rPr>
        <w:t xml:space="preserve">le </w:t>
      </w:r>
      <w:r w:rsidR="00C15F0D" w:rsidRPr="000471E6">
        <w:rPr>
          <w:i/>
          <w:sz w:val="28"/>
          <w:szCs w:val="28"/>
          <w:lang w:val="it-IT"/>
        </w:rPr>
        <w:t>coils</w:t>
      </w:r>
      <w:r w:rsidRPr="000471E6">
        <w:rPr>
          <w:sz w:val="28"/>
          <w:szCs w:val="28"/>
          <w:lang w:val="it-IT"/>
        </w:rPr>
        <w:t xml:space="preserve">; </w:t>
      </w:r>
    </w:p>
    <w:p w:rsidR="00C15F0D" w:rsidRPr="000471E6" w:rsidRDefault="00091687" w:rsidP="00C15F0D">
      <w:pPr>
        <w:tabs>
          <w:tab w:val="left" w:pos="6320"/>
        </w:tabs>
        <w:spacing w:line="480" w:lineRule="auto"/>
        <w:jc w:val="both"/>
        <w:rPr>
          <w:sz w:val="28"/>
          <w:szCs w:val="28"/>
          <w:lang w:val="it-IT"/>
        </w:rPr>
      </w:pPr>
      <w:r w:rsidRPr="000471E6">
        <w:rPr>
          <w:sz w:val="28"/>
          <w:szCs w:val="28"/>
          <w:lang w:val="it-IT"/>
        </w:rPr>
        <w:t>5.</w:t>
      </w:r>
      <w:r w:rsidR="00C15F0D" w:rsidRPr="000471E6">
        <w:rPr>
          <w:sz w:val="28"/>
          <w:szCs w:val="28"/>
          <w:lang w:val="it-IT"/>
        </w:rPr>
        <w:t xml:space="preserve"> </w:t>
      </w:r>
      <w:r w:rsidRPr="000471E6">
        <w:rPr>
          <w:sz w:val="28"/>
          <w:szCs w:val="28"/>
          <w:lang w:val="it-IT"/>
        </w:rPr>
        <w:t xml:space="preserve">valutazione dei </w:t>
      </w:r>
      <w:r w:rsidR="00C15F0D" w:rsidRPr="000471E6">
        <w:rPr>
          <w:sz w:val="28"/>
          <w:szCs w:val="28"/>
          <w:lang w:val="it-IT"/>
        </w:rPr>
        <w:t xml:space="preserve">benefici funzionali </w:t>
      </w:r>
      <w:r w:rsidR="004B735A" w:rsidRPr="000471E6">
        <w:rPr>
          <w:sz w:val="28"/>
          <w:szCs w:val="28"/>
          <w:lang w:val="it-IT"/>
        </w:rPr>
        <w:t>a breve (un mes</w:t>
      </w:r>
      <w:r w:rsidR="00941EA2" w:rsidRPr="000471E6">
        <w:rPr>
          <w:sz w:val="28"/>
          <w:szCs w:val="28"/>
          <w:lang w:val="it-IT"/>
        </w:rPr>
        <w:t xml:space="preserve">e) e a medio termine (sei mesi) </w:t>
      </w:r>
      <w:r w:rsidRPr="000471E6">
        <w:rPr>
          <w:sz w:val="28"/>
          <w:szCs w:val="28"/>
          <w:lang w:val="it-IT"/>
        </w:rPr>
        <w:t>di tutti i pazienti trattati</w:t>
      </w:r>
      <w:r w:rsidR="00941EA2" w:rsidRPr="000471E6">
        <w:rPr>
          <w:sz w:val="28"/>
          <w:szCs w:val="28"/>
          <w:lang w:val="it-IT"/>
        </w:rPr>
        <w:t>.</w:t>
      </w:r>
    </w:p>
    <w:p w:rsidR="009337A5" w:rsidRDefault="009337A5" w:rsidP="008308EC">
      <w:pPr>
        <w:tabs>
          <w:tab w:val="left" w:pos="6320"/>
        </w:tabs>
        <w:spacing w:line="480" w:lineRule="auto"/>
        <w:jc w:val="both"/>
        <w:rPr>
          <w:b/>
          <w:sz w:val="32"/>
          <w:szCs w:val="32"/>
          <w:lang w:val="it-IT"/>
        </w:rPr>
      </w:pPr>
    </w:p>
    <w:p w:rsidR="008308EC" w:rsidRDefault="009337A5" w:rsidP="008308EC">
      <w:pPr>
        <w:tabs>
          <w:tab w:val="left" w:pos="6320"/>
        </w:tabs>
        <w:spacing w:line="480" w:lineRule="auto"/>
        <w:jc w:val="both"/>
        <w:rPr>
          <w:b/>
          <w:sz w:val="32"/>
          <w:szCs w:val="32"/>
          <w:lang w:val="it-IT"/>
        </w:rPr>
      </w:pPr>
      <w:r>
        <w:rPr>
          <w:b/>
          <w:sz w:val="32"/>
          <w:szCs w:val="32"/>
          <w:lang w:val="it-IT"/>
        </w:rPr>
        <w:br w:type="page"/>
      </w:r>
      <w:r w:rsidR="008308EC" w:rsidRPr="008A1211">
        <w:rPr>
          <w:b/>
          <w:sz w:val="32"/>
          <w:szCs w:val="32"/>
          <w:lang w:val="it-IT"/>
        </w:rPr>
        <w:lastRenderedPageBreak/>
        <w:t>METODI</w:t>
      </w:r>
    </w:p>
    <w:p w:rsidR="009337A5" w:rsidRPr="008A1211" w:rsidRDefault="009337A5" w:rsidP="008308EC">
      <w:pPr>
        <w:tabs>
          <w:tab w:val="left" w:pos="6320"/>
        </w:tabs>
        <w:spacing w:line="480" w:lineRule="auto"/>
        <w:jc w:val="both"/>
        <w:rPr>
          <w:b/>
          <w:sz w:val="32"/>
          <w:szCs w:val="32"/>
          <w:lang w:val="it-IT"/>
        </w:rPr>
      </w:pPr>
    </w:p>
    <w:p w:rsidR="008308EC" w:rsidRPr="000471E6" w:rsidRDefault="008308EC" w:rsidP="008308EC">
      <w:pPr>
        <w:tabs>
          <w:tab w:val="left" w:pos="6320"/>
        </w:tabs>
        <w:spacing w:line="480" w:lineRule="auto"/>
        <w:jc w:val="both"/>
        <w:rPr>
          <w:iCs/>
          <w:sz w:val="28"/>
          <w:szCs w:val="28"/>
          <w:lang w:val="it-IT"/>
        </w:rPr>
      </w:pPr>
      <w:r w:rsidRPr="000471E6">
        <w:rPr>
          <w:iCs/>
          <w:sz w:val="28"/>
          <w:szCs w:val="28"/>
          <w:lang w:val="it-IT"/>
        </w:rPr>
        <w:t xml:space="preserve">Lo studio è stato condotto su pazienti con BPCO di grado severo e presenza di enfisema eterogeneo dimostrato alla TC del torace, afferenti al Servizio di </w:t>
      </w:r>
      <w:proofErr w:type="spellStart"/>
      <w:r w:rsidRPr="000471E6">
        <w:rPr>
          <w:iCs/>
          <w:sz w:val="28"/>
          <w:szCs w:val="28"/>
          <w:lang w:val="it-IT"/>
        </w:rPr>
        <w:t>Broncologia</w:t>
      </w:r>
      <w:proofErr w:type="spellEnd"/>
      <w:r w:rsidRPr="000471E6">
        <w:rPr>
          <w:iCs/>
          <w:sz w:val="28"/>
          <w:szCs w:val="28"/>
          <w:lang w:val="it-IT"/>
        </w:rPr>
        <w:t xml:space="preserve"> dell’Ospedale ARNAS Civico </w:t>
      </w:r>
      <w:r w:rsidR="00140867">
        <w:rPr>
          <w:iCs/>
          <w:sz w:val="28"/>
          <w:szCs w:val="28"/>
          <w:lang w:val="it-IT"/>
        </w:rPr>
        <w:t>“</w:t>
      </w:r>
      <w:r w:rsidRPr="000471E6">
        <w:rPr>
          <w:iCs/>
          <w:sz w:val="28"/>
          <w:szCs w:val="28"/>
          <w:lang w:val="it-IT"/>
        </w:rPr>
        <w:t xml:space="preserve">Di Cristina </w:t>
      </w:r>
      <w:proofErr w:type="spellStart"/>
      <w:r w:rsidRPr="000471E6">
        <w:rPr>
          <w:iCs/>
          <w:sz w:val="28"/>
          <w:szCs w:val="28"/>
          <w:lang w:val="it-IT"/>
        </w:rPr>
        <w:t>Benfratelli</w:t>
      </w:r>
      <w:proofErr w:type="spellEnd"/>
      <w:r w:rsidR="00140867">
        <w:rPr>
          <w:iCs/>
          <w:sz w:val="28"/>
          <w:szCs w:val="28"/>
          <w:lang w:val="it-IT"/>
        </w:rPr>
        <w:t>”</w:t>
      </w:r>
      <w:r w:rsidRPr="000471E6">
        <w:rPr>
          <w:iCs/>
          <w:sz w:val="28"/>
          <w:szCs w:val="28"/>
          <w:lang w:val="it-IT"/>
        </w:rPr>
        <w:t xml:space="preserve"> di Palermo. </w:t>
      </w:r>
    </w:p>
    <w:p w:rsidR="008308EC" w:rsidRPr="000471E6" w:rsidRDefault="008308EC" w:rsidP="008308EC">
      <w:pPr>
        <w:tabs>
          <w:tab w:val="left" w:pos="6320"/>
        </w:tabs>
        <w:spacing w:line="480" w:lineRule="auto"/>
        <w:jc w:val="both"/>
        <w:rPr>
          <w:iCs/>
          <w:sz w:val="28"/>
          <w:szCs w:val="28"/>
          <w:lang w:val="it-IT"/>
        </w:rPr>
      </w:pPr>
    </w:p>
    <w:p w:rsidR="008308EC" w:rsidRPr="000471E6" w:rsidRDefault="008308EC" w:rsidP="008308EC">
      <w:pPr>
        <w:tabs>
          <w:tab w:val="left" w:pos="6320"/>
        </w:tabs>
        <w:spacing w:line="480" w:lineRule="auto"/>
        <w:jc w:val="both"/>
        <w:rPr>
          <w:iCs/>
          <w:sz w:val="28"/>
          <w:szCs w:val="28"/>
          <w:lang w:val="it-IT"/>
        </w:rPr>
      </w:pPr>
      <w:r w:rsidRPr="000471E6">
        <w:rPr>
          <w:iCs/>
          <w:sz w:val="28"/>
          <w:szCs w:val="28"/>
          <w:lang w:val="it-IT"/>
        </w:rPr>
        <w:t xml:space="preserve">Sono stati esclusi dallo studio i pazienti che presentavano una o più delle seguenti condizioni:  </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 xml:space="preserve">enfisema omogeneo </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 xml:space="preserve">evidenza di grandi bolle (&gt;30% di entrambi i polmoni) </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FEV</w:t>
      </w:r>
      <w:r w:rsidRPr="000471E6">
        <w:rPr>
          <w:iCs/>
          <w:sz w:val="28"/>
          <w:szCs w:val="28"/>
          <w:vertAlign w:val="subscript"/>
          <w:lang w:val="it-IT"/>
        </w:rPr>
        <w:t>1</w:t>
      </w:r>
      <w:r w:rsidRPr="000471E6">
        <w:rPr>
          <w:iCs/>
          <w:sz w:val="28"/>
          <w:szCs w:val="28"/>
          <w:lang w:val="it-IT"/>
        </w:rPr>
        <w:t xml:space="preserve"> &lt; 15%</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DLCO &lt; 20 %</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Bronchiectasie clinicamente rilevanti</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Noduli polmonari che richiedono l’ablazione chirurgica</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Storia di ricorrenti infezioni polmonari (&gt; 1 ricovero nell’ultimo anno)</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Broncorrea eccessiva</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Aritmie cardiache, episodi di insufficienza cardiaca congestizia negli ultimi 6 mesi, IMA negli ultimi 6 mesi con FE &lt; 45 %</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Ipertensione polmonare</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lastRenderedPageBreak/>
        <w:t>Pregresso intervento chirurgico sul polmone</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 xml:space="preserve">Deficit di </w:t>
      </w:r>
      <w:r w:rsidRPr="000471E6">
        <w:rPr>
          <w:iCs/>
          <w:sz w:val="28"/>
          <w:szCs w:val="28"/>
          <w:lang w:val="el-GR"/>
        </w:rPr>
        <w:t>α</w:t>
      </w:r>
      <w:r w:rsidR="0092255E" w:rsidRPr="000471E6">
        <w:rPr>
          <w:iCs/>
          <w:sz w:val="28"/>
          <w:szCs w:val="28"/>
          <w:lang w:val="it-IT"/>
        </w:rPr>
        <w:t>1-</w:t>
      </w:r>
      <w:r w:rsidRPr="000471E6">
        <w:rPr>
          <w:iCs/>
          <w:sz w:val="28"/>
          <w:szCs w:val="28"/>
          <w:lang w:val="it-IT"/>
        </w:rPr>
        <w:t>antitripsina</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Infezione attiva</w:t>
      </w:r>
    </w:p>
    <w:p w:rsidR="008308EC" w:rsidRPr="000471E6" w:rsidRDefault="008308EC" w:rsidP="008308EC">
      <w:pPr>
        <w:numPr>
          <w:ilvl w:val="0"/>
          <w:numId w:val="1"/>
        </w:numPr>
        <w:tabs>
          <w:tab w:val="left" w:pos="6320"/>
        </w:tabs>
        <w:spacing w:line="480" w:lineRule="auto"/>
        <w:jc w:val="both"/>
        <w:rPr>
          <w:iCs/>
          <w:sz w:val="28"/>
          <w:szCs w:val="28"/>
          <w:lang w:val="it-IT"/>
        </w:rPr>
      </w:pPr>
      <w:r w:rsidRPr="000471E6">
        <w:rPr>
          <w:iCs/>
          <w:sz w:val="28"/>
          <w:szCs w:val="28"/>
          <w:lang w:val="it-IT"/>
        </w:rPr>
        <w:t>Malattia sistemica o neoplastica con prognosi inferiore a 5 anni</w:t>
      </w:r>
    </w:p>
    <w:p w:rsidR="008308EC" w:rsidRPr="000471E6" w:rsidRDefault="008308EC" w:rsidP="008308EC">
      <w:pPr>
        <w:tabs>
          <w:tab w:val="left" w:pos="6320"/>
        </w:tabs>
        <w:spacing w:line="480" w:lineRule="auto"/>
        <w:jc w:val="both"/>
        <w:rPr>
          <w:iCs/>
          <w:sz w:val="28"/>
          <w:szCs w:val="28"/>
          <w:lang w:val="it-IT"/>
        </w:rPr>
      </w:pPr>
    </w:p>
    <w:p w:rsidR="00665A91" w:rsidRPr="000471E6" w:rsidRDefault="00A805C8" w:rsidP="008308EC">
      <w:pPr>
        <w:tabs>
          <w:tab w:val="left" w:pos="6320"/>
        </w:tabs>
        <w:spacing w:line="480" w:lineRule="auto"/>
        <w:jc w:val="both"/>
        <w:rPr>
          <w:iCs/>
          <w:sz w:val="28"/>
          <w:szCs w:val="28"/>
          <w:lang w:val="it-IT"/>
        </w:rPr>
      </w:pPr>
      <w:r w:rsidRPr="000471E6">
        <w:rPr>
          <w:iCs/>
          <w:sz w:val="28"/>
          <w:szCs w:val="28"/>
          <w:lang w:val="it-IT"/>
        </w:rPr>
        <w:t>Appurata l’eleggibilità, c</w:t>
      </w:r>
      <w:r w:rsidR="0092255E" w:rsidRPr="000471E6">
        <w:rPr>
          <w:iCs/>
          <w:sz w:val="28"/>
          <w:szCs w:val="28"/>
          <w:lang w:val="it-IT"/>
        </w:rPr>
        <w:t xml:space="preserve">iascun paziente è </w:t>
      </w:r>
      <w:r w:rsidRPr="000471E6">
        <w:rPr>
          <w:iCs/>
          <w:sz w:val="28"/>
          <w:szCs w:val="28"/>
          <w:lang w:val="it-IT"/>
        </w:rPr>
        <w:t>andato incontro a</w:t>
      </w:r>
      <w:r w:rsidR="00665A91" w:rsidRPr="000471E6">
        <w:rPr>
          <w:iCs/>
          <w:sz w:val="28"/>
          <w:szCs w:val="28"/>
          <w:lang w:val="it-IT"/>
        </w:rPr>
        <w:t xml:space="preserve"> tre fasi:</w:t>
      </w:r>
    </w:p>
    <w:p w:rsidR="00A805C8" w:rsidRPr="000471E6" w:rsidRDefault="00A805C8" w:rsidP="008308EC">
      <w:pPr>
        <w:tabs>
          <w:tab w:val="left" w:pos="6320"/>
        </w:tabs>
        <w:spacing w:line="480" w:lineRule="auto"/>
        <w:jc w:val="both"/>
        <w:rPr>
          <w:iCs/>
          <w:sz w:val="28"/>
          <w:szCs w:val="28"/>
          <w:lang w:val="it-IT"/>
        </w:rPr>
      </w:pPr>
    </w:p>
    <w:p w:rsidR="00A805C8" w:rsidRPr="000471E6" w:rsidRDefault="00665A91" w:rsidP="008308EC">
      <w:pPr>
        <w:tabs>
          <w:tab w:val="left" w:pos="6320"/>
        </w:tabs>
        <w:spacing w:line="480" w:lineRule="auto"/>
        <w:jc w:val="both"/>
        <w:rPr>
          <w:iCs/>
          <w:sz w:val="28"/>
          <w:szCs w:val="28"/>
          <w:lang w:val="it-IT"/>
        </w:rPr>
      </w:pPr>
      <w:r w:rsidRPr="000471E6">
        <w:rPr>
          <w:b/>
          <w:iCs/>
          <w:sz w:val="28"/>
          <w:szCs w:val="28"/>
          <w:lang w:val="it-IT"/>
        </w:rPr>
        <w:t>Prima fase</w:t>
      </w:r>
      <w:r w:rsidRPr="000471E6">
        <w:rPr>
          <w:iCs/>
          <w:sz w:val="28"/>
          <w:szCs w:val="28"/>
          <w:lang w:val="it-IT"/>
        </w:rPr>
        <w:t xml:space="preserve"> (</w:t>
      </w:r>
      <w:proofErr w:type="spellStart"/>
      <w:r w:rsidRPr="000471E6">
        <w:rPr>
          <w:iCs/>
          <w:sz w:val="28"/>
          <w:szCs w:val="28"/>
          <w:lang w:val="it-IT"/>
        </w:rPr>
        <w:t>pre-intervento</w:t>
      </w:r>
      <w:proofErr w:type="spellEnd"/>
      <w:r w:rsidRPr="000471E6">
        <w:rPr>
          <w:iCs/>
          <w:sz w:val="28"/>
          <w:szCs w:val="28"/>
          <w:lang w:val="it-IT"/>
        </w:rPr>
        <w:t xml:space="preserve">): valutazione </w:t>
      </w:r>
      <w:proofErr w:type="spellStart"/>
      <w:r w:rsidRPr="000471E6">
        <w:rPr>
          <w:iCs/>
          <w:sz w:val="28"/>
          <w:szCs w:val="28"/>
          <w:lang w:val="it-IT"/>
        </w:rPr>
        <w:t>clinico-funzionale</w:t>
      </w:r>
      <w:proofErr w:type="spellEnd"/>
      <w:r w:rsidRPr="000471E6">
        <w:rPr>
          <w:iCs/>
          <w:sz w:val="28"/>
          <w:szCs w:val="28"/>
          <w:lang w:val="it-IT"/>
        </w:rPr>
        <w:t xml:space="preserve"> e radiologica.</w:t>
      </w:r>
    </w:p>
    <w:p w:rsidR="008308EC" w:rsidRPr="000471E6" w:rsidRDefault="00665A91" w:rsidP="008308EC">
      <w:pPr>
        <w:tabs>
          <w:tab w:val="left" w:pos="6320"/>
        </w:tabs>
        <w:spacing w:line="480" w:lineRule="auto"/>
        <w:jc w:val="both"/>
        <w:rPr>
          <w:iCs/>
          <w:sz w:val="28"/>
          <w:szCs w:val="28"/>
          <w:lang w:val="it-IT"/>
        </w:rPr>
      </w:pPr>
      <w:r w:rsidRPr="000471E6">
        <w:rPr>
          <w:b/>
          <w:iCs/>
          <w:sz w:val="28"/>
          <w:szCs w:val="28"/>
          <w:lang w:val="it-IT"/>
        </w:rPr>
        <w:t>Seconda fase</w:t>
      </w:r>
      <w:r w:rsidRPr="000471E6">
        <w:rPr>
          <w:iCs/>
          <w:sz w:val="28"/>
          <w:szCs w:val="28"/>
          <w:lang w:val="it-IT"/>
        </w:rPr>
        <w:t xml:space="preserve"> (intervento): procedura endoscopica (valvole o </w:t>
      </w:r>
      <w:r w:rsidRPr="000471E6">
        <w:rPr>
          <w:i/>
          <w:iCs/>
          <w:sz w:val="28"/>
          <w:szCs w:val="28"/>
          <w:lang w:val="it-IT"/>
        </w:rPr>
        <w:t>coils</w:t>
      </w:r>
      <w:r w:rsidRPr="000471E6">
        <w:rPr>
          <w:iCs/>
          <w:sz w:val="28"/>
          <w:szCs w:val="28"/>
          <w:lang w:val="it-IT"/>
        </w:rPr>
        <w:t>).</w:t>
      </w:r>
    </w:p>
    <w:p w:rsidR="008308EC" w:rsidRPr="000471E6" w:rsidRDefault="00665A91" w:rsidP="008308EC">
      <w:pPr>
        <w:tabs>
          <w:tab w:val="left" w:pos="6320"/>
        </w:tabs>
        <w:spacing w:line="480" w:lineRule="auto"/>
        <w:jc w:val="both"/>
        <w:rPr>
          <w:iCs/>
          <w:sz w:val="28"/>
          <w:szCs w:val="28"/>
          <w:lang w:val="it-IT"/>
        </w:rPr>
      </w:pPr>
      <w:r w:rsidRPr="000471E6">
        <w:rPr>
          <w:b/>
          <w:iCs/>
          <w:sz w:val="28"/>
          <w:szCs w:val="28"/>
          <w:lang w:val="it-IT"/>
        </w:rPr>
        <w:t>Terza fase</w:t>
      </w:r>
      <w:r w:rsidRPr="000471E6">
        <w:rPr>
          <w:iCs/>
          <w:sz w:val="28"/>
          <w:szCs w:val="28"/>
          <w:lang w:val="it-IT"/>
        </w:rPr>
        <w:t xml:space="preserve"> (post-i</w:t>
      </w:r>
      <w:r w:rsidR="00A805C8" w:rsidRPr="000471E6">
        <w:rPr>
          <w:iCs/>
          <w:sz w:val="28"/>
          <w:szCs w:val="28"/>
          <w:lang w:val="it-IT"/>
        </w:rPr>
        <w:t xml:space="preserve">ntervento): valutazione clinico-funzionale e radiologica </w:t>
      </w:r>
      <w:r w:rsidRPr="000471E6">
        <w:rPr>
          <w:iCs/>
          <w:sz w:val="28"/>
          <w:szCs w:val="28"/>
          <w:lang w:val="it-IT"/>
        </w:rPr>
        <w:t xml:space="preserve">ad un mese e a </w:t>
      </w:r>
      <w:r w:rsidR="00A805C8" w:rsidRPr="000471E6">
        <w:rPr>
          <w:iCs/>
          <w:sz w:val="28"/>
          <w:szCs w:val="28"/>
          <w:lang w:val="it-IT"/>
        </w:rPr>
        <w:t>sei</w:t>
      </w:r>
      <w:r w:rsidRPr="000471E6">
        <w:rPr>
          <w:iCs/>
          <w:sz w:val="28"/>
          <w:szCs w:val="28"/>
          <w:lang w:val="it-IT"/>
        </w:rPr>
        <w:t xml:space="preserve"> mesi dall’intervento.</w:t>
      </w:r>
    </w:p>
    <w:p w:rsidR="004412B9" w:rsidRPr="000471E6" w:rsidRDefault="004412B9" w:rsidP="008308EC">
      <w:pPr>
        <w:tabs>
          <w:tab w:val="left" w:pos="6320"/>
        </w:tabs>
        <w:spacing w:line="480" w:lineRule="auto"/>
        <w:jc w:val="both"/>
        <w:rPr>
          <w:iCs/>
          <w:sz w:val="28"/>
          <w:szCs w:val="28"/>
          <w:lang w:val="it-IT"/>
        </w:rPr>
      </w:pPr>
    </w:p>
    <w:p w:rsidR="001C3E1F" w:rsidRDefault="00140867" w:rsidP="008308EC">
      <w:pPr>
        <w:tabs>
          <w:tab w:val="left" w:pos="6320"/>
        </w:tabs>
        <w:spacing w:line="480" w:lineRule="auto"/>
        <w:jc w:val="both"/>
        <w:rPr>
          <w:b/>
          <w:iCs/>
          <w:sz w:val="28"/>
          <w:szCs w:val="28"/>
          <w:lang w:val="it-IT"/>
        </w:rPr>
      </w:pPr>
      <w:r>
        <w:rPr>
          <w:b/>
          <w:iCs/>
          <w:sz w:val="28"/>
          <w:szCs w:val="28"/>
          <w:lang w:val="it-IT"/>
        </w:rPr>
        <w:t>PRIMA FASE</w:t>
      </w:r>
    </w:p>
    <w:p w:rsidR="008A1211" w:rsidRPr="000471E6" w:rsidRDefault="008A1211" w:rsidP="008308EC">
      <w:pPr>
        <w:tabs>
          <w:tab w:val="left" w:pos="6320"/>
        </w:tabs>
        <w:spacing w:line="480" w:lineRule="auto"/>
        <w:jc w:val="both"/>
        <w:rPr>
          <w:b/>
          <w:iCs/>
          <w:sz w:val="28"/>
          <w:szCs w:val="28"/>
          <w:lang w:val="it-IT"/>
        </w:rPr>
      </w:pPr>
    </w:p>
    <w:p w:rsidR="008308EC" w:rsidRPr="00CB3121" w:rsidRDefault="00941EA2" w:rsidP="008308EC">
      <w:pPr>
        <w:tabs>
          <w:tab w:val="left" w:pos="6320"/>
        </w:tabs>
        <w:spacing w:line="480" w:lineRule="auto"/>
        <w:jc w:val="both"/>
        <w:rPr>
          <w:b/>
          <w:i/>
          <w:iCs/>
          <w:sz w:val="28"/>
          <w:szCs w:val="28"/>
          <w:lang w:val="it-IT"/>
        </w:rPr>
      </w:pPr>
      <w:r w:rsidRPr="00CB3121">
        <w:rPr>
          <w:b/>
          <w:i/>
          <w:iCs/>
          <w:sz w:val="28"/>
          <w:szCs w:val="28"/>
          <w:lang w:val="it-IT"/>
        </w:rPr>
        <w:t>Valutazione clinica</w:t>
      </w:r>
    </w:p>
    <w:p w:rsidR="008308EC" w:rsidRPr="000471E6" w:rsidRDefault="008308EC" w:rsidP="008308EC">
      <w:pPr>
        <w:tabs>
          <w:tab w:val="left" w:pos="6320"/>
        </w:tabs>
        <w:spacing w:line="480" w:lineRule="auto"/>
        <w:jc w:val="both"/>
        <w:rPr>
          <w:iCs/>
          <w:sz w:val="28"/>
          <w:szCs w:val="28"/>
          <w:lang w:val="it-IT"/>
        </w:rPr>
      </w:pPr>
      <w:r w:rsidRPr="000471E6">
        <w:rPr>
          <w:iCs/>
          <w:sz w:val="28"/>
          <w:szCs w:val="28"/>
          <w:lang w:val="it-IT"/>
        </w:rPr>
        <w:t>Un metodo semplice per valutare l’entità della dispnea nei BPCO è l’uso di strumenti appropriati che sfruttano un sistema a punteggio. La “</w:t>
      </w:r>
      <w:proofErr w:type="spellStart"/>
      <w:r w:rsidRPr="00CE00A3">
        <w:rPr>
          <w:i/>
          <w:iCs/>
          <w:sz w:val="28"/>
          <w:szCs w:val="28"/>
          <w:lang w:val="it-IT"/>
        </w:rPr>
        <w:t>Medical</w:t>
      </w:r>
      <w:proofErr w:type="spellEnd"/>
      <w:r w:rsidRPr="00CE00A3">
        <w:rPr>
          <w:i/>
          <w:iCs/>
          <w:sz w:val="28"/>
          <w:szCs w:val="28"/>
          <w:lang w:val="it-IT"/>
        </w:rPr>
        <w:t xml:space="preserve"> </w:t>
      </w:r>
      <w:proofErr w:type="spellStart"/>
      <w:r w:rsidRPr="00CE00A3">
        <w:rPr>
          <w:i/>
          <w:iCs/>
          <w:sz w:val="28"/>
          <w:szCs w:val="28"/>
          <w:lang w:val="it-IT"/>
        </w:rPr>
        <w:t>Research</w:t>
      </w:r>
      <w:proofErr w:type="spellEnd"/>
      <w:r w:rsidRPr="00CE00A3">
        <w:rPr>
          <w:i/>
          <w:iCs/>
          <w:sz w:val="28"/>
          <w:szCs w:val="28"/>
          <w:lang w:val="it-IT"/>
        </w:rPr>
        <w:t xml:space="preserve"> </w:t>
      </w:r>
      <w:proofErr w:type="spellStart"/>
      <w:r w:rsidRPr="00CE00A3">
        <w:rPr>
          <w:i/>
          <w:iCs/>
          <w:sz w:val="28"/>
          <w:szCs w:val="28"/>
          <w:lang w:val="it-IT"/>
        </w:rPr>
        <w:t>Council</w:t>
      </w:r>
      <w:proofErr w:type="spellEnd"/>
      <w:r w:rsidRPr="00CE00A3">
        <w:rPr>
          <w:i/>
          <w:iCs/>
          <w:sz w:val="28"/>
          <w:szCs w:val="28"/>
          <w:lang w:val="it-IT"/>
        </w:rPr>
        <w:t xml:space="preserve"> (MRC) </w:t>
      </w:r>
      <w:proofErr w:type="spellStart"/>
      <w:r w:rsidRPr="00CE00A3">
        <w:rPr>
          <w:i/>
          <w:iCs/>
          <w:sz w:val="28"/>
          <w:szCs w:val="28"/>
          <w:lang w:val="it-IT"/>
        </w:rPr>
        <w:t>Dyspnoea</w:t>
      </w:r>
      <w:proofErr w:type="spellEnd"/>
      <w:r w:rsidRPr="00CE00A3">
        <w:rPr>
          <w:i/>
          <w:iCs/>
          <w:sz w:val="28"/>
          <w:szCs w:val="28"/>
          <w:lang w:val="it-IT"/>
        </w:rPr>
        <w:t xml:space="preserve"> Scale</w:t>
      </w:r>
      <w:r w:rsidRPr="000471E6">
        <w:rPr>
          <w:iCs/>
          <w:sz w:val="28"/>
          <w:szCs w:val="28"/>
          <w:lang w:val="it-IT"/>
        </w:rPr>
        <w:t>”</w:t>
      </w:r>
      <w:r w:rsidR="00534C2F">
        <w:rPr>
          <w:iCs/>
          <w:sz w:val="28"/>
          <w:szCs w:val="28"/>
          <w:lang w:val="it-IT"/>
        </w:rPr>
        <w:t xml:space="preserve"> </w:t>
      </w:r>
      <w:r w:rsidRPr="000471E6">
        <w:rPr>
          <w:iCs/>
          <w:sz w:val="28"/>
          <w:szCs w:val="28"/>
          <w:lang w:val="it-IT"/>
        </w:rPr>
        <w:t>permette di categorizzare i pazienti in modo analogo alla cl</w:t>
      </w:r>
      <w:r w:rsidR="00CB3121">
        <w:rPr>
          <w:iCs/>
          <w:sz w:val="28"/>
          <w:szCs w:val="28"/>
          <w:lang w:val="it-IT"/>
        </w:rPr>
        <w:t xml:space="preserve">assificazione utilizzata dalla </w:t>
      </w:r>
      <w:r w:rsidRPr="00CB3121">
        <w:rPr>
          <w:i/>
          <w:iCs/>
          <w:sz w:val="28"/>
          <w:szCs w:val="28"/>
          <w:lang w:val="it-IT"/>
        </w:rPr>
        <w:t xml:space="preserve">New York </w:t>
      </w:r>
      <w:proofErr w:type="spellStart"/>
      <w:r w:rsidRPr="00CB3121">
        <w:rPr>
          <w:i/>
          <w:iCs/>
          <w:sz w:val="28"/>
          <w:szCs w:val="28"/>
          <w:lang w:val="it-IT"/>
        </w:rPr>
        <w:t>Heart</w:t>
      </w:r>
      <w:proofErr w:type="spellEnd"/>
      <w:r w:rsidRPr="00CB3121">
        <w:rPr>
          <w:i/>
          <w:iCs/>
          <w:sz w:val="28"/>
          <w:szCs w:val="28"/>
          <w:lang w:val="it-IT"/>
        </w:rPr>
        <w:t xml:space="preserve"> </w:t>
      </w:r>
      <w:proofErr w:type="spellStart"/>
      <w:r w:rsidRPr="00CB3121">
        <w:rPr>
          <w:i/>
          <w:iCs/>
          <w:sz w:val="28"/>
          <w:szCs w:val="28"/>
          <w:lang w:val="it-IT"/>
        </w:rPr>
        <w:t>Association</w:t>
      </w:r>
      <w:proofErr w:type="spellEnd"/>
      <w:r w:rsidRPr="000471E6">
        <w:rPr>
          <w:iCs/>
          <w:sz w:val="28"/>
          <w:szCs w:val="28"/>
          <w:lang w:val="it-IT"/>
        </w:rPr>
        <w:t xml:space="preserve"> per i p</w:t>
      </w:r>
      <w:r w:rsidR="004E3EEA" w:rsidRPr="000471E6">
        <w:rPr>
          <w:iCs/>
          <w:sz w:val="28"/>
          <w:szCs w:val="28"/>
          <w:lang w:val="it-IT"/>
        </w:rPr>
        <w:t>azienti con scompenso cardiaco.</w:t>
      </w:r>
      <w:r w:rsidRPr="000471E6">
        <w:rPr>
          <w:iCs/>
          <w:sz w:val="28"/>
          <w:szCs w:val="28"/>
          <w:lang w:val="it-IT"/>
        </w:rPr>
        <w:t xml:space="preserve"> Questa consiste in un questionario facile da somministrare in base al quale vengono distinti 5 gradi di inabilità:</w:t>
      </w:r>
    </w:p>
    <w:p w:rsidR="008308EC" w:rsidRPr="000471E6" w:rsidRDefault="008308EC" w:rsidP="008308EC">
      <w:pPr>
        <w:tabs>
          <w:tab w:val="left" w:pos="6320"/>
        </w:tabs>
        <w:spacing w:line="480" w:lineRule="auto"/>
        <w:jc w:val="both"/>
        <w:rPr>
          <w:iCs/>
          <w:sz w:val="28"/>
          <w:szCs w:val="28"/>
          <w:lang w:val="it-IT"/>
        </w:rPr>
      </w:pPr>
    </w:p>
    <w:p w:rsidR="008308EC" w:rsidRPr="000471E6" w:rsidRDefault="00633837" w:rsidP="008308EC">
      <w:pPr>
        <w:tabs>
          <w:tab w:val="left" w:pos="6320"/>
        </w:tabs>
        <w:spacing w:line="480" w:lineRule="auto"/>
        <w:jc w:val="both"/>
        <w:rPr>
          <w:iCs/>
          <w:sz w:val="28"/>
          <w:szCs w:val="28"/>
          <w:lang w:val="it-IT"/>
        </w:rPr>
      </w:pPr>
      <w:r w:rsidRPr="000471E6">
        <w:rPr>
          <w:iCs/>
          <w:sz w:val="28"/>
          <w:szCs w:val="28"/>
          <w:lang w:val="it-IT"/>
        </w:rPr>
        <w:t>Grado 0</w:t>
      </w:r>
      <w:r w:rsidR="008308EC" w:rsidRPr="000471E6">
        <w:rPr>
          <w:iCs/>
          <w:sz w:val="28"/>
          <w:szCs w:val="28"/>
          <w:lang w:val="it-IT"/>
        </w:rPr>
        <w:t xml:space="preserve">:  </w:t>
      </w:r>
      <w:r w:rsidRPr="000471E6">
        <w:rPr>
          <w:iCs/>
          <w:sz w:val="28"/>
          <w:szCs w:val="28"/>
          <w:lang w:val="it-IT"/>
        </w:rPr>
        <w:t xml:space="preserve">nessuna dispnea, o </w:t>
      </w:r>
      <w:r w:rsidR="008308EC" w:rsidRPr="000471E6">
        <w:rPr>
          <w:iCs/>
          <w:sz w:val="28"/>
          <w:szCs w:val="28"/>
          <w:lang w:val="it-IT"/>
        </w:rPr>
        <w:t>dispnea solo per sforzi di estrema entità;</w:t>
      </w:r>
    </w:p>
    <w:p w:rsidR="008308EC" w:rsidRPr="000471E6" w:rsidRDefault="00633837" w:rsidP="008308EC">
      <w:pPr>
        <w:tabs>
          <w:tab w:val="left" w:pos="6320"/>
        </w:tabs>
        <w:spacing w:line="480" w:lineRule="auto"/>
        <w:jc w:val="both"/>
        <w:rPr>
          <w:iCs/>
          <w:sz w:val="28"/>
          <w:szCs w:val="28"/>
          <w:lang w:val="it-IT"/>
        </w:rPr>
      </w:pPr>
      <w:r w:rsidRPr="000471E6">
        <w:rPr>
          <w:iCs/>
          <w:sz w:val="28"/>
          <w:szCs w:val="28"/>
          <w:lang w:val="it-IT"/>
        </w:rPr>
        <w:t>Grado 1</w:t>
      </w:r>
      <w:r w:rsidR="008308EC" w:rsidRPr="000471E6">
        <w:rPr>
          <w:iCs/>
          <w:sz w:val="28"/>
          <w:szCs w:val="28"/>
          <w:lang w:val="it-IT"/>
        </w:rPr>
        <w:t xml:space="preserve">: dispnea </w:t>
      </w:r>
      <w:r w:rsidRPr="000471E6">
        <w:rPr>
          <w:iCs/>
          <w:sz w:val="28"/>
          <w:szCs w:val="28"/>
          <w:lang w:val="it-IT"/>
        </w:rPr>
        <w:t>in seguito a sforzi moderati</w:t>
      </w:r>
      <w:r w:rsidR="008308EC" w:rsidRPr="000471E6">
        <w:rPr>
          <w:iCs/>
          <w:sz w:val="28"/>
          <w:szCs w:val="28"/>
          <w:lang w:val="it-IT"/>
        </w:rPr>
        <w:t>;</w:t>
      </w:r>
    </w:p>
    <w:p w:rsidR="008308EC" w:rsidRPr="000471E6" w:rsidRDefault="00633837" w:rsidP="008308EC">
      <w:pPr>
        <w:tabs>
          <w:tab w:val="left" w:pos="6320"/>
        </w:tabs>
        <w:spacing w:line="480" w:lineRule="auto"/>
        <w:jc w:val="both"/>
        <w:rPr>
          <w:iCs/>
          <w:sz w:val="28"/>
          <w:szCs w:val="28"/>
          <w:lang w:val="it-IT"/>
        </w:rPr>
      </w:pPr>
      <w:r w:rsidRPr="000471E6">
        <w:rPr>
          <w:iCs/>
          <w:sz w:val="28"/>
          <w:szCs w:val="28"/>
          <w:lang w:val="it-IT"/>
        </w:rPr>
        <w:t>Grado 2</w:t>
      </w:r>
      <w:r w:rsidR="008308EC" w:rsidRPr="000471E6">
        <w:rPr>
          <w:iCs/>
          <w:sz w:val="28"/>
          <w:szCs w:val="28"/>
          <w:lang w:val="it-IT"/>
        </w:rPr>
        <w:t xml:space="preserve">: </w:t>
      </w:r>
      <w:r w:rsidRPr="000471E6">
        <w:rPr>
          <w:iCs/>
          <w:sz w:val="28"/>
          <w:szCs w:val="28"/>
          <w:lang w:val="it-IT"/>
        </w:rPr>
        <w:t>dispnea in seguito ad attività fisica ordinaria.</w:t>
      </w:r>
    </w:p>
    <w:p w:rsidR="00633837" w:rsidRPr="000471E6" w:rsidRDefault="00633837" w:rsidP="00633837">
      <w:pPr>
        <w:tabs>
          <w:tab w:val="left" w:pos="6320"/>
        </w:tabs>
        <w:spacing w:line="480" w:lineRule="auto"/>
        <w:jc w:val="both"/>
        <w:rPr>
          <w:iCs/>
          <w:sz w:val="28"/>
          <w:szCs w:val="28"/>
          <w:lang w:val="it-IT"/>
        </w:rPr>
      </w:pPr>
      <w:r w:rsidRPr="000471E6">
        <w:rPr>
          <w:iCs/>
          <w:sz w:val="28"/>
          <w:szCs w:val="28"/>
          <w:lang w:val="it-IT"/>
        </w:rPr>
        <w:t>Grado 3</w:t>
      </w:r>
      <w:r w:rsidR="008308EC" w:rsidRPr="000471E6">
        <w:rPr>
          <w:iCs/>
          <w:sz w:val="28"/>
          <w:szCs w:val="28"/>
          <w:lang w:val="it-IT"/>
        </w:rPr>
        <w:t xml:space="preserve">: </w:t>
      </w:r>
      <w:r w:rsidRPr="000471E6">
        <w:rPr>
          <w:iCs/>
          <w:sz w:val="28"/>
          <w:szCs w:val="28"/>
          <w:lang w:val="it-IT"/>
        </w:rPr>
        <w:t>dispnea in seguito ad attività fisica di entità inferiore a quella ordinaria.</w:t>
      </w:r>
    </w:p>
    <w:p w:rsidR="008308EC" w:rsidRPr="000471E6" w:rsidRDefault="00633837" w:rsidP="008308EC">
      <w:pPr>
        <w:tabs>
          <w:tab w:val="left" w:pos="6320"/>
        </w:tabs>
        <w:spacing w:line="480" w:lineRule="auto"/>
        <w:jc w:val="both"/>
        <w:rPr>
          <w:iCs/>
          <w:sz w:val="28"/>
          <w:szCs w:val="28"/>
          <w:lang w:val="it-IT"/>
        </w:rPr>
      </w:pPr>
      <w:r w:rsidRPr="000471E6">
        <w:rPr>
          <w:iCs/>
          <w:sz w:val="28"/>
          <w:szCs w:val="28"/>
          <w:lang w:val="it-IT"/>
        </w:rPr>
        <w:t>Grado 4</w:t>
      </w:r>
      <w:r w:rsidR="008308EC" w:rsidRPr="000471E6">
        <w:rPr>
          <w:iCs/>
          <w:sz w:val="28"/>
          <w:szCs w:val="28"/>
          <w:lang w:val="it-IT"/>
        </w:rPr>
        <w:t xml:space="preserve">: </w:t>
      </w:r>
      <w:r w:rsidRPr="000471E6">
        <w:rPr>
          <w:iCs/>
          <w:sz w:val="28"/>
          <w:szCs w:val="28"/>
          <w:lang w:val="it-IT"/>
        </w:rPr>
        <w:t>dispnea a riposo.</w:t>
      </w:r>
    </w:p>
    <w:p w:rsidR="008308EC" w:rsidRPr="000471E6" w:rsidRDefault="008308EC" w:rsidP="008308EC">
      <w:pPr>
        <w:tabs>
          <w:tab w:val="left" w:pos="6320"/>
        </w:tabs>
        <w:spacing w:line="480" w:lineRule="auto"/>
        <w:jc w:val="both"/>
        <w:rPr>
          <w:iCs/>
          <w:sz w:val="28"/>
          <w:szCs w:val="28"/>
          <w:lang w:val="it-IT"/>
        </w:rPr>
      </w:pPr>
    </w:p>
    <w:p w:rsidR="008308EC" w:rsidRPr="000471E6" w:rsidRDefault="00186715" w:rsidP="008308EC">
      <w:pPr>
        <w:tabs>
          <w:tab w:val="left" w:pos="6320"/>
        </w:tabs>
        <w:spacing w:line="480" w:lineRule="auto"/>
        <w:jc w:val="both"/>
        <w:rPr>
          <w:b/>
          <w:i/>
          <w:iCs/>
          <w:sz w:val="28"/>
          <w:szCs w:val="28"/>
          <w:lang w:val="it-IT"/>
        </w:rPr>
      </w:pPr>
      <w:r w:rsidRPr="000471E6">
        <w:rPr>
          <w:b/>
          <w:i/>
          <w:iCs/>
          <w:sz w:val="28"/>
          <w:szCs w:val="28"/>
          <w:lang w:val="it-IT"/>
        </w:rPr>
        <w:t>Valutazione</w:t>
      </w:r>
      <w:r w:rsidR="008308EC" w:rsidRPr="000471E6">
        <w:rPr>
          <w:b/>
          <w:i/>
          <w:iCs/>
          <w:sz w:val="28"/>
          <w:szCs w:val="28"/>
          <w:lang w:val="it-IT"/>
        </w:rPr>
        <w:t xml:space="preserve"> funzionale</w:t>
      </w:r>
    </w:p>
    <w:p w:rsidR="008308EC" w:rsidRPr="000471E6" w:rsidRDefault="008308EC" w:rsidP="008308EC">
      <w:pPr>
        <w:tabs>
          <w:tab w:val="left" w:pos="6320"/>
        </w:tabs>
        <w:spacing w:line="480" w:lineRule="auto"/>
        <w:jc w:val="both"/>
        <w:rPr>
          <w:i/>
          <w:iCs/>
          <w:sz w:val="28"/>
          <w:szCs w:val="28"/>
          <w:lang w:val="it-IT"/>
        </w:rPr>
      </w:pPr>
      <w:r w:rsidRPr="000471E6">
        <w:rPr>
          <w:i/>
          <w:iCs/>
          <w:sz w:val="28"/>
          <w:szCs w:val="28"/>
          <w:lang w:val="it-IT"/>
        </w:rPr>
        <w:t>La spirometria</w:t>
      </w:r>
    </w:p>
    <w:p w:rsidR="008308EC" w:rsidRPr="000471E6" w:rsidRDefault="008308EC" w:rsidP="008308EC">
      <w:pPr>
        <w:tabs>
          <w:tab w:val="left" w:pos="6320"/>
        </w:tabs>
        <w:spacing w:line="480" w:lineRule="auto"/>
        <w:jc w:val="both"/>
        <w:rPr>
          <w:iCs/>
          <w:sz w:val="28"/>
          <w:szCs w:val="28"/>
          <w:lang w:val="it-IT"/>
        </w:rPr>
      </w:pPr>
      <w:r w:rsidRPr="000471E6">
        <w:rPr>
          <w:iCs/>
          <w:sz w:val="28"/>
          <w:szCs w:val="28"/>
          <w:lang w:val="it-IT"/>
        </w:rPr>
        <w:t>L’esame funzionale è stato condotto mediante spirometro a campana (</w:t>
      </w:r>
      <w:proofErr w:type="spellStart"/>
      <w:r w:rsidRPr="000471E6">
        <w:rPr>
          <w:iCs/>
          <w:sz w:val="28"/>
          <w:szCs w:val="28"/>
          <w:lang w:val="it-IT"/>
        </w:rPr>
        <w:t>Biomedin</w:t>
      </w:r>
      <w:proofErr w:type="spellEnd"/>
      <w:r w:rsidRPr="000471E6">
        <w:rPr>
          <w:iCs/>
          <w:sz w:val="28"/>
          <w:szCs w:val="28"/>
          <w:lang w:val="it-IT"/>
        </w:rPr>
        <w:t>, Padova).  Sono state ottenute almeno tre prove spirometriche che rispecchiassero i criteri di accettabilità e di riproducibilità</w:t>
      </w:r>
      <w:r w:rsidR="00177D64">
        <w:rPr>
          <w:iCs/>
          <w:sz w:val="28"/>
          <w:szCs w:val="28"/>
          <w:lang w:val="it-IT"/>
        </w:rPr>
        <w:t xml:space="preserve"> (Miller et al. 2005)</w:t>
      </w:r>
      <w:r w:rsidRPr="000471E6">
        <w:rPr>
          <w:iCs/>
          <w:sz w:val="28"/>
          <w:szCs w:val="28"/>
          <w:lang w:val="it-IT"/>
        </w:rPr>
        <w:t>.  Il valore più grande di FEV</w:t>
      </w:r>
      <w:r w:rsidRPr="000471E6">
        <w:rPr>
          <w:iCs/>
          <w:sz w:val="28"/>
          <w:szCs w:val="28"/>
          <w:vertAlign w:val="subscript"/>
          <w:lang w:val="it-IT"/>
        </w:rPr>
        <w:t>1</w:t>
      </w:r>
      <w:r w:rsidRPr="000471E6">
        <w:rPr>
          <w:iCs/>
          <w:sz w:val="28"/>
          <w:szCs w:val="28"/>
          <w:lang w:val="it-IT"/>
        </w:rPr>
        <w:t xml:space="preserve"> e FVC è stato scelto per l’analisi. La cabina </w:t>
      </w:r>
      <w:proofErr w:type="spellStart"/>
      <w:r w:rsidRPr="000471E6">
        <w:rPr>
          <w:iCs/>
          <w:sz w:val="28"/>
          <w:szCs w:val="28"/>
          <w:lang w:val="it-IT"/>
        </w:rPr>
        <w:t>pletismografica</w:t>
      </w:r>
      <w:proofErr w:type="spellEnd"/>
      <w:r w:rsidRPr="000471E6">
        <w:rPr>
          <w:iCs/>
          <w:sz w:val="28"/>
          <w:szCs w:val="28"/>
          <w:lang w:val="it-IT"/>
        </w:rPr>
        <w:t xml:space="preserve"> (</w:t>
      </w:r>
      <w:proofErr w:type="spellStart"/>
      <w:r w:rsidRPr="000471E6">
        <w:rPr>
          <w:iCs/>
          <w:sz w:val="28"/>
          <w:szCs w:val="28"/>
          <w:lang w:val="it-IT"/>
        </w:rPr>
        <w:t>Sensormedics</w:t>
      </w:r>
      <w:proofErr w:type="spellEnd"/>
      <w:r w:rsidRPr="000471E6">
        <w:rPr>
          <w:iCs/>
          <w:sz w:val="28"/>
          <w:szCs w:val="28"/>
          <w:lang w:val="it-IT"/>
        </w:rPr>
        <w:t>) ha consentito inoltre di ottenere i valori dei volumi polmonari statici, quali la capacità polmonare totale (</w:t>
      </w:r>
      <w:r w:rsidR="008A249D" w:rsidRPr="000471E6">
        <w:rPr>
          <w:iCs/>
          <w:sz w:val="28"/>
          <w:szCs w:val="28"/>
          <w:lang w:val="it-IT"/>
        </w:rPr>
        <w:t>TLC</w:t>
      </w:r>
      <w:r w:rsidRPr="000471E6">
        <w:rPr>
          <w:iCs/>
          <w:sz w:val="28"/>
          <w:szCs w:val="28"/>
          <w:lang w:val="it-IT"/>
        </w:rPr>
        <w:t>), la capacità funzionale res</w:t>
      </w:r>
      <w:r w:rsidR="008A249D" w:rsidRPr="000471E6">
        <w:rPr>
          <w:iCs/>
          <w:sz w:val="28"/>
          <w:szCs w:val="28"/>
          <w:lang w:val="it-IT"/>
        </w:rPr>
        <w:t>idua (FRC), e volume residuo (RV</w:t>
      </w:r>
      <w:r w:rsidRPr="000471E6">
        <w:rPr>
          <w:iCs/>
          <w:sz w:val="28"/>
          <w:szCs w:val="28"/>
          <w:lang w:val="it-IT"/>
        </w:rPr>
        <w:t xml:space="preserve">), necessari per la stima del grado di insufflazione polmonare. </w:t>
      </w:r>
    </w:p>
    <w:p w:rsidR="008308EC" w:rsidRPr="000471E6" w:rsidRDefault="008308EC" w:rsidP="008308EC">
      <w:pPr>
        <w:tabs>
          <w:tab w:val="left" w:pos="6320"/>
        </w:tabs>
        <w:spacing w:line="480" w:lineRule="auto"/>
        <w:jc w:val="both"/>
        <w:rPr>
          <w:i/>
          <w:iCs/>
          <w:sz w:val="28"/>
          <w:szCs w:val="28"/>
          <w:lang w:val="it-IT"/>
        </w:rPr>
      </w:pPr>
    </w:p>
    <w:p w:rsidR="008308EC" w:rsidRPr="000471E6" w:rsidRDefault="008308EC" w:rsidP="008308EC">
      <w:pPr>
        <w:tabs>
          <w:tab w:val="left" w:pos="6320"/>
        </w:tabs>
        <w:spacing w:line="480" w:lineRule="auto"/>
        <w:jc w:val="both"/>
        <w:rPr>
          <w:i/>
          <w:iCs/>
          <w:sz w:val="28"/>
          <w:szCs w:val="28"/>
          <w:lang w:val="it-IT"/>
        </w:rPr>
      </w:pPr>
      <w:r w:rsidRPr="000471E6">
        <w:rPr>
          <w:i/>
          <w:iCs/>
          <w:sz w:val="28"/>
          <w:szCs w:val="28"/>
          <w:lang w:val="it-IT"/>
        </w:rPr>
        <w:t xml:space="preserve">Il test del cammino dei 6 minuti </w:t>
      </w:r>
    </w:p>
    <w:p w:rsidR="008308EC" w:rsidRPr="000471E6" w:rsidRDefault="008308EC" w:rsidP="008308EC">
      <w:pPr>
        <w:tabs>
          <w:tab w:val="left" w:pos="6320"/>
        </w:tabs>
        <w:spacing w:line="480" w:lineRule="auto"/>
        <w:jc w:val="both"/>
        <w:rPr>
          <w:iCs/>
          <w:sz w:val="28"/>
          <w:szCs w:val="28"/>
          <w:lang w:val="it-IT"/>
        </w:rPr>
      </w:pPr>
      <w:r w:rsidRPr="000471E6">
        <w:rPr>
          <w:iCs/>
          <w:sz w:val="28"/>
          <w:szCs w:val="28"/>
          <w:lang w:val="it-IT"/>
        </w:rPr>
        <w:t xml:space="preserve">Sulla scorta del fatto che le misure obiettive sono solitamente preferibili alle valutazioni soggettive, è stato sviluppato un test semplice per </w:t>
      </w:r>
      <w:r w:rsidRPr="000471E6">
        <w:rPr>
          <w:iCs/>
          <w:sz w:val="28"/>
          <w:szCs w:val="28"/>
          <w:lang w:val="it-IT"/>
        </w:rPr>
        <w:lastRenderedPageBreak/>
        <w:t xml:space="preserve">valutare la capacità funzionale e il benessere fisico che consiste nella misurazione della distanza percorsa durante un periodo di tempo definito di </w:t>
      </w:r>
      <w:r w:rsidR="00514E98" w:rsidRPr="000471E6">
        <w:rPr>
          <w:iCs/>
          <w:sz w:val="28"/>
          <w:szCs w:val="28"/>
          <w:lang w:val="it-IT"/>
        </w:rPr>
        <w:t>6</w:t>
      </w:r>
      <w:r w:rsidR="00B127D3" w:rsidRPr="000471E6">
        <w:rPr>
          <w:iCs/>
          <w:sz w:val="28"/>
          <w:szCs w:val="28"/>
          <w:lang w:val="it-IT"/>
        </w:rPr>
        <w:t xml:space="preserve"> minuti</w:t>
      </w:r>
      <w:r w:rsidR="00177D64">
        <w:rPr>
          <w:iCs/>
          <w:sz w:val="28"/>
          <w:szCs w:val="28"/>
          <w:lang w:val="it-IT"/>
        </w:rPr>
        <w:t xml:space="preserve"> (</w:t>
      </w:r>
      <w:proofErr w:type="spellStart"/>
      <w:r w:rsidR="00177D64">
        <w:rPr>
          <w:iCs/>
          <w:sz w:val="28"/>
          <w:szCs w:val="28"/>
          <w:lang w:val="it-IT"/>
        </w:rPr>
        <w:t>Casas</w:t>
      </w:r>
      <w:proofErr w:type="spellEnd"/>
      <w:r w:rsidR="00177D64">
        <w:rPr>
          <w:iCs/>
          <w:sz w:val="28"/>
          <w:szCs w:val="28"/>
          <w:lang w:val="it-IT"/>
        </w:rPr>
        <w:t xml:space="preserve"> </w:t>
      </w:r>
      <w:proofErr w:type="spellStart"/>
      <w:r w:rsidR="00177D64">
        <w:rPr>
          <w:iCs/>
          <w:sz w:val="28"/>
          <w:szCs w:val="28"/>
          <w:lang w:val="it-IT"/>
        </w:rPr>
        <w:t>et</w:t>
      </w:r>
      <w:proofErr w:type="spellEnd"/>
      <w:r w:rsidR="00177D64">
        <w:rPr>
          <w:iCs/>
          <w:sz w:val="28"/>
          <w:szCs w:val="28"/>
          <w:lang w:val="it-IT"/>
        </w:rPr>
        <w:t xml:space="preserve"> al. 2005)</w:t>
      </w:r>
      <w:r w:rsidR="00B127D3" w:rsidRPr="000471E6">
        <w:rPr>
          <w:iCs/>
          <w:sz w:val="28"/>
          <w:szCs w:val="28"/>
          <w:lang w:val="it-IT"/>
        </w:rPr>
        <w:t>.</w:t>
      </w:r>
      <w:r w:rsidRPr="000471E6">
        <w:rPr>
          <w:iCs/>
          <w:sz w:val="28"/>
          <w:szCs w:val="28"/>
          <w:lang w:val="it-IT"/>
        </w:rPr>
        <w:t xml:space="preserve"> </w:t>
      </w:r>
      <w:r w:rsidR="00514E98" w:rsidRPr="000471E6">
        <w:rPr>
          <w:iCs/>
          <w:sz w:val="28"/>
          <w:szCs w:val="28"/>
          <w:lang w:val="it-IT"/>
        </w:rPr>
        <w:t>Il test è</w:t>
      </w:r>
      <w:r w:rsidRPr="000471E6">
        <w:rPr>
          <w:iCs/>
          <w:sz w:val="28"/>
          <w:szCs w:val="28"/>
          <w:lang w:val="it-IT"/>
        </w:rPr>
        <w:t xml:space="preserve"> considera</w:t>
      </w:r>
      <w:r w:rsidR="00514E98" w:rsidRPr="000471E6">
        <w:rPr>
          <w:iCs/>
          <w:sz w:val="28"/>
          <w:szCs w:val="28"/>
          <w:lang w:val="it-IT"/>
        </w:rPr>
        <w:t>to</w:t>
      </w:r>
      <w:r w:rsidRPr="000471E6">
        <w:rPr>
          <w:iCs/>
          <w:sz w:val="28"/>
          <w:szCs w:val="28"/>
          <w:lang w:val="it-IT"/>
        </w:rPr>
        <w:t xml:space="preserve"> facile da somministrare, </w:t>
      </w:r>
      <w:r w:rsidR="00514E98" w:rsidRPr="000471E6">
        <w:rPr>
          <w:iCs/>
          <w:sz w:val="28"/>
          <w:szCs w:val="28"/>
          <w:lang w:val="it-IT"/>
        </w:rPr>
        <w:t>ben</w:t>
      </w:r>
      <w:r w:rsidRPr="000471E6">
        <w:rPr>
          <w:iCs/>
          <w:sz w:val="28"/>
          <w:szCs w:val="28"/>
          <w:lang w:val="it-IT"/>
        </w:rPr>
        <w:t xml:space="preserve"> tollerato e riflette </w:t>
      </w:r>
      <w:r w:rsidR="00514E98" w:rsidRPr="000471E6">
        <w:rPr>
          <w:iCs/>
          <w:sz w:val="28"/>
          <w:szCs w:val="28"/>
          <w:lang w:val="it-IT"/>
        </w:rPr>
        <w:t>fedelmente</w:t>
      </w:r>
      <w:r w:rsidRPr="000471E6">
        <w:rPr>
          <w:iCs/>
          <w:sz w:val="28"/>
          <w:szCs w:val="28"/>
          <w:lang w:val="it-IT"/>
        </w:rPr>
        <w:t xml:space="preserve"> l’a</w:t>
      </w:r>
      <w:r w:rsidR="000156BE">
        <w:rPr>
          <w:iCs/>
          <w:sz w:val="28"/>
          <w:szCs w:val="28"/>
          <w:lang w:val="it-IT"/>
        </w:rPr>
        <w:t>ttività quotidiana. Esso valuta</w:t>
      </w:r>
      <w:r w:rsidRPr="000471E6">
        <w:rPr>
          <w:iCs/>
          <w:sz w:val="28"/>
          <w:szCs w:val="28"/>
          <w:lang w:val="it-IT"/>
        </w:rPr>
        <w:t xml:space="preserve"> globalmente le risposte di tutti i sistemi implicati durante l’esercizio (sistema polmonare, sistema cardiovascolare, circolo periferico, unità neuromuscolare) ma non fornisce informazioni specifiche su ciascun organo e/o sistema o del meccanismo di limitazione dell’esercizio.  La maggior parte dei pazienti non raggiunge la massima capacità di esercizio; essi scelgono la propria intensità di esercizio e viene consentito fermarsi e riposare durante il test. Pertanto, il test del cammino valuta un livello </w:t>
      </w:r>
      <w:proofErr w:type="spellStart"/>
      <w:r w:rsidRPr="000471E6">
        <w:rPr>
          <w:iCs/>
          <w:sz w:val="28"/>
          <w:szCs w:val="28"/>
          <w:lang w:val="it-IT"/>
        </w:rPr>
        <w:t>submassimale</w:t>
      </w:r>
      <w:proofErr w:type="spellEnd"/>
      <w:r w:rsidRPr="000471E6">
        <w:rPr>
          <w:iCs/>
          <w:sz w:val="28"/>
          <w:szCs w:val="28"/>
          <w:lang w:val="it-IT"/>
        </w:rPr>
        <w:t xml:space="preserve"> di capacità funzionale; d’altro canto, poiché la maggior parte delle attività di vita quotidiana vengono svolte a un livello </w:t>
      </w:r>
      <w:proofErr w:type="spellStart"/>
      <w:r w:rsidRPr="000471E6">
        <w:rPr>
          <w:iCs/>
          <w:sz w:val="28"/>
          <w:szCs w:val="28"/>
          <w:lang w:val="it-IT"/>
        </w:rPr>
        <w:t>submassimale</w:t>
      </w:r>
      <w:proofErr w:type="spellEnd"/>
      <w:r w:rsidRPr="000471E6">
        <w:rPr>
          <w:iCs/>
          <w:sz w:val="28"/>
          <w:szCs w:val="28"/>
          <w:lang w:val="it-IT"/>
        </w:rPr>
        <w:t xml:space="preserve"> di sforzo, esso può riflettere meglio il livello funzionale di esercizio per le attività fisiche giornaliere.</w:t>
      </w:r>
    </w:p>
    <w:p w:rsidR="00186715" w:rsidRPr="000471E6" w:rsidRDefault="00186715" w:rsidP="008308EC">
      <w:pPr>
        <w:tabs>
          <w:tab w:val="left" w:pos="6320"/>
        </w:tabs>
        <w:spacing w:line="480" w:lineRule="auto"/>
        <w:jc w:val="both"/>
        <w:rPr>
          <w:iCs/>
          <w:sz w:val="28"/>
          <w:szCs w:val="28"/>
          <w:lang w:val="it-IT"/>
        </w:rPr>
      </w:pPr>
    </w:p>
    <w:p w:rsidR="008308EC" w:rsidRPr="000471E6" w:rsidRDefault="00186715" w:rsidP="008308EC">
      <w:pPr>
        <w:tabs>
          <w:tab w:val="left" w:pos="6320"/>
        </w:tabs>
        <w:spacing w:line="480" w:lineRule="auto"/>
        <w:jc w:val="both"/>
        <w:rPr>
          <w:b/>
          <w:i/>
          <w:iCs/>
          <w:sz w:val="28"/>
          <w:szCs w:val="28"/>
          <w:lang w:val="it-IT"/>
        </w:rPr>
      </w:pPr>
      <w:r w:rsidRPr="000471E6">
        <w:rPr>
          <w:b/>
          <w:i/>
          <w:iCs/>
          <w:sz w:val="28"/>
          <w:szCs w:val="28"/>
          <w:lang w:val="it-IT"/>
        </w:rPr>
        <w:t>Valutazione radiologica</w:t>
      </w:r>
    </w:p>
    <w:p w:rsidR="008308EC" w:rsidRPr="000471E6" w:rsidRDefault="008308EC" w:rsidP="008308EC">
      <w:pPr>
        <w:tabs>
          <w:tab w:val="left" w:pos="6320"/>
        </w:tabs>
        <w:spacing w:line="480" w:lineRule="auto"/>
        <w:jc w:val="both"/>
        <w:rPr>
          <w:i/>
          <w:iCs/>
          <w:sz w:val="28"/>
          <w:szCs w:val="28"/>
          <w:lang w:val="it-IT"/>
        </w:rPr>
      </w:pPr>
      <w:r w:rsidRPr="000471E6">
        <w:rPr>
          <w:i/>
          <w:iCs/>
          <w:sz w:val="28"/>
          <w:szCs w:val="28"/>
          <w:lang w:val="it-IT"/>
        </w:rPr>
        <w:t>HRCT</w:t>
      </w:r>
    </w:p>
    <w:p w:rsidR="008308EC" w:rsidRPr="000471E6" w:rsidRDefault="008308EC" w:rsidP="008308EC">
      <w:pPr>
        <w:tabs>
          <w:tab w:val="left" w:pos="6320"/>
        </w:tabs>
        <w:spacing w:line="480" w:lineRule="auto"/>
        <w:jc w:val="both"/>
        <w:rPr>
          <w:iCs/>
          <w:sz w:val="28"/>
          <w:szCs w:val="28"/>
          <w:lang w:val="it-IT"/>
        </w:rPr>
      </w:pPr>
      <w:r w:rsidRPr="000471E6">
        <w:rPr>
          <w:iCs/>
          <w:sz w:val="28"/>
          <w:szCs w:val="28"/>
          <w:lang w:val="it-IT"/>
        </w:rPr>
        <w:t xml:space="preserve">L’esame HRCT è stato eseguito con apparecchio TC Philips </w:t>
      </w:r>
      <w:proofErr w:type="spellStart"/>
      <w:r w:rsidRPr="000471E6">
        <w:rPr>
          <w:iCs/>
          <w:sz w:val="28"/>
          <w:szCs w:val="28"/>
          <w:lang w:val="it-IT"/>
        </w:rPr>
        <w:t>Brilliance</w:t>
      </w:r>
      <w:proofErr w:type="spellEnd"/>
      <w:r w:rsidRPr="000471E6">
        <w:rPr>
          <w:iCs/>
          <w:sz w:val="28"/>
          <w:szCs w:val="28"/>
          <w:lang w:val="it-IT"/>
        </w:rPr>
        <w:t xml:space="preserve"> 64 </w:t>
      </w:r>
      <w:proofErr w:type="spellStart"/>
      <w:r w:rsidRPr="000471E6">
        <w:rPr>
          <w:iCs/>
          <w:sz w:val="28"/>
          <w:szCs w:val="28"/>
          <w:lang w:val="it-IT"/>
        </w:rPr>
        <w:t>detettori</w:t>
      </w:r>
      <w:proofErr w:type="spellEnd"/>
      <w:r w:rsidRPr="000471E6">
        <w:rPr>
          <w:iCs/>
          <w:sz w:val="28"/>
          <w:szCs w:val="28"/>
          <w:lang w:val="it-IT"/>
        </w:rPr>
        <w:t xml:space="preserve">, in condizioni di massima inspirazione e al termine di un respiro tranquillo. Le scansioni sono state acquisite con 120 KV, 200 </w:t>
      </w:r>
      <w:proofErr w:type="spellStart"/>
      <w:r w:rsidRPr="000471E6">
        <w:rPr>
          <w:iCs/>
          <w:sz w:val="28"/>
          <w:szCs w:val="28"/>
          <w:lang w:val="it-IT"/>
        </w:rPr>
        <w:t>mAs</w:t>
      </w:r>
      <w:proofErr w:type="spellEnd"/>
      <w:r w:rsidRPr="000471E6">
        <w:rPr>
          <w:iCs/>
          <w:sz w:val="28"/>
          <w:szCs w:val="28"/>
          <w:lang w:val="it-IT"/>
        </w:rPr>
        <w:t xml:space="preserve">,  spessore di strato 0.9 mm, intervallo di ricostruzione 0.45 mm, tempo di </w:t>
      </w:r>
      <w:r w:rsidRPr="000471E6">
        <w:rPr>
          <w:iCs/>
          <w:sz w:val="28"/>
          <w:szCs w:val="28"/>
          <w:lang w:val="it-IT"/>
        </w:rPr>
        <w:lastRenderedPageBreak/>
        <w:t xml:space="preserve">rotazione 0.5 s, </w:t>
      </w:r>
      <w:proofErr w:type="spellStart"/>
      <w:r w:rsidRPr="000471E6">
        <w:rPr>
          <w:iCs/>
          <w:sz w:val="28"/>
          <w:szCs w:val="28"/>
          <w:lang w:val="it-IT"/>
        </w:rPr>
        <w:t>pitch</w:t>
      </w:r>
      <w:proofErr w:type="spellEnd"/>
      <w:r w:rsidRPr="000471E6">
        <w:rPr>
          <w:iCs/>
          <w:sz w:val="28"/>
          <w:szCs w:val="28"/>
          <w:lang w:val="it-IT"/>
        </w:rPr>
        <w:t xml:space="preserve"> 0.923, velocità mm/</w:t>
      </w:r>
      <w:proofErr w:type="spellStart"/>
      <w:r w:rsidRPr="000471E6">
        <w:rPr>
          <w:iCs/>
          <w:sz w:val="28"/>
          <w:szCs w:val="28"/>
          <w:lang w:val="it-IT"/>
        </w:rPr>
        <w:t>rot</w:t>
      </w:r>
      <w:proofErr w:type="spellEnd"/>
      <w:r w:rsidRPr="000471E6">
        <w:rPr>
          <w:iCs/>
          <w:sz w:val="28"/>
          <w:szCs w:val="28"/>
          <w:lang w:val="it-IT"/>
        </w:rPr>
        <w:t xml:space="preserve"> 0.5, campo di vista (FOV – </w:t>
      </w:r>
      <w:proofErr w:type="spellStart"/>
      <w:r w:rsidRPr="000471E6">
        <w:rPr>
          <w:i/>
          <w:iCs/>
          <w:sz w:val="28"/>
          <w:szCs w:val="28"/>
          <w:lang w:val="it-IT"/>
        </w:rPr>
        <w:t>Field</w:t>
      </w:r>
      <w:proofErr w:type="spellEnd"/>
      <w:r w:rsidRPr="000471E6">
        <w:rPr>
          <w:i/>
          <w:iCs/>
          <w:sz w:val="28"/>
          <w:szCs w:val="28"/>
          <w:lang w:val="it-IT"/>
        </w:rPr>
        <w:t xml:space="preserve"> </w:t>
      </w:r>
      <w:proofErr w:type="spellStart"/>
      <w:r w:rsidRPr="000471E6">
        <w:rPr>
          <w:i/>
          <w:iCs/>
          <w:sz w:val="28"/>
          <w:szCs w:val="28"/>
          <w:lang w:val="it-IT"/>
        </w:rPr>
        <w:t>of</w:t>
      </w:r>
      <w:proofErr w:type="spellEnd"/>
      <w:r w:rsidRPr="000471E6">
        <w:rPr>
          <w:i/>
          <w:iCs/>
          <w:sz w:val="28"/>
          <w:szCs w:val="28"/>
          <w:lang w:val="it-IT"/>
        </w:rPr>
        <w:t xml:space="preserve"> </w:t>
      </w:r>
      <w:proofErr w:type="spellStart"/>
      <w:r w:rsidRPr="000471E6">
        <w:rPr>
          <w:i/>
          <w:iCs/>
          <w:sz w:val="28"/>
          <w:szCs w:val="28"/>
          <w:lang w:val="it-IT"/>
        </w:rPr>
        <w:t>view</w:t>
      </w:r>
      <w:proofErr w:type="spellEnd"/>
      <w:r w:rsidRPr="000471E6">
        <w:rPr>
          <w:iCs/>
          <w:sz w:val="28"/>
          <w:szCs w:val="28"/>
          <w:lang w:val="it-IT"/>
        </w:rPr>
        <w:t xml:space="preserve">) il più piccolo possibile che comprendesse entrambi i polmoni, filtro di convoluzione per tessuti duri, livello di finestra pari a -600 unità </w:t>
      </w:r>
      <w:proofErr w:type="spellStart"/>
      <w:r w:rsidRPr="000471E6">
        <w:rPr>
          <w:iCs/>
          <w:sz w:val="28"/>
          <w:szCs w:val="28"/>
          <w:lang w:val="it-IT"/>
        </w:rPr>
        <w:t>Hounsfield</w:t>
      </w:r>
      <w:proofErr w:type="spellEnd"/>
      <w:r w:rsidRPr="000471E6">
        <w:rPr>
          <w:iCs/>
          <w:sz w:val="28"/>
          <w:szCs w:val="28"/>
          <w:lang w:val="it-IT"/>
        </w:rPr>
        <w:t xml:space="preserve"> (HU) ed ampiezza di 1600 HU.</w:t>
      </w:r>
    </w:p>
    <w:p w:rsidR="008308EC" w:rsidRPr="000471E6" w:rsidRDefault="008308EC" w:rsidP="008308EC">
      <w:pPr>
        <w:tabs>
          <w:tab w:val="left" w:pos="6320"/>
        </w:tabs>
        <w:spacing w:line="480" w:lineRule="auto"/>
        <w:jc w:val="both"/>
        <w:rPr>
          <w:iCs/>
          <w:sz w:val="28"/>
          <w:szCs w:val="28"/>
          <w:lang w:val="it-IT"/>
        </w:rPr>
      </w:pPr>
    </w:p>
    <w:p w:rsidR="00B127D3" w:rsidRPr="000471E6" w:rsidRDefault="00140867" w:rsidP="008308EC">
      <w:pPr>
        <w:tabs>
          <w:tab w:val="left" w:pos="6320"/>
        </w:tabs>
        <w:spacing w:line="480" w:lineRule="auto"/>
        <w:jc w:val="both"/>
        <w:rPr>
          <w:b/>
          <w:iCs/>
          <w:sz w:val="28"/>
          <w:szCs w:val="28"/>
          <w:lang w:val="it-IT"/>
        </w:rPr>
      </w:pPr>
      <w:r>
        <w:rPr>
          <w:b/>
          <w:iCs/>
          <w:sz w:val="28"/>
          <w:szCs w:val="28"/>
          <w:lang w:val="it-IT"/>
        </w:rPr>
        <w:t>SECONDA FASE</w:t>
      </w:r>
    </w:p>
    <w:p w:rsidR="00B127D3" w:rsidRDefault="00B127D3" w:rsidP="008308EC">
      <w:pPr>
        <w:tabs>
          <w:tab w:val="left" w:pos="6320"/>
        </w:tabs>
        <w:spacing w:line="480" w:lineRule="auto"/>
        <w:jc w:val="both"/>
        <w:rPr>
          <w:b/>
          <w:iCs/>
          <w:sz w:val="28"/>
          <w:szCs w:val="28"/>
          <w:lang w:val="it-IT"/>
        </w:rPr>
      </w:pPr>
    </w:p>
    <w:p w:rsidR="003507F9" w:rsidRPr="003507F9" w:rsidRDefault="003507F9" w:rsidP="008308EC">
      <w:pPr>
        <w:tabs>
          <w:tab w:val="left" w:pos="6320"/>
        </w:tabs>
        <w:spacing w:line="480" w:lineRule="auto"/>
        <w:jc w:val="both"/>
        <w:rPr>
          <w:b/>
          <w:i/>
          <w:iCs/>
          <w:sz w:val="28"/>
          <w:szCs w:val="28"/>
          <w:lang w:val="it-IT"/>
        </w:rPr>
      </w:pPr>
      <w:r w:rsidRPr="003507F9">
        <w:rPr>
          <w:b/>
          <w:i/>
          <w:iCs/>
          <w:sz w:val="28"/>
          <w:szCs w:val="28"/>
          <w:lang w:val="it-IT"/>
        </w:rPr>
        <w:t>Valutazione della presenza di ventilazione collaterale</w:t>
      </w:r>
    </w:p>
    <w:p w:rsidR="003507F9" w:rsidRDefault="00112BC4" w:rsidP="003507F9">
      <w:pPr>
        <w:tabs>
          <w:tab w:val="left" w:pos="6320"/>
        </w:tabs>
        <w:spacing w:line="480" w:lineRule="auto"/>
        <w:jc w:val="both"/>
        <w:rPr>
          <w:sz w:val="28"/>
          <w:szCs w:val="28"/>
          <w:lang w:val="it-IT"/>
        </w:rPr>
      </w:pPr>
      <w:r>
        <w:rPr>
          <w:sz w:val="28"/>
          <w:szCs w:val="28"/>
          <w:lang w:val="it-IT"/>
        </w:rPr>
        <w:t>Tale valutazione è stata eseguita mediante metodo CHARTIS. Tale dispositivo è</w:t>
      </w:r>
      <w:r w:rsidR="003507F9" w:rsidRPr="000471E6">
        <w:rPr>
          <w:sz w:val="28"/>
          <w:szCs w:val="28"/>
          <w:lang w:val="it-IT"/>
        </w:rPr>
        <w:t xml:space="preserve"> costituito da un catetere dotato di un pallone alla sua estremità in grado di bloccare la ventilazione del bronco in cui è stato inserito; il catetere è connesso ad un computer ed è in grado di rilevare in continuo il flusso aereo proveniente dal bronco bloccato, oltre che la pressione e le resistenze periferiche. Un flusso aereo tendente allo zero con contemporaneo incremento delle resistenze periferiche e della pressione è indicativo di assenza di ventilazione collaterale interlobare. Al contrario, il persistere di flusso aereo nel bronco bloccato depone per la presenza di ventilazione collaterale interlobare</w:t>
      </w:r>
      <w:r>
        <w:rPr>
          <w:sz w:val="28"/>
          <w:szCs w:val="28"/>
          <w:lang w:val="it-IT"/>
        </w:rPr>
        <w:t>.</w:t>
      </w:r>
    </w:p>
    <w:p w:rsidR="00112BC4" w:rsidRPr="000471E6" w:rsidRDefault="00112BC4" w:rsidP="003507F9">
      <w:pPr>
        <w:tabs>
          <w:tab w:val="left" w:pos="6320"/>
        </w:tabs>
        <w:spacing w:line="480" w:lineRule="auto"/>
        <w:jc w:val="both"/>
        <w:rPr>
          <w:b/>
          <w:iCs/>
          <w:sz w:val="28"/>
          <w:szCs w:val="28"/>
          <w:lang w:val="it-IT"/>
        </w:rPr>
      </w:pPr>
    </w:p>
    <w:p w:rsidR="008308EC" w:rsidRPr="000471E6" w:rsidRDefault="008308EC" w:rsidP="008308EC">
      <w:pPr>
        <w:tabs>
          <w:tab w:val="left" w:pos="6320"/>
        </w:tabs>
        <w:spacing w:line="480" w:lineRule="auto"/>
        <w:jc w:val="both"/>
        <w:rPr>
          <w:b/>
          <w:i/>
          <w:iCs/>
          <w:sz w:val="28"/>
          <w:szCs w:val="28"/>
          <w:lang w:val="it-IT" w:bidi="en-US"/>
        </w:rPr>
      </w:pPr>
      <w:r w:rsidRPr="000471E6">
        <w:rPr>
          <w:b/>
          <w:i/>
          <w:iCs/>
          <w:sz w:val="28"/>
          <w:szCs w:val="28"/>
          <w:lang w:val="it-IT" w:bidi="en-US"/>
        </w:rPr>
        <w:t>Posizionamento delle valvole endobronchiali</w:t>
      </w:r>
    </w:p>
    <w:p w:rsidR="008308EC" w:rsidRPr="000471E6" w:rsidRDefault="008308EC" w:rsidP="008308EC">
      <w:pPr>
        <w:tabs>
          <w:tab w:val="left" w:pos="6320"/>
        </w:tabs>
        <w:spacing w:line="480" w:lineRule="auto"/>
        <w:jc w:val="both"/>
        <w:rPr>
          <w:iCs/>
          <w:sz w:val="28"/>
          <w:szCs w:val="28"/>
          <w:lang w:val="it-IT" w:bidi="en-US"/>
        </w:rPr>
      </w:pPr>
      <w:r w:rsidRPr="000471E6">
        <w:rPr>
          <w:sz w:val="28"/>
          <w:szCs w:val="28"/>
          <w:lang w:val="it-IT"/>
        </w:rPr>
        <w:t xml:space="preserve">Nel nostro studio, sono state utilizzate valvole </w:t>
      </w:r>
      <w:proofErr w:type="spellStart"/>
      <w:r w:rsidR="004F706D">
        <w:rPr>
          <w:sz w:val="28"/>
          <w:szCs w:val="28"/>
          <w:lang w:val="it-IT"/>
        </w:rPr>
        <w:t>Zephyr</w:t>
      </w:r>
      <w:proofErr w:type="spellEnd"/>
      <w:r w:rsidR="003A3B50">
        <w:rPr>
          <w:sz w:val="28"/>
          <w:szCs w:val="28"/>
          <w:lang w:val="it-IT"/>
        </w:rPr>
        <w:t xml:space="preserve"> </w:t>
      </w:r>
      <w:r w:rsidRPr="000471E6">
        <w:rPr>
          <w:sz w:val="28"/>
          <w:szCs w:val="28"/>
          <w:lang w:val="it-IT"/>
        </w:rPr>
        <w:t xml:space="preserve">costituite da una rete di </w:t>
      </w:r>
      <w:proofErr w:type="spellStart"/>
      <w:r w:rsidRPr="000471E6">
        <w:rPr>
          <w:sz w:val="28"/>
          <w:szCs w:val="28"/>
          <w:lang w:val="it-IT"/>
        </w:rPr>
        <w:t>nitinol</w:t>
      </w:r>
      <w:proofErr w:type="spellEnd"/>
      <w:r w:rsidRPr="000471E6">
        <w:rPr>
          <w:sz w:val="28"/>
          <w:szCs w:val="28"/>
          <w:lang w:val="it-IT"/>
        </w:rPr>
        <w:t xml:space="preserve"> rivestita al suo interno da silicone e presentano nel loro </w:t>
      </w:r>
      <w:r w:rsidRPr="000471E6">
        <w:rPr>
          <w:sz w:val="28"/>
          <w:szCs w:val="28"/>
          <w:lang w:val="it-IT"/>
        </w:rPr>
        <w:lastRenderedPageBreak/>
        <w:t>lume una doppia membrana, sempre di silicone, che si apre nella espirazione e si accolla nella inspirazione, impedendo il pa</w:t>
      </w:r>
      <w:r w:rsidR="00D1270D" w:rsidRPr="000471E6">
        <w:rPr>
          <w:sz w:val="28"/>
          <w:szCs w:val="28"/>
          <w:lang w:val="it-IT"/>
        </w:rPr>
        <w:t xml:space="preserve">ssaggio di aria. </w:t>
      </w:r>
      <w:r w:rsidR="005D7988" w:rsidRPr="000471E6">
        <w:rPr>
          <w:sz w:val="28"/>
          <w:szCs w:val="28"/>
          <w:lang w:val="it-IT"/>
        </w:rPr>
        <w:t>La valvola è compressa all’interno di un catetere, che viene introdotto nel canale operativo del broncoscopio</w:t>
      </w:r>
      <w:r w:rsidR="00F73F25">
        <w:rPr>
          <w:sz w:val="28"/>
          <w:szCs w:val="28"/>
          <w:lang w:val="it-IT"/>
        </w:rPr>
        <w:t xml:space="preserve"> flessibile</w:t>
      </w:r>
      <w:r w:rsidR="005D7988" w:rsidRPr="000471E6">
        <w:rPr>
          <w:sz w:val="28"/>
          <w:szCs w:val="28"/>
          <w:lang w:val="it-IT"/>
        </w:rPr>
        <w:t xml:space="preserve"> fino al raggiungimento della via aerea prescelta</w:t>
      </w:r>
      <w:r w:rsidR="003175E9" w:rsidRPr="000471E6">
        <w:rPr>
          <w:sz w:val="28"/>
          <w:szCs w:val="28"/>
          <w:lang w:val="it-IT"/>
        </w:rPr>
        <w:t xml:space="preserve">. All’estremità prossimale del catetere è posto un manipolo che consente il rilascio della valvola che si espande ancorandosi alla parete della via aerea. </w:t>
      </w:r>
      <w:r w:rsidR="00D1270D" w:rsidRPr="000471E6">
        <w:rPr>
          <w:sz w:val="28"/>
          <w:szCs w:val="28"/>
          <w:lang w:val="it-IT"/>
        </w:rPr>
        <w:t xml:space="preserve">Le </w:t>
      </w:r>
      <w:r w:rsidR="00050008">
        <w:rPr>
          <w:b/>
          <w:sz w:val="28"/>
          <w:szCs w:val="28"/>
          <w:lang w:val="it-IT"/>
        </w:rPr>
        <w:t xml:space="preserve">Figure 11 </w:t>
      </w:r>
      <w:r w:rsidR="00050008" w:rsidRPr="00050008">
        <w:rPr>
          <w:sz w:val="28"/>
          <w:szCs w:val="28"/>
          <w:lang w:val="it-IT"/>
        </w:rPr>
        <w:t>e</w:t>
      </w:r>
      <w:r w:rsidR="00D1270D" w:rsidRPr="000471E6">
        <w:rPr>
          <w:b/>
          <w:sz w:val="28"/>
          <w:szCs w:val="28"/>
          <w:lang w:val="it-IT"/>
        </w:rPr>
        <w:t xml:space="preserve"> </w:t>
      </w:r>
      <w:r w:rsidR="00050008">
        <w:rPr>
          <w:b/>
          <w:sz w:val="28"/>
          <w:szCs w:val="28"/>
          <w:lang w:val="it-IT"/>
        </w:rPr>
        <w:t>12</w:t>
      </w:r>
      <w:r w:rsidR="00D1270D" w:rsidRPr="000471E6">
        <w:rPr>
          <w:sz w:val="28"/>
          <w:szCs w:val="28"/>
          <w:lang w:val="it-IT"/>
        </w:rPr>
        <w:t xml:space="preserve"> mostrano il posizionamento e il funzionamento delle valvole endobronchiali.</w:t>
      </w:r>
    </w:p>
    <w:p w:rsidR="008308EC" w:rsidRPr="000471E6" w:rsidRDefault="000952FD" w:rsidP="008308EC">
      <w:pPr>
        <w:tabs>
          <w:tab w:val="left" w:pos="6320"/>
        </w:tabs>
        <w:spacing w:line="480" w:lineRule="auto"/>
        <w:jc w:val="both"/>
        <w:rPr>
          <w:sz w:val="28"/>
          <w:szCs w:val="28"/>
          <w:lang w:val="it-IT"/>
        </w:rPr>
      </w:pPr>
      <w:r w:rsidRPr="000952FD">
        <w:rPr>
          <w:iCs/>
          <w:sz w:val="28"/>
          <w:szCs w:val="28"/>
          <w:lang w:val="en-GB" w:bidi="en-US"/>
        </w:rPr>
        <w:lastRenderedPageBreak/>
        <w:pict>
          <v:shape id="_x0000_i1035" type="#_x0000_t75" style="width:382.45pt;height:286.6pt">
            <v:imagedata r:id="rId17" o:title="Slide3"/>
          </v:shape>
        </w:pict>
      </w:r>
      <w:r w:rsidRPr="000952FD">
        <w:rPr>
          <w:sz w:val="28"/>
          <w:szCs w:val="28"/>
          <w:lang w:val="it-IT"/>
        </w:rPr>
        <w:pict>
          <v:shape id="_x0000_i1036" type="#_x0000_t75" style="width:391.3pt;height:293.6pt">
            <v:imagedata r:id="rId18" o:title="Slide5"/>
          </v:shape>
        </w:pict>
      </w:r>
    </w:p>
    <w:p w:rsidR="008308EC" w:rsidRPr="000471E6" w:rsidRDefault="00050008" w:rsidP="005D7988">
      <w:pPr>
        <w:tabs>
          <w:tab w:val="left" w:pos="6320"/>
        </w:tabs>
        <w:jc w:val="both"/>
        <w:rPr>
          <w:sz w:val="28"/>
          <w:szCs w:val="28"/>
          <w:lang w:val="it-IT"/>
        </w:rPr>
      </w:pPr>
      <w:r>
        <w:rPr>
          <w:b/>
          <w:sz w:val="28"/>
          <w:szCs w:val="28"/>
          <w:lang w:val="it-IT"/>
        </w:rPr>
        <w:t>Figure 11 e</w:t>
      </w:r>
      <w:r w:rsidR="008308EC" w:rsidRPr="000471E6">
        <w:rPr>
          <w:b/>
          <w:sz w:val="28"/>
          <w:szCs w:val="28"/>
          <w:lang w:val="it-IT"/>
        </w:rPr>
        <w:t xml:space="preserve"> </w:t>
      </w:r>
      <w:r>
        <w:rPr>
          <w:b/>
          <w:sz w:val="28"/>
          <w:szCs w:val="28"/>
          <w:lang w:val="it-IT"/>
        </w:rPr>
        <w:t>12</w:t>
      </w:r>
      <w:r w:rsidR="008308EC" w:rsidRPr="000471E6">
        <w:rPr>
          <w:sz w:val="28"/>
          <w:szCs w:val="28"/>
          <w:lang w:val="it-IT"/>
        </w:rPr>
        <w:t xml:space="preserve">. </w:t>
      </w:r>
      <w:r w:rsidR="00B127D3" w:rsidRPr="000471E6">
        <w:rPr>
          <w:sz w:val="28"/>
          <w:szCs w:val="28"/>
          <w:lang w:val="it-IT"/>
        </w:rPr>
        <w:t>Immagini relative alla procedura di p</w:t>
      </w:r>
      <w:r w:rsidR="008308EC" w:rsidRPr="000471E6">
        <w:rPr>
          <w:sz w:val="28"/>
          <w:szCs w:val="28"/>
          <w:lang w:val="it-IT"/>
        </w:rPr>
        <w:t>osizionamento delle valvole endobronchiali unidirezionali.</w:t>
      </w:r>
    </w:p>
    <w:p w:rsidR="00A805C8" w:rsidRPr="000471E6" w:rsidRDefault="00A805C8" w:rsidP="008308EC">
      <w:pPr>
        <w:tabs>
          <w:tab w:val="left" w:pos="6320"/>
        </w:tabs>
        <w:spacing w:line="480" w:lineRule="auto"/>
        <w:jc w:val="both"/>
        <w:rPr>
          <w:sz w:val="28"/>
          <w:szCs w:val="28"/>
          <w:lang w:val="it-IT"/>
        </w:rPr>
      </w:pPr>
    </w:p>
    <w:p w:rsidR="00D1270D" w:rsidRPr="000471E6" w:rsidRDefault="00D1270D" w:rsidP="008308EC">
      <w:pPr>
        <w:tabs>
          <w:tab w:val="left" w:pos="6320"/>
        </w:tabs>
        <w:spacing w:line="480" w:lineRule="auto"/>
        <w:jc w:val="both"/>
        <w:rPr>
          <w:sz w:val="28"/>
          <w:szCs w:val="28"/>
          <w:lang w:val="it-IT"/>
        </w:rPr>
      </w:pPr>
    </w:p>
    <w:p w:rsidR="001C3E1F" w:rsidRPr="000471E6" w:rsidRDefault="001C3E1F" w:rsidP="001C3E1F">
      <w:pPr>
        <w:tabs>
          <w:tab w:val="left" w:pos="6320"/>
        </w:tabs>
        <w:spacing w:line="480" w:lineRule="auto"/>
        <w:jc w:val="both"/>
        <w:rPr>
          <w:b/>
          <w:i/>
          <w:iCs/>
          <w:sz w:val="28"/>
          <w:szCs w:val="28"/>
          <w:lang w:val="it-IT" w:bidi="en-US"/>
        </w:rPr>
      </w:pPr>
      <w:r w:rsidRPr="000471E6">
        <w:rPr>
          <w:b/>
          <w:i/>
          <w:iCs/>
          <w:sz w:val="28"/>
          <w:szCs w:val="28"/>
          <w:lang w:val="it-IT" w:bidi="en-US"/>
        </w:rPr>
        <w:lastRenderedPageBreak/>
        <w:t>Posizionamento delle coils</w:t>
      </w:r>
    </w:p>
    <w:p w:rsidR="00DE4EB8" w:rsidRDefault="00D1270D" w:rsidP="001C3E1F">
      <w:pPr>
        <w:tabs>
          <w:tab w:val="left" w:pos="6320"/>
        </w:tabs>
        <w:spacing w:line="480" w:lineRule="auto"/>
        <w:jc w:val="both"/>
        <w:rPr>
          <w:sz w:val="28"/>
          <w:szCs w:val="28"/>
          <w:lang w:val="it-IT"/>
        </w:rPr>
      </w:pPr>
      <w:r w:rsidRPr="000471E6">
        <w:rPr>
          <w:sz w:val="28"/>
          <w:szCs w:val="28"/>
          <w:lang w:val="it-IT"/>
        </w:rPr>
        <w:t>Nel nostro studio, s</w:t>
      </w:r>
      <w:r w:rsidR="001C3E1F" w:rsidRPr="000471E6">
        <w:rPr>
          <w:sz w:val="28"/>
          <w:szCs w:val="28"/>
          <w:lang w:val="it-IT"/>
        </w:rPr>
        <w:t xml:space="preserve">ono stati impiegati dispositivi in </w:t>
      </w:r>
      <w:proofErr w:type="spellStart"/>
      <w:r w:rsidR="001C3E1F" w:rsidRPr="000471E6">
        <w:rPr>
          <w:sz w:val="28"/>
          <w:szCs w:val="28"/>
          <w:lang w:val="it-IT"/>
        </w:rPr>
        <w:t>nitinol</w:t>
      </w:r>
      <w:proofErr w:type="spellEnd"/>
      <w:r w:rsidR="001C3E1F" w:rsidRPr="000471E6">
        <w:rPr>
          <w:sz w:val="28"/>
          <w:szCs w:val="28"/>
          <w:lang w:val="it-IT"/>
        </w:rPr>
        <w:t xml:space="preserve"> a forma di spirale </w:t>
      </w:r>
      <w:r w:rsidR="00DE4EB8" w:rsidRPr="000471E6">
        <w:rPr>
          <w:sz w:val="28"/>
          <w:szCs w:val="28"/>
          <w:lang w:val="it-IT"/>
        </w:rPr>
        <w:t>(</w:t>
      </w:r>
      <w:r w:rsidR="00DE4EB8" w:rsidRPr="000471E6">
        <w:rPr>
          <w:b/>
          <w:sz w:val="28"/>
          <w:szCs w:val="28"/>
          <w:lang w:val="it-IT"/>
        </w:rPr>
        <w:t>Figura 1</w:t>
      </w:r>
      <w:r w:rsidR="00050008">
        <w:rPr>
          <w:b/>
          <w:sz w:val="28"/>
          <w:szCs w:val="28"/>
          <w:lang w:val="it-IT"/>
        </w:rPr>
        <w:t>3</w:t>
      </w:r>
      <w:r w:rsidR="00DE4EB8" w:rsidRPr="000471E6">
        <w:rPr>
          <w:sz w:val="28"/>
          <w:szCs w:val="28"/>
          <w:lang w:val="it-IT"/>
        </w:rPr>
        <w:t xml:space="preserve">) </w:t>
      </w:r>
      <w:r w:rsidR="001C3E1F" w:rsidRPr="000471E6">
        <w:rPr>
          <w:sz w:val="28"/>
          <w:szCs w:val="28"/>
          <w:lang w:val="it-IT"/>
        </w:rPr>
        <w:t xml:space="preserve">posizionati attraverso il </w:t>
      </w:r>
      <w:r w:rsidR="00CE1A0D" w:rsidRPr="000471E6">
        <w:rPr>
          <w:sz w:val="28"/>
          <w:szCs w:val="28"/>
          <w:lang w:val="it-IT"/>
        </w:rPr>
        <w:t>broncoscopio nelle vie aeree</w:t>
      </w:r>
      <w:r w:rsidR="001C3E1F" w:rsidRPr="000471E6">
        <w:rPr>
          <w:sz w:val="28"/>
          <w:szCs w:val="28"/>
          <w:lang w:val="it-IT"/>
        </w:rPr>
        <w:t xml:space="preserve"> per mezzo di un catetere; le spirali si avvolgono assumendo la loro forma originaria e d</w:t>
      </w:r>
      <w:r w:rsidR="00CE1A0D" w:rsidRPr="000471E6">
        <w:rPr>
          <w:sz w:val="28"/>
          <w:szCs w:val="28"/>
          <w:lang w:val="it-IT"/>
        </w:rPr>
        <w:t xml:space="preserve">eterminando un accartocciamento </w:t>
      </w:r>
      <w:r w:rsidR="001C3E1F" w:rsidRPr="000471E6">
        <w:rPr>
          <w:sz w:val="28"/>
          <w:szCs w:val="28"/>
          <w:lang w:val="it-IT"/>
        </w:rPr>
        <w:t>del parenchima polmonare adiacente.</w:t>
      </w:r>
      <w:r w:rsidRPr="000471E6">
        <w:rPr>
          <w:sz w:val="28"/>
          <w:szCs w:val="28"/>
          <w:lang w:val="it-IT"/>
        </w:rPr>
        <w:t xml:space="preserve"> </w:t>
      </w:r>
    </w:p>
    <w:p w:rsidR="00CE00A3" w:rsidRPr="000471E6" w:rsidRDefault="00CE00A3" w:rsidP="001C3E1F">
      <w:pPr>
        <w:tabs>
          <w:tab w:val="left" w:pos="6320"/>
        </w:tabs>
        <w:spacing w:line="480" w:lineRule="auto"/>
        <w:jc w:val="both"/>
        <w:rPr>
          <w:sz w:val="28"/>
          <w:szCs w:val="28"/>
          <w:lang w:val="it-IT"/>
        </w:rPr>
      </w:pPr>
    </w:p>
    <w:p w:rsidR="00DE4EB8" w:rsidRPr="000471E6" w:rsidRDefault="000952FD" w:rsidP="001C3E1F">
      <w:pPr>
        <w:tabs>
          <w:tab w:val="left" w:pos="6320"/>
        </w:tabs>
        <w:spacing w:line="480" w:lineRule="auto"/>
        <w:jc w:val="both"/>
        <w:rPr>
          <w:sz w:val="28"/>
          <w:szCs w:val="28"/>
          <w:lang w:val="it-IT"/>
        </w:rPr>
      </w:pPr>
      <w:r w:rsidRPr="000952FD">
        <w:rPr>
          <w:sz w:val="28"/>
          <w:szCs w:val="28"/>
          <w:lang w:val="it-IT"/>
        </w:rPr>
        <w:pict>
          <v:shape id="_x0000_i1037" type="#_x0000_t75" style="width:417.5pt;height:368.9pt">
            <v:imagedata r:id="rId19" o:title="COILS"/>
          </v:shape>
        </w:pict>
      </w:r>
    </w:p>
    <w:p w:rsidR="000A1DD4" w:rsidRPr="000471E6" w:rsidRDefault="000A1DD4" w:rsidP="000A1DD4">
      <w:pPr>
        <w:tabs>
          <w:tab w:val="left" w:pos="6320"/>
        </w:tabs>
        <w:jc w:val="both"/>
        <w:rPr>
          <w:sz w:val="28"/>
          <w:szCs w:val="28"/>
          <w:lang w:val="it-IT"/>
        </w:rPr>
      </w:pPr>
      <w:r w:rsidRPr="000471E6">
        <w:rPr>
          <w:b/>
          <w:sz w:val="28"/>
          <w:szCs w:val="28"/>
          <w:lang w:val="it-IT"/>
        </w:rPr>
        <w:t>Figure 1</w:t>
      </w:r>
      <w:r w:rsidR="00050008">
        <w:rPr>
          <w:b/>
          <w:sz w:val="28"/>
          <w:szCs w:val="28"/>
          <w:lang w:val="it-IT"/>
        </w:rPr>
        <w:t>3</w:t>
      </w:r>
      <w:r w:rsidRPr="000471E6">
        <w:rPr>
          <w:sz w:val="28"/>
          <w:szCs w:val="28"/>
          <w:lang w:val="it-IT"/>
        </w:rPr>
        <w:t xml:space="preserve">. La </w:t>
      </w:r>
      <w:r w:rsidRPr="00050008">
        <w:rPr>
          <w:i/>
          <w:sz w:val="28"/>
          <w:szCs w:val="28"/>
          <w:lang w:val="it-IT"/>
        </w:rPr>
        <w:t>coil</w:t>
      </w:r>
      <w:r w:rsidRPr="000471E6">
        <w:rPr>
          <w:sz w:val="28"/>
          <w:szCs w:val="28"/>
          <w:lang w:val="it-IT"/>
        </w:rPr>
        <w:t xml:space="preserve"> è un dispositivo in forma di spirale inserito attraverso un catetere nell’estremità distale di un bronco.</w:t>
      </w:r>
    </w:p>
    <w:p w:rsidR="000A1DD4" w:rsidRPr="000471E6" w:rsidRDefault="000A1DD4" w:rsidP="000A1DD4">
      <w:pPr>
        <w:tabs>
          <w:tab w:val="left" w:pos="6320"/>
        </w:tabs>
        <w:spacing w:line="480" w:lineRule="auto"/>
        <w:jc w:val="both"/>
        <w:rPr>
          <w:sz w:val="28"/>
          <w:szCs w:val="28"/>
          <w:lang w:val="it-IT"/>
        </w:rPr>
      </w:pPr>
    </w:p>
    <w:p w:rsidR="00AB1C6D" w:rsidRPr="000471E6" w:rsidRDefault="00D1270D" w:rsidP="001C3E1F">
      <w:pPr>
        <w:tabs>
          <w:tab w:val="left" w:pos="6320"/>
        </w:tabs>
        <w:spacing w:line="480" w:lineRule="auto"/>
        <w:jc w:val="both"/>
        <w:rPr>
          <w:sz w:val="28"/>
          <w:szCs w:val="28"/>
          <w:lang w:val="it-IT"/>
        </w:rPr>
      </w:pPr>
      <w:r w:rsidRPr="000471E6">
        <w:rPr>
          <w:sz w:val="28"/>
          <w:szCs w:val="28"/>
          <w:lang w:val="it-IT"/>
        </w:rPr>
        <w:lastRenderedPageBreak/>
        <w:t>Durante la procedura, viene inizialmente inserita una guida che raggiunge la via aerea desiderata in fluoroscopia.</w:t>
      </w:r>
      <w:r w:rsidR="0001409F" w:rsidRPr="000471E6">
        <w:rPr>
          <w:sz w:val="28"/>
          <w:szCs w:val="28"/>
          <w:lang w:val="it-IT"/>
        </w:rPr>
        <w:t xml:space="preserve"> Successivamente viene inserito un catetere che si posiziona all’estremità distale della guida a 15 mm dalla pleura. </w:t>
      </w:r>
      <w:r w:rsidR="00D17BB0" w:rsidRPr="000471E6">
        <w:rPr>
          <w:sz w:val="28"/>
          <w:szCs w:val="28"/>
          <w:lang w:val="it-IT"/>
        </w:rPr>
        <w:t xml:space="preserve">La lunghezza della via aerea viene pertanto misurata per definire la lunghezza della </w:t>
      </w:r>
      <w:r w:rsidR="00D17BB0" w:rsidRPr="000471E6">
        <w:rPr>
          <w:i/>
          <w:sz w:val="28"/>
          <w:szCs w:val="28"/>
          <w:lang w:val="it-IT"/>
        </w:rPr>
        <w:t>coil</w:t>
      </w:r>
      <w:r w:rsidR="00D17BB0" w:rsidRPr="000471E6">
        <w:rPr>
          <w:sz w:val="28"/>
          <w:szCs w:val="28"/>
          <w:lang w:val="it-IT"/>
        </w:rPr>
        <w:t xml:space="preserve">. </w:t>
      </w:r>
      <w:r w:rsidR="0027733F" w:rsidRPr="000471E6">
        <w:rPr>
          <w:sz w:val="28"/>
          <w:szCs w:val="28"/>
          <w:lang w:val="it-IT"/>
        </w:rPr>
        <w:t xml:space="preserve">Viene quindi rimossa la guida, e inserita attraverso il </w:t>
      </w:r>
      <w:proofErr w:type="spellStart"/>
      <w:r w:rsidR="0027733F" w:rsidRPr="000471E6">
        <w:rPr>
          <w:sz w:val="28"/>
          <w:szCs w:val="28"/>
          <w:lang w:val="it-IT"/>
        </w:rPr>
        <w:t>catatere</w:t>
      </w:r>
      <w:proofErr w:type="spellEnd"/>
      <w:r w:rsidR="0027733F" w:rsidRPr="000471E6">
        <w:rPr>
          <w:sz w:val="28"/>
          <w:szCs w:val="28"/>
          <w:lang w:val="it-IT"/>
        </w:rPr>
        <w:t xml:space="preserve"> con una pinza bioptica una </w:t>
      </w:r>
      <w:r w:rsidR="0027733F" w:rsidRPr="000471E6">
        <w:rPr>
          <w:i/>
          <w:sz w:val="28"/>
          <w:szCs w:val="28"/>
          <w:lang w:val="it-IT"/>
        </w:rPr>
        <w:t>coil</w:t>
      </w:r>
      <w:r w:rsidR="0027733F" w:rsidRPr="000471E6">
        <w:rPr>
          <w:sz w:val="28"/>
          <w:szCs w:val="28"/>
          <w:lang w:val="it-IT"/>
        </w:rPr>
        <w:t xml:space="preserve"> compressa, precedentemente caricata su una cartuccia in forma rettilinea, sotto guida </w:t>
      </w:r>
      <w:proofErr w:type="spellStart"/>
      <w:r w:rsidR="0027733F" w:rsidRPr="000471E6">
        <w:rPr>
          <w:sz w:val="28"/>
          <w:szCs w:val="28"/>
          <w:lang w:val="it-IT"/>
        </w:rPr>
        <w:t>fluoroscopica</w:t>
      </w:r>
      <w:proofErr w:type="spellEnd"/>
      <w:r w:rsidR="00AB1C6D" w:rsidRPr="000471E6">
        <w:rPr>
          <w:sz w:val="28"/>
          <w:szCs w:val="28"/>
          <w:lang w:val="it-IT"/>
        </w:rPr>
        <w:t xml:space="preserve"> (</w:t>
      </w:r>
      <w:r w:rsidR="00AB1C6D" w:rsidRPr="000471E6">
        <w:rPr>
          <w:b/>
          <w:sz w:val="28"/>
          <w:szCs w:val="28"/>
          <w:lang w:val="it-IT"/>
        </w:rPr>
        <w:t>Figura 1</w:t>
      </w:r>
      <w:r w:rsidR="00050008">
        <w:rPr>
          <w:b/>
          <w:sz w:val="28"/>
          <w:szCs w:val="28"/>
          <w:lang w:val="it-IT"/>
        </w:rPr>
        <w:t>4</w:t>
      </w:r>
      <w:r w:rsidR="00AB1C6D" w:rsidRPr="000471E6">
        <w:rPr>
          <w:sz w:val="28"/>
          <w:szCs w:val="28"/>
          <w:lang w:val="it-IT"/>
        </w:rPr>
        <w:t>)</w:t>
      </w:r>
      <w:r w:rsidR="0027733F" w:rsidRPr="000471E6">
        <w:rPr>
          <w:sz w:val="28"/>
          <w:szCs w:val="28"/>
          <w:lang w:val="it-IT"/>
        </w:rPr>
        <w:t>.</w:t>
      </w:r>
    </w:p>
    <w:p w:rsidR="00AB1C6D" w:rsidRPr="000471E6" w:rsidRDefault="000952FD" w:rsidP="00CE00A3">
      <w:pPr>
        <w:tabs>
          <w:tab w:val="left" w:pos="6320"/>
        </w:tabs>
        <w:jc w:val="both"/>
        <w:rPr>
          <w:sz w:val="28"/>
          <w:szCs w:val="28"/>
          <w:lang w:val="it-IT"/>
        </w:rPr>
      </w:pPr>
      <w:r w:rsidRPr="000952FD">
        <w:rPr>
          <w:sz w:val="28"/>
          <w:szCs w:val="28"/>
          <w:lang w:val="it-IT"/>
        </w:rPr>
        <w:pict>
          <v:shape id="_x0000_i1038" type="#_x0000_t75" style="width:414.7pt;height:310.9pt">
            <v:imagedata r:id="rId20" o:title="Diapositiva1"/>
          </v:shape>
        </w:pict>
      </w:r>
      <w:r w:rsidR="00AB1C6D" w:rsidRPr="000471E6">
        <w:rPr>
          <w:b/>
          <w:sz w:val="28"/>
          <w:szCs w:val="28"/>
          <w:lang w:val="it-IT"/>
        </w:rPr>
        <w:t>Figure 1</w:t>
      </w:r>
      <w:r w:rsidR="00050008">
        <w:rPr>
          <w:b/>
          <w:sz w:val="28"/>
          <w:szCs w:val="28"/>
          <w:lang w:val="it-IT"/>
        </w:rPr>
        <w:t>4</w:t>
      </w:r>
      <w:r w:rsidR="00AB1C6D" w:rsidRPr="000471E6">
        <w:rPr>
          <w:sz w:val="28"/>
          <w:szCs w:val="28"/>
          <w:lang w:val="it-IT"/>
        </w:rPr>
        <w:t xml:space="preserve">. Procedura di posizionamento della </w:t>
      </w:r>
      <w:proofErr w:type="spellStart"/>
      <w:r w:rsidR="00AB1C6D" w:rsidRPr="000471E6">
        <w:rPr>
          <w:i/>
          <w:sz w:val="28"/>
          <w:szCs w:val="28"/>
          <w:lang w:val="it-IT"/>
        </w:rPr>
        <w:t>coil</w:t>
      </w:r>
      <w:proofErr w:type="spellEnd"/>
      <w:r w:rsidR="00AB1C6D" w:rsidRPr="000471E6">
        <w:rPr>
          <w:sz w:val="28"/>
          <w:szCs w:val="28"/>
          <w:lang w:val="it-IT"/>
        </w:rPr>
        <w:t xml:space="preserve"> mediante guida </w:t>
      </w:r>
      <w:proofErr w:type="spellStart"/>
      <w:r w:rsidR="00AB1C6D" w:rsidRPr="000471E6">
        <w:rPr>
          <w:sz w:val="28"/>
          <w:szCs w:val="28"/>
          <w:lang w:val="it-IT"/>
        </w:rPr>
        <w:t>fluoroscopica</w:t>
      </w:r>
      <w:proofErr w:type="spellEnd"/>
      <w:r w:rsidR="00AB1C6D" w:rsidRPr="000471E6">
        <w:rPr>
          <w:sz w:val="28"/>
          <w:szCs w:val="28"/>
          <w:lang w:val="it-IT"/>
        </w:rPr>
        <w:t>.</w:t>
      </w:r>
    </w:p>
    <w:p w:rsidR="00AB1C6D" w:rsidRPr="000471E6" w:rsidRDefault="00AB1C6D" w:rsidP="001C3E1F">
      <w:pPr>
        <w:tabs>
          <w:tab w:val="left" w:pos="6320"/>
        </w:tabs>
        <w:spacing w:line="480" w:lineRule="auto"/>
        <w:jc w:val="both"/>
        <w:rPr>
          <w:sz w:val="28"/>
          <w:szCs w:val="28"/>
          <w:lang w:val="it-IT"/>
        </w:rPr>
      </w:pPr>
    </w:p>
    <w:p w:rsidR="001C3E1F" w:rsidRPr="000471E6" w:rsidRDefault="0027733F" w:rsidP="001C3E1F">
      <w:pPr>
        <w:tabs>
          <w:tab w:val="left" w:pos="6320"/>
        </w:tabs>
        <w:spacing w:line="480" w:lineRule="auto"/>
        <w:jc w:val="both"/>
        <w:rPr>
          <w:sz w:val="28"/>
          <w:szCs w:val="28"/>
          <w:lang w:val="it-IT"/>
        </w:rPr>
      </w:pPr>
      <w:r w:rsidRPr="000471E6">
        <w:rPr>
          <w:sz w:val="28"/>
          <w:szCs w:val="28"/>
          <w:lang w:val="it-IT"/>
        </w:rPr>
        <w:lastRenderedPageBreak/>
        <w:t xml:space="preserve">Infine, il catetere viene estratto e la </w:t>
      </w:r>
      <w:r w:rsidRPr="000471E6">
        <w:rPr>
          <w:i/>
          <w:sz w:val="28"/>
          <w:szCs w:val="28"/>
          <w:lang w:val="it-IT"/>
        </w:rPr>
        <w:t>coil</w:t>
      </w:r>
      <w:r w:rsidRPr="000471E6">
        <w:rPr>
          <w:sz w:val="28"/>
          <w:szCs w:val="28"/>
          <w:lang w:val="it-IT"/>
        </w:rPr>
        <w:t xml:space="preserve"> rilasciata si ancora su tessuto accorciandosi e ripristinando la sua forma iniziale. In tal modo, determina retrazione del parenchima mediante trazione</w:t>
      </w:r>
      <w:r w:rsidR="00FE6544" w:rsidRPr="000471E6">
        <w:rPr>
          <w:sz w:val="28"/>
          <w:szCs w:val="28"/>
          <w:lang w:val="it-IT"/>
        </w:rPr>
        <w:t xml:space="preserve"> (</w:t>
      </w:r>
      <w:r w:rsidR="00FE6544" w:rsidRPr="000471E6">
        <w:rPr>
          <w:b/>
          <w:sz w:val="28"/>
          <w:szCs w:val="28"/>
          <w:lang w:val="it-IT"/>
        </w:rPr>
        <w:t>Figura 1</w:t>
      </w:r>
      <w:r w:rsidR="00050008">
        <w:rPr>
          <w:b/>
          <w:sz w:val="28"/>
          <w:szCs w:val="28"/>
          <w:lang w:val="it-IT"/>
        </w:rPr>
        <w:t>5</w:t>
      </w:r>
      <w:r w:rsidR="00FE6544" w:rsidRPr="000471E6">
        <w:rPr>
          <w:sz w:val="28"/>
          <w:szCs w:val="28"/>
          <w:lang w:val="it-IT"/>
        </w:rPr>
        <w:t>)</w:t>
      </w:r>
      <w:r w:rsidRPr="000471E6">
        <w:rPr>
          <w:sz w:val="28"/>
          <w:szCs w:val="28"/>
          <w:lang w:val="it-IT"/>
        </w:rPr>
        <w:t xml:space="preserve">. </w:t>
      </w:r>
    </w:p>
    <w:p w:rsidR="00B127D3" w:rsidRPr="000471E6" w:rsidRDefault="000952FD" w:rsidP="008308EC">
      <w:pPr>
        <w:tabs>
          <w:tab w:val="left" w:pos="6320"/>
        </w:tabs>
        <w:spacing w:line="480" w:lineRule="auto"/>
        <w:jc w:val="both"/>
        <w:rPr>
          <w:sz w:val="28"/>
          <w:szCs w:val="28"/>
          <w:lang w:val="it-IT"/>
        </w:rPr>
      </w:pPr>
      <w:r w:rsidRPr="000952FD">
        <w:rPr>
          <w:sz w:val="28"/>
          <w:szCs w:val="28"/>
          <w:lang w:val="it-IT"/>
        </w:rPr>
        <w:pict>
          <v:shape id="_x0000_i1039" type="#_x0000_t75" style="width:414.7pt;height:310.9pt">
            <v:imagedata r:id="rId21" o:title="Diapositiva1"/>
          </v:shape>
        </w:pict>
      </w:r>
    </w:p>
    <w:p w:rsidR="00FE6544" w:rsidRPr="000471E6" w:rsidRDefault="00FE6544" w:rsidP="00FE6544">
      <w:pPr>
        <w:tabs>
          <w:tab w:val="left" w:pos="6320"/>
        </w:tabs>
        <w:jc w:val="both"/>
        <w:rPr>
          <w:sz w:val="28"/>
          <w:szCs w:val="28"/>
          <w:lang w:val="it-IT"/>
        </w:rPr>
      </w:pPr>
      <w:r w:rsidRPr="000471E6">
        <w:rPr>
          <w:b/>
          <w:sz w:val="28"/>
          <w:szCs w:val="28"/>
          <w:lang w:val="it-IT"/>
        </w:rPr>
        <w:t>Figure 1</w:t>
      </w:r>
      <w:r w:rsidR="00050008">
        <w:rPr>
          <w:b/>
          <w:sz w:val="28"/>
          <w:szCs w:val="28"/>
          <w:lang w:val="it-IT"/>
        </w:rPr>
        <w:t>5</w:t>
      </w:r>
      <w:r w:rsidRPr="000471E6">
        <w:rPr>
          <w:sz w:val="28"/>
          <w:szCs w:val="28"/>
          <w:lang w:val="it-IT"/>
        </w:rPr>
        <w:t xml:space="preserve">. Immagine </w:t>
      </w:r>
      <w:r w:rsidR="00050008">
        <w:rPr>
          <w:sz w:val="28"/>
          <w:szCs w:val="28"/>
          <w:lang w:val="it-IT"/>
        </w:rPr>
        <w:t xml:space="preserve">radiografica </w:t>
      </w:r>
      <w:r w:rsidRPr="000471E6">
        <w:rPr>
          <w:sz w:val="28"/>
          <w:szCs w:val="28"/>
          <w:lang w:val="it-IT"/>
        </w:rPr>
        <w:t xml:space="preserve">che mostra la sede di impianto delle </w:t>
      </w:r>
      <w:r w:rsidRPr="000471E6">
        <w:rPr>
          <w:i/>
          <w:sz w:val="28"/>
          <w:szCs w:val="28"/>
          <w:lang w:val="it-IT"/>
        </w:rPr>
        <w:t>coils</w:t>
      </w:r>
      <w:r w:rsidRPr="000471E6">
        <w:rPr>
          <w:sz w:val="28"/>
          <w:szCs w:val="28"/>
          <w:lang w:val="it-IT"/>
        </w:rPr>
        <w:t>.</w:t>
      </w:r>
    </w:p>
    <w:p w:rsidR="00FE6544" w:rsidRPr="000471E6" w:rsidRDefault="00FE6544" w:rsidP="008308EC">
      <w:pPr>
        <w:tabs>
          <w:tab w:val="left" w:pos="6320"/>
        </w:tabs>
        <w:spacing w:line="480" w:lineRule="auto"/>
        <w:jc w:val="both"/>
        <w:rPr>
          <w:sz w:val="28"/>
          <w:szCs w:val="28"/>
          <w:lang w:val="it-IT"/>
        </w:rPr>
      </w:pPr>
    </w:p>
    <w:p w:rsidR="000A1DD4" w:rsidRPr="000471E6" w:rsidRDefault="000A1DD4" w:rsidP="008308EC">
      <w:pPr>
        <w:tabs>
          <w:tab w:val="left" w:pos="6320"/>
        </w:tabs>
        <w:spacing w:line="480" w:lineRule="auto"/>
        <w:jc w:val="both"/>
        <w:rPr>
          <w:sz w:val="28"/>
          <w:szCs w:val="28"/>
          <w:lang w:val="it-IT"/>
        </w:rPr>
      </w:pPr>
    </w:p>
    <w:p w:rsidR="00CE00A3" w:rsidRPr="000471E6" w:rsidRDefault="00CE00A3" w:rsidP="00CE00A3">
      <w:pPr>
        <w:tabs>
          <w:tab w:val="left" w:pos="6320"/>
        </w:tabs>
        <w:spacing w:line="480" w:lineRule="auto"/>
        <w:jc w:val="both"/>
        <w:rPr>
          <w:b/>
          <w:iCs/>
          <w:sz w:val="28"/>
          <w:szCs w:val="28"/>
          <w:lang w:val="it-IT"/>
        </w:rPr>
      </w:pPr>
      <w:r>
        <w:rPr>
          <w:b/>
          <w:iCs/>
          <w:sz w:val="28"/>
          <w:szCs w:val="28"/>
          <w:lang w:val="it-IT"/>
        </w:rPr>
        <w:t>TERZA FASE</w:t>
      </w:r>
    </w:p>
    <w:p w:rsidR="00B127D3" w:rsidRPr="000471E6" w:rsidRDefault="00B127D3" w:rsidP="00B127D3">
      <w:pPr>
        <w:tabs>
          <w:tab w:val="left" w:pos="6320"/>
        </w:tabs>
        <w:spacing w:line="480" w:lineRule="auto"/>
        <w:jc w:val="both"/>
        <w:rPr>
          <w:iCs/>
          <w:sz w:val="28"/>
          <w:szCs w:val="28"/>
          <w:lang w:val="it-IT"/>
        </w:rPr>
      </w:pPr>
      <w:r w:rsidRPr="000471E6">
        <w:rPr>
          <w:iCs/>
          <w:sz w:val="28"/>
          <w:szCs w:val="28"/>
          <w:lang w:val="it-IT"/>
        </w:rPr>
        <w:t xml:space="preserve">Questa fase è stata condotta con l’obiettivo di verificare l’efficacia dei due trattamenti a breve distanza dall’intervento, ovvero ad un mese dall’impianto del </w:t>
      </w:r>
      <w:proofErr w:type="spellStart"/>
      <w:r w:rsidRPr="000471E6">
        <w:rPr>
          <w:i/>
          <w:iCs/>
          <w:sz w:val="28"/>
          <w:szCs w:val="28"/>
          <w:lang w:val="it-IT"/>
        </w:rPr>
        <w:t>device</w:t>
      </w:r>
      <w:proofErr w:type="spellEnd"/>
      <w:r w:rsidRPr="000471E6">
        <w:rPr>
          <w:iCs/>
          <w:sz w:val="28"/>
          <w:szCs w:val="28"/>
          <w:lang w:val="it-IT"/>
        </w:rPr>
        <w:t xml:space="preserve">, e a medio termine, ovvero a sei mesi dalla procedura. In entrambe le occasioni, il paziente è stato invitato ad eseguire una valutazione clinico-funzionale, riservando la valutazione </w:t>
      </w:r>
      <w:r w:rsidRPr="000471E6">
        <w:rPr>
          <w:iCs/>
          <w:sz w:val="28"/>
          <w:szCs w:val="28"/>
          <w:lang w:val="it-IT"/>
        </w:rPr>
        <w:lastRenderedPageBreak/>
        <w:t xml:space="preserve">radiologica soltanto ad un mese dall’intervento per evitare il rischio di sovraesposizione radiologica del paziente.  </w:t>
      </w:r>
      <w:r w:rsidR="00CE00A3">
        <w:rPr>
          <w:sz w:val="28"/>
          <w:szCs w:val="28"/>
          <w:lang w:val="it-IT"/>
        </w:rPr>
        <w:t xml:space="preserve">In tutti i casi sono stati utilizzati gli stessi strumenti ed eseguite le stesse procedure della fase </w:t>
      </w:r>
      <w:proofErr w:type="spellStart"/>
      <w:r w:rsidR="00CE00A3">
        <w:rPr>
          <w:sz w:val="28"/>
          <w:szCs w:val="28"/>
          <w:lang w:val="it-IT"/>
        </w:rPr>
        <w:t>pre-intervento</w:t>
      </w:r>
      <w:proofErr w:type="spellEnd"/>
      <w:r w:rsidR="00CE00A3">
        <w:rPr>
          <w:sz w:val="28"/>
          <w:szCs w:val="28"/>
          <w:lang w:val="it-IT"/>
        </w:rPr>
        <w:t>.</w:t>
      </w:r>
    </w:p>
    <w:p w:rsidR="00CE00A3" w:rsidRDefault="00CE00A3" w:rsidP="008308EC">
      <w:pPr>
        <w:tabs>
          <w:tab w:val="left" w:pos="6320"/>
        </w:tabs>
        <w:spacing w:line="480" w:lineRule="auto"/>
        <w:jc w:val="both"/>
        <w:rPr>
          <w:b/>
          <w:sz w:val="32"/>
          <w:szCs w:val="32"/>
          <w:lang w:val="it-IT"/>
        </w:rPr>
      </w:pPr>
    </w:p>
    <w:p w:rsidR="00CE00A3" w:rsidRDefault="00CE00A3" w:rsidP="008308EC">
      <w:pPr>
        <w:tabs>
          <w:tab w:val="left" w:pos="6320"/>
        </w:tabs>
        <w:spacing w:line="480" w:lineRule="auto"/>
        <w:jc w:val="both"/>
        <w:rPr>
          <w:b/>
          <w:sz w:val="32"/>
          <w:szCs w:val="32"/>
          <w:lang w:val="it-IT"/>
        </w:rPr>
      </w:pPr>
    </w:p>
    <w:p w:rsidR="008308EC" w:rsidRDefault="008308EC" w:rsidP="008308EC">
      <w:pPr>
        <w:tabs>
          <w:tab w:val="left" w:pos="6320"/>
        </w:tabs>
        <w:spacing w:line="480" w:lineRule="auto"/>
        <w:jc w:val="both"/>
        <w:rPr>
          <w:b/>
          <w:sz w:val="32"/>
          <w:szCs w:val="32"/>
          <w:lang w:val="it-IT"/>
        </w:rPr>
      </w:pPr>
      <w:r w:rsidRPr="008A1211">
        <w:rPr>
          <w:b/>
          <w:sz w:val="32"/>
          <w:szCs w:val="32"/>
          <w:lang w:val="it-IT"/>
        </w:rPr>
        <w:t>RISULTATI</w:t>
      </w:r>
    </w:p>
    <w:p w:rsidR="009337A5" w:rsidRPr="008A1211" w:rsidRDefault="009337A5" w:rsidP="008308EC">
      <w:pPr>
        <w:tabs>
          <w:tab w:val="left" w:pos="6320"/>
        </w:tabs>
        <w:spacing w:line="480" w:lineRule="auto"/>
        <w:jc w:val="both"/>
        <w:rPr>
          <w:b/>
          <w:sz w:val="32"/>
          <w:szCs w:val="32"/>
          <w:lang w:val="it-IT"/>
        </w:rPr>
      </w:pPr>
    </w:p>
    <w:p w:rsidR="00B35AB5" w:rsidRPr="000471E6" w:rsidRDefault="00573E75" w:rsidP="008308EC">
      <w:pPr>
        <w:tabs>
          <w:tab w:val="left" w:pos="6320"/>
        </w:tabs>
        <w:spacing w:line="480" w:lineRule="auto"/>
        <w:jc w:val="both"/>
        <w:rPr>
          <w:sz w:val="28"/>
          <w:szCs w:val="28"/>
          <w:lang w:val="it-IT"/>
        </w:rPr>
      </w:pPr>
      <w:r w:rsidRPr="000471E6">
        <w:rPr>
          <w:sz w:val="28"/>
          <w:szCs w:val="28"/>
          <w:lang w:val="it-IT"/>
        </w:rPr>
        <w:t xml:space="preserve">Ciascun paziente afferente al Centro per la </w:t>
      </w:r>
      <w:r w:rsidR="00963A6F" w:rsidRPr="000471E6">
        <w:rPr>
          <w:sz w:val="28"/>
          <w:szCs w:val="28"/>
          <w:lang w:val="it-IT"/>
        </w:rPr>
        <w:t>verifica</w:t>
      </w:r>
      <w:r w:rsidRPr="000471E6">
        <w:rPr>
          <w:sz w:val="28"/>
          <w:szCs w:val="28"/>
          <w:lang w:val="it-IT"/>
        </w:rPr>
        <w:t xml:space="preserve"> dell’idoneità al trattamento endoscopico è stato sottoposto allo screening clinico-funzionale volto ad accertare la presenza di BPCO di grado severo e alla valutazione radiologica mediante TC del torace per confermare la presenza di enfisema eterogeneo. Dopo opportuna esclusione dei fattori che controindicano la procedura endoscopica di riduzione polmonare, q</w:t>
      </w:r>
      <w:r w:rsidR="005A4C8A" w:rsidRPr="000471E6">
        <w:rPr>
          <w:sz w:val="28"/>
          <w:szCs w:val="28"/>
          <w:lang w:val="it-IT"/>
        </w:rPr>
        <w:t>uaranta</w:t>
      </w:r>
      <w:r w:rsidR="0079237C" w:rsidRPr="000471E6">
        <w:rPr>
          <w:sz w:val="28"/>
          <w:szCs w:val="28"/>
          <w:lang w:val="it-IT"/>
        </w:rPr>
        <w:t xml:space="preserve"> pazienti affetti da BPCO</w:t>
      </w:r>
      <w:r w:rsidR="00514E98" w:rsidRPr="000471E6">
        <w:rPr>
          <w:sz w:val="28"/>
          <w:szCs w:val="28"/>
          <w:lang w:val="it-IT"/>
        </w:rPr>
        <w:t xml:space="preserve"> (</w:t>
      </w:r>
      <w:r w:rsidR="00A25749" w:rsidRPr="000471E6">
        <w:rPr>
          <w:sz w:val="28"/>
          <w:szCs w:val="28"/>
          <w:lang w:val="it-IT"/>
        </w:rPr>
        <w:t>36</w:t>
      </w:r>
      <w:r w:rsidR="00514E98" w:rsidRPr="000471E6">
        <w:rPr>
          <w:sz w:val="28"/>
          <w:szCs w:val="28"/>
          <w:lang w:val="it-IT"/>
        </w:rPr>
        <w:t xml:space="preserve"> u</w:t>
      </w:r>
      <w:r w:rsidR="00A94232" w:rsidRPr="000471E6">
        <w:rPr>
          <w:sz w:val="28"/>
          <w:szCs w:val="28"/>
          <w:lang w:val="it-IT"/>
        </w:rPr>
        <w:t>omini e 4</w:t>
      </w:r>
      <w:r w:rsidR="00C03816" w:rsidRPr="000471E6">
        <w:rPr>
          <w:sz w:val="28"/>
          <w:szCs w:val="28"/>
          <w:lang w:val="it-IT"/>
        </w:rPr>
        <w:t xml:space="preserve"> donne, di età compresa tra 38</w:t>
      </w:r>
      <w:r w:rsidR="00514E98" w:rsidRPr="000471E6">
        <w:rPr>
          <w:sz w:val="28"/>
          <w:szCs w:val="28"/>
          <w:lang w:val="it-IT"/>
        </w:rPr>
        <w:t xml:space="preserve"> e 82 anni) sono risultati</w:t>
      </w:r>
      <w:r w:rsidR="0079237C" w:rsidRPr="000471E6">
        <w:rPr>
          <w:sz w:val="28"/>
          <w:szCs w:val="28"/>
          <w:lang w:val="it-IT"/>
        </w:rPr>
        <w:t xml:space="preserve"> </w:t>
      </w:r>
      <w:r w:rsidR="005B5C4C" w:rsidRPr="000471E6">
        <w:rPr>
          <w:sz w:val="28"/>
          <w:szCs w:val="28"/>
          <w:lang w:val="it-IT"/>
        </w:rPr>
        <w:t>candidati</w:t>
      </w:r>
      <w:r w:rsidR="0079237C" w:rsidRPr="000471E6">
        <w:rPr>
          <w:sz w:val="28"/>
          <w:szCs w:val="28"/>
          <w:lang w:val="it-IT"/>
        </w:rPr>
        <w:t xml:space="preserve"> all’impianto di valvole endobronchiali </w:t>
      </w:r>
      <w:r w:rsidR="00514E98" w:rsidRPr="000471E6">
        <w:rPr>
          <w:sz w:val="28"/>
          <w:szCs w:val="28"/>
          <w:lang w:val="it-IT"/>
        </w:rPr>
        <w:t xml:space="preserve">e pertanto sottoposti </w:t>
      </w:r>
      <w:r w:rsidR="0079237C" w:rsidRPr="000471E6">
        <w:rPr>
          <w:sz w:val="28"/>
          <w:szCs w:val="28"/>
          <w:lang w:val="it-IT"/>
        </w:rPr>
        <w:t xml:space="preserve">alla valutazione mediante CHARTIS della ventilazione collaterale. </w:t>
      </w:r>
      <w:r w:rsidR="00514E98" w:rsidRPr="000471E6">
        <w:rPr>
          <w:sz w:val="28"/>
          <w:szCs w:val="28"/>
          <w:lang w:val="it-IT"/>
        </w:rPr>
        <w:t xml:space="preserve">Tali pazienti presentavano una BPCO di grado severo, con </w:t>
      </w:r>
      <w:r w:rsidR="00987FEC" w:rsidRPr="000471E6">
        <w:rPr>
          <w:sz w:val="28"/>
          <w:szCs w:val="28"/>
          <w:lang w:val="it-IT"/>
        </w:rPr>
        <w:t>FEV</w:t>
      </w:r>
      <w:r w:rsidR="00987FEC" w:rsidRPr="000471E6">
        <w:rPr>
          <w:sz w:val="28"/>
          <w:szCs w:val="28"/>
          <w:vertAlign w:val="subscript"/>
          <w:lang w:val="it-IT"/>
        </w:rPr>
        <w:t>1</w:t>
      </w:r>
      <w:r w:rsidR="00987FEC" w:rsidRPr="000471E6">
        <w:rPr>
          <w:sz w:val="28"/>
          <w:szCs w:val="28"/>
          <w:lang w:val="it-IT"/>
        </w:rPr>
        <w:t xml:space="preserve">% del teorico </w:t>
      </w:r>
      <w:r w:rsidR="00514E98" w:rsidRPr="000471E6">
        <w:rPr>
          <w:sz w:val="28"/>
          <w:szCs w:val="28"/>
          <w:lang w:val="it-IT"/>
        </w:rPr>
        <w:t xml:space="preserve">pari a </w:t>
      </w:r>
      <w:r w:rsidR="00D138A7" w:rsidRPr="000471E6">
        <w:rPr>
          <w:sz w:val="28"/>
          <w:szCs w:val="28"/>
          <w:lang w:val="it-IT"/>
        </w:rPr>
        <w:t>29±13%, FVC% del teorico pari al 67±12%</w:t>
      </w:r>
      <w:r w:rsidR="0040245D" w:rsidRPr="000471E6">
        <w:rPr>
          <w:sz w:val="28"/>
          <w:szCs w:val="28"/>
          <w:lang w:val="it-IT"/>
        </w:rPr>
        <w:t>, F</w:t>
      </w:r>
      <w:r w:rsidR="00514E98" w:rsidRPr="000471E6">
        <w:rPr>
          <w:sz w:val="28"/>
          <w:szCs w:val="28"/>
          <w:lang w:val="it-IT"/>
        </w:rPr>
        <w:t>EV</w:t>
      </w:r>
      <w:r w:rsidR="00514E98" w:rsidRPr="000471E6">
        <w:rPr>
          <w:sz w:val="28"/>
          <w:szCs w:val="28"/>
          <w:vertAlign w:val="subscript"/>
          <w:lang w:val="it-IT"/>
        </w:rPr>
        <w:t>1</w:t>
      </w:r>
      <w:r w:rsidR="0040245D" w:rsidRPr="000471E6">
        <w:rPr>
          <w:sz w:val="28"/>
          <w:szCs w:val="28"/>
          <w:lang w:val="it-IT"/>
        </w:rPr>
        <w:t xml:space="preserve">/VC pari a 0.37±0.04. I volumi polmonari </w:t>
      </w:r>
      <w:r w:rsidR="003B0A04" w:rsidRPr="000471E6">
        <w:rPr>
          <w:sz w:val="28"/>
          <w:szCs w:val="28"/>
          <w:lang w:val="it-IT"/>
        </w:rPr>
        <w:t xml:space="preserve">non mobilizzabili mostravano, come atteso, uno spiccato quadro di </w:t>
      </w:r>
      <w:proofErr w:type="spellStart"/>
      <w:r w:rsidR="003B0A04" w:rsidRPr="000471E6">
        <w:rPr>
          <w:sz w:val="28"/>
          <w:szCs w:val="28"/>
          <w:lang w:val="it-IT"/>
        </w:rPr>
        <w:lastRenderedPageBreak/>
        <w:t>iperinsufflazione</w:t>
      </w:r>
      <w:proofErr w:type="spellEnd"/>
      <w:r w:rsidR="003B0A04" w:rsidRPr="000471E6">
        <w:rPr>
          <w:sz w:val="28"/>
          <w:szCs w:val="28"/>
          <w:lang w:val="it-IT"/>
        </w:rPr>
        <w:t xml:space="preserve"> polmonare (</w:t>
      </w:r>
      <w:proofErr w:type="spellStart"/>
      <w:r w:rsidR="008A249D" w:rsidRPr="000471E6">
        <w:rPr>
          <w:sz w:val="28"/>
          <w:szCs w:val="28"/>
          <w:lang w:val="it-IT"/>
        </w:rPr>
        <w:t>RV</w:t>
      </w:r>
      <w:r w:rsidR="00A94232" w:rsidRPr="000471E6">
        <w:rPr>
          <w:sz w:val="28"/>
          <w:szCs w:val="28"/>
          <w:lang w:val="it-IT"/>
        </w:rPr>
        <w:t>%</w:t>
      </w:r>
      <w:proofErr w:type="spellEnd"/>
      <w:r w:rsidR="00A94232" w:rsidRPr="000471E6">
        <w:rPr>
          <w:sz w:val="28"/>
          <w:szCs w:val="28"/>
          <w:lang w:val="it-IT"/>
        </w:rPr>
        <w:t xml:space="preserve"> del teorico: 190±32%, </w:t>
      </w:r>
      <w:r w:rsidR="008A249D" w:rsidRPr="000471E6">
        <w:rPr>
          <w:sz w:val="28"/>
          <w:szCs w:val="28"/>
          <w:lang w:val="it-IT"/>
        </w:rPr>
        <w:t>FRC</w:t>
      </w:r>
      <w:r w:rsidR="00A94232" w:rsidRPr="000471E6">
        <w:rPr>
          <w:sz w:val="28"/>
          <w:szCs w:val="28"/>
          <w:lang w:val="it-IT"/>
        </w:rPr>
        <w:t xml:space="preserve">% del teorico:  158±25%, </w:t>
      </w:r>
      <w:r w:rsidR="008A249D" w:rsidRPr="000471E6">
        <w:rPr>
          <w:sz w:val="28"/>
          <w:szCs w:val="28"/>
          <w:lang w:val="it-IT"/>
        </w:rPr>
        <w:t>TLC</w:t>
      </w:r>
      <w:r w:rsidR="00A94232" w:rsidRPr="000471E6">
        <w:rPr>
          <w:sz w:val="28"/>
          <w:szCs w:val="28"/>
          <w:lang w:val="it-IT"/>
        </w:rPr>
        <w:t>% del teorico: 112±12%). Tutti i pazienti risultavano in trattamento farmacologico inalatorio in accordo alle linee guida internazionali per la gestione della BPCO.</w:t>
      </w:r>
      <w:r w:rsidRPr="000471E6">
        <w:rPr>
          <w:sz w:val="28"/>
          <w:szCs w:val="28"/>
          <w:lang w:val="it-IT"/>
        </w:rPr>
        <w:t xml:space="preserve"> </w:t>
      </w:r>
    </w:p>
    <w:p w:rsidR="000F2DD9" w:rsidRPr="000471E6" w:rsidRDefault="000F2DD9" w:rsidP="008308EC">
      <w:pPr>
        <w:tabs>
          <w:tab w:val="left" w:pos="6320"/>
        </w:tabs>
        <w:spacing w:line="480" w:lineRule="auto"/>
        <w:jc w:val="both"/>
        <w:rPr>
          <w:sz w:val="28"/>
          <w:szCs w:val="28"/>
          <w:lang w:val="it-IT"/>
        </w:rPr>
      </w:pPr>
    </w:p>
    <w:p w:rsidR="005A4C8A" w:rsidRPr="000F2DD9" w:rsidRDefault="005A4C8A" w:rsidP="008308EC">
      <w:pPr>
        <w:tabs>
          <w:tab w:val="left" w:pos="6320"/>
        </w:tabs>
        <w:spacing w:line="480" w:lineRule="auto"/>
        <w:jc w:val="both"/>
        <w:rPr>
          <w:b/>
          <w:sz w:val="32"/>
          <w:szCs w:val="32"/>
          <w:lang w:val="it-IT"/>
        </w:rPr>
      </w:pPr>
      <w:r w:rsidRPr="000F2DD9">
        <w:rPr>
          <w:b/>
          <w:sz w:val="32"/>
          <w:szCs w:val="32"/>
          <w:lang w:val="it-IT"/>
        </w:rPr>
        <w:t xml:space="preserve">Prima fase </w:t>
      </w:r>
      <w:r w:rsidR="00572171" w:rsidRPr="000F2DD9">
        <w:rPr>
          <w:b/>
          <w:sz w:val="32"/>
          <w:szCs w:val="32"/>
          <w:lang w:val="it-IT"/>
        </w:rPr>
        <w:t>(</w:t>
      </w:r>
      <w:proofErr w:type="spellStart"/>
      <w:r w:rsidR="00572171" w:rsidRPr="000F2DD9">
        <w:rPr>
          <w:b/>
          <w:sz w:val="32"/>
          <w:szCs w:val="32"/>
          <w:lang w:val="it-IT"/>
        </w:rPr>
        <w:t>pre-intervento</w:t>
      </w:r>
      <w:proofErr w:type="spellEnd"/>
      <w:r w:rsidR="00572171" w:rsidRPr="000F2DD9">
        <w:rPr>
          <w:b/>
          <w:sz w:val="32"/>
          <w:szCs w:val="32"/>
          <w:lang w:val="it-IT"/>
        </w:rPr>
        <w:t>)</w:t>
      </w:r>
    </w:p>
    <w:p w:rsidR="00B35AB5" w:rsidRPr="00A91510" w:rsidRDefault="00B35AB5" w:rsidP="00B35AB5">
      <w:pPr>
        <w:tabs>
          <w:tab w:val="left" w:pos="6320"/>
        </w:tabs>
        <w:spacing w:line="480" w:lineRule="auto"/>
        <w:jc w:val="both"/>
        <w:rPr>
          <w:i/>
          <w:sz w:val="28"/>
          <w:szCs w:val="28"/>
          <w:lang w:val="it-IT"/>
        </w:rPr>
      </w:pPr>
      <w:r w:rsidRPr="00A91510">
        <w:rPr>
          <w:i/>
          <w:sz w:val="28"/>
          <w:szCs w:val="28"/>
          <w:lang w:val="it-IT"/>
        </w:rPr>
        <w:t>Valutazione mediante CHARTIS</w:t>
      </w:r>
    </w:p>
    <w:p w:rsidR="000F2DD9" w:rsidRPr="000471E6" w:rsidRDefault="00B35AB5" w:rsidP="00B35AB5">
      <w:pPr>
        <w:tabs>
          <w:tab w:val="left" w:pos="6320"/>
        </w:tabs>
        <w:spacing w:line="480" w:lineRule="auto"/>
        <w:jc w:val="both"/>
        <w:rPr>
          <w:sz w:val="28"/>
          <w:szCs w:val="28"/>
          <w:lang w:val="it-IT"/>
        </w:rPr>
      </w:pPr>
      <w:r w:rsidRPr="000471E6">
        <w:rPr>
          <w:sz w:val="28"/>
          <w:szCs w:val="28"/>
          <w:lang w:val="it-IT"/>
        </w:rPr>
        <w:t xml:space="preserve">Il dato interessante emerge dal riscontro di ventilazione collaterale nel 44% della casistica complessiva. </w:t>
      </w:r>
      <w:r w:rsidR="00FA645B" w:rsidRPr="000471E6">
        <w:rPr>
          <w:sz w:val="28"/>
          <w:szCs w:val="28"/>
          <w:lang w:val="it-IT"/>
        </w:rPr>
        <w:t xml:space="preserve">L’analisi dei dati ha </w:t>
      </w:r>
      <w:r w:rsidR="006B4EDB" w:rsidRPr="000471E6">
        <w:rPr>
          <w:sz w:val="28"/>
          <w:szCs w:val="28"/>
          <w:lang w:val="it-IT"/>
        </w:rPr>
        <w:t>dimostrato l’assenza di differenze statisticamente significative tra i dati funzionali nei pazienti con e senza ventilazione collaterale, consentendo pertanto</w:t>
      </w:r>
      <w:r w:rsidR="00FA645B" w:rsidRPr="000471E6">
        <w:rPr>
          <w:sz w:val="28"/>
          <w:szCs w:val="28"/>
          <w:lang w:val="it-IT"/>
        </w:rPr>
        <w:t xml:space="preserve"> di affermare che </w:t>
      </w:r>
      <w:r w:rsidR="00822D23" w:rsidRPr="000471E6">
        <w:rPr>
          <w:sz w:val="28"/>
          <w:szCs w:val="28"/>
          <w:lang w:val="it-IT"/>
        </w:rPr>
        <w:t xml:space="preserve">nessuna variabile funzionale risulta predittiva della presenza di ventilazione collaterale.   La </w:t>
      </w:r>
      <w:r w:rsidR="00822D23" w:rsidRPr="000F2DD9">
        <w:rPr>
          <w:b/>
          <w:sz w:val="28"/>
          <w:szCs w:val="28"/>
          <w:lang w:val="it-IT"/>
        </w:rPr>
        <w:t>Tabella 1</w:t>
      </w:r>
      <w:r w:rsidR="00822D23" w:rsidRPr="000471E6">
        <w:rPr>
          <w:sz w:val="28"/>
          <w:szCs w:val="28"/>
          <w:lang w:val="it-IT"/>
        </w:rPr>
        <w:t xml:space="preserve"> mostra i valori per i singoli parametri.</w:t>
      </w:r>
    </w:p>
    <w:tbl>
      <w:tblPr>
        <w:tblStyle w:val="Grigliatabella"/>
        <w:tblW w:w="0" w:type="auto"/>
        <w:tblLook w:val="04A0"/>
      </w:tblPr>
      <w:tblGrid>
        <w:gridCol w:w="2813"/>
        <w:gridCol w:w="2813"/>
        <w:gridCol w:w="2814"/>
      </w:tblGrid>
      <w:tr w:rsidR="00822D23" w:rsidRPr="000471E6" w:rsidTr="00822D23">
        <w:tc>
          <w:tcPr>
            <w:tcW w:w="2813" w:type="dxa"/>
          </w:tcPr>
          <w:p w:rsidR="00822D23" w:rsidRPr="000471E6" w:rsidRDefault="00822D23" w:rsidP="00B35AB5">
            <w:pPr>
              <w:tabs>
                <w:tab w:val="left" w:pos="6320"/>
              </w:tabs>
              <w:spacing w:line="480" w:lineRule="auto"/>
              <w:jc w:val="both"/>
              <w:rPr>
                <w:sz w:val="28"/>
                <w:szCs w:val="28"/>
                <w:lang w:val="it-IT"/>
              </w:rPr>
            </w:pPr>
          </w:p>
        </w:tc>
        <w:tc>
          <w:tcPr>
            <w:tcW w:w="2813" w:type="dxa"/>
          </w:tcPr>
          <w:p w:rsidR="00822D23" w:rsidRPr="000471E6" w:rsidRDefault="00822D23" w:rsidP="00822D23">
            <w:pPr>
              <w:tabs>
                <w:tab w:val="left" w:pos="6320"/>
              </w:tabs>
              <w:jc w:val="center"/>
              <w:rPr>
                <w:b/>
                <w:sz w:val="28"/>
                <w:szCs w:val="28"/>
                <w:lang w:val="it-IT"/>
              </w:rPr>
            </w:pPr>
            <w:r w:rsidRPr="000471E6">
              <w:rPr>
                <w:b/>
                <w:sz w:val="28"/>
                <w:szCs w:val="28"/>
                <w:lang w:val="it-IT"/>
              </w:rPr>
              <w:t>VENTILAZIONE COLLATERALE PRESENTE</w:t>
            </w:r>
          </w:p>
        </w:tc>
        <w:tc>
          <w:tcPr>
            <w:tcW w:w="2814" w:type="dxa"/>
          </w:tcPr>
          <w:p w:rsidR="00822D23" w:rsidRPr="000471E6" w:rsidRDefault="00822D23" w:rsidP="00822D23">
            <w:pPr>
              <w:tabs>
                <w:tab w:val="left" w:pos="6320"/>
              </w:tabs>
              <w:jc w:val="center"/>
              <w:rPr>
                <w:b/>
                <w:sz w:val="28"/>
                <w:szCs w:val="28"/>
                <w:lang w:val="it-IT"/>
              </w:rPr>
            </w:pPr>
            <w:r w:rsidRPr="000471E6">
              <w:rPr>
                <w:b/>
                <w:sz w:val="28"/>
                <w:szCs w:val="28"/>
                <w:lang w:val="it-IT"/>
              </w:rPr>
              <w:t>VENTILAZIONE COLLATERALE ASSENTE</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FEV</w:t>
            </w:r>
            <w:r w:rsidRPr="000471E6">
              <w:rPr>
                <w:b/>
                <w:sz w:val="28"/>
                <w:szCs w:val="28"/>
                <w:vertAlign w:val="subscript"/>
              </w:rPr>
              <w:t>1</w:t>
            </w:r>
            <w:r w:rsidRPr="000471E6">
              <w:rPr>
                <w:b/>
                <w:sz w:val="28"/>
                <w:szCs w:val="28"/>
              </w:rPr>
              <w:t xml:space="preserve"> (% </w:t>
            </w:r>
            <w:proofErr w:type="spellStart"/>
            <w:r w:rsidRPr="000471E6">
              <w:rPr>
                <w:b/>
                <w:sz w:val="28"/>
                <w:szCs w:val="28"/>
              </w:rPr>
              <w:t>teorico</w:t>
            </w:r>
            <w:proofErr w:type="spellEnd"/>
            <w:r w:rsidRPr="000471E6">
              <w:rPr>
                <w:b/>
                <w:sz w:val="28"/>
                <w:szCs w:val="28"/>
              </w:rPr>
              <w:t>)</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rPr>
              <w:t>34</w:t>
            </w:r>
            <w:r w:rsidRPr="000471E6">
              <w:rPr>
                <w:sz w:val="28"/>
                <w:szCs w:val="28"/>
                <w:lang w:val="it-IT"/>
              </w:rPr>
              <w:t xml:space="preserve">±19 </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rPr>
              <w:t>35</w:t>
            </w:r>
            <w:r w:rsidRPr="000471E6">
              <w:rPr>
                <w:sz w:val="28"/>
                <w:szCs w:val="28"/>
                <w:lang w:val="it-IT"/>
              </w:rPr>
              <w:t>±11</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 xml:space="preserve">FVC (% </w:t>
            </w:r>
            <w:proofErr w:type="spellStart"/>
            <w:r w:rsidRPr="000471E6">
              <w:rPr>
                <w:b/>
                <w:sz w:val="28"/>
                <w:szCs w:val="28"/>
              </w:rPr>
              <w:t>teorico</w:t>
            </w:r>
            <w:proofErr w:type="spellEnd"/>
            <w:r w:rsidRPr="000471E6">
              <w:rPr>
                <w:b/>
                <w:sz w:val="28"/>
                <w:szCs w:val="28"/>
              </w:rPr>
              <w:t>)</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lang w:val="it-IT"/>
              </w:rPr>
              <w:t>68±25</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lang w:val="it-IT"/>
              </w:rPr>
              <w:t>71±19</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FEV</w:t>
            </w:r>
            <w:r w:rsidRPr="000471E6">
              <w:rPr>
                <w:b/>
                <w:sz w:val="28"/>
                <w:szCs w:val="28"/>
                <w:vertAlign w:val="subscript"/>
              </w:rPr>
              <w:t>1</w:t>
            </w:r>
            <w:r w:rsidRPr="000471E6">
              <w:rPr>
                <w:b/>
                <w:sz w:val="28"/>
                <w:szCs w:val="28"/>
              </w:rPr>
              <w:t>/VC</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rPr>
              <w:t>0.38</w:t>
            </w:r>
            <w:r w:rsidRPr="000471E6">
              <w:rPr>
                <w:sz w:val="28"/>
                <w:szCs w:val="28"/>
                <w:lang w:val="it-IT"/>
              </w:rPr>
              <w:t>±0.08</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rPr>
              <w:t>0.39</w:t>
            </w:r>
            <w:r w:rsidRPr="000471E6">
              <w:rPr>
                <w:sz w:val="28"/>
                <w:szCs w:val="28"/>
                <w:lang w:val="it-IT"/>
              </w:rPr>
              <w:t>±0.09</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 xml:space="preserve">RV (% </w:t>
            </w:r>
            <w:proofErr w:type="spellStart"/>
            <w:r w:rsidRPr="000471E6">
              <w:rPr>
                <w:b/>
                <w:sz w:val="28"/>
                <w:szCs w:val="28"/>
              </w:rPr>
              <w:t>teorico</w:t>
            </w:r>
            <w:proofErr w:type="spellEnd"/>
            <w:r w:rsidRPr="000471E6">
              <w:rPr>
                <w:b/>
                <w:sz w:val="28"/>
                <w:szCs w:val="28"/>
              </w:rPr>
              <w:t>)</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rPr>
              <w:t>181</w:t>
            </w:r>
            <w:r w:rsidRPr="000471E6">
              <w:rPr>
                <w:sz w:val="28"/>
                <w:szCs w:val="28"/>
                <w:lang w:val="it-IT"/>
              </w:rPr>
              <w:t>±56</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rPr>
              <w:t>169</w:t>
            </w:r>
            <w:r w:rsidRPr="000471E6">
              <w:rPr>
                <w:sz w:val="28"/>
                <w:szCs w:val="28"/>
                <w:lang w:val="it-IT"/>
              </w:rPr>
              <w:t>±47</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 xml:space="preserve">FRC (% </w:t>
            </w:r>
            <w:proofErr w:type="spellStart"/>
            <w:r w:rsidRPr="000471E6">
              <w:rPr>
                <w:b/>
                <w:sz w:val="28"/>
                <w:szCs w:val="28"/>
              </w:rPr>
              <w:t>teorico</w:t>
            </w:r>
            <w:proofErr w:type="spellEnd"/>
            <w:r w:rsidRPr="000471E6">
              <w:rPr>
                <w:b/>
                <w:sz w:val="28"/>
                <w:szCs w:val="28"/>
              </w:rPr>
              <w:t>)</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rPr>
              <w:t>149</w:t>
            </w:r>
            <w:r w:rsidRPr="000471E6">
              <w:rPr>
                <w:sz w:val="28"/>
                <w:szCs w:val="28"/>
                <w:lang w:val="it-IT"/>
              </w:rPr>
              <w:t>±42</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rPr>
              <w:t>150</w:t>
            </w:r>
            <w:r w:rsidRPr="000471E6">
              <w:rPr>
                <w:sz w:val="28"/>
                <w:szCs w:val="28"/>
                <w:lang w:val="it-IT"/>
              </w:rPr>
              <w:t>±31</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 xml:space="preserve">TLC (% </w:t>
            </w:r>
            <w:proofErr w:type="spellStart"/>
            <w:r w:rsidRPr="000471E6">
              <w:rPr>
                <w:b/>
                <w:sz w:val="28"/>
                <w:szCs w:val="28"/>
              </w:rPr>
              <w:t>teorico</w:t>
            </w:r>
            <w:proofErr w:type="spellEnd"/>
            <w:r w:rsidRPr="000471E6">
              <w:rPr>
                <w:b/>
                <w:sz w:val="28"/>
                <w:szCs w:val="28"/>
              </w:rPr>
              <w:t>)</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rPr>
              <w:t>108</w:t>
            </w:r>
            <w:r w:rsidRPr="000471E6">
              <w:rPr>
                <w:sz w:val="28"/>
                <w:szCs w:val="28"/>
                <w:lang w:val="it-IT"/>
              </w:rPr>
              <w:t>±24</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rPr>
              <w:t>110</w:t>
            </w:r>
            <w:r w:rsidRPr="000471E6">
              <w:rPr>
                <w:sz w:val="28"/>
                <w:szCs w:val="28"/>
                <w:lang w:val="it-IT"/>
              </w:rPr>
              <w:t>±18</w:t>
            </w:r>
          </w:p>
        </w:tc>
      </w:tr>
      <w:tr w:rsidR="00822D23" w:rsidRPr="000471E6" w:rsidTr="00822D23">
        <w:tc>
          <w:tcPr>
            <w:tcW w:w="2813" w:type="dxa"/>
          </w:tcPr>
          <w:p w:rsidR="00822D23" w:rsidRPr="000471E6" w:rsidRDefault="00822D23" w:rsidP="00EE3EB1">
            <w:pPr>
              <w:tabs>
                <w:tab w:val="left" w:pos="6320"/>
              </w:tabs>
              <w:jc w:val="both"/>
              <w:rPr>
                <w:sz w:val="28"/>
                <w:szCs w:val="28"/>
                <w:lang w:val="it-IT"/>
              </w:rPr>
            </w:pPr>
            <w:r w:rsidRPr="000471E6">
              <w:rPr>
                <w:b/>
                <w:sz w:val="28"/>
                <w:szCs w:val="28"/>
              </w:rPr>
              <w:t>6MWT (</w:t>
            </w:r>
            <w:proofErr w:type="spellStart"/>
            <w:r w:rsidRPr="000471E6">
              <w:rPr>
                <w:b/>
                <w:sz w:val="28"/>
                <w:szCs w:val="28"/>
              </w:rPr>
              <w:t>metri</w:t>
            </w:r>
            <w:proofErr w:type="spellEnd"/>
            <w:r w:rsidRPr="000471E6">
              <w:rPr>
                <w:b/>
                <w:sz w:val="28"/>
                <w:szCs w:val="28"/>
              </w:rPr>
              <w:t>)</w:t>
            </w:r>
          </w:p>
        </w:tc>
        <w:tc>
          <w:tcPr>
            <w:tcW w:w="2813" w:type="dxa"/>
          </w:tcPr>
          <w:p w:rsidR="00822D23" w:rsidRPr="000471E6" w:rsidRDefault="00822D23" w:rsidP="00EE3EB1">
            <w:pPr>
              <w:tabs>
                <w:tab w:val="left" w:pos="6320"/>
              </w:tabs>
              <w:jc w:val="center"/>
              <w:rPr>
                <w:sz w:val="28"/>
                <w:szCs w:val="28"/>
                <w:lang w:val="it-IT"/>
              </w:rPr>
            </w:pPr>
            <w:r w:rsidRPr="000471E6">
              <w:rPr>
                <w:sz w:val="28"/>
                <w:szCs w:val="28"/>
              </w:rPr>
              <w:t>314</w:t>
            </w:r>
            <w:r w:rsidRPr="000471E6">
              <w:rPr>
                <w:sz w:val="28"/>
                <w:szCs w:val="28"/>
                <w:lang w:val="it-IT"/>
              </w:rPr>
              <w:t>±97</w:t>
            </w:r>
          </w:p>
        </w:tc>
        <w:tc>
          <w:tcPr>
            <w:tcW w:w="2814" w:type="dxa"/>
          </w:tcPr>
          <w:p w:rsidR="00822D23" w:rsidRPr="000471E6" w:rsidRDefault="00822D23" w:rsidP="00EE3EB1">
            <w:pPr>
              <w:tabs>
                <w:tab w:val="left" w:pos="6320"/>
              </w:tabs>
              <w:jc w:val="center"/>
              <w:rPr>
                <w:sz w:val="28"/>
                <w:szCs w:val="28"/>
                <w:lang w:val="it-IT"/>
              </w:rPr>
            </w:pPr>
            <w:r w:rsidRPr="000471E6">
              <w:rPr>
                <w:sz w:val="28"/>
                <w:szCs w:val="28"/>
              </w:rPr>
              <w:t>273</w:t>
            </w:r>
            <w:r w:rsidRPr="000471E6">
              <w:rPr>
                <w:sz w:val="28"/>
                <w:szCs w:val="28"/>
                <w:lang w:val="it-IT"/>
              </w:rPr>
              <w:t>±98</w:t>
            </w:r>
          </w:p>
        </w:tc>
      </w:tr>
    </w:tbl>
    <w:p w:rsidR="006B4EDB" w:rsidRPr="000471E6" w:rsidRDefault="006B4EDB" w:rsidP="00822D23">
      <w:pPr>
        <w:tabs>
          <w:tab w:val="left" w:pos="6320"/>
        </w:tabs>
        <w:jc w:val="both"/>
        <w:rPr>
          <w:b/>
          <w:sz w:val="28"/>
          <w:szCs w:val="28"/>
          <w:lang w:val="it-IT"/>
        </w:rPr>
      </w:pPr>
    </w:p>
    <w:p w:rsidR="00B35AB5" w:rsidRPr="000471E6" w:rsidRDefault="00822D23" w:rsidP="00A91510">
      <w:pPr>
        <w:tabs>
          <w:tab w:val="left" w:pos="6320"/>
        </w:tabs>
        <w:jc w:val="both"/>
        <w:rPr>
          <w:sz w:val="28"/>
          <w:szCs w:val="28"/>
          <w:lang w:val="it-IT"/>
        </w:rPr>
      </w:pPr>
      <w:r w:rsidRPr="000471E6">
        <w:rPr>
          <w:b/>
          <w:sz w:val="28"/>
          <w:szCs w:val="28"/>
          <w:lang w:val="it-IT"/>
        </w:rPr>
        <w:t xml:space="preserve">Tabella 1. </w:t>
      </w:r>
      <w:r w:rsidRPr="000471E6">
        <w:rPr>
          <w:sz w:val="28"/>
          <w:szCs w:val="28"/>
          <w:lang w:val="it-IT"/>
        </w:rPr>
        <w:t>Dati funzionali dei pazienti con e senza ventilazione collaterale interlobare dopo procedura CHARTIS. p&gt;0.05 in tutti i confronti. Per le abbreviazioni vedi testo.</w:t>
      </w:r>
    </w:p>
    <w:p w:rsidR="00EE3EB1" w:rsidRPr="00765CA1" w:rsidRDefault="00B35AB5" w:rsidP="008308EC">
      <w:pPr>
        <w:tabs>
          <w:tab w:val="left" w:pos="6320"/>
        </w:tabs>
        <w:spacing w:line="480" w:lineRule="auto"/>
        <w:jc w:val="both"/>
        <w:rPr>
          <w:sz w:val="28"/>
          <w:szCs w:val="28"/>
          <w:lang w:val="it-IT"/>
        </w:rPr>
      </w:pPr>
      <w:r w:rsidRPr="000471E6">
        <w:rPr>
          <w:sz w:val="28"/>
          <w:szCs w:val="28"/>
          <w:lang w:val="it-IT"/>
        </w:rPr>
        <w:lastRenderedPageBreak/>
        <w:t xml:space="preserve">Tra i soggetti reclutati, 16 non hanno effettuato la procedura endoscopica per motivi personali (trasferimento in altra sede, difficoltà logistiche, rifiuto) o clinici (ripetute riacutizzazioni bronchiali, infezioni respiratorie, malattie extra-polmonari intercorrenti). Pertanto, un totale di 24 individui di età compresa tra 51 e 82 anni è stato sottoposto a successiva procedura di riduzione endoscopica di volume polmonare. </w:t>
      </w:r>
      <w:r w:rsidR="006748CE">
        <w:rPr>
          <w:sz w:val="28"/>
          <w:szCs w:val="28"/>
          <w:lang w:val="it-IT"/>
        </w:rPr>
        <w:t>Da un punto di vista clinico, il punteggio della MRC era pari a 3</w:t>
      </w:r>
      <w:r w:rsidR="006748CE" w:rsidRPr="006748CE">
        <w:rPr>
          <w:sz w:val="28"/>
          <w:szCs w:val="28"/>
          <w:lang w:val="it-IT"/>
        </w:rPr>
        <w:t>±0.8.</w:t>
      </w:r>
      <w:r w:rsidR="006748CE">
        <w:rPr>
          <w:sz w:val="28"/>
          <w:szCs w:val="28"/>
          <w:lang w:val="it-IT"/>
        </w:rPr>
        <w:t xml:space="preserve"> </w:t>
      </w:r>
      <w:r w:rsidR="0079237C" w:rsidRPr="000471E6">
        <w:rPr>
          <w:sz w:val="28"/>
          <w:szCs w:val="28"/>
          <w:lang w:val="it-IT"/>
        </w:rPr>
        <w:t xml:space="preserve">I dati demografici e funzionali </w:t>
      </w:r>
      <w:r w:rsidRPr="000471E6">
        <w:rPr>
          <w:sz w:val="28"/>
          <w:szCs w:val="28"/>
          <w:lang w:val="it-IT"/>
        </w:rPr>
        <w:t xml:space="preserve">dei </w:t>
      </w:r>
      <w:r w:rsidR="002F1946" w:rsidRPr="000471E6">
        <w:rPr>
          <w:sz w:val="28"/>
          <w:szCs w:val="28"/>
          <w:lang w:val="it-IT"/>
        </w:rPr>
        <w:t xml:space="preserve">pazienti </w:t>
      </w:r>
      <w:r w:rsidRPr="000471E6">
        <w:rPr>
          <w:sz w:val="28"/>
          <w:szCs w:val="28"/>
          <w:lang w:val="it-IT"/>
        </w:rPr>
        <w:t xml:space="preserve">trattati </w:t>
      </w:r>
      <w:r w:rsidR="00093C85" w:rsidRPr="000471E6">
        <w:rPr>
          <w:sz w:val="28"/>
          <w:szCs w:val="28"/>
          <w:lang w:val="it-IT"/>
        </w:rPr>
        <w:t xml:space="preserve">sono esposti in </w:t>
      </w:r>
      <w:r w:rsidR="00093C85" w:rsidRPr="000F2DD9">
        <w:rPr>
          <w:b/>
          <w:sz w:val="28"/>
          <w:szCs w:val="28"/>
          <w:lang w:val="it-IT"/>
        </w:rPr>
        <w:t>Tabella 2</w:t>
      </w:r>
      <w:r w:rsidR="0079237C" w:rsidRPr="000F2DD9">
        <w:rPr>
          <w:b/>
          <w:sz w:val="28"/>
          <w:szCs w:val="28"/>
          <w:lang w:val="it-IT"/>
        </w:rPr>
        <w:t xml:space="preserve">. </w:t>
      </w:r>
      <w:r w:rsidR="008308EC" w:rsidRPr="000F2DD9">
        <w:rPr>
          <w:b/>
          <w:sz w:val="28"/>
          <w:szCs w:val="28"/>
          <w:lang w:val="it-IT"/>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47"/>
        <w:gridCol w:w="3069"/>
      </w:tblGrid>
      <w:tr w:rsidR="005B5C4C" w:rsidRPr="000471E6" w:rsidTr="00E263DE">
        <w:tc>
          <w:tcPr>
            <w:tcW w:w="3198" w:type="pct"/>
            <w:shd w:val="clear" w:color="auto" w:fill="auto"/>
          </w:tcPr>
          <w:p w:rsidR="005B5C4C" w:rsidRPr="000471E6" w:rsidRDefault="005B5C4C" w:rsidP="00EE3EB1">
            <w:pPr>
              <w:tabs>
                <w:tab w:val="left" w:pos="6320"/>
              </w:tabs>
              <w:jc w:val="both"/>
              <w:rPr>
                <w:b/>
                <w:sz w:val="28"/>
                <w:szCs w:val="28"/>
              </w:rPr>
            </w:pPr>
            <w:r w:rsidRPr="000471E6">
              <w:rPr>
                <w:b/>
                <w:sz w:val="28"/>
                <w:szCs w:val="28"/>
              </w:rPr>
              <w:t>M/F</w:t>
            </w:r>
          </w:p>
        </w:tc>
        <w:tc>
          <w:tcPr>
            <w:tcW w:w="1802" w:type="pct"/>
            <w:shd w:val="clear" w:color="auto" w:fill="auto"/>
          </w:tcPr>
          <w:p w:rsidR="005B5C4C" w:rsidRPr="000471E6" w:rsidRDefault="002F1946" w:rsidP="00EE3EB1">
            <w:pPr>
              <w:tabs>
                <w:tab w:val="left" w:pos="6320"/>
              </w:tabs>
              <w:jc w:val="center"/>
              <w:rPr>
                <w:b/>
                <w:sz w:val="28"/>
                <w:szCs w:val="28"/>
              </w:rPr>
            </w:pPr>
            <w:r w:rsidRPr="000471E6">
              <w:rPr>
                <w:b/>
                <w:sz w:val="28"/>
                <w:szCs w:val="28"/>
              </w:rPr>
              <w:t>20/4</w:t>
            </w:r>
          </w:p>
        </w:tc>
      </w:tr>
      <w:tr w:rsidR="005B5C4C" w:rsidRPr="000471E6" w:rsidTr="00E263DE">
        <w:tc>
          <w:tcPr>
            <w:tcW w:w="3198" w:type="pct"/>
            <w:shd w:val="clear" w:color="auto" w:fill="auto"/>
          </w:tcPr>
          <w:p w:rsidR="005B5C4C" w:rsidRPr="000471E6" w:rsidRDefault="00E03CE5" w:rsidP="00EE3EB1">
            <w:pPr>
              <w:tabs>
                <w:tab w:val="left" w:pos="6320"/>
              </w:tabs>
              <w:jc w:val="both"/>
              <w:rPr>
                <w:b/>
                <w:sz w:val="28"/>
                <w:szCs w:val="28"/>
              </w:rPr>
            </w:pPr>
            <w:r w:rsidRPr="000471E6">
              <w:rPr>
                <w:b/>
                <w:sz w:val="28"/>
                <w:szCs w:val="28"/>
              </w:rPr>
              <w:t>ETA’ (</w:t>
            </w:r>
            <w:proofErr w:type="spellStart"/>
            <w:r w:rsidRPr="000471E6">
              <w:rPr>
                <w:b/>
                <w:sz w:val="28"/>
                <w:szCs w:val="28"/>
              </w:rPr>
              <w:t>anni</w:t>
            </w:r>
            <w:proofErr w:type="spellEnd"/>
            <w:r w:rsidRPr="000471E6">
              <w:rPr>
                <w:b/>
                <w:sz w:val="28"/>
                <w:szCs w:val="28"/>
              </w:rPr>
              <w:t>)</w:t>
            </w:r>
          </w:p>
        </w:tc>
        <w:tc>
          <w:tcPr>
            <w:tcW w:w="1802" w:type="pct"/>
            <w:shd w:val="clear" w:color="auto" w:fill="auto"/>
          </w:tcPr>
          <w:p w:rsidR="005B5C4C" w:rsidRPr="000471E6" w:rsidRDefault="00E03CE5" w:rsidP="00EE3EB1">
            <w:pPr>
              <w:tabs>
                <w:tab w:val="left" w:pos="6320"/>
              </w:tabs>
              <w:jc w:val="center"/>
              <w:rPr>
                <w:b/>
                <w:sz w:val="28"/>
                <w:szCs w:val="28"/>
              </w:rPr>
            </w:pPr>
            <w:r w:rsidRPr="000471E6">
              <w:rPr>
                <w:b/>
                <w:sz w:val="28"/>
                <w:szCs w:val="28"/>
              </w:rPr>
              <w:t>65</w:t>
            </w:r>
            <w:r w:rsidRPr="000471E6">
              <w:rPr>
                <w:b/>
                <w:sz w:val="28"/>
                <w:szCs w:val="28"/>
                <w:lang w:val="it-IT"/>
              </w:rPr>
              <w:t>±7.9</w:t>
            </w:r>
          </w:p>
        </w:tc>
      </w:tr>
      <w:tr w:rsidR="005B5C4C" w:rsidRPr="000471E6" w:rsidTr="00E263DE">
        <w:tc>
          <w:tcPr>
            <w:tcW w:w="3198" w:type="pct"/>
            <w:shd w:val="clear" w:color="auto" w:fill="auto"/>
          </w:tcPr>
          <w:p w:rsidR="005B5C4C" w:rsidRPr="000471E6" w:rsidRDefault="00E03CE5" w:rsidP="00EE3EB1">
            <w:pPr>
              <w:tabs>
                <w:tab w:val="left" w:pos="6320"/>
              </w:tabs>
              <w:jc w:val="both"/>
              <w:rPr>
                <w:b/>
                <w:sz w:val="28"/>
                <w:szCs w:val="28"/>
              </w:rPr>
            </w:pPr>
            <w:r w:rsidRPr="000471E6">
              <w:rPr>
                <w:b/>
                <w:sz w:val="28"/>
                <w:szCs w:val="28"/>
              </w:rPr>
              <w:t>FEV</w:t>
            </w:r>
            <w:r w:rsidRPr="000471E6">
              <w:rPr>
                <w:b/>
                <w:sz w:val="28"/>
                <w:szCs w:val="28"/>
                <w:vertAlign w:val="subscript"/>
              </w:rPr>
              <w:t>1</w:t>
            </w:r>
            <w:r w:rsidRPr="000471E6">
              <w:rPr>
                <w:b/>
                <w:sz w:val="28"/>
                <w:szCs w:val="28"/>
              </w:rPr>
              <w:t xml:space="preserve"> (% </w:t>
            </w:r>
            <w:proofErr w:type="spellStart"/>
            <w:r w:rsidRPr="000471E6">
              <w:rPr>
                <w:b/>
                <w:sz w:val="28"/>
                <w:szCs w:val="28"/>
              </w:rPr>
              <w:t>teorico</w:t>
            </w:r>
            <w:proofErr w:type="spellEnd"/>
            <w:r w:rsidRPr="000471E6">
              <w:rPr>
                <w:b/>
                <w:sz w:val="28"/>
                <w:szCs w:val="28"/>
              </w:rPr>
              <w:t>)</w:t>
            </w:r>
          </w:p>
        </w:tc>
        <w:tc>
          <w:tcPr>
            <w:tcW w:w="1802" w:type="pct"/>
            <w:shd w:val="clear" w:color="auto" w:fill="auto"/>
          </w:tcPr>
          <w:p w:rsidR="005B5C4C" w:rsidRPr="000471E6" w:rsidRDefault="0056740C" w:rsidP="00EE3EB1">
            <w:pPr>
              <w:tabs>
                <w:tab w:val="left" w:pos="6320"/>
              </w:tabs>
              <w:jc w:val="center"/>
              <w:rPr>
                <w:b/>
                <w:sz w:val="28"/>
                <w:szCs w:val="28"/>
              </w:rPr>
            </w:pPr>
            <w:r w:rsidRPr="000471E6">
              <w:rPr>
                <w:b/>
                <w:sz w:val="28"/>
                <w:szCs w:val="28"/>
              </w:rPr>
              <w:t>33</w:t>
            </w:r>
            <w:r w:rsidRPr="000471E6">
              <w:rPr>
                <w:b/>
                <w:sz w:val="28"/>
                <w:szCs w:val="28"/>
                <w:lang w:val="it-IT"/>
              </w:rPr>
              <w:t>±12</w:t>
            </w:r>
          </w:p>
        </w:tc>
      </w:tr>
      <w:tr w:rsidR="005B5C4C" w:rsidRPr="000471E6" w:rsidTr="00E263DE">
        <w:tc>
          <w:tcPr>
            <w:tcW w:w="3198" w:type="pct"/>
            <w:shd w:val="clear" w:color="auto" w:fill="auto"/>
          </w:tcPr>
          <w:p w:rsidR="005B5C4C" w:rsidRPr="000471E6" w:rsidRDefault="00E03CE5" w:rsidP="00EE3EB1">
            <w:pPr>
              <w:tabs>
                <w:tab w:val="left" w:pos="6320"/>
              </w:tabs>
              <w:jc w:val="both"/>
              <w:rPr>
                <w:b/>
                <w:sz w:val="28"/>
                <w:szCs w:val="28"/>
              </w:rPr>
            </w:pPr>
            <w:r w:rsidRPr="000471E6">
              <w:rPr>
                <w:b/>
                <w:sz w:val="28"/>
                <w:szCs w:val="28"/>
              </w:rPr>
              <w:t xml:space="preserve">FVC (% </w:t>
            </w:r>
            <w:proofErr w:type="spellStart"/>
            <w:r w:rsidRPr="000471E6">
              <w:rPr>
                <w:b/>
                <w:sz w:val="28"/>
                <w:szCs w:val="28"/>
              </w:rPr>
              <w:t>teorico</w:t>
            </w:r>
            <w:proofErr w:type="spellEnd"/>
            <w:r w:rsidRPr="000471E6">
              <w:rPr>
                <w:b/>
                <w:sz w:val="28"/>
                <w:szCs w:val="28"/>
              </w:rPr>
              <w:t>)</w:t>
            </w:r>
          </w:p>
        </w:tc>
        <w:tc>
          <w:tcPr>
            <w:tcW w:w="1802" w:type="pct"/>
            <w:shd w:val="clear" w:color="auto" w:fill="auto"/>
          </w:tcPr>
          <w:p w:rsidR="005B5C4C" w:rsidRPr="000471E6" w:rsidRDefault="0056740C" w:rsidP="00EE3EB1">
            <w:pPr>
              <w:tabs>
                <w:tab w:val="left" w:pos="6320"/>
              </w:tabs>
              <w:jc w:val="center"/>
              <w:rPr>
                <w:b/>
                <w:sz w:val="28"/>
                <w:szCs w:val="28"/>
              </w:rPr>
            </w:pPr>
            <w:r w:rsidRPr="000471E6">
              <w:rPr>
                <w:b/>
                <w:sz w:val="28"/>
                <w:szCs w:val="28"/>
              </w:rPr>
              <w:t>68</w:t>
            </w:r>
            <w:r w:rsidRPr="000471E6">
              <w:rPr>
                <w:b/>
                <w:sz w:val="28"/>
                <w:szCs w:val="28"/>
                <w:lang w:val="it-IT"/>
              </w:rPr>
              <w:t>±19</w:t>
            </w:r>
          </w:p>
        </w:tc>
      </w:tr>
      <w:tr w:rsidR="005B5C4C" w:rsidRPr="000471E6" w:rsidTr="00E263DE">
        <w:tc>
          <w:tcPr>
            <w:tcW w:w="3198" w:type="pct"/>
            <w:shd w:val="clear" w:color="auto" w:fill="auto"/>
          </w:tcPr>
          <w:p w:rsidR="005B5C4C" w:rsidRPr="000471E6" w:rsidRDefault="00E03CE5" w:rsidP="00EE3EB1">
            <w:pPr>
              <w:tabs>
                <w:tab w:val="left" w:pos="6320"/>
              </w:tabs>
              <w:jc w:val="both"/>
              <w:rPr>
                <w:b/>
                <w:sz w:val="28"/>
                <w:szCs w:val="28"/>
              </w:rPr>
            </w:pPr>
            <w:r w:rsidRPr="000471E6">
              <w:rPr>
                <w:b/>
                <w:sz w:val="28"/>
                <w:szCs w:val="28"/>
              </w:rPr>
              <w:t>FEV</w:t>
            </w:r>
            <w:r w:rsidRPr="000471E6">
              <w:rPr>
                <w:b/>
                <w:sz w:val="28"/>
                <w:szCs w:val="28"/>
                <w:vertAlign w:val="subscript"/>
              </w:rPr>
              <w:t>1</w:t>
            </w:r>
            <w:r w:rsidRPr="000471E6">
              <w:rPr>
                <w:b/>
                <w:sz w:val="28"/>
                <w:szCs w:val="28"/>
              </w:rPr>
              <w:t>/VC</w:t>
            </w:r>
          </w:p>
        </w:tc>
        <w:tc>
          <w:tcPr>
            <w:tcW w:w="1802" w:type="pct"/>
            <w:shd w:val="clear" w:color="auto" w:fill="auto"/>
          </w:tcPr>
          <w:p w:rsidR="005B5C4C" w:rsidRPr="000471E6" w:rsidRDefault="0056740C" w:rsidP="00EE3EB1">
            <w:pPr>
              <w:tabs>
                <w:tab w:val="left" w:pos="6320"/>
              </w:tabs>
              <w:jc w:val="center"/>
              <w:rPr>
                <w:b/>
                <w:sz w:val="28"/>
                <w:szCs w:val="28"/>
              </w:rPr>
            </w:pPr>
            <w:r w:rsidRPr="000471E6">
              <w:rPr>
                <w:b/>
                <w:sz w:val="28"/>
                <w:szCs w:val="28"/>
              </w:rPr>
              <w:t>0.38</w:t>
            </w:r>
            <w:r w:rsidRPr="000471E6">
              <w:rPr>
                <w:b/>
                <w:sz w:val="28"/>
                <w:szCs w:val="28"/>
                <w:lang w:val="it-IT"/>
              </w:rPr>
              <w:t>±0.1</w:t>
            </w:r>
          </w:p>
        </w:tc>
      </w:tr>
      <w:tr w:rsidR="00E03CE5" w:rsidRPr="000471E6" w:rsidTr="00E263DE">
        <w:tc>
          <w:tcPr>
            <w:tcW w:w="3198" w:type="pct"/>
            <w:shd w:val="clear" w:color="auto" w:fill="auto"/>
          </w:tcPr>
          <w:p w:rsidR="00E03CE5" w:rsidRPr="000471E6" w:rsidRDefault="008A249D" w:rsidP="00EE3EB1">
            <w:pPr>
              <w:tabs>
                <w:tab w:val="left" w:pos="6320"/>
              </w:tabs>
              <w:jc w:val="both"/>
              <w:rPr>
                <w:b/>
                <w:sz w:val="28"/>
                <w:szCs w:val="28"/>
              </w:rPr>
            </w:pPr>
            <w:r w:rsidRPr="000471E6">
              <w:rPr>
                <w:b/>
                <w:sz w:val="28"/>
                <w:szCs w:val="28"/>
              </w:rPr>
              <w:t xml:space="preserve">RV </w:t>
            </w:r>
            <w:r w:rsidR="00E03CE5" w:rsidRPr="000471E6">
              <w:rPr>
                <w:b/>
                <w:sz w:val="28"/>
                <w:szCs w:val="28"/>
              </w:rPr>
              <w:t xml:space="preserve">(% </w:t>
            </w:r>
            <w:proofErr w:type="spellStart"/>
            <w:r w:rsidR="00E03CE5" w:rsidRPr="000471E6">
              <w:rPr>
                <w:b/>
                <w:sz w:val="28"/>
                <w:szCs w:val="28"/>
              </w:rPr>
              <w:t>teorico</w:t>
            </w:r>
            <w:proofErr w:type="spellEnd"/>
            <w:r w:rsidR="00E03CE5" w:rsidRPr="000471E6">
              <w:rPr>
                <w:b/>
                <w:sz w:val="28"/>
                <w:szCs w:val="28"/>
              </w:rPr>
              <w:t>)</w:t>
            </w:r>
          </w:p>
        </w:tc>
        <w:tc>
          <w:tcPr>
            <w:tcW w:w="1802" w:type="pct"/>
            <w:shd w:val="clear" w:color="auto" w:fill="auto"/>
          </w:tcPr>
          <w:p w:rsidR="00E03CE5" w:rsidRPr="000471E6" w:rsidRDefault="0056740C" w:rsidP="00EE3EB1">
            <w:pPr>
              <w:tabs>
                <w:tab w:val="left" w:pos="6320"/>
              </w:tabs>
              <w:jc w:val="center"/>
              <w:rPr>
                <w:b/>
                <w:sz w:val="28"/>
                <w:szCs w:val="28"/>
              </w:rPr>
            </w:pPr>
            <w:r w:rsidRPr="000471E6">
              <w:rPr>
                <w:b/>
                <w:sz w:val="28"/>
                <w:szCs w:val="28"/>
              </w:rPr>
              <w:t>183</w:t>
            </w:r>
            <w:r w:rsidRPr="000471E6">
              <w:rPr>
                <w:b/>
                <w:sz w:val="28"/>
                <w:szCs w:val="28"/>
                <w:lang w:val="it-IT"/>
              </w:rPr>
              <w:t>±52</w:t>
            </w:r>
          </w:p>
        </w:tc>
      </w:tr>
      <w:tr w:rsidR="00E03CE5" w:rsidRPr="000471E6" w:rsidTr="00E263DE">
        <w:tc>
          <w:tcPr>
            <w:tcW w:w="3198" w:type="pct"/>
            <w:shd w:val="clear" w:color="auto" w:fill="auto"/>
          </w:tcPr>
          <w:p w:rsidR="00E03CE5" w:rsidRPr="000471E6" w:rsidRDefault="008A249D" w:rsidP="00EE3EB1">
            <w:pPr>
              <w:tabs>
                <w:tab w:val="left" w:pos="6320"/>
              </w:tabs>
              <w:jc w:val="both"/>
              <w:rPr>
                <w:b/>
                <w:sz w:val="28"/>
                <w:szCs w:val="28"/>
              </w:rPr>
            </w:pPr>
            <w:r w:rsidRPr="000471E6">
              <w:rPr>
                <w:b/>
                <w:sz w:val="28"/>
                <w:szCs w:val="28"/>
              </w:rPr>
              <w:t>FRC</w:t>
            </w:r>
            <w:r w:rsidR="0056740C" w:rsidRPr="000471E6">
              <w:rPr>
                <w:b/>
                <w:sz w:val="28"/>
                <w:szCs w:val="28"/>
              </w:rPr>
              <w:t xml:space="preserve"> (% </w:t>
            </w:r>
            <w:proofErr w:type="spellStart"/>
            <w:r w:rsidR="0056740C" w:rsidRPr="000471E6">
              <w:rPr>
                <w:b/>
                <w:sz w:val="28"/>
                <w:szCs w:val="28"/>
              </w:rPr>
              <w:t>teorico</w:t>
            </w:r>
            <w:proofErr w:type="spellEnd"/>
            <w:r w:rsidR="0056740C" w:rsidRPr="000471E6">
              <w:rPr>
                <w:b/>
                <w:sz w:val="28"/>
                <w:szCs w:val="28"/>
              </w:rPr>
              <w:t>)</w:t>
            </w:r>
          </w:p>
        </w:tc>
        <w:tc>
          <w:tcPr>
            <w:tcW w:w="1802" w:type="pct"/>
            <w:shd w:val="clear" w:color="auto" w:fill="auto"/>
          </w:tcPr>
          <w:p w:rsidR="00E03CE5" w:rsidRPr="000471E6" w:rsidRDefault="0056740C" w:rsidP="00EE3EB1">
            <w:pPr>
              <w:tabs>
                <w:tab w:val="left" w:pos="6320"/>
              </w:tabs>
              <w:jc w:val="center"/>
              <w:rPr>
                <w:b/>
                <w:sz w:val="28"/>
                <w:szCs w:val="28"/>
              </w:rPr>
            </w:pPr>
            <w:r w:rsidRPr="000471E6">
              <w:rPr>
                <w:b/>
                <w:sz w:val="28"/>
                <w:szCs w:val="28"/>
              </w:rPr>
              <w:t>155</w:t>
            </w:r>
            <w:r w:rsidRPr="000471E6">
              <w:rPr>
                <w:b/>
                <w:sz w:val="28"/>
                <w:szCs w:val="28"/>
                <w:lang w:val="it-IT"/>
              </w:rPr>
              <w:t>±35</w:t>
            </w:r>
          </w:p>
        </w:tc>
      </w:tr>
      <w:tr w:rsidR="00E03CE5" w:rsidRPr="000471E6" w:rsidTr="00E263DE">
        <w:tc>
          <w:tcPr>
            <w:tcW w:w="3198" w:type="pct"/>
            <w:shd w:val="clear" w:color="auto" w:fill="auto"/>
          </w:tcPr>
          <w:p w:rsidR="00E03CE5" w:rsidRPr="000471E6" w:rsidRDefault="008A249D" w:rsidP="00EE3EB1">
            <w:pPr>
              <w:tabs>
                <w:tab w:val="left" w:pos="6320"/>
              </w:tabs>
              <w:jc w:val="both"/>
              <w:rPr>
                <w:b/>
                <w:sz w:val="28"/>
                <w:szCs w:val="28"/>
              </w:rPr>
            </w:pPr>
            <w:r w:rsidRPr="000471E6">
              <w:rPr>
                <w:b/>
                <w:sz w:val="28"/>
                <w:szCs w:val="28"/>
              </w:rPr>
              <w:t>TLC</w:t>
            </w:r>
            <w:r w:rsidR="0056740C" w:rsidRPr="000471E6">
              <w:rPr>
                <w:b/>
                <w:sz w:val="28"/>
                <w:szCs w:val="28"/>
              </w:rPr>
              <w:t xml:space="preserve"> (% </w:t>
            </w:r>
            <w:proofErr w:type="spellStart"/>
            <w:r w:rsidR="0056740C" w:rsidRPr="000471E6">
              <w:rPr>
                <w:b/>
                <w:sz w:val="28"/>
                <w:szCs w:val="28"/>
              </w:rPr>
              <w:t>teorico</w:t>
            </w:r>
            <w:proofErr w:type="spellEnd"/>
            <w:r w:rsidR="0056740C" w:rsidRPr="000471E6">
              <w:rPr>
                <w:b/>
                <w:sz w:val="28"/>
                <w:szCs w:val="28"/>
              </w:rPr>
              <w:t>)</w:t>
            </w:r>
          </w:p>
        </w:tc>
        <w:tc>
          <w:tcPr>
            <w:tcW w:w="1802" w:type="pct"/>
            <w:shd w:val="clear" w:color="auto" w:fill="auto"/>
          </w:tcPr>
          <w:p w:rsidR="00E03CE5" w:rsidRPr="000471E6" w:rsidRDefault="0056740C" w:rsidP="00EE3EB1">
            <w:pPr>
              <w:tabs>
                <w:tab w:val="left" w:pos="6320"/>
              </w:tabs>
              <w:jc w:val="center"/>
              <w:rPr>
                <w:b/>
                <w:sz w:val="28"/>
                <w:szCs w:val="28"/>
              </w:rPr>
            </w:pPr>
            <w:r w:rsidRPr="000471E6">
              <w:rPr>
                <w:b/>
                <w:sz w:val="28"/>
                <w:szCs w:val="28"/>
              </w:rPr>
              <w:t>113</w:t>
            </w:r>
            <w:r w:rsidRPr="000471E6">
              <w:rPr>
                <w:b/>
                <w:sz w:val="28"/>
                <w:szCs w:val="28"/>
                <w:lang w:val="it-IT"/>
              </w:rPr>
              <w:t>±18</w:t>
            </w:r>
          </w:p>
        </w:tc>
      </w:tr>
      <w:tr w:rsidR="0056740C" w:rsidRPr="000471E6" w:rsidTr="00E263DE">
        <w:tc>
          <w:tcPr>
            <w:tcW w:w="3198" w:type="pct"/>
            <w:shd w:val="clear" w:color="auto" w:fill="auto"/>
          </w:tcPr>
          <w:p w:rsidR="0056740C" w:rsidRPr="000471E6" w:rsidRDefault="0056740C" w:rsidP="00EE3EB1">
            <w:pPr>
              <w:tabs>
                <w:tab w:val="left" w:pos="6320"/>
              </w:tabs>
              <w:jc w:val="both"/>
              <w:rPr>
                <w:b/>
                <w:sz w:val="28"/>
                <w:szCs w:val="28"/>
              </w:rPr>
            </w:pPr>
            <w:r w:rsidRPr="000471E6">
              <w:rPr>
                <w:b/>
                <w:sz w:val="28"/>
                <w:szCs w:val="28"/>
              </w:rPr>
              <w:t>6MWT (</w:t>
            </w:r>
            <w:proofErr w:type="spellStart"/>
            <w:r w:rsidRPr="000471E6">
              <w:rPr>
                <w:b/>
                <w:sz w:val="28"/>
                <w:szCs w:val="28"/>
              </w:rPr>
              <w:t>metri</w:t>
            </w:r>
            <w:proofErr w:type="spellEnd"/>
            <w:r w:rsidRPr="000471E6">
              <w:rPr>
                <w:b/>
                <w:sz w:val="28"/>
                <w:szCs w:val="28"/>
              </w:rPr>
              <w:t>)</w:t>
            </w:r>
          </w:p>
        </w:tc>
        <w:tc>
          <w:tcPr>
            <w:tcW w:w="1802" w:type="pct"/>
            <w:shd w:val="clear" w:color="auto" w:fill="auto"/>
          </w:tcPr>
          <w:p w:rsidR="0056740C" w:rsidRPr="000471E6" w:rsidRDefault="0056740C" w:rsidP="00EE3EB1">
            <w:pPr>
              <w:tabs>
                <w:tab w:val="left" w:pos="6320"/>
              </w:tabs>
              <w:jc w:val="center"/>
              <w:rPr>
                <w:b/>
                <w:sz w:val="28"/>
                <w:szCs w:val="28"/>
              </w:rPr>
            </w:pPr>
            <w:r w:rsidRPr="000471E6">
              <w:rPr>
                <w:b/>
                <w:sz w:val="28"/>
                <w:szCs w:val="28"/>
              </w:rPr>
              <w:t>271</w:t>
            </w:r>
            <w:r w:rsidRPr="000471E6">
              <w:rPr>
                <w:b/>
                <w:sz w:val="28"/>
                <w:szCs w:val="28"/>
                <w:lang w:val="it-IT"/>
              </w:rPr>
              <w:t>±95</w:t>
            </w:r>
          </w:p>
        </w:tc>
      </w:tr>
    </w:tbl>
    <w:p w:rsidR="002F1946" w:rsidRPr="000471E6" w:rsidRDefault="002F1946" w:rsidP="002F1946">
      <w:pPr>
        <w:tabs>
          <w:tab w:val="left" w:pos="6320"/>
        </w:tabs>
        <w:jc w:val="both"/>
        <w:rPr>
          <w:b/>
          <w:sz w:val="28"/>
          <w:szCs w:val="28"/>
        </w:rPr>
      </w:pPr>
    </w:p>
    <w:p w:rsidR="005B5C4C" w:rsidRPr="000471E6" w:rsidRDefault="00093C85" w:rsidP="002F1946">
      <w:pPr>
        <w:tabs>
          <w:tab w:val="left" w:pos="6320"/>
        </w:tabs>
        <w:jc w:val="both"/>
        <w:rPr>
          <w:sz w:val="28"/>
          <w:szCs w:val="28"/>
          <w:lang w:val="it-IT"/>
        </w:rPr>
      </w:pPr>
      <w:r w:rsidRPr="000471E6">
        <w:rPr>
          <w:b/>
          <w:sz w:val="28"/>
          <w:szCs w:val="28"/>
          <w:lang w:val="it-IT"/>
        </w:rPr>
        <w:t>Tabella 2</w:t>
      </w:r>
      <w:r w:rsidR="002F1946" w:rsidRPr="000471E6">
        <w:rPr>
          <w:b/>
          <w:sz w:val="28"/>
          <w:szCs w:val="28"/>
          <w:lang w:val="it-IT"/>
        </w:rPr>
        <w:t xml:space="preserve">. </w:t>
      </w:r>
      <w:r w:rsidR="002F1946" w:rsidRPr="000471E6">
        <w:rPr>
          <w:sz w:val="28"/>
          <w:szCs w:val="28"/>
          <w:lang w:val="it-IT"/>
        </w:rPr>
        <w:t>Dati demografici e funzionali dei pazienti sottoposti a procedura CHARTIS. Per le abbreviazioni vedi testo.</w:t>
      </w:r>
    </w:p>
    <w:p w:rsidR="0079237C" w:rsidRPr="000471E6" w:rsidRDefault="0079237C" w:rsidP="008308EC">
      <w:pPr>
        <w:tabs>
          <w:tab w:val="left" w:pos="6320"/>
        </w:tabs>
        <w:spacing w:line="480" w:lineRule="auto"/>
        <w:jc w:val="both"/>
        <w:rPr>
          <w:sz w:val="28"/>
          <w:szCs w:val="28"/>
          <w:lang w:val="it-IT"/>
        </w:rPr>
      </w:pPr>
    </w:p>
    <w:p w:rsidR="00765CA1" w:rsidRDefault="0079237C" w:rsidP="008308EC">
      <w:pPr>
        <w:tabs>
          <w:tab w:val="left" w:pos="6320"/>
        </w:tabs>
        <w:spacing w:line="480" w:lineRule="auto"/>
        <w:jc w:val="both"/>
        <w:rPr>
          <w:sz w:val="28"/>
          <w:szCs w:val="28"/>
          <w:lang w:val="it-IT"/>
        </w:rPr>
      </w:pPr>
      <w:r w:rsidRPr="000471E6">
        <w:rPr>
          <w:sz w:val="28"/>
          <w:szCs w:val="28"/>
          <w:lang w:val="it-IT"/>
        </w:rPr>
        <w:t xml:space="preserve">In </w:t>
      </w:r>
      <w:r w:rsidR="00C84CFA" w:rsidRPr="000471E6">
        <w:rPr>
          <w:sz w:val="28"/>
          <w:szCs w:val="28"/>
          <w:lang w:val="it-IT"/>
        </w:rPr>
        <w:t>seguito alla</w:t>
      </w:r>
      <w:r w:rsidRPr="000471E6">
        <w:rPr>
          <w:sz w:val="28"/>
          <w:szCs w:val="28"/>
          <w:lang w:val="it-IT"/>
        </w:rPr>
        <w:t xml:space="preserve"> </w:t>
      </w:r>
      <w:r w:rsidR="00C84CFA" w:rsidRPr="000471E6">
        <w:rPr>
          <w:sz w:val="28"/>
          <w:szCs w:val="28"/>
          <w:lang w:val="it-IT"/>
        </w:rPr>
        <w:t>procedura</w:t>
      </w:r>
      <w:r w:rsidRPr="000471E6">
        <w:rPr>
          <w:sz w:val="28"/>
          <w:szCs w:val="28"/>
          <w:lang w:val="it-IT"/>
        </w:rPr>
        <w:t xml:space="preserve"> CHARTIS, 8 pazienti </w:t>
      </w:r>
      <w:r w:rsidR="00572171" w:rsidRPr="000471E6">
        <w:rPr>
          <w:sz w:val="28"/>
          <w:szCs w:val="28"/>
          <w:lang w:val="it-IT"/>
        </w:rPr>
        <w:t xml:space="preserve">(7 uomini e una donna, età pari a </w:t>
      </w:r>
      <w:r w:rsidR="00D35AAC" w:rsidRPr="000471E6">
        <w:rPr>
          <w:sz w:val="28"/>
          <w:szCs w:val="28"/>
          <w:lang w:val="it-IT"/>
        </w:rPr>
        <w:t xml:space="preserve">63±7 anni) </w:t>
      </w:r>
      <w:r w:rsidR="00726BAD" w:rsidRPr="000471E6">
        <w:rPr>
          <w:sz w:val="28"/>
          <w:szCs w:val="28"/>
          <w:lang w:val="it-IT"/>
        </w:rPr>
        <w:t>hanno mostrato presenza di ventila</w:t>
      </w:r>
      <w:r w:rsidR="002F1946" w:rsidRPr="000471E6">
        <w:rPr>
          <w:sz w:val="28"/>
          <w:szCs w:val="28"/>
          <w:lang w:val="it-IT"/>
        </w:rPr>
        <w:t xml:space="preserve">zione collaterale e sottoposti </w:t>
      </w:r>
      <w:r w:rsidR="00C84CFA" w:rsidRPr="000471E6">
        <w:rPr>
          <w:sz w:val="28"/>
          <w:szCs w:val="28"/>
          <w:lang w:val="it-IT"/>
        </w:rPr>
        <w:t xml:space="preserve">pertanto ad impianto di </w:t>
      </w:r>
      <w:r w:rsidR="00C84CFA" w:rsidRPr="000471E6">
        <w:rPr>
          <w:i/>
          <w:sz w:val="28"/>
          <w:szCs w:val="28"/>
          <w:lang w:val="it-IT"/>
        </w:rPr>
        <w:t>coils</w:t>
      </w:r>
      <w:r w:rsidR="00C84CFA" w:rsidRPr="000471E6">
        <w:rPr>
          <w:sz w:val="28"/>
          <w:szCs w:val="28"/>
          <w:lang w:val="it-IT"/>
        </w:rPr>
        <w:t xml:space="preserve">. I restanti 16 pazienti </w:t>
      </w:r>
      <w:r w:rsidR="00D35AAC" w:rsidRPr="000471E6">
        <w:rPr>
          <w:sz w:val="28"/>
          <w:szCs w:val="28"/>
          <w:lang w:val="it-IT"/>
        </w:rPr>
        <w:t xml:space="preserve">(13 uomini e tre donne, età pari a 66±8 anni) </w:t>
      </w:r>
      <w:r w:rsidR="00572171" w:rsidRPr="000471E6">
        <w:rPr>
          <w:sz w:val="28"/>
          <w:szCs w:val="28"/>
          <w:lang w:val="it-IT"/>
        </w:rPr>
        <w:t xml:space="preserve">in cui non si evidenziavano segni di ventilazione collaterale </w:t>
      </w:r>
      <w:r w:rsidR="00C84CFA" w:rsidRPr="000471E6">
        <w:rPr>
          <w:sz w:val="28"/>
          <w:szCs w:val="28"/>
          <w:lang w:val="it-IT"/>
        </w:rPr>
        <w:t>sono andati incontro ad impian</w:t>
      </w:r>
      <w:r w:rsidR="00665B32" w:rsidRPr="000471E6">
        <w:rPr>
          <w:sz w:val="28"/>
          <w:szCs w:val="28"/>
          <w:lang w:val="it-IT"/>
        </w:rPr>
        <w:t xml:space="preserve">to di valvole endobronchiali. </w:t>
      </w:r>
      <w:r w:rsidR="008C2729">
        <w:rPr>
          <w:sz w:val="28"/>
          <w:szCs w:val="28"/>
          <w:lang w:val="it-IT"/>
        </w:rPr>
        <w:t xml:space="preserve">La </w:t>
      </w:r>
      <w:r w:rsidR="008C2729" w:rsidRPr="008C2729">
        <w:rPr>
          <w:b/>
          <w:sz w:val="28"/>
          <w:szCs w:val="28"/>
          <w:lang w:val="it-IT"/>
        </w:rPr>
        <w:t>Figura 16</w:t>
      </w:r>
      <w:r w:rsidR="00772408">
        <w:rPr>
          <w:sz w:val="28"/>
          <w:szCs w:val="28"/>
          <w:lang w:val="it-IT"/>
        </w:rPr>
        <w:t xml:space="preserve"> mostra la </w:t>
      </w:r>
      <w:r w:rsidR="00772408" w:rsidRPr="00083B3B">
        <w:rPr>
          <w:i/>
          <w:sz w:val="28"/>
          <w:szCs w:val="28"/>
          <w:lang w:val="it-IT"/>
        </w:rPr>
        <w:t>flow-chart</w:t>
      </w:r>
      <w:r w:rsidR="00772408">
        <w:rPr>
          <w:sz w:val="28"/>
          <w:szCs w:val="28"/>
          <w:lang w:val="it-IT"/>
        </w:rPr>
        <w:t xml:space="preserve"> dei pazienti reclutati. </w:t>
      </w:r>
    </w:p>
    <w:p w:rsidR="00772408" w:rsidRDefault="000952FD" w:rsidP="008308EC">
      <w:pPr>
        <w:tabs>
          <w:tab w:val="left" w:pos="6320"/>
        </w:tabs>
        <w:spacing w:line="480" w:lineRule="auto"/>
        <w:jc w:val="both"/>
        <w:rPr>
          <w:sz w:val="28"/>
          <w:szCs w:val="28"/>
          <w:lang w:val="it-IT"/>
        </w:rPr>
      </w:pPr>
      <w:r w:rsidRPr="000952FD">
        <w:rPr>
          <w:sz w:val="28"/>
          <w:szCs w:val="28"/>
          <w:lang w:val="it-IT"/>
        </w:rPr>
        <w:lastRenderedPageBreak/>
        <w:pict>
          <v:shape id="_x0000_i1040" type="#_x0000_t75" style="width:414.7pt;height:310.9pt">
            <v:imagedata r:id="rId22" o:title="Diapositiva1"/>
          </v:shape>
        </w:pict>
      </w:r>
    </w:p>
    <w:p w:rsidR="008C2729" w:rsidRDefault="008C2729" w:rsidP="008C2729">
      <w:pPr>
        <w:tabs>
          <w:tab w:val="left" w:pos="6320"/>
        </w:tabs>
        <w:jc w:val="both"/>
        <w:rPr>
          <w:sz w:val="28"/>
          <w:szCs w:val="28"/>
          <w:lang w:val="it-IT"/>
        </w:rPr>
      </w:pPr>
      <w:r w:rsidRPr="008C2729">
        <w:rPr>
          <w:b/>
          <w:sz w:val="28"/>
          <w:szCs w:val="28"/>
          <w:lang w:val="it-IT"/>
        </w:rPr>
        <w:t>Figura 16</w:t>
      </w:r>
      <w:r>
        <w:rPr>
          <w:sz w:val="28"/>
          <w:szCs w:val="28"/>
          <w:lang w:val="it-IT"/>
        </w:rPr>
        <w:t>. Diagramma di flusso dei pazienti reclutati e successivamente esclusi o trattati.</w:t>
      </w:r>
    </w:p>
    <w:p w:rsidR="008C2729" w:rsidRDefault="008C2729" w:rsidP="008308EC">
      <w:pPr>
        <w:tabs>
          <w:tab w:val="left" w:pos="6320"/>
        </w:tabs>
        <w:spacing w:line="480" w:lineRule="auto"/>
        <w:jc w:val="both"/>
        <w:rPr>
          <w:sz w:val="28"/>
          <w:szCs w:val="28"/>
          <w:lang w:val="it-IT"/>
        </w:rPr>
      </w:pPr>
    </w:p>
    <w:p w:rsidR="00765CA1" w:rsidRPr="000471E6" w:rsidRDefault="00665B32" w:rsidP="008308EC">
      <w:pPr>
        <w:tabs>
          <w:tab w:val="left" w:pos="6320"/>
        </w:tabs>
        <w:spacing w:line="480" w:lineRule="auto"/>
        <w:jc w:val="both"/>
        <w:rPr>
          <w:sz w:val="28"/>
          <w:szCs w:val="28"/>
          <w:lang w:val="it-IT"/>
        </w:rPr>
      </w:pPr>
      <w:r w:rsidRPr="000471E6">
        <w:rPr>
          <w:sz w:val="28"/>
          <w:szCs w:val="28"/>
          <w:lang w:val="it-IT"/>
        </w:rPr>
        <w:t xml:space="preserve">Le tabelle </w:t>
      </w:r>
      <w:r w:rsidR="00C84CFA" w:rsidRPr="000471E6">
        <w:rPr>
          <w:sz w:val="28"/>
          <w:szCs w:val="28"/>
          <w:lang w:val="it-IT"/>
        </w:rPr>
        <w:t>mostra</w:t>
      </w:r>
      <w:r w:rsidR="00647243" w:rsidRPr="000471E6">
        <w:rPr>
          <w:sz w:val="28"/>
          <w:szCs w:val="28"/>
          <w:lang w:val="it-IT"/>
        </w:rPr>
        <w:t>no</w:t>
      </w:r>
      <w:r w:rsidR="00C84CFA" w:rsidRPr="000471E6">
        <w:rPr>
          <w:sz w:val="28"/>
          <w:szCs w:val="28"/>
          <w:lang w:val="it-IT"/>
        </w:rPr>
        <w:t xml:space="preserve"> i dati </w:t>
      </w:r>
      <w:r w:rsidR="00572171" w:rsidRPr="000471E6">
        <w:rPr>
          <w:sz w:val="28"/>
          <w:szCs w:val="28"/>
          <w:lang w:val="it-IT"/>
        </w:rPr>
        <w:t xml:space="preserve">individuali </w:t>
      </w:r>
      <w:r w:rsidR="00647243" w:rsidRPr="000471E6">
        <w:rPr>
          <w:sz w:val="28"/>
          <w:szCs w:val="28"/>
          <w:lang w:val="it-IT"/>
        </w:rPr>
        <w:t xml:space="preserve">funzionali </w:t>
      </w:r>
      <w:proofErr w:type="spellStart"/>
      <w:r w:rsidR="00572171" w:rsidRPr="000471E6">
        <w:rPr>
          <w:sz w:val="28"/>
          <w:szCs w:val="28"/>
          <w:lang w:val="it-IT"/>
        </w:rPr>
        <w:t>pre-intervento</w:t>
      </w:r>
      <w:proofErr w:type="spellEnd"/>
      <w:r w:rsidR="00572171" w:rsidRPr="000471E6">
        <w:rPr>
          <w:sz w:val="28"/>
          <w:szCs w:val="28"/>
          <w:lang w:val="it-IT"/>
        </w:rPr>
        <w:t xml:space="preserve"> </w:t>
      </w:r>
      <w:r w:rsidRPr="000471E6">
        <w:rPr>
          <w:sz w:val="28"/>
          <w:szCs w:val="28"/>
          <w:lang w:val="it-IT"/>
        </w:rPr>
        <w:t xml:space="preserve">dei soggetti sottoposti rispettivamente ad impianto di </w:t>
      </w:r>
      <w:r w:rsidRPr="000471E6">
        <w:rPr>
          <w:i/>
          <w:sz w:val="28"/>
          <w:szCs w:val="28"/>
          <w:lang w:val="it-IT"/>
        </w:rPr>
        <w:t>coils</w:t>
      </w:r>
      <w:r w:rsidR="008C2729">
        <w:rPr>
          <w:sz w:val="28"/>
          <w:szCs w:val="28"/>
          <w:lang w:val="it-IT"/>
        </w:rPr>
        <w:t xml:space="preserve"> (</w:t>
      </w:r>
      <w:r w:rsidR="008C2729" w:rsidRPr="008C2729">
        <w:rPr>
          <w:b/>
          <w:sz w:val="28"/>
          <w:szCs w:val="28"/>
          <w:lang w:val="it-IT"/>
        </w:rPr>
        <w:t>T</w:t>
      </w:r>
      <w:r w:rsidR="00093C85" w:rsidRPr="008C2729">
        <w:rPr>
          <w:b/>
          <w:sz w:val="28"/>
          <w:szCs w:val="28"/>
          <w:lang w:val="it-IT"/>
        </w:rPr>
        <w:t>abella 3</w:t>
      </w:r>
      <w:r w:rsidR="008C2729">
        <w:rPr>
          <w:sz w:val="28"/>
          <w:szCs w:val="28"/>
          <w:lang w:val="it-IT"/>
        </w:rPr>
        <w:t xml:space="preserve">) e </w:t>
      </w:r>
      <w:r w:rsidR="00765CA1">
        <w:rPr>
          <w:sz w:val="28"/>
          <w:szCs w:val="28"/>
          <w:lang w:val="it-IT"/>
        </w:rPr>
        <w:t xml:space="preserve">di </w:t>
      </w:r>
      <w:r w:rsidR="008C2729">
        <w:rPr>
          <w:sz w:val="28"/>
          <w:szCs w:val="28"/>
          <w:lang w:val="it-IT"/>
        </w:rPr>
        <w:t>valvole (</w:t>
      </w:r>
      <w:r w:rsidR="008C2729" w:rsidRPr="008C2729">
        <w:rPr>
          <w:b/>
          <w:sz w:val="28"/>
          <w:szCs w:val="28"/>
          <w:lang w:val="it-IT"/>
        </w:rPr>
        <w:t>T</w:t>
      </w:r>
      <w:r w:rsidR="00093C85" w:rsidRPr="008C2729">
        <w:rPr>
          <w:b/>
          <w:sz w:val="28"/>
          <w:szCs w:val="28"/>
          <w:lang w:val="it-IT"/>
        </w:rPr>
        <w:t>abella 4</w:t>
      </w:r>
      <w:r w:rsidRPr="000471E6">
        <w:rPr>
          <w:sz w:val="28"/>
          <w:szCs w:val="28"/>
          <w:lang w:val="it-IT"/>
        </w:rPr>
        <w:t>).</w:t>
      </w:r>
      <w:r w:rsidR="00647243" w:rsidRPr="000471E6">
        <w:rPr>
          <w:sz w:val="28"/>
          <w:szCs w:val="28"/>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16"/>
        <w:gridCol w:w="1216"/>
        <w:gridCol w:w="1216"/>
        <w:gridCol w:w="1217"/>
        <w:gridCol w:w="1217"/>
        <w:gridCol w:w="1217"/>
        <w:gridCol w:w="1217"/>
      </w:tblGrid>
      <w:tr w:rsidR="002375BE" w:rsidRPr="000471E6" w:rsidTr="002375BE">
        <w:tc>
          <w:tcPr>
            <w:tcW w:w="1216" w:type="dxa"/>
            <w:shd w:val="clear" w:color="auto" w:fill="auto"/>
          </w:tcPr>
          <w:p w:rsidR="002375BE" w:rsidRPr="001F5B10" w:rsidRDefault="002375BE" w:rsidP="001F5B10">
            <w:pPr>
              <w:tabs>
                <w:tab w:val="left" w:pos="6320"/>
              </w:tabs>
              <w:jc w:val="center"/>
              <w:rPr>
                <w:b/>
              </w:rPr>
            </w:pPr>
            <w:r w:rsidRPr="001F5B10">
              <w:rPr>
                <w:b/>
              </w:rPr>
              <w:t>FEV</w:t>
            </w:r>
            <w:r w:rsidRPr="001F5B10">
              <w:rPr>
                <w:b/>
                <w:vertAlign w:val="subscript"/>
              </w:rPr>
              <w:t>1</w:t>
            </w:r>
          </w:p>
          <w:p w:rsidR="002375BE" w:rsidRPr="001F5B10" w:rsidRDefault="001F5B10" w:rsidP="001F5B10">
            <w:pPr>
              <w:tabs>
                <w:tab w:val="left" w:pos="6320"/>
              </w:tabs>
              <w:jc w:val="center"/>
              <w:rPr>
                <w:b/>
              </w:rPr>
            </w:pPr>
            <w:r>
              <w:rPr>
                <w:b/>
              </w:rPr>
              <w:t>(%</w:t>
            </w:r>
            <w:r w:rsidR="00572171" w:rsidRPr="001F5B10">
              <w:rPr>
                <w:b/>
              </w:rPr>
              <w:t>)</w:t>
            </w:r>
          </w:p>
        </w:tc>
        <w:tc>
          <w:tcPr>
            <w:tcW w:w="1216" w:type="dxa"/>
            <w:shd w:val="clear" w:color="auto" w:fill="auto"/>
          </w:tcPr>
          <w:p w:rsidR="002375BE" w:rsidRPr="001F5B10" w:rsidRDefault="002375BE" w:rsidP="001F5B10">
            <w:pPr>
              <w:tabs>
                <w:tab w:val="left" w:pos="6320"/>
              </w:tabs>
              <w:jc w:val="center"/>
              <w:rPr>
                <w:b/>
              </w:rPr>
            </w:pPr>
            <w:r w:rsidRPr="001F5B10">
              <w:rPr>
                <w:b/>
              </w:rPr>
              <w:t>FVC</w:t>
            </w:r>
          </w:p>
          <w:p w:rsidR="002375BE" w:rsidRPr="001F5B10" w:rsidRDefault="002375BE" w:rsidP="001F5B10">
            <w:pPr>
              <w:tabs>
                <w:tab w:val="left" w:pos="6320"/>
              </w:tabs>
              <w:jc w:val="center"/>
              <w:rPr>
                <w:b/>
              </w:rPr>
            </w:pPr>
            <w:r w:rsidRPr="001F5B10">
              <w:rPr>
                <w:b/>
              </w:rPr>
              <w:t>(%</w:t>
            </w:r>
            <w:r w:rsidR="00572171" w:rsidRPr="001F5B10">
              <w:rPr>
                <w:b/>
              </w:rPr>
              <w:t>)</w:t>
            </w:r>
          </w:p>
        </w:tc>
        <w:tc>
          <w:tcPr>
            <w:tcW w:w="1216" w:type="dxa"/>
            <w:shd w:val="clear" w:color="auto" w:fill="auto"/>
          </w:tcPr>
          <w:p w:rsidR="002375BE" w:rsidRPr="001F5B10" w:rsidRDefault="002375BE" w:rsidP="001F5B10">
            <w:pPr>
              <w:tabs>
                <w:tab w:val="left" w:pos="6320"/>
              </w:tabs>
              <w:jc w:val="center"/>
              <w:rPr>
                <w:b/>
              </w:rPr>
            </w:pPr>
            <w:r w:rsidRPr="001F5B10">
              <w:rPr>
                <w:b/>
              </w:rPr>
              <w:t>FEV</w:t>
            </w:r>
            <w:r w:rsidRPr="001F5B10">
              <w:rPr>
                <w:b/>
                <w:vertAlign w:val="subscript"/>
              </w:rPr>
              <w:t>1</w:t>
            </w:r>
            <w:r w:rsidRPr="001F5B10">
              <w:rPr>
                <w:b/>
              </w:rPr>
              <w:t>/VC</w:t>
            </w:r>
          </w:p>
        </w:tc>
        <w:tc>
          <w:tcPr>
            <w:tcW w:w="1217" w:type="dxa"/>
            <w:shd w:val="clear" w:color="auto" w:fill="auto"/>
          </w:tcPr>
          <w:p w:rsidR="002375BE" w:rsidRPr="001F5B10" w:rsidRDefault="008A249D" w:rsidP="001F5B10">
            <w:pPr>
              <w:tabs>
                <w:tab w:val="left" w:pos="6320"/>
              </w:tabs>
              <w:jc w:val="center"/>
              <w:rPr>
                <w:b/>
              </w:rPr>
            </w:pPr>
            <w:r w:rsidRPr="001F5B10">
              <w:rPr>
                <w:b/>
              </w:rPr>
              <w:t>RV</w:t>
            </w:r>
          </w:p>
          <w:p w:rsidR="002375BE" w:rsidRPr="001F5B10" w:rsidRDefault="001F5B10" w:rsidP="001F5B10">
            <w:pPr>
              <w:tabs>
                <w:tab w:val="left" w:pos="6320"/>
              </w:tabs>
              <w:jc w:val="center"/>
              <w:rPr>
                <w:b/>
              </w:rPr>
            </w:pPr>
            <w:r>
              <w:rPr>
                <w:b/>
              </w:rPr>
              <w:t>(%</w:t>
            </w:r>
            <w:r w:rsidR="00572171" w:rsidRPr="001F5B10">
              <w:rPr>
                <w:b/>
              </w:rPr>
              <w:t>)</w:t>
            </w:r>
          </w:p>
        </w:tc>
        <w:tc>
          <w:tcPr>
            <w:tcW w:w="1217" w:type="dxa"/>
            <w:shd w:val="clear" w:color="auto" w:fill="auto"/>
          </w:tcPr>
          <w:p w:rsidR="002375BE" w:rsidRPr="001F5B10" w:rsidRDefault="008A249D" w:rsidP="001F5B10">
            <w:pPr>
              <w:tabs>
                <w:tab w:val="left" w:pos="6320"/>
              </w:tabs>
              <w:jc w:val="center"/>
              <w:rPr>
                <w:b/>
              </w:rPr>
            </w:pPr>
            <w:r w:rsidRPr="001F5B10">
              <w:rPr>
                <w:b/>
              </w:rPr>
              <w:t>FRC</w:t>
            </w:r>
          </w:p>
          <w:p w:rsidR="002375BE" w:rsidRPr="001F5B10" w:rsidRDefault="001F5B10" w:rsidP="001F5B10">
            <w:pPr>
              <w:tabs>
                <w:tab w:val="left" w:pos="6320"/>
              </w:tabs>
              <w:jc w:val="center"/>
              <w:rPr>
                <w:b/>
              </w:rPr>
            </w:pPr>
            <w:r>
              <w:rPr>
                <w:b/>
              </w:rPr>
              <w:t>(%</w:t>
            </w:r>
            <w:r w:rsidR="00572171" w:rsidRPr="001F5B10">
              <w:rPr>
                <w:b/>
              </w:rPr>
              <w:t>)</w:t>
            </w:r>
          </w:p>
        </w:tc>
        <w:tc>
          <w:tcPr>
            <w:tcW w:w="1217" w:type="dxa"/>
            <w:shd w:val="clear" w:color="auto" w:fill="auto"/>
          </w:tcPr>
          <w:p w:rsidR="002375BE" w:rsidRPr="001F5B10" w:rsidRDefault="008A249D" w:rsidP="001F5B10">
            <w:pPr>
              <w:tabs>
                <w:tab w:val="left" w:pos="6320"/>
              </w:tabs>
              <w:jc w:val="center"/>
              <w:rPr>
                <w:b/>
              </w:rPr>
            </w:pPr>
            <w:r w:rsidRPr="001F5B10">
              <w:rPr>
                <w:b/>
              </w:rPr>
              <w:t>TLC</w:t>
            </w:r>
          </w:p>
          <w:p w:rsidR="002375BE" w:rsidRPr="001F5B10" w:rsidRDefault="001F5B10" w:rsidP="001F5B10">
            <w:pPr>
              <w:tabs>
                <w:tab w:val="left" w:pos="6320"/>
              </w:tabs>
              <w:jc w:val="center"/>
              <w:rPr>
                <w:b/>
              </w:rPr>
            </w:pPr>
            <w:r>
              <w:rPr>
                <w:b/>
              </w:rPr>
              <w:t>(%</w:t>
            </w:r>
            <w:r w:rsidR="00572171" w:rsidRPr="001F5B10">
              <w:rPr>
                <w:b/>
              </w:rPr>
              <w:t>)</w:t>
            </w:r>
          </w:p>
        </w:tc>
        <w:tc>
          <w:tcPr>
            <w:tcW w:w="1217" w:type="dxa"/>
            <w:shd w:val="clear" w:color="auto" w:fill="auto"/>
          </w:tcPr>
          <w:p w:rsidR="002375BE" w:rsidRPr="001F5B10" w:rsidRDefault="002375BE" w:rsidP="001F5B10">
            <w:pPr>
              <w:tabs>
                <w:tab w:val="left" w:pos="6320"/>
              </w:tabs>
              <w:jc w:val="center"/>
              <w:rPr>
                <w:b/>
              </w:rPr>
            </w:pPr>
            <w:r w:rsidRPr="001F5B10">
              <w:rPr>
                <w:b/>
              </w:rPr>
              <w:t>6MWT (</w:t>
            </w:r>
            <w:proofErr w:type="spellStart"/>
            <w:r w:rsidRPr="001F5B10">
              <w:rPr>
                <w:b/>
              </w:rPr>
              <w:t>metri</w:t>
            </w:r>
            <w:proofErr w:type="spellEnd"/>
            <w:r w:rsidRPr="001F5B10">
              <w:rPr>
                <w:b/>
              </w:rPr>
              <w:t>)</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37</w:t>
            </w:r>
          </w:p>
        </w:tc>
        <w:tc>
          <w:tcPr>
            <w:tcW w:w="1216" w:type="dxa"/>
            <w:shd w:val="clear" w:color="auto" w:fill="auto"/>
          </w:tcPr>
          <w:p w:rsidR="002375BE" w:rsidRPr="001F5B10" w:rsidRDefault="002375BE" w:rsidP="001F5B10">
            <w:pPr>
              <w:tabs>
                <w:tab w:val="left" w:pos="6320"/>
              </w:tabs>
              <w:jc w:val="center"/>
            </w:pPr>
            <w:r w:rsidRPr="001F5B10">
              <w:t>73</w:t>
            </w:r>
          </w:p>
        </w:tc>
        <w:tc>
          <w:tcPr>
            <w:tcW w:w="1216" w:type="dxa"/>
            <w:shd w:val="clear" w:color="auto" w:fill="auto"/>
          </w:tcPr>
          <w:p w:rsidR="002375BE" w:rsidRPr="001F5B10" w:rsidRDefault="002375BE" w:rsidP="001F5B10">
            <w:pPr>
              <w:tabs>
                <w:tab w:val="left" w:pos="6320"/>
              </w:tabs>
              <w:jc w:val="center"/>
            </w:pPr>
            <w:r w:rsidRPr="001F5B10">
              <w:t>40</w:t>
            </w:r>
          </w:p>
        </w:tc>
        <w:tc>
          <w:tcPr>
            <w:tcW w:w="1217" w:type="dxa"/>
            <w:shd w:val="clear" w:color="auto" w:fill="auto"/>
          </w:tcPr>
          <w:p w:rsidR="002375BE" w:rsidRPr="001F5B10" w:rsidRDefault="002375BE" w:rsidP="001F5B10">
            <w:pPr>
              <w:tabs>
                <w:tab w:val="left" w:pos="6320"/>
              </w:tabs>
              <w:jc w:val="center"/>
            </w:pPr>
            <w:r w:rsidRPr="001F5B10">
              <w:t>150</w:t>
            </w:r>
          </w:p>
        </w:tc>
        <w:tc>
          <w:tcPr>
            <w:tcW w:w="1217" w:type="dxa"/>
            <w:shd w:val="clear" w:color="auto" w:fill="auto"/>
          </w:tcPr>
          <w:p w:rsidR="002375BE" w:rsidRPr="001F5B10" w:rsidRDefault="002375BE" w:rsidP="001F5B10">
            <w:pPr>
              <w:tabs>
                <w:tab w:val="left" w:pos="6320"/>
              </w:tabs>
              <w:jc w:val="center"/>
            </w:pPr>
            <w:r w:rsidRPr="001F5B10">
              <w:t>129</w:t>
            </w:r>
          </w:p>
        </w:tc>
        <w:tc>
          <w:tcPr>
            <w:tcW w:w="1217" w:type="dxa"/>
            <w:shd w:val="clear" w:color="auto" w:fill="auto"/>
          </w:tcPr>
          <w:p w:rsidR="002375BE" w:rsidRPr="001F5B10" w:rsidRDefault="002375BE" w:rsidP="001F5B10">
            <w:pPr>
              <w:tabs>
                <w:tab w:val="left" w:pos="6320"/>
              </w:tabs>
              <w:jc w:val="center"/>
            </w:pPr>
            <w:r w:rsidRPr="001F5B10">
              <w:t>107</w:t>
            </w:r>
          </w:p>
        </w:tc>
        <w:tc>
          <w:tcPr>
            <w:tcW w:w="1217" w:type="dxa"/>
            <w:shd w:val="clear" w:color="auto" w:fill="auto"/>
          </w:tcPr>
          <w:p w:rsidR="002375BE" w:rsidRPr="001F5B10" w:rsidRDefault="002375BE" w:rsidP="001F5B10">
            <w:pPr>
              <w:tabs>
                <w:tab w:val="left" w:pos="6320"/>
              </w:tabs>
              <w:jc w:val="center"/>
            </w:pPr>
            <w:r w:rsidRPr="001F5B10">
              <w:t>342</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18</w:t>
            </w:r>
          </w:p>
        </w:tc>
        <w:tc>
          <w:tcPr>
            <w:tcW w:w="1216" w:type="dxa"/>
            <w:shd w:val="clear" w:color="auto" w:fill="auto"/>
          </w:tcPr>
          <w:p w:rsidR="002375BE" w:rsidRPr="001F5B10" w:rsidRDefault="002375BE" w:rsidP="001F5B10">
            <w:pPr>
              <w:tabs>
                <w:tab w:val="left" w:pos="6320"/>
              </w:tabs>
              <w:jc w:val="center"/>
            </w:pPr>
            <w:r w:rsidRPr="001F5B10">
              <w:t>29</w:t>
            </w:r>
          </w:p>
        </w:tc>
        <w:tc>
          <w:tcPr>
            <w:tcW w:w="1216" w:type="dxa"/>
            <w:shd w:val="clear" w:color="auto" w:fill="auto"/>
          </w:tcPr>
          <w:p w:rsidR="002375BE" w:rsidRPr="001F5B10" w:rsidRDefault="002375BE" w:rsidP="001F5B10">
            <w:pPr>
              <w:tabs>
                <w:tab w:val="left" w:pos="6320"/>
              </w:tabs>
              <w:jc w:val="center"/>
            </w:pPr>
            <w:r w:rsidRPr="001F5B10">
              <w:t>51</w:t>
            </w:r>
          </w:p>
        </w:tc>
        <w:tc>
          <w:tcPr>
            <w:tcW w:w="1217" w:type="dxa"/>
            <w:shd w:val="clear" w:color="auto" w:fill="auto"/>
          </w:tcPr>
          <w:p w:rsidR="002375BE" w:rsidRPr="001F5B10" w:rsidRDefault="002375BE" w:rsidP="001F5B10">
            <w:pPr>
              <w:tabs>
                <w:tab w:val="left" w:pos="6320"/>
              </w:tabs>
              <w:jc w:val="center"/>
            </w:pPr>
            <w:r w:rsidRPr="001F5B10">
              <w:t>324</w:t>
            </w:r>
          </w:p>
        </w:tc>
        <w:tc>
          <w:tcPr>
            <w:tcW w:w="1217" w:type="dxa"/>
            <w:shd w:val="clear" w:color="auto" w:fill="auto"/>
          </w:tcPr>
          <w:p w:rsidR="002375BE" w:rsidRPr="001F5B10" w:rsidRDefault="002375BE" w:rsidP="001F5B10">
            <w:pPr>
              <w:tabs>
                <w:tab w:val="left" w:pos="6320"/>
              </w:tabs>
              <w:jc w:val="center"/>
            </w:pPr>
            <w:r w:rsidRPr="001F5B10">
              <w:t>237</w:t>
            </w:r>
          </w:p>
        </w:tc>
        <w:tc>
          <w:tcPr>
            <w:tcW w:w="1217" w:type="dxa"/>
            <w:shd w:val="clear" w:color="auto" w:fill="auto"/>
          </w:tcPr>
          <w:p w:rsidR="002375BE" w:rsidRPr="001F5B10" w:rsidRDefault="002375BE" w:rsidP="001F5B10">
            <w:pPr>
              <w:tabs>
                <w:tab w:val="left" w:pos="6320"/>
              </w:tabs>
              <w:jc w:val="center"/>
            </w:pPr>
            <w:r w:rsidRPr="001F5B10">
              <w:t>153</w:t>
            </w:r>
          </w:p>
        </w:tc>
        <w:tc>
          <w:tcPr>
            <w:tcW w:w="1217" w:type="dxa"/>
            <w:shd w:val="clear" w:color="auto" w:fill="auto"/>
          </w:tcPr>
          <w:p w:rsidR="002375BE" w:rsidRPr="001F5B10" w:rsidRDefault="002375BE" w:rsidP="001F5B10">
            <w:pPr>
              <w:tabs>
                <w:tab w:val="left" w:pos="6320"/>
              </w:tabs>
              <w:jc w:val="center"/>
            </w:pPr>
            <w:r w:rsidRPr="001F5B10">
              <w:t>300</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16</w:t>
            </w:r>
          </w:p>
        </w:tc>
        <w:tc>
          <w:tcPr>
            <w:tcW w:w="1216" w:type="dxa"/>
            <w:shd w:val="clear" w:color="auto" w:fill="auto"/>
          </w:tcPr>
          <w:p w:rsidR="002375BE" w:rsidRPr="001F5B10" w:rsidRDefault="002375BE" w:rsidP="001F5B10">
            <w:pPr>
              <w:tabs>
                <w:tab w:val="left" w:pos="6320"/>
              </w:tabs>
              <w:jc w:val="center"/>
            </w:pPr>
            <w:r w:rsidRPr="001F5B10">
              <w:t>53</w:t>
            </w:r>
          </w:p>
        </w:tc>
        <w:tc>
          <w:tcPr>
            <w:tcW w:w="1216" w:type="dxa"/>
            <w:shd w:val="clear" w:color="auto" w:fill="auto"/>
          </w:tcPr>
          <w:p w:rsidR="002375BE" w:rsidRPr="001F5B10" w:rsidRDefault="002375BE" w:rsidP="001F5B10">
            <w:pPr>
              <w:tabs>
                <w:tab w:val="left" w:pos="6320"/>
              </w:tabs>
              <w:jc w:val="center"/>
            </w:pPr>
            <w:r w:rsidRPr="001F5B10">
              <w:t>24</w:t>
            </w:r>
          </w:p>
        </w:tc>
        <w:tc>
          <w:tcPr>
            <w:tcW w:w="1217" w:type="dxa"/>
            <w:shd w:val="clear" w:color="auto" w:fill="auto"/>
          </w:tcPr>
          <w:p w:rsidR="002375BE" w:rsidRPr="001F5B10" w:rsidRDefault="002375BE" w:rsidP="001F5B10">
            <w:pPr>
              <w:tabs>
                <w:tab w:val="left" w:pos="6320"/>
              </w:tabs>
              <w:jc w:val="center"/>
            </w:pPr>
            <w:r w:rsidRPr="001F5B10">
              <w:t>192</w:t>
            </w:r>
          </w:p>
        </w:tc>
        <w:tc>
          <w:tcPr>
            <w:tcW w:w="1217" w:type="dxa"/>
            <w:shd w:val="clear" w:color="auto" w:fill="auto"/>
          </w:tcPr>
          <w:p w:rsidR="002375BE" w:rsidRPr="001F5B10" w:rsidRDefault="002375BE" w:rsidP="001F5B10">
            <w:pPr>
              <w:tabs>
                <w:tab w:val="left" w:pos="6320"/>
              </w:tabs>
              <w:jc w:val="center"/>
            </w:pPr>
            <w:r w:rsidRPr="001F5B10">
              <w:t>159</w:t>
            </w:r>
          </w:p>
        </w:tc>
        <w:tc>
          <w:tcPr>
            <w:tcW w:w="1217" w:type="dxa"/>
            <w:shd w:val="clear" w:color="auto" w:fill="auto"/>
          </w:tcPr>
          <w:p w:rsidR="002375BE" w:rsidRPr="001F5B10" w:rsidRDefault="002375BE" w:rsidP="001F5B10">
            <w:pPr>
              <w:tabs>
                <w:tab w:val="left" w:pos="6320"/>
              </w:tabs>
              <w:jc w:val="center"/>
            </w:pPr>
            <w:r w:rsidRPr="001F5B10">
              <w:t>103</w:t>
            </w:r>
          </w:p>
        </w:tc>
        <w:tc>
          <w:tcPr>
            <w:tcW w:w="1217" w:type="dxa"/>
            <w:shd w:val="clear" w:color="auto" w:fill="auto"/>
          </w:tcPr>
          <w:p w:rsidR="002375BE" w:rsidRPr="001F5B10" w:rsidRDefault="002375BE" w:rsidP="001F5B10">
            <w:pPr>
              <w:tabs>
                <w:tab w:val="left" w:pos="6320"/>
              </w:tabs>
              <w:jc w:val="center"/>
            </w:pPr>
            <w:r w:rsidRPr="001F5B10">
              <w:t>378</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29</w:t>
            </w:r>
          </w:p>
        </w:tc>
        <w:tc>
          <w:tcPr>
            <w:tcW w:w="1216" w:type="dxa"/>
            <w:shd w:val="clear" w:color="auto" w:fill="auto"/>
          </w:tcPr>
          <w:p w:rsidR="002375BE" w:rsidRPr="001F5B10" w:rsidRDefault="002375BE" w:rsidP="001F5B10">
            <w:pPr>
              <w:tabs>
                <w:tab w:val="left" w:pos="6320"/>
              </w:tabs>
              <w:jc w:val="center"/>
            </w:pPr>
            <w:r w:rsidRPr="001F5B10">
              <w:t>65</w:t>
            </w:r>
          </w:p>
        </w:tc>
        <w:tc>
          <w:tcPr>
            <w:tcW w:w="1216" w:type="dxa"/>
            <w:shd w:val="clear" w:color="auto" w:fill="auto"/>
          </w:tcPr>
          <w:p w:rsidR="002375BE" w:rsidRPr="001F5B10" w:rsidRDefault="002375BE" w:rsidP="001F5B10">
            <w:pPr>
              <w:tabs>
                <w:tab w:val="left" w:pos="6320"/>
              </w:tabs>
              <w:jc w:val="center"/>
            </w:pPr>
            <w:r w:rsidRPr="001F5B10">
              <w:t>34</w:t>
            </w:r>
          </w:p>
        </w:tc>
        <w:tc>
          <w:tcPr>
            <w:tcW w:w="1217" w:type="dxa"/>
            <w:shd w:val="clear" w:color="auto" w:fill="auto"/>
          </w:tcPr>
          <w:p w:rsidR="002375BE" w:rsidRPr="001F5B10" w:rsidRDefault="002375BE" w:rsidP="001F5B10">
            <w:pPr>
              <w:tabs>
                <w:tab w:val="left" w:pos="6320"/>
              </w:tabs>
              <w:jc w:val="center"/>
            </w:pPr>
            <w:r w:rsidRPr="001F5B10">
              <w:t>202</w:t>
            </w:r>
          </w:p>
        </w:tc>
        <w:tc>
          <w:tcPr>
            <w:tcW w:w="1217" w:type="dxa"/>
            <w:shd w:val="clear" w:color="auto" w:fill="auto"/>
          </w:tcPr>
          <w:p w:rsidR="002375BE" w:rsidRPr="001F5B10" w:rsidRDefault="002375BE" w:rsidP="001F5B10">
            <w:pPr>
              <w:tabs>
                <w:tab w:val="left" w:pos="6320"/>
              </w:tabs>
              <w:jc w:val="center"/>
            </w:pPr>
            <w:r w:rsidRPr="001F5B10">
              <w:t>170</w:t>
            </w:r>
          </w:p>
        </w:tc>
        <w:tc>
          <w:tcPr>
            <w:tcW w:w="1217" w:type="dxa"/>
            <w:shd w:val="clear" w:color="auto" w:fill="auto"/>
          </w:tcPr>
          <w:p w:rsidR="002375BE" w:rsidRPr="001F5B10" w:rsidRDefault="002375BE" w:rsidP="001F5B10">
            <w:pPr>
              <w:tabs>
                <w:tab w:val="left" w:pos="6320"/>
              </w:tabs>
              <w:jc w:val="center"/>
            </w:pPr>
            <w:r w:rsidRPr="001F5B10">
              <w:t>117</w:t>
            </w:r>
          </w:p>
        </w:tc>
        <w:tc>
          <w:tcPr>
            <w:tcW w:w="1217" w:type="dxa"/>
            <w:shd w:val="clear" w:color="auto" w:fill="auto"/>
          </w:tcPr>
          <w:p w:rsidR="002375BE" w:rsidRPr="001F5B10" w:rsidRDefault="002375BE" w:rsidP="001F5B10">
            <w:pPr>
              <w:tabs>
                <w:tab w:val="left" w:pos="6320"/>
              </w:tabs>
              <w:jc w:val="center"/>
            </w:pPr>
            <w:r w:rsidRPr="001F5B10">
              <w:t>270</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21</w:t>
            </w:r>
          </w:p>
        </w:tc>
        <w:tc>
          <w:tcPr>
            <w:tcW w:w="1216" w:type="dxa"/>
            <w:shd w:val="clear" w:color="auto" w:fill="auto"/>
          </w:tcPr>
          <w:p w:rsidR="002375BE" w:rsidRPr="001F5B10" w:rsidRDefault="002375BE" w:rsidP="001F5B10">
            <w:pPr>
              <w:tabs>
                <w:tab w:val="left" w:pos="6320"/>
              </w:tabs>
              <w:jc w:val="center"/>
            </w:pPr>
            <w:r w:rsidRPr="001F5B10">
              <w:t>52</w:t>
            </w:r>
          </w:p>
        </w:tc>
        <w:tc>
          <w:tcPr>
            <w:tcW w:w="1216" w:type="dxa"/>
            <w:shd w:val="clear" w:color="auto" w:fill="auto"/>
          </w:tcPr>
          <w:p w:rsidR="002375BE" w:rsidRPr="001F5B10" w:rsidRDefault="002375BE" w:rsidP="001F5B10">
            <w:pPr>
              <w:tabs>
                <w:tab w:val="left" w:pos="6320"/>
              </w:tabs>
              <w:jc w:val="center"/>
            </w:pPr>
            <w:r w:rsidRPr="001F5B10">
              <w:t>35</w:t>
            </w:r>
          </w:p>
        </w:tc>
        <w:tc>
          <w:tcPr>
            <w:tcW w:w="1217" w:type="dxa"/>
            <w:shd w:val="clear" w:color="auto" w:fill="auto"/>
          </w:tcPr>
          <w:p w:rsidR="002375BE" w:rsidRPr="001F5B10" w:rsidRDefault="002375BE" w:rsidP="001F5B10">
            <w:pPr>
              <w:tabs>
                <w:tab w:val="left" w:pos="6320"/>
              </w:tabs>
              <w:jc w:val="center"/>
            </w:pPr>
            <w:r w:rsidRPr="001F5B10">
              <w:t>203</w:t>
            </w:r>
          </w:p>
        </w:tc>
        <w:tc>
          <w:tcPr>
            <w:tcW w:w="1217" w:type="dxa"/>
            <w:shd w:val="clear" w:color="auto" w:fill="auto"/>
          </w:tcPr>
          <w:p w:rsidR="002375BE" w:rsidRPr="001F5B10" w:rsidRDefault="002375BE" w:rsidP="001F5B10">
            <w:pPr>
              <w:tabs>
                <w:tab w:val="left" w:pos="6320"/>
              </w:tabs>
              <w:jc w:val="center"/>
            </w:pPr>
            <w:r w:rsidRPr="001F5B10">
              <w:t>156</w:t>
            </w:r>
          </w:p>
        </w:tc>
        <w:tc>
          <w:tcPr>
            <w:tcW w:w="1217" w:type="dxa"/>
            <w:shd w:val="clear" w:color="auto" w:fill="auto"/>
          </w:tcPr>
          <w:p w:rsidR="002375BE" w:rsidRPr="001F5B10" w:rsidRDefault="002375BE" w:rsidP="001F5B10">
            <w:pPr>
              <w:tabs>
                <w:tab w:val="left" w:pos="6320"/>
              </w:tabs>
              <w:jc w:val="center"/>
            </w:pPr>
            <w:r w:rsidRPr="001F5B10">
              <w:t>104</w:t>
            </w:r>
          </w:p>
        </w:tc>
        <w:tc>
          <w:tcPr>
            <w:tcW w:w="1217" w:type="dxa"/>
            <w:shd w:val="clear" w:color="auto" w:fill="auto"/>
          </w:tcPr>
          <w:p w:rsidR="002375BE" w:rsidRPr="001F5B10" w:rsidRDefault="002375BE" w:rsidP="001F5B10">
            <w:pPr>
              <w:tabs>
                <w:tab w:val="left" w:pos="6320"/>
              </w:tabs>
              <w:jc w:val="center"/>
            </w:pPr>
            <w:r w:rsidRPr="001F5B10">
              <w:t>349</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26</w:t>
            </w:r>
          </w:p>
        </w:tc>
        <w:tc>
          <w:tcPr>
            <w:tcW w:w="1216" w:type="dxa"/>
            <w:shd w:val="clear" w:color="auto" w:fill="auto"/>
          </w:tcPr>
          <w:p w:rsidR="002375BE" w:rsidRPr="001F5B10" w:rsidRDefault="002375BE" w:rsidP="001F5B10">
            <w:pPr>
              <w:tabs>
                <w:tab w:val="left" w:pos="6320"/>
              </w:tabs>
              <w:jc w:val="center"/>
            </w:pPr>
            <w:r w:rsidRPr="001F5B10">
              <w:t>59</w:t>
            </w:r>
          </w:p>
        </w:tc>
        <w:tc>
          <w:tcPr>
            <w:tcW w:w="1216" w:type="dxa"/>
            <w:shd w:val="clear" w:color="auto" w:fill="auto"/>
          </w:tcPr>
          <w:p w:rsidR="002375BE" w:rsidRPr="001F5B10" w:rsidRDefault="002375BE" w:rsidP="001F5B10">
            <w:pPr>
              <w:tabs>
                <w:tab w:val="left" w:pos="6320"/>
              </w:tabs>
              <w:jc w:val="center"/>
            </w:pPr>
            <w:r w:rsidRPr="001F5B10">
              <w:t>34</w:t>
            </w:r>
          </w:p>
        </w:tc>
        <w:tc>
          <w:tcPr>
            <w:tcW w:w="1217" w:type="dxa"/>
            <w:shd w:val="clear" w:color="auto" w:fill="auto"/>
          </w:tcPr>
          <w:p w:rsidR="002375BE" w:rsidRPr="001F5B10" w:rsidRDefault="002375BE" w:rsidP="001F5B10">
            <w:pPr>
              <w:tabs>
                <w:tab w:val="left" w:pos="6320"/>
              </w:tabs>
              <w:jc w:val="center"/>
            </w:pPr>
            <w:r w:rsidRPr="001F5B10">
              <w:t>156</w:t>
            </w:r>
          </w:p>
        </w:tc>
        <w:tc>
          <w:tcPr>
            <w:tcW w:w="1217" w:type="dxa"/>
            <w:shd w:val="clear" w:color="auto" w:fill="auto"/>
          </w:tcPr>
          <w:p w:rsidR="002375BE" w:rsidRPr="001F5B10" w:rsidRDefault="002375BE" w:rsidP="001F5B10">
            <w:pPr>
              <w:tabs>
                <w:tab w:val="left" w:pos="6320"/>
              </w:tabs>
              <w:jc w:val="center"/>
            </w:pPr>
            <w:r w:rsidRPr="001F5B10">
              <w:t>94</w:t>
            </w:r>
          </w:p>
        </w:tc>
        <w:tc>
          <w:tcPr>
            <w:tcW w:w="1217" w:type="dxa"/>
            <w:shd w:val="clear" w:color="auto" w:fill="auto"/>
          </w:tcPr>
          <w:p w:rsidR="002375BE" w:rsidRPr="001F5B10" w:rsidRDefault="002375BE" w:rsidP="001F5B10">
            <w:pPr>
              <w:tabs>
                <w:tab w:val="left" w:pos="6320"/>
              </w:tabs>
              <w:jc w:val="center"/>
            </w:pPr>
            <w:r w:rsidRPr="001F5B10">
              <w:t>99</w:t>
            </w:r>
          </w:p>
        </w:tc>
        <w:tc>
          <w:tcPr>
            <w:tcW w:w="1217" w:type="dxa"/>
            <w:shd w:val="clear" w:color="auto" w:fill="auto"/>
          </w:tcPr>
          <w:p w:rsidR="002375BE" w:rsidRPr="001F5B10" w:rsidRDefault="002375BE" w:rsidP="001F5B10">
            <w:pPr>
              <w:tabs>
                <w:tab w:val="left" w:pos="6320"/>
              </w:tabs>
              <w:jc w:val="center"/>
            </w:pPr>
            <w:r w:rsidRPr="001F5B10">
              <w:t>171</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24</w:t>
            </w:r>
          </w:p>
        </w:tc>
        <w:tc>
          <w:tcPr>
            <w:tcW w:w="1216" w:type="dxa"/>
            <w:shd w:val="clear" w:color="auto" w:fill="auto"/>
          </w:tcPr>
          <w:p w:rsidR="002375BE" w:rsidRPr="001F5B10" w:rsidRDefault="002375BE" w:rsidP="001F5B10">
            <w:pPr>
              <w:tabs>
                <w:tab w:val="left" w:pos="6320"/>
              </w:tabs>
              <w:jc w:val="center"/>
            </w:pPr>
            <w:r w:rsidRPr="001F5B10">
              <w:t>72</w:t>
            </w:r>
          </w:p>
        </w:tc>
        <w:tc>
          <w:tcPr>
            <w:tcW w:w="1216" w:type="dxa"/>
            <w:shd w:val="clear" w:color="auto" w:fill="auto"/>
          </w:tcPr>
          <w:p w:rsidR="002375BE" w:rsidRPr="001F5B10" w:rsidRDefault="002375BE" w:rsidP="001F5B10">
            <w:pPr>
              <w:tabs>
                <w:tab w:val="left" w:pos="6320"/>
              </w:tabs>
              <w:jc w:val="center"/>
            </w:pPr>
            <w:r w:rsidRPr="001F5B10">
              <w:t>26</w:t>
            </w:r>
          </w:p>
        </w:tc>
        <w:tc>
          <w:tcPr>
            <w:tcW w:w="1217" w:type="dxa"/>
            <w:shd w:val="clear" w:color="auto" w:fill="auto"/>
          </w:tcPr>
          <w:p w:rsidR="002375BE" w:rsidRPr="001F5B10" w:rsidRDefault="002375BE" w:rsidP="001F5B10">
            <w:pPr>
              <w:tabs>
                <w:tab w:val="left" w:pos="6320"/>
              </w:tabs>
              <w:jc w:val="center"/>
            </w:pPr>
            <w:r w:rsidRPr="001F5B10">
              <w:t>157</w:t>
            </w:r>
          </w:p>
        </w:tc>
        <w:tc>
          <w:tcPr>
            <w:tcW w:w="1217" w:type="dxa"/>
            <w:shd w:val="clear" w:color="auto" w:fill="auto"/>
          </w:tcPr>
          <w:p w:rsidR="002375BE" w:rsidRPr="001F5B10" w:rsidRDefault="002375BE" w:rsidP="001F5B10">
            <w:pPr>
              <w:tabs>
                <w:tab w:val="left" w:pos="6320"/>
              </w:tabs>
              <w:jc w:val="center"/>
            </w:pPr>
            <w:r w:rsidRPr="001F5B10">
              <w:t>133</w:t>
            </w:r>
          </w:p>
        </w:tc>
        <w:tc>
          <w:tcPr>
            <w:tcW w:w="1217" w:type="dxa"/>
            <w:shd w:val="clear" w:color="auto" w:fill="auto"/>
          </w:tcPr>
          <w:p w:rsidR="002375BE" w:rsidRPr="001F5B10" w:rsidRDefault="002375BE" w:rsidP="001F5B10">
            <w:pPr>
              <w:tabs>
                <w:tab w:val="left" w:pos="6320"/>
              </w:tabs>
              <w:jc w:val="center"/>
            </w:pPr>
            <w:r w:rsidRPr="001F5B10">
              <w:t>100</w:t>
            </w:r>
          </w:p>
        </w:tc>
        <w:tc>
          <w:tcPr>
            <w:tcW w:w="1217" w:type="dxa"/>
            <w:shd w:val="clear" w:color="auto" w:fill="auto"/>
          </w:tcPr>
          <w:p w:rsidR="002375BE" w:rsidRPr="001F5B10" w:rsidRDefault="002375BE" w:rsidP="001F5B10">
            <w:pPr>
              <w:tabs>
                <w:tab w:val="left" w:pos="6320"/>
              </w:tabs>
              <w:jc w:val="center"/>
            </w:pPr>
            <w:r w:rsidRPr="001F5B10">
              <w:t>216</w:t>
            </w:r>
          </w:p>
        </w:tc>
      </w:tr>
      <w:tr w:rsidR="002375BE" w:rsidRPr="000471E6" w:rsidTr="002375BE">
        <w:tc>
          <w:tcPr>
            <w:tcW w:w="1216" w:type="dxa"/>
            <w:shd w:val="clear" w:color="auto" w:fill="auto"/>
          </w:tcPr>
          <w:p w:rsidR="002375BE" w:rsidRPr="001F5B10" w:rsidRDefault="002375BE" w:rsidP="001F5B10">
            <w:pPr>
              <w:tabs>
                <w:tab w:val="left" w:pos="6320"/>
              </w:tabs>
              <w:jc w:val="center"/>
            </w:pPr>
            <w:r w:rsidRPr="001F5B10">
              <w:t>29</w:t>
            </w:r>
          </w:p>
        </w:tc>
        <w:tc>
          <w:tcPr>
            <w:tcW w:w="1216" w:type="dxa"/>
            <w:shd w:val="clear" w:color="auto" w:fill="auto"/>
          </w:tcPr>
          <w:p w:rsidR="002375BE" w:rsidRPr="001F5B10" w:rsidRDefault="002375BE" w:rsidP="001F5B10">
            <w:pPr>
              <w:tabs>
                <w:tab w:val="left" w:pos="6320"/>
              </w:tabs>
              <w:jc w:val="center"/>
            </w:pPr>
            <w:r w:rsidRPr="001F5B10">
              <w:t>79</w:t>
            </w:r>
          </w:p>
        </w:tc>
        <w:tc>
          <w:tcPr>
            <w:tcW w:w="1216" w:type="dxa"/>
            <w:shd w:val="clear" w:color="auto" w:fill="auto"/>
          </w:tcPr>
          <w:p w:rsidR="002375BE" w:rsidRPr="001F5B10" w:rsidRDefault="002375BE" w:rsidP="001F5B10">
            <w:pPr>
              <w:tabs>
                <w:tab w:val="left" w:pos="6320"/>
              </w:tabs>
              <w:jc w:val="center"/>
            </w:pPr>
            <w:r w:rsidRPr="001F5B10">
              <w:t>28</w:t>
            </w:r>
          </w:p>
        </w:tc>
        <w:tc>
          <w:tcPr>
            <w:tcW w:w="1217" w:type="dxa"/>
            <w:shd w:val="clear" w:color="auto" w:fill="auto"/>
          </w:tcPr>
          <w:p w:rsidR="002375BE" w:rsidRPr="001F5B10" w:rsidRDefault="002375BE" w:rsidP="001F5B10">
            <w:pPr>
              <w:tabs>
                <w:tab w:val="left" w:pos="6320"/>
              </w:tabs>
              <w:jc w:val="center"/>
            </w:pPr>
            <w:r w:rsidRPr="001F5B10">
              <w:t>249</w:t>
            </w:r>
          </w:p>
        </w:tc>
        <w:tc>
          <w:tcPr>
            <w:tcW w:w="1217" w:type="dxa"/>
            <w:shd w:val="clear" w:color="auto" w:fill="auto"/>
          </w:tcPr>
          <w:p w:rsidR="002375BE" w:rsidRPr="001F5B10" w:rsidRDefault="002375BE" w:rsidP="001F5B10">
            <w:pPr>
              <w:tabs>
                <w:tab w:val="left" w:pos="6320"/>
              </w:tabs>
              <w:jc w:val="center"/>
            </w:pPr>
            <w:r w:rsidRPr="001F5B10">
              <w:t>205</w:t>
            </w:r>
          </w:p>
        </w:tc>
        <w:tc>
          <w:tcPr>
            <w:tcW w:w="1217" w:type="dxa"/>
            <w:shd w:val="clear" w:color="auto" w:fill="auto"/>
          </w:tcPr>
          <w:p w:rsidR="002375BE" w:rsidRPr="001F5B10" w:rsidRDefault="002375BE" w:rsidP="001F5B10">
            <w:pPr>
              <w:tabs>
                <w:tab w:val="left" w:pos="6320"/>
              </w:tabs>
              <w:jc w:val="center"/>
            </w:pPr>
            <w:r w:rsidRPr="001F5B10">
              <w:t>142</w:t>
            </w:r>
          </w:p>
        </w:tc>
        <w:tc>
          <w:tcPr>
            <w:tcW w:w="1217" w:type="dxa"/>
            <w:shd w:val="clear" w:color="auto" w:fill="auto"/>
          </w:tcPr>
          <w:p w:rsidR="002375BE" w:rsidRPr="001F5B10" w:rsidRDefault="002375BE" w:rsidP="001F5B10">
            <w:pPr>
              <w:tabs>
                <w:tab w:val="left" w:pos="6320"/>
              </w:tabs>
              <w:jc w:val="center"/>
            </w:pPr>
            <w:r w:rsidRPr="001F5B10">
              <w:t>230</w:t>
            </w:r>
          </w:p>
        </w:tc>
      </w:tr>
    </w:tbl>
    <w:p w:rsidR="00DB7EA7" w:rsidRPr="000471E6" w:rsidRDefault="00DB7EA7" w:rsidP="00DB7EA7">
      <w:pPr>
        <w:tabs>
          <w:tab w:val="left" w:pos="6320"/>
        </w:tabs>
        <w:jc w:val="both"/>
        <w:rPr>
          <w:b/>
          <w:sz w:val="28"/>
          <w:szCs w:val="28"/>
        </w:rPr>
      </w:pPr>
    </w:p>
    <w:p w:rsidR="00DB7EA7" w:rsidRPr="000471E6" w:rsidRDefault="00093C85" w:rsidP="00DB7EA7">
      <w:pPr>
        <w:tabs>
          <w:tab w:val="left" w:pos="6320"/>
        </w:tabs>
        <w:jc w:val="both"/>
        <w:rPr>
          <w:sz w:val="28"/>
          <w:szCs w:val="28"/>
        </w:rPr>
      </w:pPr>
      <w:r w:rsidRPr="000471E6">
        <w:rPr>
          <w:b/>
          <w:sz w:val="28"/>
          <w:szCs w:val="28"/>
          <w:lang w:val="it-IT"/>
        </w:rPr>
        <w:t>Tabella 3</w:t>
      </w:r>
      <w:r w:rsidR="00DB7EA7" w:rsidRPr="000471E6">
        <w:rPr>
          <w:b/>
          <w:sz w:val="28"/>
          <w:szCs w:val="28"/>
          <w:lang w:val="it-IT"/>
        </w:rPr>
        <w:t xml:space="preserve">. </w:t>
      </w:r>
      <w:r w:rsidR="00DB7EA7" w:rsidRPr="000471E6">
        <w:rPr>
          <w:sz w:val="28"/>
          <w:szCs w:val="28"/>
          <w:lang w:val="it-IT"/>
        </w:rPr>
        <w:t xml:space="preserve">Dati funzionali dei pazienti sottoposti ad impianto di </w:t>
      </w:r>
      <w:r w:rsidR="00DB7EA7" w:rsidRPr="000471E6">
        <w:rPr>
          <w:i/>
          <w:sz w:val="28"/>
          <w:szCs w:val="28"/>
          <w:lang w:val="it-IT"/>
        </w:rPr>
        <w:t>coils</w:t>
      </w:r>
      <w:r w:rsidR="00DB7EA7" w:rsidRPr="000471E6">
        <w:rPr>
          <w:sz w:val="28"/>
          <w:szCs w:val="28"/>
          <w:lang w:val="it-IT"/>
        </w:rPr>
        <w:t xml:space="preserve">. </w:t>
      </w:r>
      <w:r w:rsidR="00DB7EA7" w:rsidRPr="000471E6">
        <w:rPr>
          <w:sz w:val="28"/>
          <w:szCs w:val="28"/>
        </w:rPr>
        <w:t xml:space="preserve">Per le </w:t>
      </w:r>
      <w:proofErr w:type="spellStart"/>
      <w:r w:rsidR="00DB7EA7" w:rsidRPr="000471E6">
        <w:rPr>
          <w:sz w:val="28"/>
          <w:szCs w:val="28"/>
        </w:rPr>
        <w:t>abbreviazioni</w:t>
      </w:r>
      <w:proofErr w:type="spellEnd"/>
      <w:r w:rsidR="00DB7EA7" w:rsidRPr="000471E6">
        <w:rPr>
          <w:sz w:val="28"/>
          <w:szCs w:val="28"/>
        </w:rPr>
        <w:t xml:space="preserve"> </w:t>
      </w:r>
      <w:proofErr w:type="spellStart"/>
      <w:r w:rsidR="00DB7EA7" w:rsidRPr="000471E6">
        <w:rPr>
          <w:sz w:val="28"/>
          <w:szCs w:val="28"/>
        </w:rPr>
        <w:t>vedi</w:t>
      </w:r>
      <w:proofErr w:type="spellEnd"/>
      <w:r w:rsidR="00DB7EA7" w:rsidRPr="000471E6">
        <w:rPr>
          <w:sz w:val="28"/>
          <w:szCs w:val="28"/>
        </w:rPr>
        <w:t xml:space="preserve"> </w:t>
      </w:r>
      <w:proofErr w:type="spellStart"/>
      <w:r w:rsidR="00DB7EA7" w:rsidRPr="000471E6">
        <w:rPr>
          <w:sz w:val="28"/>
          <w:szCs w:val="28"/>
        </w:rPr>
        <w:t>testo</w:t>
      </w:r>
      <w:proofErr w:type="spellEnd"/>
      <w:r w:rsidR="00DB7EA7" w:rsidRPr="000471E6">
        <w:rPr>
          <w:sz w:val="28"/>
          <w:szCs w:val="28"/>
        </w:rPr>
        <w:t>.</w:t>
      </w:r>
    </w:p>
    <w:p w:rsidR="00865FEB" w:rsidRPr="000471E6" w:rsidRDefault="00865FEB" w:rsidP="008308EC">
      <w:pPr>
        <w:tabs>
          <w:tab w:val="left" w:pos="6320"/>
        </w:tabs>
        <w:spacing w:line="48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16"/>
        <w:gridCol w:w="1216"/>
        <w:gridCol w:w="1216"/>
        <w:gridCol w:w="1217"/>
        <w:gridCol w:w="1217"/>
        <w:gridCol w:w="1217"/>
        <w:gridCol w:w="1217"/>
      </w:tblGrid>
      <w:tr w:rsidR="00865FEB" w:rsidRPr="000471E6" w:rsidTr="004A2F4E">
        <w:tc>
          <w:tcPr>
            <w:tcW w:w="1216" w:type="dxa"/>
            <w:shd w:val="clear" w:color="auto" w:fill="auto"/>
          </w:tcPr>
          <w:p w:rsidR="00865FEB" w:rsidRPr="001F5B10" w:rsidRDefault="00865FEB" w:rsidP="001F5B10">
            <w:pPr>
              <w:tabs>
                <w:tab w:val="left" w:pos="6320"/>
              </w:tabs>
              <w:jc w:val="center"/>
              <w:rPr>
                <w:b/>
              </w:rPr>
            </w:pPr>
            <w:r w:rsidRPr="001F5B10">
              <w:rPr>
                <w:b/>
              </w:rPr>
              <w:lastRenderedPageBreak/>
              <w:t>FEV</w:t>
            </w:r>
            <w:r w:rsidRPr="001F5B10">
              <w:rPr>
                <w:b/>
                <w:vertAlign w:val="subscript"/>
              </w:rPr>
              <w:t>1</w:t>
            </w:r>
          </w:p>
          <w:p w:rsidR="00865FEB" w:rsidRPr="001F5B10" w:rsidRDefault="001F5B10" w:rsidP="001F5B10">
            <w:pPr>
              <w:tabs>
                <w:tab w:val="left" w:pos="6320"/>
              </w:tabs>
              <w:jc w:val="center"/>
              <w:rPr>
                <w:b/>
              </w:rPr>
            </w:pPr>
            <w:r>
              <w:rPr>
                <w:b/>
              </w:rPr>
              <w:t>(%</w:t>
            </w:r>
            <w:r w:rsidR="00572171" w:rsidRPr="001F5B10">
              <w:rPr>
                <w:b/>
              </w:rPr>
              <w:t>)</w:t>
            </w:r>
          </w:p>
        </w:tc>
        <w:tc>
          <w:tcPr>
            <w:tcW w:w="1216" w:type="dxa"/>
            <w:shd w:val="clear" w:color="auto" w:fill="auto"/>
          </w:tcPr>
          <w:p w:rsidR="00865FEB" w:rsidRPr="001F5B10" w:rsidRDefault="00865FEB" w:rsidP="001F5B10">
            <w:pPr>
              <w:tabs>
                <w:tab w:val="left" w:pos="6320"/>
              </w:tabs>
              <w:jc w:val="center"/>
              <w:rPr>
                <w:b/>
              </w:rPr>
            </w:pPr>
            <w:r w:rsidRPr="001F5B10">
              <w:rPr>
                <w:b/>
              </w:rPr>
              <w:t>FVC</w:t>
            </w:r>
          </w:p>
          <w:p w:rsidR="00865FEB" w:rsidRPr="001F5B10" w:rsidRDefault="001F5B10" w:rsidP="001F5B10">
            <w:pPr>
              <w:tabs>
                <w:tab w:val="left" w:pos="6320"/>
              </w:tabs>
              <w:jc w:val="center"/>
              <w:rPr>
                <w:b/>
              </w:rPr>
            </w:pPr>
            <w:r>
              <w:rPr>
                <w:b/>
              </w:rPr>
              <w:t>(%</w:t>
            </w:r>
            <w:r w:rsidR="00572171" w:rsidRPr="001F5B10">
              <w:rPr>
                <w:b/>
              </w:rPr>
              <w:t>)</w:t>
            </w:r>
          </w:p>
        </w:tc>
        <w:tc>
          <w:tcPr>
            <w:tcW w:w="1216" w:type="dxa"/>
            <w:shd w:val="clear" w:color="auto" w:fill="auto"/>
          </w:tcPr>
          <w:p w:rsidR="00865FEB" w:rsidRPr="001F5B10" w:rsidRDefault="00865FEB" w:rsidP="001F5B10">
            <w:pPr>
              <w:tabs>
                <w:tab w:val="left" w:pos="6320"/>
              </w:tabs>
              <w:jc w:val="center"/>
              <w:rPr>
                <w:b/>
              </w:rPr>
            </w:pPr>
            <w:r w:rsidRPr="001F5B10">
              <w:rPr>
                <w:b/>
              </w:rPr>
              <w:t>FEV</w:t>
            </w:r>
            <w:r w:rsidRPr="001F5B10">
              <w:rPr>
                <w:b/>
                <w:vertAlign w:val="subscript"/>
              </w:rPr>
              <w:t>1</w:t>
            </w:r>
            <w:r w:rsidRPr="001F5B10">
              <w:rPr>
                <w:b/>
              </w:rPr>
              <w:t>/VC</w:t>
            </w:r>
          </w:p>
        </w:tc>
        <w:tc>
          <w:tcPr>
            <w:tcW w:w="1217" w:type="dxa"/>
            <w:shd w:val="clear" w:color="auto" w:fill="auto"/>
          </w:tcPr>
          <w:p w:rsidR="00865FEB" w:rsidRPr="001F5B10" w:rsidRDefault="008A249D" w:rsidP="001F5B10">
            <w:pPr>
              <w:tabs>
                <w:tab w:val="left" w:pos="6320"/>
              </w:tabs>
              <w:jc w:val="center"/>
              <w:rPr>
                <w:b/>
              </w:rPr>
            </w:pPr>
            <w:r w:rsidRPr="001F5B10">
              <w:rPr>
                <w:b/>
              </w:rPr>
              <w:t>RV</w:t>
            </w:r>
          </w:p>
          <w:p w:rsidR="00865FEB" w:rsidRPr="001F5B10" w:rsidRDefault="001F5B10" w:rsidP="001F5B10">
            <w:pPr>
              <w:tabs>
                <w:tab w:val="left" w:pos="6320"/>
              </w:tabs>
              <w:jc w:val="center"/>
              <w:rPr>
                <w:b/>
              </w:rPr>
            </w:pPr>
            <w:r>
              <w:rPr>
                <w:b/>
              </w:rPr>
              <w:t>(%</w:t>
            </w:r>
            <w:r w:rsidR="00572171" w:rsidRPr="001F5B10">
              <w:rPr>
                <w:b/>
              </w:rPr>
              <w:t>)</w:t>
            </w:r>
          </w:p>
        </w:tc>
        <w:tc>
          <w:tcPr>
            <w:tcW w:w="1217" w:type="dxa"/>
            <w:shd w:val="clear" w:color="auto" w:fill="auto"/>
          </w:tcPr>
          <w:p w:rsidR="00865FEB" w:rsidRPr="001F5B10" w:rsidRDefault="008A249D" w:rsidP="001F5B10">
            <w:pPr>
              <w:tabs>
                <w:tab w:val="left" w:pos="6320"/>
              </w:tabs>
              <w:jc w:val="center"/>
              <w:rPr>
                <w:b/>
              </w:rPr>
            </w:pPr>
            <w:r w:rsidRPr="001F5B10">
              <w:rPr>
                <w:b/>
              </w:rPr>
              <w:t>FRC</w:t>
            </w:r>
          </w:p>
          <w:p w:rsidR="00865FEB" w:rsidRPr="001F5B10" w:rsidRDefault="001F5B10" w:rsidP="001F5B10">
            <w:pPr>
              <w:tabs>
                <w:tab w:val="left" w:pos="6320"/>
              </w:tabs>
              <w:jc w:val="center"/>
              <w:rPr>
                <w:b/>
              </w:rPr>
            </w:pPr>
            <w:r>
              <w:rPr>
                <w:b/>
              </w:rPr>
              <w:t>(%</w:t>
            </w:r>
            <w:r w:rsidR="00572171" w:rsidRPr="001F5B10">
              <w:rPr>
                <w:b/>
              </w:rPr>
              <w:t>)</w:t>
            </w:r>
          </w:p>
        </w:tc>
        <w:tc>
          <w:tcPr>
            <w:tcW w:w="1217" w:type="dxa"/>
            <w:shd w:val="clear" w:color="auto" w:fill="auto"/>
          </w:tcPr>
          <w:p w:rsidR="00865FEB" w:rsidRPr="001F5B10" w:rsidRDefault="008A249D" w:rsidP="001F5B10">
            <w:pPr>
              <w:tabs>
                <w:tab w:val="left" w:pos="6320"/>
              </w:tabs>
              <w:jc w:val="center"/>
              <w:rPr>
                <w:b/>
              </w:rPr>
            </w:pPr>
            <w:r w:rsidRPr="001F5B10">
              <w:rPr>
                <w:b/>
              </w:rPr>
              <w:t>TLC</w:t>
            </w:r>
          </w:p>
          <w:p w:rsidR="00865FEB" w:rsidRPr="001F5B10" w:rsidRDefault="001F5B10" w:rsidP="001F5B10">
            <w:pPr>
              <w:tabs>
                <w:tab w:val="left" w:pos="6320"/>
              </w:tabs>
              <w:jc w:val="center"/>
              <w:rPr>
                <w:b/>
              </w:rPr>
            </w:pPr>
            <w:r>
              <w:rPr>
                <w:b/>
              </w:rPr>
              <w:t>(%</w:t>
            </w:r>
            <w:r w:rsidR="00572171" w:rsidRPr="001F5B10">
              <w:rPr>
                <w:b/>
              </w:rPr>
              <w:t>)</w:t>
            </w:r>
          </w:p>
        </w:tc>
        <w:tc>
          <w:tcPr>
            <w:tcW w:w="1217" w:type="dxa"/>
            <w:shd w:val="clear" w:color="auto" w:fill="auto"/>
          </w:tcPr>
          <w:p w:rsidR="00865FEB" w:rsidRPr="001F5B10" w:rsidRDefault="00865FEB" w:rsidP="001F5B10">
            <w:pPr>
              <w:tabs>
                <w:tab w:val="left" w:pos="6320"/>
              </w:tabs>
              <w:jc w:val="center"/>
              <w:rPr>
                <w:b/>
              </w:rPr>
            </w:pPr>
            <w:r w:rsidRPr="001F5B10">
              <w:rPr>
                <w:b/>
              </w:rPr>
              <w:t>6MWT (</w:t>
            </w:r>
            <w:proofErr w:type="spellStart"/>
            <w:r w:rsidRPr="001F5B10">
              <w:rPr>
                <w:b/>
              </w:rPr>
              <w:t>metri</w:t>
            </w:r>
            <w:proofErr w:type="spellEnd"/>
            <w:r w:rsidRPr="001F5B10">
              <w:rPr>
                <w:b/>
              </w:rPr>
              <w:t>)</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35</w:t>
            </w:r>
          </w:p>
        </w:tc>
        <w:tc>
          <w:tcPr>
            <w:tcW w:w="1216" w:type="dxa"/>
            <w:shd w:val="clear" w:color="auto" w:fill="auto"/>
          </w:tcPr>
          <w:p w:rsidR="00865FEB" w:rsidRPr="001F5B10" w:rsidRDefault="00865FEB" w:rsidP="001F5B10">
            <w:pPr>
              <w:tabs>
                <w:tab w:val="left" w:pos="6320"/>
              </w:tabs>
              <w:jc w:val="center"/>
            </w:pPr>
            <w:r w:rsidRPr="001F5B10">
              <w:t>82</w:t>
            </w:r>
          </w:p>
        </w:tc>
        <w:tc>
          <w:tcPr>
            <w:tcW w:w="1216" w:type="dxa"/>
            <w:shd w:val="clear" w:color="auto" w:fill="auto"/>
          </w:tcPr>
          <w:p w:rsidR="00865FEB" w:rsidRPr="001F5B10" w:rsidRDefault="00865FEB" w:rsidP="001F5B10">
            <w:pPr>
              <w:tabs>
                <w:tab w:val="left" w:pos="6320"/>
              </w:tabs>
              <w:jc w:val="center"/>
            </w:pPr>
            <w:r w:rsidRPr="001F5B10">
              <w:t>34</w:t>
            </w:r>
          </w:p>
        </w:tc>
        <w:tc>
          <w:tcPr>
            <w:tcW w:w="1217" w:type="dxa"/>
            <w:shd w:val="clear" w:color="auto" w:fill="auto"/>
          </w:tcPr>
          <w:p w:rsidR="00865FEB" w:rsidRPr="001F5B10" w:rsidRDefault="00865FEB" w:rsidP="001F5B10">
            <w:pPr>
              <w:tabs>
                <w:tab w:val="left" w:pos="6320"/>
              </w:tabs>
              <w:jc w:val="center"/>
            </w:pPr>
            <w:r w:rsidRPr="001F5B10">
              <w:t>122</w:t>
            </w:r>
          </w:p>
        </w:tc>
        <w:tc>
          <w:tcPr>
            <w:tcW w:w="1217" w:type="dxa"/>
            <w:shd w:val="clear" w:color="auto" w:fill="auto"/>
          </w:tcPr>
          <w:p w:rsidR="00865FEB" w:rsidRPr="001F5B10" w:rsidRDefault="00865FEB" w:rsidP="001F5B10">
            <w:pPr>
              <w:tabs>
                <w:tab w:val="left" w:pos="6320"/>
              </w:tabs>
              <w:jc w:val="center"/>
            </w:pPr>
            <w:r w:rsidRPr="001F5B10">
              <w:t>130</w:t>
            </w:r>
          </w:p>
        </w:tc>
        <w:tc>
          <w:tcPr>
            <w:tcW w:w="1217" w:type="dxa"/>
            <w:shd w:val="clear" w:color="auto" w:fill="auto"/>
          </w:tcPr>
          <w:p w:rsidR="00865FEB" w:rsidRPr="001F5B10" w:rsidRDefault="00865FEB" w:rsidP="001F5B10">
            <w:pPr>
              <w:tabs>
                <w:tab w:val="left" w:pos="6320"/>
              </w:tabs>
              <w:jc w:val="center"/>
            </w:pPr>
            <w:r w:rsidRPr="001F5B10">
              <w:t>92</w:t>
            </w:r>
          </w:p>
        </w:tc>
        <w:tc>
          <w:tcPr>
            <w:tcW w:w="1217" w:type="dxa"/>
            <w:shd w:val="clear" w:color="auto" w:fill="auto"/>
          </w:tcPr>
          <w:p w:rsidR="00865FEB" w:rsidRPr="001F5B10" w:rsidRDefault="00865FEB" w:rsidP="001F5B10">
            <w:pPr>
              <w:tabs>
                <w:tab w:val="left" w:pos="6320"/>
              </w:tabs>
              <w:jc w:val="center"/>
            </w:pPr>
            <w:r w:rsidRPr="001F5B10">
              <w:t>210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18</w:t>
            </w:r>
          </w:p>
        </w:tc>
        <w:tc>
          <w:tcPr>
            <w:tcW w:w="1216" w:type="dxa"/>
            <w:shd w:val="clear" w:color="auto" w:fill="auto"/>
          </w:tcPr>
          <w:p w:rsidR="00865FEB" w:rsidRPr="001F5B10" w:rsidRDefault="00865FEB" w:rsidP="001F5B10">
            <w:pPr>
              <w:tabs>
                <w:tab w:val="left" w:pos="6320"/>
              </w:tabs>
              <w:jc w:val="center"/>
            </w:pPr>
            <w:r w:rsidRPr="001F5B10">
              <w:t>65</w:t>
            </w:r>
          </w:p>
        </w:tc>
        <w:tc>
          <w:tcPr>
            <w:tcW w:w="1216" w:type="dxa"/>
            <w:shd w:val="clear" w:color="auto" w:fill="auto"/>
          </w:tcPr>
          <w:p w:rsidR="00865FEB" w:rsidRPr="001F5B10" w:rsidRDefault="00865FEB" w:rsidP="001F5B10">
            <w:pPr>
              <w:tabs>
                <w:tab w:val="left" w:pos="6320"/>
              </w:tabs>
              <w:jc w:val="center"/>
            </w:pPr>
            <w:r w:rsidRPr="001F5B10">
              <w:t>22</w:t>
            </w:r>
          </w:p>
        </w:tc>
        <w:tc>
          <w:tcPr>
            <w:tcW w:w="1217" w:type="dxa"/>
            <w:shd w:val="clear" w:color="auto" w:fill="auto"/>
          </w:tcPr>
          <w:p w:rsidR="00865FEB" w:rsidRPr="001F5B10" w:rsidRDefault="00865FEB" w:rsidP="001F5B10">
            <w:pPr>
              <w:tabs>
                <w:tab w:val="left" w:pos="6320"/>
              </w:tabs>
              <w:jc w:val="center"/>
            </w:pPr>
            <w:r w:rsidRPr="001F5B10">
              <w:t>207</w:t>
            </w:r>
          </w:p>
        </w:tc>
        <w:tc>
          <w:tcPr>
            <w:tcW w:w="1217" w:type="dxa"/>
            <w:shd w:val="clear" w:color="auto" w:fill="auto"/>
          </w:tcPr>
          <w:p w:rsidR="00865FEB" w:rsidRPr="001F5B10" w:rsidRDefault="00865FEB" w:rsidP="001F5B10">
            <w:pPr>
              <w:tabs>
                <w:tab w:val="left" w:pos="6320"/>
              </w:tabs>
              <w:jc w:val="center"/>
            </w:pPr>
            <w:r w:rsidRPr="001F5B10">
              <w:t>179</w:t>
            </w:r>
          </w:p>
        </w:tc>
        <w:tc>
          <w:tcPr>
            <w:tcW w:w="1217" w:type="dxa"/>
            <w:shd w:val="clear" w:color="auto" w:fill="auto"/>
          </w:tcPr>
          <w:p w:rsidR="00865FEB" w:rsidRPr="001F5B10" w:rsidRDefault="00865FEB" w:rsidP="001F5B10">
            <w:pPr>
              <w:tabs>
                <w:tab w:val="left" w:pos="6320"/>
              </w:tabs>
              <w:jc w:val="center"/>
            </w:pPr>
            <w:r w:rsidRPr="001F5B10">
              <w:t>120</w:t>
            </w:r>
          </w:p>
        </w:tc>
        <w:tc>
          <w:tcPr>
            <w:tcW w:w="1217" w:type="dxa"/>
            <w:shd w:val="clear" w:color="auto" w:fill="auto"/>
          </w:tcPr>
          <w:p w:rsidR="00865FEB" w:rsidRPr="001F5B10" w:rsidRDefault="00865FEB" w:rsidP="001F5B10">
            <w:pPr>
              <w:tabs>
                <w:tab w:val="left" w:pos="6320"/>
              </w:tabs>
              <w:jc w:val="center"/>
            </w:pPr>
            <w:r w:rsidRPr="001F5B10">
              <w:t>342</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26</w:t>
            </w:r>
          </w:p>
        </w:tc>
        <w:tc>
          <w:tcPr>
            <w:tcW w:w="1216" w:type="dxa"/>
            <w:shd w:val="clear" w:color="auto" w:fill="auto"/>
          </w:tcPr>
          <w:p w:rsidR="00865FEB" w:rsidRPr="001F5B10" w:rsidRDefault="00865FEB" w:rsidP="001F5B10">
            <w:pPr>
              <w:tabs>
                <w:tab w:val="left" w:pos="6320"/>
              </w:tabs>
              <w:jc w:val="center"/>
            </w:pPr>
            <w:r w:rsidRPr="001F5B10">
              <w:t>71</w:t>
            </w:r>
          </w:p>
        </w:tc>
        <w:tc>
          <w:tcPr>
            <w:tcW w:w="1216" w:type="dxa"/>
            <w:shd w:val="clear" w:color="auto" w:fill="auto"/>
          </w:tcPr>
          <w:p w:rsidR="00865FEB" w:rsidRPr="001F5B10" w:rsidRDefault="00865FEB" w:rsidP="001F5B10">
            <w:pPr>
              <w:tabs>
                <w:tab w:val="left" w:pos="6320"/>
              </w:tabs>
              <w:jc w:val="center"/>
            </w:pPr>
            <w:r w:rsidRPr="001F5B10">
              <w:t>31</w:t>
            </w:r>
          </w:p>
        </w:tc>
        <w:tc>
          <w:tcPr>
            <w:tcW w:w="1217" w:type="dxa"/>
            <w:shd w:val="clear" w:color="auto" w:fill="auto"/>
          </w:tcPr>
          <w:p w:rsidR="00865FEB" w:rsidRPr="001F5B10" w:rsidRDefault="00865FEB" w:rsidP="001F5B10">
            <w:pPr>
              <w:tabs>
                <w:tab w:val="left" w:pos="6320"/>
              </w:tabs>
              <w:jc w:val="center"/>
            </w:pPr>
            <w:r w:rsidRPr="001F5B10">
              <w:t>224</w:t>
            </w:r>
          </w:p>
        </w:tc>
        <w:tc>
          <w:tcPr>
            <w:tcW w:w="1217" w:type="dxa"/>
            <w:shd w:val="clear" w:color="auto" w:fill="auto"/>
          </w:tcPr>
          <w:p w:rsidR="00865FEB" w:rsidRPr="001F5B10" w:rsidRDefault="00865FEB" w:rsidP="001F5B10">
            <w:pPr>
              <w:tabs>
                <w:tab w:val="left" w:pos="6320"/>
              </w:tabs>
              <w:jc w:val="center"/>
            </w:pPr>
            <w:r w:rsidRPr="001F5B10">
              <w:t>179</w:t>
            </w:r>
          </w:p>
        </w:tc>
        <w:tc>
          <w:tcPr>
            <w:tcW w:w="1217" w:type="dxa"/>
            <w:shd w:val="clear" w:color="auto" w:fill="auto"/>
          </w:tcPr>
          <w:p w:rsidR="00865FEB" w:rsidRPr="001F5B10" w:rsidRDefault="00865FEB" w:rsidP="001F5B10">
            <w:pPr>
              <w:tabs>
                <w:tab w:val="left" w:pos="6320"/>
              </w:tabs>
              <w:jc w:val="center"/>
            </w:pPr>
            <w:r w:rsidRPr="001F5B10">
              <w:t>128</w:t>
            </w:r>
          </w:p>
        </w:tc>
        <w:tc>
          <w:tcPr>
            <w:tcW w:w="1217" w:type="dxa"/>
            <w:shd w:val="clear" w:color="auto" w:fill="auto"/>
          </w:tcPr>
          <w:p w:rsidR="00865FEB" w:rsidRPr="001F5B10" w:rsidRDefault="00865FEB" w:rsidP="001F5B10">
            <w:pPr>
              <w:tabs>
                <w:tab w:val="left" w:pos="6320"/>
              </w:tabs>
              <w:jc w:val="center"/>
            </w:pPr>
            <w:r w:rsidRPr="001F5B10">
              <w:t>136</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42</w:t>
            </w:r>
          </w:p>
        </w:tc>
        <w:tc>
          <w:tcPr>
            <w:tcW w:w="1216" w:type="dxa"/>
            <w:shd w:val="clear" w:color="auto" w:fill="auto"/>
          </w:tcPr>
          <w:p w:rsidR="00865FEB" w:rsidRPr="001F5B10" w:rsidRDefault="00865FEB" w:rsidP="001F5B10">
            <w:pPr>
              <w:tabs>
                <w:tab w:val="left" w:pos="6320"/>
              </w:tabs>
              <w:jc w:val="center"/>
            </w:pPr>
            <w:r w:rsidRPr="001F5B10">
              <w:t>76</w:t>
            </w:r>
          </w:p>
        </w:tc>
        <w:tc>
          <w:tcPr>
            <w:tcW w:w="1216" w:type="dxa"/>
            <w:shd w:val="clear" w:color="auto" w:fill="auto"/>
          </w:tcPr>
          <w:p w:rsidR="00865FEB" w:rsidRPr="001F5B10" w:rsidRDefault="00865FEB" w:rsidP="001F5B10">
            <w:pPr>
              <w:tabs>
                <w:tab w:val="left" w:pos="6320"/>
              </w:tabs>
              <w:jc w:val="center"/>
            </w:pPr>
            <w:r w:rsidRPr="001F5B10">
              <w:t>44</w:t>
            </w:r>
          </w:p>
        </w:tc>
        <w:tc>
          <w:tcPr>
            <w:tcW w:w="1217" w:type="dxa"/>
            <w:shd w:val="clear" w:color="auto" w:fill="auto"/>
          </w:tcPr>
          <w:p w:rsidR="00865FEB" w:rsidRPr="001F5B10" w:rsidRDefault="00865FEB" w:rsidP="001F5B10">
            <w:pPr>
              <w:tabs>
                <w:tab w:val="left" w:pos="6320"/>
              </w:tabs>
              <w:jc w:val="center"/>
            </w:pPr>
            <w:r w:rsidRPr="001F5B10">
              <w:t>168</w:t>
            </w:r>
          </w:p>
        </w:tc>
        <w:tc>
          <w:tcPr>
            <w:tcW w:w="1217" w:type="dxa"/>
            <w:shd w:val="clear" w:color="auto" w:fill="auto"/>
          </w:tcPr>
          <w:p w:rsidR="00865FEB" w:rsidRPr="001F5B10" w:rsidRDefault="00865FEB" w:rsidP="001F5B10">
            <w:pPr>
              <w:tabs>
                <w:tab w:val="left" w:pos="6320"/>
              </w:tabs>
              <w:jc w:val="center"/>
            </w:pPr>
            <w:r w:rsidRPr="001F5B10">
              <w:t>132</w:t>
            </w:r>
          </w:p>
        </w:tc>
        <w:tc>
          <w:tcPr>
            <w:tcW w:w="1217" w:type="dxa"/>
            <w:shd w:val="clear" w:color="auto" w:fill="auto"/>
          </w:tcPr>
          <w:p w:rsidR="00865FEB" w:rsidRPr="001F5B10" w:rsidRDefault="00865FEB" w:rsidP="001F5B10">
            <w:pPr>
              <w:tabs>
                <w:tab w:val="left" w:pos="6320"/>
              </w:tabs>
              <w:jc w:val="center"/>
            </w:pPr>
            <w:r w:rsidRPr="001F5B10">
              <w:t>109</w:t>
            </w:r>
          </w:p>
        </w:tc>
        <w:tc>
          <w:tcPr>
            <w:tcW w:w="1217" w:type="dxa"/>
            <w:shd w:val="clear" w:color="auto" w:fill="auto"/>
          </w:tcPr>
          <w:p w:rsidR="00865FEB" w:rsidRPr="001F5B10" w:rsidRDefault="00865FEB" w:rsidP="001F5B10">
            <w:pPr>
              <w:tabs>
                <w:tab w:val="left" w:pos="6320"/>
              </w:tabs>
              <w:jc w:val="center"/>
            </w:pPr>
            <w:r w:rsidRPr="001F5B10">
              <w:t>295</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44</w:t>
            </w:r>
          </w:p>
        </w:tc>
        <w:tc>
          <w:tcPr>
            <w:tcW w:w="1216" w:type="dxa"/>
            <w:shd w:val="clear" w:color="auto" w:fill="auto"/>
          </w:tcPr>
          <w:p w:rsidR="00865FEB" w:rsidRPr="001F5B10" w:rsidRDefault="00865FEB" w:rsidP="001F5B10">
            <w:pPr>
              <w:tabs>
                <w:tab w:val="left" w:pos="6320"/>
              </w:tabs>
              <w:jc w:val="center"/>
            </w:pPr>
            <w:r w:rsidRPr="001F5B10">
              <w:t>77</w:t>
            </w:r>
          </w:p>
        </w:tc>
        <w:tc>
          <w:tcPr>
            <w:tcW w:w="1216" w:type="dxa"/>
            <w:shd w:val="clear" w:color="auto" w:fill="auto"/>
          </w:tcPr>
          <w:p w:rsidR="00865FEB" w:rsidRPr="001F5B10" w:rsidRDefault="00865FEB" w:rsidP="001F5B10">
            <w:pPr>
              <w:tabs>
                <w:tab w:val="left" w:pos="6320"/>
              </w:tabs>
              <w:jc w:val="center"/>
            </w:pPr>
            <w:r w:rsidRPr="001F5B10">
              <w:t>43</w:t>
            </w:r>
          </w:p>
        </w:tc>
        <w:tc>
          <w:tcPr>
            <w:tcW w:w="1217" w:type="dxa"/>
            <w:shd w:val="clear" w:color="auto" w:fill="auto"/>
          </w:tcPr>
          <w:p w:rsidR="00865FEB" w:rsidRPr="001F5B10" w:rsidRDefault="00865FEB" w:rsidP="001F5B10">
            <w:pPr>
              <w:tabs>
                <w:tab w:val="left" w:pos="6320"/>
              </w:tabs>
              <w:jc w:val="center"/>
            </w:pPr>
            <w:r w:rsidRPr="001F5B10">
              <w:t>168</w:t>
            </w:r>
          </w:p>
        </w:tc>
        <w:tc>
          <w:tcPr>
            <w:tcW w:w="1217" w:type="dxa"/>
            <w:shd w:val="clear" w:color="auto" w:fill="auto"/>
          </w:tcPr>
          <w:p w:rsidR="00865FEB" w:rsidRPr="001F5B10" w:rsidRDefault="00865FEB" w:rsidP="001F5B10">
            <w:pPr>
              <w:tabs>
                <w:tab w:val="left" w:pos="6320"/>
              </w:tabs>
              <w:jc w:val="center"/>
            </w:pPr>
            <w:r w:rsidRPr="001F5B10">
              <w:t>154</w:t>
            </w:r>
          </w:p>
        </w:tc>
        <w:tc>
          <w:tcPr>
            <w:tcW w:w="1217" w:type="dxa"/>
            <w:shd w:val="clear" w:color="auto" w:fill="auto"/>
          </w:tcPr>
          <w:p w:rsidR="00865FEB" w:rsidRPr="001F5B10" w:rsidRDefault="00865FEB" w:rsidP="001F5B10">
            <w:pPr>
              <w:tabs>
                <w:tab w:val="left" w:pos="6320"/>
              </w:tabs>
              <w:jc w:val="center"/>
            </w:pPr>
            <w:r w:rsidRPr="001F5B10">
              <w:t>119</w:t>
            </w:r>
          </w:p>
        </w:tc>
        <w:tc>
          <w:tcPr>
            <w:tcW w:w="1217" w:type="dxa"/>
            <w:shd w:val="clear" w:color="auto" w:fill="auto"/>
          </w:tcPr>
          <w:p w:rsidR="00865FEB" w:rsidRPr="001F5B10" w:rsidRDefault="00865FEB" w:rsidP="001F5B10">
            <w:pPr>
              <w:tabs>
                <w:tab w:val="left" w:pos="6320"/>
              </w:tabs>
              <w:jc w:val="center"/>
            </w:pPr>
            <w:r w:rsidRPr="001F5B10">
              <w:t>300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48</w:t>
            </w:r>
          </w:p>
        </w:tc>
        <w:tc>
          <w:tcPr>
            <w:tcW w:w="1216" w:type="dxa"/>
            <w:shd w:val="clear" w:color="auto" w:fill="auto"/>
          </w:tcPr>
          <w:p w:rsidR="00865FEB" w:rsidRPr="001F5B10" w:rsidRDefault="00865FEB" w:rsidP="001F5B10">
            <w:pPr>
              <w:tabs>
                <w:tab w:val="left" w:pos="6320"/>
              </w:tabs>
              <w:jc w:val="center"/>
            </w:pPr>
            <w:r w:rsidRPr="001F5B10">
              <w:t>87</w:t>
            </w:r>
          </w:p>
        </w:tc>
        <w:tc>
          <w:tcPr>
            <w:tcW w:w="1216" w:type="dxa"/>
            <w:shd w:val="clear" w:color="auto" w:fill="auto"/>
          </w:tcPr>
          <w:p w:rsidR="00865FEB" w:rsidRPr="001F5B10" w:rsidRDefault="00865FEB" w:rsidP="001F5B10">
            <w:pPr>
              <w:tabs>
                <w:tab w:val="left" w:pos="6320"/>
              </w:tabs>
              <w:jc w:val="center"/>
            </w:pPr>
            <w:r w:rsidRPr="001F5B10">
              <w:t>41</w:t>
            </w:r>
          </w:p>
        </w:tc>
        <w:tc>
          <w:tcPr>
            <w:tcW w:w="1217" w:type="dxa"/>
            <w:shd w:val="clear" w:color="auto" w:fill="auto"/>
          </w:tcPr>
          <w:p w:rsidR="00865FEB" w:rsidRPr="001F5B10" w:rsidRDefault="00865FEB" w:rsidP="001F5B10">
            <w:pPr>
              <w:tabs>
                <w:tab w:val="left" w:pos="6320"/>
              </w:tabs>
              <w:jc w:val="center"/>
            </w:pPr>
            <w:r w:rsidRPr="001F5B10">
              <w:t>181</w:t>
            </w:r>
          </w:p>
        </w:tc>
        <w:tc>
          <w:tcPr>
            <w:tcW w:w="1217" w:type="dxa"/>
            <w:shd w:val="clear" w:color="auto" w:fill="auto"/>
          </w:tcPr>
          <w:p w:rsidR="00865FEB" w:rsidRPr="001F5B10" w:rsidRDefault="00865FEB" w:rsidP="001F5B10">
            <w:pPr>
              <w:tabs>
                <w:tab w:val="left" w:pos="6320"/>
              </w:tabs>
              <w:jc w:val="center"/>
            </w:pPr>
            <w:r w:rsidRPr="001F5B10">
              <w:t>167</w:t>
            </w:r>
          </w:p>
        </w:tc>
        <w:tc>
          <w:tcPr>
            <w:tcW w:w="1217" w:type="dxa"/>
            <w:shd w:val="clear" w:color="auto" w:fill="auto"/>
          </w:tcPr>
          <w:p w:rsidR="00865FEB" w:rsidRPr="001F5B10" w:rsidRDefault="00865FEB" w:rsidP="001F5B10">
            <w:pPr>
              <w:tabs>
                <w:tab w:val="left" w:pos="6320"/>
              </w:tabs>
              <w:jc w:val="center"/>
            </w:pPr>
            <w:r w:rsidRPr="001F5B10">
              <w:t>130</w:t>
            </w:r>
          </w:p>
        </w:tc>
        <w:tc>
          <w:tcPr>
            <w:tcW w:w="1217" w:type="dxa"/>
            <w:shd w:val="clear" w:color="auto" w:fill="auto"/>
          </w:tcPr>
          <w:p w:rsidR="00865FEB" w:rsidRPr="001F5B10" w:rsidRDefault="00865FEB" w:rsidP="001F5B10">
            <w:pPr>
              <w:tabs>
                <w:tab w:val="left" w:pos="6320"/>
              </w:tabs>
              <w:jc w:val="center"/>
            </w:pPr>
            <w:r w:rsidRPr="001F5B10">
              <w:t>100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22</w:t>
            </w:r>
          </w:p>
        </w:tc>
        <w:tc>
          <w:tcPr>
            <w:tcW w:w="1216" w:type="dxa"/>
            <w:shd w:val="clear" w:color="auto" w:fill="auto"/>
          </w:tcPr>
          <w:p w:rsidR="00865FEB" w:rsidRPr="001F5B10" w:rsidRDefault="00865FEB" w:rsidP="001F5B10">
            <w:pPr>
              <w:tabs>
                <w:tab w:val="left" w:pos="6320"/>
              </w:tabs>
              <w:jc w:val="center"/>
            </w:pPr>
            <w:r w:rsidRPr="001F5B10">
              <w:t>54</w:t>
            </w:r>
          </w:p>
        </w:tc>
        <w:tc>
          <w:tcPr>
            <w:tcW w:w="1216" w:type="dxa"/>
            <w:shd w:val="clear" w:color="auto" w:fill="auto"/>
          </w:tcPr>
          <w:p w:rsidR="00865FEB" w:rsidRPr="001F5B10" w:rsidRDefault="00865FEB" w:rsidP="001F5B10">
            <w:pPr>
              <w:tabs>
                <w:tab w:val="left" w:pos="6320"/>
              </w:tabs>
              <w:jc w:val="center"/>
            </w:pPr>
            <w:r w:rsidRPr="001F5B10">
              <w:t>32</w:t>
            </w:r>
          </w:p>
        </w:tc>
        <w:tc>
          <w:tcPr>
            <w:tcW w:w="1217" w:type="dxa"/>
            <w:shd w:val="clear" w:color="auto" w:fill="auto"/>
          </w:tcPr>
          <w:p w:rsidR="00865FEB" w:rsidRPr="001F5B10" w:rsidRDefault="00865FEB" w:rsidP="001F5B10">
            <w:pPr>
              <w:tabs>
                <w:tab w:val="left" w:pos="6320"/>
              </w:tabs>
              <w:jc w:val="center"/>
            </w:pPr>
            <w:r w:rsidRPr="001F5B10">
              <w:t>147</w:t>
            </w:r>
          </w:p>
        </w:tc>
        <w:tc>
          <w:tcPr>
            <w:tcW w:w="1217" w:type="dxa"/>
            <w:shd w:val="clear" w:color="auto" w:fill="auto"/>
          </w:tcPr>
          <w:p w:rsidR="00865FEB" w:rsidRPr="001F5B10" w:rsidRDefault="00865FEB" w:rsidP="001F5B10">
            <w:pPr>
              <w:tabs>
                <w:tab w:val="left" w:pos="6320"/>
              </w:tabs>
              <w:jc w:val="center"/>
            </w:pPr>
            <w:r w:rsidRPr="001F5B10">
              <w:t>122</w:t>
            </w:r>
          </w:p>
        </w:tc>
        <w:tc>
          <w:tcPr>
            <w:tcW w:w="1217" w:type="dxa"/>
            <w:shd w:val="clear" w:color="auto" w:fill="auto"/>
          </w:tcPr>
          <w:p w:rsidR="00865FEB" w:rsidRPr="001F5B10" w:rsidRDefault="00865FEB" w:rsidP="001F5B10">
            <w:pPr>
              <w:tabs>
                <w:tab w:val="left" w:pos="6320"/>
              </w:tabs>
              <w:jc w:val="center"/>
            </w:pPr>
            <w:r w:rsidRPr="001F5B10">
              <w:t>85</w:t>
            </w:r>
          </w:p>
        </w:tc>
        <w:tc>
          <w:tcPr>
            <w:tcW w:w="1217" w:type="dxa"/>
            <w:shd w:val="clear" w:color="auto" w:fill="auto"/>
          </w:tcPr>
          <w:p w:rsidR="00865FEB" w:rsidRPr="001F5B10" w:rsidRDefault="00865FEB" w:rsidP="001F5B10">
            <w:pPr>
              <w:tabs>
                <w:tab w:val="left" w:pos="6320"/>
              </w:tabs>
              <w:jc w:val="center"/>
            </w:pPr>
            <w:r w:rsidRPr="001F5B10">
              <w:t>342</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56</w:t>
            </w:r>
          </w:p>
        </w:tc>
        <w:tc>
          <w:tcPr>
            <w:tcW w:w="1216" w:type="dxa"/>
            <w:shd w:val="clear" w:color="auto" w:fill="auto"/>
          </w:tcPr>
          <w:p w:rsidR="00865FEB" w:rsidRPr="001F5B10" w:rsidRDefault="00865FEB" w:rsidP="001F5B10">
            <w:pPr>
              <w:tabs>
                <w:tab w:val="left" w:pos="6320"/>
              </w:tabs>
              <w:jc w:val="center"/>
            </w:pPr>
            <w:r w:rsidRPr="001F5B10">
              <w:t>42</w:t>
            </w:r>
          </w:p>
        </w:tc>
        <w:tc>
          <w:tcPr>
            <w:tcW w:w="1216" w:type="dxa"/>
            <w:shd w:val="clear" w:color="auto" w:fill="auto"/>
          </w:tcPr>
          <w:p w:rsidR="00865FEB" w:rsidRPr="001F5B10" w:rsidRDefault="00865FEB" w:rsidP="001F5B10">
            <w:pPr>
              <w:tabs>
                <w:tab w:val="left" w:pos="6320"/>
              </w:tabs>
              <w:jc w:val="center"/>
            </w:pPr>
            <w:r w:rsidRPr="001F5B10">
              <w:t>57</w:t>
            </w:r>
          </w:p>
        </w:tc>
        <w:tc>
          <w:tcPr>
            <w:tcW w:w="1217" w:type="dxa"/>
            <w:shd w:val="clear" w:color="auto" w:fill="auto"/>
          </w:tcPr>
          <w:p w:rsidR="00865FEB" w:rsidRPr="001F5B10" w:rsidRDefault="00865FEB" w:rsidP="001F5B10">
            <w:pPr>
              <w:tabs>
                <w:tab w:val="left" w:pos="6320"/>
              </w:tabs>
              <w:jc w:val="center"/>
            </w:pPr>
            <w:r w:rsidRPr="001F5B10">
              <w:t>176</w:t>
            </w:r>
          </w:p>
        </w:tc>
        <w:tc>
          <w:tcPr>
            <w:tcW w:w="1217" w:type="dxa"/>
            <w:shd w:val="clear" w:color="auto" w:fill="auto"/>
          </w:tcPr>
          <w:p w:rsidR="00865FEB" w:rsidRPr="001F5B10" w:rsidRDefault="00865FEB" w:rsidP="001F5B10">
            <w:pPr>
              <w:tabs>
                <w:tab w:val="left" w:pos="6320"/>
              </w:tabs>
              <w:jc w:val="center"/>
            </w:pPr>
            <w:r w:rsidRPr="001F5B10">
              <w:t>160</w:t>
            </w:r>
          </w:p>
        </w:tc>
        <w:tc>
          <w:tcPr>
            <w:tcW w:w="1217" w:type="dxa"/>
            <w:shd w:val="clear" w:color="auto" w:fill="auto"/>
          </w:tcPr>
          <w:p w:rsidR="00865FEB" w:rsidRPr="001F5B10" w:rsidRDefault="00865FEB" w:rsidP="001F5B10">
            <w:pPr>
              <w:tabs>
                <w:tab w:val="left" w:pos="6320"/>
              </w:tabs>
              <w:jc w:val="center"/>
            </w:pPr>
            <w:r w:rsidRPr="001F5B10">
              <w:t>98</w:t>
            </w:r>
          </w:p>
        </w:tc>
        <w:tc>
          <w:tcPr>
            <w:tcW w:w="1217" w:type="dxa"/>
            <w:shd w:val="clear" w:color="auto" w:fill="auto"/>
          </w:tcPr>
          <w:p w:rsidR="00865FEB" w:rsidRPr="001F5B10" w:rsidRDefault="00865FEB" w:rsidP="001F5B10">
            <w:pPr>
              <w:tabs>
                <w:tab w:val="left" w:pos="6320"/>
              </w:tabs>
              <w:jc w:val="center"/>
            </w:pPr>
            <w:r w:rsidRPr="001F5B10">
              <w:t>210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44</w:t>
            </w:r>
          </w:p>
        </w:tc>
        <w:tc>
          <w:tcPr>
            <w:tcW w:w="1216" w:type="dxa"/>
            <w:shd w:val="clear" w:color="auto" w:fill="auto"/>
          </w:tcPr>
          <w:p w:rsidR="00865FEB" w:rsidRPr="001F5B10" w:rsidRDefault="00865FEB" w:rsidP="001F5B10">
            <w:pPr>
              <w:tabs>
                <w:tab w:val="left" w:pos="6320"/>
              </w:tabs>
              <w:jc w:val="center"/>
            </w:pPr>
            <w:r w:rsidRPr="001F5B10">
              <w:t>104</w:t>
            </w:r>
          </w:p>
        </w:tc>
        <w:tc>
          <w:tcPr>
            <w:tcW w:w="1216" w:type="dxa"/>
            <w:shd w:val="clear" w:color="auto" w:fill="auto"/>
          </w:tcPr>
          <w:p w:rsidR="00865FEB" w:rsidRPr="001F5B10" w:rsidRDefault="00865FEB" w:rsidP="001F5B10">
            <w:pPr>
              <w:tabs>
                <w:tab w:val="left" w:pos="6320"/>
              </w:tabs>
              <w:jc w:val="center"/>
            </w:pPr>
            <w:r w:rsidRPr="001F5B10">
              <w:t>33</w:t>
            </w:r>
          </w:p>
        </w:tc>
        <w:tc>
          <w:tcPr>
            <w:tcW w:w="1217" w:type="dxa"/>
            <w:shd w:val="clear" w:color="auto" w:fill="auto"/>
          </w:tcPr>
          <w:p w:rsidR="00865FEB" w:rsidRPr="001F5B10" w:rsidRDefault="00865FEB" w:rsidP="001F5B10">
            <w:pPr>
              <w:tabs>
                <w:tab w:val="left" w:pos="6320"/>
              </w:tabs>
              <w:jc w:val="center"/>
            </w:pPr>
            <w:r w:rsidRPr="001F5B10">
              <w:t>165</w:t>
            </w:r>
          </w:p>
        </w:tc>
        <w:tc>
          <w:tcPr>
            <w:tcW w:w="1217" w:type="dxa"/>
            <w:shd w:val="clear" w:color="auto" w:fill="auto"/>
          </w:tcPr>
          <w:p w:rsidR="00865FEB" w:rsidRPr="001F5B10" w:rsidRDefault="00865FEB" w:rsidP="001F5B10">
            <w:pPr>
              <w:tabs>
                <w:tab w:val="left" w:pos="6320"/>
              </w:tabs>
              <w:jc w:val="center"/>
            </w:pPr>
            <w:r w:rsidRPr="001F5B10">
              <w:t>167</w:t>
            </w:r>
          </w:p>
        </w:tc>
        <w:tc>
          <w:tcPr>
            <w:tcW w:w="1217" w:type="dxa"/>
            <w:shd w:val="clear" w:color="auto" w:fill="auto"/>
          </w:tcPr>
          <w:p w:rsidR="00865FEB" w:rsidRPr="001F5B10" w:rsidRDefault="00865FEB" w:rsidP="001F5B10">
            <w:pPr>
              <w:tabs>
                <w:tab w:val="left" w:pos="6320"/>
              </w:tabs>
              <w:jc w:val="center"/>
            </w:pPr>
            <w:r w:rsidRPr="001F5B10">
              <w:t>125</w:t>
            </w:r>
          </w:p>
        </w:tc>
        <w:tc>
          <w:tcPr>
            <w:tcW w:w="1217" w:type="dxa"/>
            <w:shd w:val="clear" w:color="auto" w:fill="auto"/>
          </w:tcPr>
          <w:p w:rsidR="00865FEB" w:rsidRPr="001F5B10" w:rsidRDefault="00865FEB" w:rsidP="001F5B10">
            <w:pPr>
              <w:tabs>
                <w:tab w:val="left" w:pos="6320"/>
              </w:tabs>
              <w:jc w:val="center"/>
            </w:pPr>
            <w:r w:rsidRPr="001F5B10">
              <w:t>456</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46</w:t>
            </w:r>
          </w:p>
        </w:tc>
        <w:tc>
          <w:tcPr>
            <w:tcW w:w="1216" w:type="dxa"/>
            <w:shd w:val="clear" w:color="auto" w:fill="auto"/>
          </w:tcPr>
          <w:p w:rsidR="00865FEB" w:rsidRPr="001F5B10" w:rsidRDefault="00865FEB" w:rsidP="001F5B10">
            <w:pPr>
              <w:tabs>
                <w:tab w:val="left" w:pos="6320"/>
              </w:tabs>
              <w:jc w:val="center"/>
            </w:pPr>
            <w:r w:rsidRPr="001F5B10">
              <w:t>81</w:t>
            </w:r>
          </w:p>
        </w:tc>
        <w:tc>
          <w:tcPr>
            <w:tcW w:w="1216" w:type="dxa"/>
            <w:shd w:val="clear" w:color="auto" w:fill="auto"/>
          </w:tcPr>
          <w:p w:rsidR="00865FEB" w:rsidRPr="001F5B10" w:rsidRDefault="00865FEB" w:rsidP="001F5B10">
            <w:pPr>
              <w:tabs>
                <w:tab w:val="left" w:pos="6320"/>
              </w:tabs>
              <w:jc w:val="center"/>
            </w:pPr>
            <w:r w:rsidRPr="001F5B10">
              <w:t>43</w:t>
            </w:r>
          </w:p>
        </w:tc>
        <w:tc>
          <w:tcPr>
            <w:tcW w:w="1217" w:type="dxa"/>
            <w:shd w:val="clear" w:color="auto" w:fill="auto"/>
          </w:tcPr>
          <w:p w:rsidR="00865FEB" w:rsidRPr="001F5B10" w:rsidRDefault="00865FEB" w:rsidP="001F5B10">
            <w:pPr>
              <w:tabs>
                <w:tab w:val="left" w:pos="6320"/>
              </w:tabs>
              <w:jc w:val="center"/>
            </w:pPr>
            <w:r w:rsidRPr="001F5B10">
              <w:t>165</w:t>
            </w:r>
          </w:p>
        </w:tc>
        <w:tc>
          <w:tcPr>
            <w:tcW w:w="1217" w:type="dxa"/>
            <w:shd w:val="clear" w:color="auto" w:fill="auto"/>
          </w:tcPr>
          <w:p w:rsidR="00865FEB" w:rsidRPr="001F5B10" w:rsidRDefault="00865FEB" w:rsidP="001F5B10">
            <w:pPr>
              <w:tabs>
                <w:tab w:val="left" w:pos="6320"/>
              </w:tabs>
              <w:jc w:val="center"/>
            </w:pPr>
            <w:r w:rsidRPr="001F5B10">
              <w:t>167</w:t>
            </w:r>
          </w:p>
        </w:tc>
        <w:tc>
          <w:tcPr>
            <w:tcW w:w="1217" w:type="dxa"/>
            <w:shd w:val="clear" w:color="auto" w:fill="auto"/>
          </w:tcPr>
          <w:p w:rsidR="00865FEB" w:rsidRPr="001F5B10" w:rsidRDefault="00865FEB" w:rsidP="001F5B10">
            <w:pPr>
              <w:tabs>
                <w:tab w:val="left" w:pos="6320"/>
              </w:tabs>
              <w:jc w:val="center"/>
            </w:pPr>
            <w:r w:rsidRPr="001F5B10">
              <w:t>125</w:t>
            </w:r>
          </w:p>
        </w:tc>
        <w:tc>
          <w:tcPr>
            <w:tcW w:w="1217" w:type="dxa"/>
            <w:shd w:val="clear" w:color="auto" w:fill="auto"/>
          </w:tcPr>
          <w:p w:rsidR="00865FEB" w:rsidRPr="001F5B10" w:rsidRDefault="00865FEB" w:rsidP="001F5B10">
            <w:pPr>
              <w:tabs>
                <w:tab w:val="left" w:pos="6320"/>
              </w:tabs>
              <w:jc w:val="center"/>
            </w:pPr>
            <w:r w:rsidRPr="001F5B10">
              <w:t>300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54</w:t>
            </w:r>
          </w:p>
        </w:tc>
        <w:tc>
          <w:tcPr>
            <w:tcW w:w="1216" w:type="dxa"/>
            <w:shd w:val="clear" w:color="auto" w:fill="auto"/>
          </w:tcPr>
          <w:p w:rsidR="00865FEB" w:rsidRPr="001F5B10" w:rsidRDefault="00865FEB" w:rsidP="001F5B10">
            <w:pPr>
              <w:tabs>
                <w:tab w:val="left" w:pos="6320"/>
              </w:tabs>
              <w:jc w:val="center"/>
            </w:pPr>
            <w:r w:rsidRPr="001F5B10">
              <w:t>76</w:t>
            </w:r>
          </w:p>
        </w:tc>
        <w:tc>
          <w:tcPr>
            <w:tcW w:w="1216" w:type="dxa"/>
            <w:shd w:val="clear" w:color="auto" w:fill="auto"/>
          </w:tcPr>
          <w:p w:rsidR="00865FEB" w:rsidRPr="001F5B10" w:rsidRDefault="00865FEB" w:rsidP="001F5B10">
            <w:pPr>
              <w:tabs>
                <w:tab w:val="left" w:pos="6320"/>
              </w:tabs>
              <w:jc w:val="center"/>
            </w:pPr>
            <w:r w:rsidRPr="001F5B10">
              <w:t>56</w:t>
            </w:r>
          </w:p>
        </w:tc>
        <w:tc>
          <w:tcPr>
            <w:tcW w:w="1217" w:type="dxa"/>
            <w:shd w:val="clear" w:color="auto" w:fill="auto"/>
          </w:tcPr>
          <w:p w:rsidR="00865FEB" w:rsidRPr="001F5B10" w:rsidRDefault="00865FEB" w:rsidP="001F5B10">
            <w:pPr>
              <w:tabs>
                <w:tab w:val="left" w:pos="6320"/>
              </w:tabs>
              <w:jc w:val="center"/>
            </w:pPr>
            <w:r w:rsidRPr="001F5B10">
              <w:t>60</w:t>
            </w:r>
          </w:p>
        </w:tc>
        <w:tc>
          <w:tcPr>
            <w:tcW w:w="1217" w:type="dxa"/>
            <w:shd w:val="clear" w:color="auto" w:fill="auto"/>
          </w:tcPr>
          <w:p w:rsidR="00865FEB" w:rsidRPr="001F5B10" w:rsidRDefault="00865FEB" w:rsidP="001F5B10">
            <w:pPr>
              <w:tabs>
                <w:tab w:val="left" w:pos="6320"/>
              </w:tabs>
              <w:jc w:val="center"/>
            </w:pPr>
            <w:r w:rsidRPr="001F5B10">
              <w:t>68</w:t>
            </w:r>
          </w:p>
        </w:tc>
        <w:tc>
          <w:tcPr>
            <w:tcW w:w="1217" w:type="dxa"/>
            <w:shd w:val="clear" w:color="auto" w:fill="auto"/>
          </w:tcPr>
          <w:p w:rsidR="00865FEB" w:rsidRPr="001F5B10" w:rsidRDefault="00865FEB" w:rsidP="001F5B10">
            <w:pPr>
              <w:tabs>
                <w:tab w:val="left" w:pos="6320"/>
              </w:tabs>
              <w:jc w:val="center"/>
            </w:pPr>
            <w:r w:rsidRPr="001F5B10">
              <w:t>70</w:t>
            </w:r>
          </w:p>
        </w:tc>
        <w:tc>
          <w:tcPr>
            <w:tcW w:w="1217" w:type="dxa"/>
            <w:shd w:val="clear" w:color="auto" w:fill="auto"/>
          </w:tcPr>
          <w:p w:rsidR="00865FEB" w:rsidRPr="001F5B10" w:rsidRDefault="00865FEB" w:rsidP="001F5B10">
            <w:pPr>
              <w:tabs>
                <w:tab w:val="left" w:pos="6320"/>
              </w:tabs>
              <w:jc w:val="center"/>
            </w:pPr>
            <w:r w:rsidRPr="001F5B10">
              <w:t>285</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19</w:t>
            </w:r>
          </w:p>
        </w:tc>
        <w:tc>
          <w:tcPr>
            <w:tcW w:w="1216" w:type="dxa"/>
            <w:shd w:val="clear" w:color="auto" w:fill="auto"/>
          </w:tcPr>
          <w:p w:rsidR="00865FEB" w:rsidRPr="001F5B10" w:rsidRDefault="00865FEB" w:rsidP="001F5B10">
            <w:pPr>
              <w:tabs>
                <w:tab w:val="left" w:pos="6320"/>
              </w:tabs>
              <w:jc w:val="center"/>
            </w:pPr>
            <w:r w:rsidRPr="001F5B10">
              <w:t>27</w:t>
            </w:r>
          </w:p>
        </w:tc>
        <w:tc>
          <w:tcPr>
            <w:tcW w:w="1216" w:type="dxa"/>
            <w:shd w:val="clear" w:color="auto" w:fill="auto"/>
          </w:tcPr>
          <w:p w:rsidR="00865FEB" w:rsidRPr="001F5B10" w:rsidRDefault="00865FEB" w:rsidP="001F5B10">
            <w:pPr>
              <w:tabs>
                <w:tab w:val="left" w:pos="6320"/>
              </w:tabs>
              <w:jc w:val="center"/>
            </w:pPr>
            <w:r w:rsidRPr="001F5B10">
              <w:t>57</w:t>
            </w:r>
          </w:p>
        </w:tc>
        <w:tc>
          <w:tcPr>
            <w:tcW w:w="1217" w:type="dxa"/>
            <w:shd w:val="clear" w:color="auto" w:fill="auto"/>
          </w:tcPr>
          <w:p w:rsidR="00865FEB" w:rsidRPr="001F5B10" w:rsidRDefault="00865FEB" w:rsidP="001F5B10">
            <w:pPr>
              <w:tabs>
                <w:tab w:val="left" w:pos="6320"/>
              </w:tabs>
              <w:jc w:val="center"/>
            </w:pPr>
            <w:r w:rsidRPr="001F5B10">
              <w:t>267</w:t>
            </w:r>
          </w:p>
        </w:tc>
        <w:tc>
          <w:tcPr>
            <w:tcW w:w="1217" w:type="dxa"/>
            <w:shd w:val="clear" w:color="auto" w:fill="auto"/>
          </w:tcPr>
          <w:p w:rsidR="00865FEB" w:rsidRPr="001F5B10" w:rsidRDefault="00865FEB" w:rsidP="001F5B10">
            <w:pPr>
              <w:tabs>
                <w:tab w:val="left" w:pos="6320"/>
              </w:tabs>
              <w:jc w:val="center"/>
            </w:pPr>
            <w:r w:rsidRPr="001F5B10">
              <w:t>189</w:t>
            </w:r>
          </w:p>
        </w:tc>
        <w:tc>
          <w:tcPr>
            <w:tcW w:w="1217" w:type="dxa"/>
            <w:shd w:val="clear" w:color="auto" w:fill="auto"/>
          </w:tcPr>
          <w:p w:rsidR="00865FEB" w:rsidRPr="001F5B10" w:rsidRDefault="00865FEB" w:rsidP="001F5B10">
            <w:pPr>
              <w:tabs>
                <w:tab w:val="left" w:pos="6320"/>
              </w:tabs>
              <w:jc w:val="center"/>
            </w:pPr>
            <w:r w:rsidRPr="001F5B10">
              <w:t>122</w:t>
            </w:r>
          </w:p>
        </w:tc>
        <w:tc>
          <w:tcPr>
            <w:tcW w:w="1217" w:type="dxa"/>
            <w:shd w:val="clear" w:color="auto" w:fill="auto"/>
          </w:tcPr>
          <w:p w:rsidR="00865FEB" w:rsidRPr="001F5B10" w:rsidRDefault="00865FEB" w:rsidP="001F5B10">
            <w:pPr>
              <w:tabs>
                <w:tab w:val="left" w:pos="6320"/>
              </w:tabs>
              <w:jc w:val="center"/>
            </w:pPr>
            <w:r w:rsidRPr="001F5B10">
              <w:t>100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28</w:t>
            </w:r>
          </w:p>
        </w:tc>
        <w:tc>
          <w:tcPr>
            <w:tcW w:w="1216" w:type="dxa"/>
            <w:shd w:val="clear" w:color="auto" w:fill="auto"/>
          </w:tcPr>
          <w:p w:rsidR="00865FEB" w:rsidRPr="001F5B10" w:rsidRDefault="00865FEB" w:rsidP="001F5B10">
            <w:pPr>
              <w:tabs>
                <w:tab w:val="left" w:pos="6320"/>
              </w:tabs>
              <w:jc w:val="center"/>
            </w:pPr>
            <w:r w:rsidRPr="001F5B10">
              <w:t>58</w:t>
            </w:r>
          </w:p>
        </w:tc>
        <w:tc>
          <w:tcPr>
            <w:tcW w:w="1216" w:type="dxa"/>
            <w:shd w:val="clear" w:color="auto" w:fill="auto"/>
          </w:tcPr>
          <w:p w:rsidR="00865FEB" w:rsidRPr="001F5B10" w:rsidRDefault="00865FEB" w:rsidP="001F5B10">
            <w:pPr>
              <w:tabs>
                <w:tab w:val="left" w:pos="6320"/>
              </w:tabs>
              <w:jc w:val="center"/>
            </w:pPr>
            <w:r w:rsidRPr="001F5B10">
              <w:t>37</w:t>
            </w:r>
          </w:p>
        </w:tc>
        <w:tc>
          <w:tcPr>
            <w:tcW w:w="1217" w:type="dxa"/>
            <w:shd w:val="clear" w:color="auto" w:fill="auto"/>
          </w:tcPr>
          <w:p w:rsidR="00865FEB" w:rsidRPr="001F5B10" w:rsidRDefault="00865FEB" w:rsidP="001F5B10">
            <w:pPr>
              <w:tabs>
                <w:tab w:val="left" w:pos="6320"/>
              </w:tabs>
              <w:jc w:val="center"/>
            </w:pPr>
            <w:r w:rsidRPr="001F5B10">
              <w:t>213</w:t>
            </w:r>
          </w:p>
        </w:tc>
        <w:tc>
          <w:tcPr>
            <w:tcW w:w="1217" w:type="dxa"/>
            <w:shd w:val="clear" w:color="auto" w:fill="auto"/>
          </w:tcPr>
          <w:p w:rsidR="00865FEB" w:rsidRPr="001F5B10" w:rsidRDefault="00865FEB" w:rsidP="001F5B10">
            <w:pPr>
              <w:tabs>
                <w:tab w:val="left" w:pos="6320"/>
              </w:tabs>
              <w:jc w:val="center"/>
            </w:pPr>
            <w:r w:rsidRPr="001F5B10">
              <w:t>179</w:t>
            </w:r>
          </w:p>
        </w:tc>
        <w:tc>
          <w:tcPr>
            <w:tcW w:w="1217" w:type="dxa"/>
            <w:shd w:val="clear" w:color="auto" w:fill="auto"/>
          </w:tcPr>
          <w:p w:rsidR="00865FEB" w:rsidRPr="001F5B10" w:rsidRDefault="00865FEB" w:rsidP="001F5B10">
            <w:pPr>
              <w:tabs>
                <w:tab w:val="left" w:pos="6320"/>
              </w:tabs>
              <w:jc w:val="center"/>
            </w:pPr>
            <w:r w:rsidRPr="001F5B10">
              <w:t>118</w:t>
            </w:r>
          </w:p>
        </w:tc>
        <w:tc>
          <w:tcPr>
            <w:tcW w:w="1217" w:type="dxa"/>
            <w:shd w:val="clear" w:color="auto" w:fill="auto"/>
          </w:tcPr>
          <w:p w:rsidR="00865FEB" w:rsidRPr="001F5B10" w:rsidRDefault="00865FEB" w:rsidP="001F5B10">
            <w:pPr>
              <w:tabs>
                <w:tab w:val="left" w:pos="6320"/>
              </w:tabs>
              <w:jc w:val="center"/>
            </w:pPr>
            <w:r w:rsidRPr="001F5B10">
              <w:t>140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34</w:t>
            </w:r>
          </w:p>
        </w:tc>
        <w:tc>
          <w:tcPr>
            <w:tcW w:w="1216" w:type="dxa"/>
            <w:shd w:val="clear" w:color="auto" w:fill="auto"/>
          </w:tcPr>
          <w:p w:rsidR="00865FEB" w:rsidRPr="001F5B10" w:rsidRDefault="00865FEB" w:rsidP="001F5B10">
            <w:pPr>
              <w:tabs>
                <w:tab w:val="left" w:pos="6320"/>
              </w:tabs>
              <w:jc w:val="center"/>
            </w:pPr>
            <w:r w:rsidRPr="001F5B10">
              <w:t>90</w:t>
            </w:r>
          </w:p>
        </w:tc>
        <w:tc>
          <w:tcPr>
            <w:tcW w:w="1216" w:type="dxa"/>
            <w:shd w:val="clear" w:color="auto" w:fill="auto"/>
          </w:tcPr>
          <w:p w:rsidR="00865FEB" w:rsidRPr="001F5B10" w:rsidRDefault="00865FEB" w:rsidP="001F5B10">
            <w:pPr>
              <w:tabs>
                <w:tab w:val="left" w:pos="6320"/>
              </w:tabs>
              <w:jc w:val="center"/>
            </w:pPr>
            <w:r w:rsidRPr="001F5B10">
              <w:t>30</w:t>
            </w:r>
          </w:p>
        </w:tc>
        <w:tc>
          <w:tcPr>
            <w:tcW w:w="1217" w:type="dxa"/>
            <w:shd w:val="clear" w:color="auto" w:fill="auto"/>
          </w:tcPr>
          <w:p w:rsidR="00865FEB" w:rsidRPr="001F5B10" w:rsidRDefault="00865FEB" w:rsidP="001F5B10">
            <w:pPr>
              <w:tabs>
                <w:tab w:val="left" w:pos="6320"/>
              </w:tabs>
              <w:jc w:val="center"/>
            </w:pPr>
            <w:r w:rsidRPr="001F5B10">
              <w:t>139</w:t>
            </w:r>
          </w:p>
        </w:tc>
        <w:tc>
          <w:tcPr>
            <w:tcW w:w="1217" w:type="dxa"/>
            <w:shd w:val="clear" w:color="auto" w:fill="auto"/>
          </w:tcPr>
          <w:p w:rsidR="00865FEB" w:rsidRPr="001F5B10" w:rsidRDefault="00865FEB" w:rsidP="001F5B10">
            <w:pPr>
              <w:tabs>
                <w:tab w:val="left" w:pos="6320"/>
              </w:tabs>
              <w:jc w:val="center"/>
            </w:pPr>
            <w:r w:rsidRPr="001F5B10">
              <w:t>139</w:t>
            </w:r>
          </w:p>
        </w:tc>
        <w:tc>
          <w:tcPr>
            <w:tcW w:w="1217" w:type="dxa"/>
            <w:shd w:val="clear" w:color="auto" w:fill="auto"/>
          </w:tcPr>
          <w:p w:rsidR="00865FEB" w:rsidRPr="001F5B10" w:rsidRDefault="00865FEB" w:rsidP="001F5B10">
            <w:pPr>
              <w:tabs>
                <w:tab w:val="left" w:pos="6320"/>
              </w:tabs>
              <w:jc w:val="center"/>
            </w:pPr>
            <w:r w:rsidRPr="001F5B10">
              <w:t>103</w:t>
            </w:r>
          </w:p>
        </w:tc>
        <w:tc>
          <w:tcPr>
            <w:tcW w:w="1217" w:type="dxa"/>
            <w:shd w:val="clear" w:color="auto" w:fill="auto"/>
          </w:tcPr>
          <w:p w:rsidR="00865FEB" w:rsidRPr="001F5B10" w:rsidRDefault="00865FEB" w:rsidP="001F5B10">
            <w:pPr>
              <w:tabs>
                <w:tab w:val="left" w:pos="6320"/>
              </w:tabs>
              <w:jc w:val="center"/>
            </w:pPr>
            <w:r w:rsidRPr="001F5B10">
              <w:t>370</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37</w:t>
            </w:r>
          </w:p>
        </w:tc>
        <w:tc>
          <w:tcPr>
            <w:tcW w:w="1216" w:type="dxa"/>
            <w:shd w:val="clear" w:color="auto" w:fill="auto"/>
          </w:tcPr>
          <w:p w:rsidR="00865FEB" w:rsidRPr="001F5B10" w:rsidRDefault="00865FEB" w:rsidP="001F5B10">
            <w:pPr>
              <w:tabs>
                <w:tab w:val="left" w:pos="6320"/>
              </w:tabs>
              <w:jc w:val="center"/>
            </w:pPr>
            <w:r w:rsidRPr="001F5B10">
              <w:t>73</w:t>
            </w:r>
          </w:p>
        </w:tc>
        <w:tc>
          <w:tcPr>
            <w:tcW w:w="1216" w:type="dxa"/>
            <w:shd w:val="clear" w:color="auto" w:fill="auto"/>
          </w:tcPr>
          <w:p w:rsidR="00865FEB" w:rsidRPr="001F5B10" w:rsidRDefault="00865FEB" w:rsidP="001F5B10">
            <w:pPr>
              <w:tabs>
                <w:tab w:val="left" w:pos="6320"/>
              </w:tabs>
              <w:jc w:val="center"/>
            </w:pPr>
            <w:r w:rsidRPr="001F5B10">
              <w:t>42</w:t>
            </w:r>
          </w:p>
        </w:tc>
        <w:tc>
          <w:tcPr>
            <w:tcW w:w="1217" w:type="dxa"/>
            <w:shd w:val="clear" w:color="auto" w:fill="auto"/>
          </w:tcPr>
          <w:p w:rsidR="00865FEB" w:rsidRPr="001F5B10" w:rsidRDefault="00865FEB" w:rsidP="001F5B10">
            <w:pPr>
              <w:tabs>
                <w:tab w:val="left" w:pos="6320"/>
              </w:tabs>
              <w:jc w:val="center"/>
            </w:pPr>
            <w:r w:rsidRPr="001F5B10">
              <w:t>199</w:t>
            </w:r>
          </w:p>
        </w:tc>
        <w:tc>
          <w:tcPr>
            <w:tcW w:w="1217" w:type="dxa"/>
            <w:shd w:val="clear" w:color="auto" w:fill="auto"/>
          </w:tcPr>
          <w:p w:rsidR="00865FEB" w:rsidRPr="001F5B10" w:rsidRDefault="00865FEB" w:rsidP="001F5B10">
            <w:pPr>
              <w:tabs>
                <w:tab w:val="left" w:pos="6320"/>
              </w:tabs>
              <w:jc w:val="center"/>
            </w:pPr>
            <w:r w:rsidRPr="001F5B10">
              <w:t>168</w:t>
            </w:r>
          </w:p>
        </w:tc>
        <w:tc>
          <w:tcPr>
            <w:tcW w:w="1217" w:type="dxa"/>
            <w:shd w:val="clear" w:color="auto" w:fill="auto"/>
          </w:tcPr>
          <w:p w:rsidR="00865FEB" w:rsidRPr="001F5B10" w:rsidRDefault="00865FEB" w:rsidP="001F5B10">
            <w:pPr>
              <w:tabs>
                <w:tab w:val="left" w:pos="6320"/>
              </w:tabs>
              <w:jc w:val="center"/>
            </w:pPr>
            <w:r w:rsidRPr="001F5B10">
              <w:t>122</w:t>
            </w:r>
          </w:p>
        </w:tc>
        <w:tc>
          <w:tcPr>
            <w:tcW w:w="1217" w:type="dxa"/>
            <w:shd w:val="clear" w:color="auto" w:fill="auto"/>
          </w:tcPr>
          <w:p w:rsidR="00865FEB" w:rsidRPr="001F5B10" w:rsidRDefault="00865FEB" w:rsidP="001F5B10">
            <w:pPr>
              <w:tabs>
                <w:tab w:val="left" w:pos="6320"/>
              </w:tabs>
              <w:jc w:val="center"/>
            </w:pPr>
            <w:r w:rsidRPr="001F5B10">
              <w:t>285</w:t>
            </w:r>
          </w:p>
        </w:tc>
      </w:tr>
      <w:tr w:rsidR="00865FEB" w:rsidRPr="000471E6" w:rsidTr="004A2F4E">
        <w:tc>
          <w:tcPr>
            <w:tcW w:w="1216" w:type="dxa"/>
            <w:shd w:val="clear" w:color="auto" w:fill="auto"/>
          </w:tcPr>
          <w:p w:rsidR="00865FEB" w:rsidRPr="001F5B10" w:rsidRDefault="00865FEB" w:rsidP="001F5B10">
            <w:pPr>
              <w:tabs>
                <w:tab w:val="left" w:pos="6320"/>
              </w:tabs>
              <w:jc w:val="center"/>
            </w:pPr>
            <w:r w:rsidRPr="001F5B10">
              <w:t>38</w:t>
            </w:r>
          </w:p>
        </w:tc>
        <w:tc>
          <w:tcPr>
            <w:tcW w:w="1216" w:type="dxa"/>
            <w:shd w:val="clear" w:color="auto" w:fill="auto"/>
          </w:tcPr>
          <w:p w:rsidR="00865FEB" w:rsidRPr="001F5B10" w:rsidRDefault="00865FEB" w:rsidP="001F5B10">
            <w:pPr>
              <w:tabs>
                <w:tab w:val="left" w:pos="6320"/>
              </w:tabs>
              <w:jc w:val="center"/>
            </w:pPr>
            <w:r w:rsidRPr="001F5B10">
              <w:t>84</w:t>
            </w:r>
          </w:p>
        </w:tc>
        <w:tc>
          <w:tcPr>
            <w:tcW w:w="1216" w:type="dxa"/>
            <w:shd w:val="clear" w:color="auto" w:fill="auto"/>
          </w:tcPr>
          <w:p w:rsidR="00865FEB" w:rsidRPr="001F5B10" w:rsidRDefault="00865FEB" w:rsidP="001F5B10">
            <w:pPr>
              <w:tabs>
                <w:tab w:val="left" w:pos="6320"/>
              </w:tabs>
              <w:jc w:val="center"/>
            </w:pPr>
            <w:r w:rsidRPr="001F5B10">
              <w:t>35</w:t>
            </w:r>
          </w:p>
        </w:tc>
        <w:tc>
          <w:tcPr>
            <w:tcW w:w="1217" w:type="dxa"/>
            <w:shd w:val="clear" w:color="auto" w:fill="auto"/>
          </w:tcPr>
          <w:p w:rsidR="00865FEB" w:rsidRPr="001F5B10" w:rsidRDefault="00865FEB" w:rsidP="001F5B10">
            <w:pPr>
              <w:tabs>
                <w:tab w:val="left" w:pos="6320"/>
              </w:tabs>
              <w:jc w:val="center"/>
            </w:pPr>
            <w:r w:rsidRPr="001F5B10">
              <w:t>154</w:t>
            </w:r>
          </w:p>
        </w:tc>
        <w:tc>
          <w:tcPr>
            <w:tcW w:w="1217" w:type="dxa"/>
            <w:shd w:val="clear" w:color="auto" w:fill="auto"/>
          </w:tcPr>
          <w:p w:rsidR="00865FEB" w:rsidRPr="001F5B10" w:rsidRDefault="00865FEB" w:rsidP="001F5B10">
            <w:pPr>
              <w:tabs>
                <w:tab w:val="left" w:pos="6320"/>
              </w:tabs>
              <w:jc w:val="center"/>
            </w:pPr>
            <w:r w:rsidRPr="001F5B10">
              <w:t>140</w:t>
            </w:r>
          </w:p>
        </w:tc>
        <w:tc>
          <w:tcPr>
            <w:tcW w:w="1217" w:type="dxa"/>
            <w:shd w:val="clear" w:color="auto" w:fill="auto"/>
          </w:tcPr>
          <w:p w:rsidR="00865FEB" w:rsidRPr="001F5B10" w:rsidRDefault="00865FEB" w:rsidP="001F5B10">
            <w:pPr>
              <w:tabs>
                <w:tab w:val="left" w:pos="6320"/>
              </w:tabs>
              <w:jc w:val="center"/>
            </w:pPr>
            <w:r w:rsidRPr="001F5B10">
              <w:t>111</w:t>
            </w:r>
          </w:p>
        </w:tc>
        <w:tc>
          <w:tcPr>
            <w:tcW w:w="1217" w:type="dxa"/>
            <w:shd w:val="clear" w:color="auto" w:fill="auto"/>
          </w:tcPr>
          <w:p w:rsidR="00865FEB" w:rsidRPr="001F5B10" w:rsidRDefault="00865FEB" w:rsidP="001F5B10">
            <w:pPr>
              <w:tabs>
                <w:tab w:val="left" w:pos="6320"/>
              </w:tabs>
              <w:jc w:val="center"/>
            </w:pPr>
            <w:r w:rsidRPr="001F5B10">
              <w:t>370</w:t>
            </w:r>
          </w:p>
        </w:tc>
      </w:tr>
    </w:tbl>
    <w:p w:rsidR="00DB7EA7" w:rsidRPr="000471E6" w:rsidRDefault="00093C85" w:rsidP="00DB7EA7">
      <w:pPr>
        <w:tabs>
          <w:tab w:val="left" w:pos="6320"/>
        </w:tabs>
        <w:jc w:val="both"/>
        <w:rPr>
          <w:sz w:val="28"/>
          <w:szCs w:val="28"/>
          <w:lang w:val="it-IT"/>
        </w:rPr>
      </w:pPr>
      <w:r w:rsidRPr="000471E6">
        <w:rPr>
          <w:b/>
          <w:sz w:val="28"/>
          <w:szCs w:val="28"/>
          <w:lang w:val="it-IT"/>
        </w:rPr>
        <w:t>Tabella 4</w:t>
      </w:r>
      <w:r w:rsidR="00DB7EA7" w:rsidRPr="000471E6">
        <w:rPr>
          <w:b/>
          <w:sz w:val="28"/>
          <w:szCs w:val="28"/>
          <w:lang w:val="it-IT"/>
        </w:rPr>
        <w:t xml:space="preserve">. </w:t>
      </w:r>
      <w:r w:rsidR="00DB7EA7" w:rsidRPr="000471E6">
        <w:rPr>
          <w:sz w:val="28"/>
          <w:szCs w:val="28"/>
          <w:lang w:val="it-IT"/>
        </w:rPr>
        <w:t>Dati funzionali dei pazienti sottoposti ad impianto di valvole. Per le abbreviazioni vedi testo.</w:t>
      </w:r>
    </w:p>
    <w:p w:rsidR="00430D35" w:rsidRPr="000471E6" w:rsidRDefault="00430D35" w:rsidP="00DB7EA7">
      <w:pPr>
        <w:tabs>
          <w:tab w:val="left" w:pos="6320"/>
        </w:tabs>
        <w:spacing w:line="480" w:lineRule="auto"/>
        <w:jc w:val="both"/>
        <w:rPr>
          <w:sz w:val="28"/>
          <w:szCs w:val="28"/>
          <w:lang w:val="it-IT"/>
        </w:rPr>
      </w:pPr>
    </w:p>
    <w:p w:rsidR="004A2F4E" w:rsidRPr="000471E6" w:rsidRDefault="004A2F4E" w:rsidP="00DB7EA7">
      <w:pPr>
        <w:tabs>
          <w:tab w:val="left" w:pos="6320"/>
        </w:tabs>
        <w:spacing w:line="480" w:lineRule="auto"/>
        <w:jc w:val="both"/>
        <w:rPr>
          <w:sz w:val="28"/>
          <w:szCs w:val="28"/>
          <w:lang w:val="it-IT"/>
        </w:rPr>
      </w:pPr>
      <w:r w:rsidRPr="000471E6">
        <w:rPr>
          <w:sz w:val="28"/>
          <w:szCs w:val="28"/>
          <w:lang w:val="it-IT"/>
        </w:rPr>
        <w:t xml:space="preserve">I due gruppi non differivano in termini di </w:t>
      </w:r>
      <w:r w:rsidR="00933428" w:rsidRPr="000471E6">
        <w:rPr>
          <w:sz w:val="28"/>
          <w:szCs w:val="28"/>
          <w:lang w:val="it-IT"/>
        </w:rPr>
        <w:t>FEV</w:t>
      </w:r>
      <w:r w:rsidR="00933428" w:rsidRPr="000471E6">
        <w:rPr>
          <w:sz w:val="28"/>
          <w:szCs w:val="28"/>
          <w:vertAlign w:val="subscript"/>
          <w:lang w:val="it-IT"/>
        </w:rPr>
        <w:t>1</w:t>
      </w:r>
      <w:r w:rsidR="00933428" w:rsidRPr="000471E6">
        <w:rPr>
          <w:sz w:val="28"/>
          <w:szCs w:val="28"/>
          <w:lang w:val="it-IT"/>
        </w:rPr>
        <w:t>/VC (</w:t>
      </w:r>
      <w:r w:rsidR="001C3640" w:rsidRPr="000471E6">
        <w:rPr>
          <w:sz w:val="28"/>
          <w:szCs w:val="28"/>
          <w:lang w:val="it-IT"/>
        </w:rPr>
        <w:t>0.34±0.08 vs. 0.40±0.1, gruppo “</w:t>
      </w:r>
      <w:r w:rsidR="001C3640" w:rsidRPr="000471E6">
        <w:rPr>
          <w:i/>
          <w:sz w:val="28"/>
          <w:szCs w:val="28"/>
          <w:lang w:val="it-IT"/>
        </w:rPr>
        <w:t>coils</w:t>
      </w:r>
      <w:r w:rsidR="001C3640" w:rsidRPr="000471E6">
        <w:rPr>
          <w:sz w:val="28"/>
          <w:szCs w:val="28"/>
          <w:lang w:val="it-IT"/>
        </w:rPr>
        <w:t xml:space="preserve">” vs. gruppo “valvole” rispettivamente, p=0.18; </w:t>
      </w:r>
      <w:proofErr w:type="spellStart"/>
      <w:r w:rsidR="001C3640" w:rsidRPr="000471E6">
        <w:rPr>
          <w:sz w:val="28"/>
          <w:szCs w:val="28"/>
          <w:lang w:val="it-IT"/>
        </w:rPr>
        <w:t>media±DS</w:t>
      </w:r>
      <w:proofErr w:type="spellEnd"/>
      <w:r w:rsidR="001C3640" w:rsidRPr="000471E6">
        <w:rPr>
          <w:sz w:val="28"/>
          <w:szCs w:val="28"/>
          <w:lang w:val="it-IT"/>
        </w:rPr>
        <w:t xml:space="preserve">) e di </w:t>
      </w:r>
      <w:proofErr w:type="spellStart"/>
      <w:r w:rsidR="001C3640" w:rsidRPr="000471E6">
        <w:rPr>
          <w:sz w:val="28"/>
          <w:szCs w:val="28"/>
          <w:lang w:val="it-IT"/>
        </w:rPr>
        <w:t>FVC%</w:t>
      </w:r>
      <w:proofErr w:type="spellEnd"/>
      <w:r w:rsidR="001C3640" w:rsidRPr="000471E6">
        <w:rPr>
          <w:sz w:val="28"/>
          <w:szCs w:val="28"/>
          <w:lang w:val="it-IT"/>
        </w:rPr>
        <w:t xml:space="preserve"> del teorico (60±16% vs. 72±19%, p=0.16). Il valore di FEV</w:t>
      </w:r>
      <w:r w:rsidR="001C3640" w:rsidRPr="000471E6">
        <w:rPr>
          <w:sz w:val="28"/>
          <w:szCs w:val="28"/>
          <w:vertAlign w:val="subscript"/>
          <w:lang w:val="it-IT"/>
        </w:rPr>
        <w:t>1</w:t>
      </w:r>
      <w:r w:rsidR="001C3640" w:rsidRPr="000471E6">
        <w:rPr>
          <w:sz w:val="28"/>
          <w:szCs w:val="28"/>
          <w:lang w:val="it-IT"/>
        </w:rPr>
        <w:t>% del teorico risultava invece significativamente minore nel gruppo “</w:t>
      </w:r>
      <w:r w:rsidR="001C3640" w:rsidRPr="000471E6">
        <w:rPr>
          <w:i/>
          <w:sz w:val="28"/>
          <w:szCs w:val="28"/>
          <w:lang w:val="it-IT"/>
        </w:rPr>
        <w:t>coils</w:t>
      </w:r>
      <w:r w:rsidR="001C3640" w:rsidRPr="000471E6">
        <w:rPr>
          <w:sz w:val="28"/>
          <w:szCs w:val="28"/>
          <w:lang w:val="it-IT"/>
        </w:rPr>
        <w:t xml:space="preserve">” rispetto al gruppo “valvole” (25±7% vs. 37±12%, p=0.02). </w:t>
      </w:r>
      <w:r w:rsidR="00217EBD" w:rsidRPr="000471E6">
        <w:rPr>
          <w:sz w:val="28"/>
          <w:szCs w:val="28"/>
          <w:lang w:val="it-IT"/>
        </w:rPr>
        <w:t>Inoltre, la valutazione dei volumi polmonari statici non ha dimostrato differenze statisticamente significative tra il gruppo “</w:t>
      </w:r>
      <w:r w:rsidR="008A249D" w:rsidRPr="000471E6">
        <w:rPr>
          <w:i/>
          <w:sz w:val="28"/>
          <w:szCs w:val="28"/>
          <w:lang w:val="it-IT"/>
        </w:rPr>
        <w:t>coils</w:t>
      </w:r>
      <w:r w:rsidR="008A249D" w:rsidRPr="000471E6">
        <w:rPr>
          <w:sz w:val="28"/>
          <w:szCs w:val="28"/>
          <w:lang w:val="it-IT"/>
        </w:rPr>
        <w:t>” e il gruppo “valvole”: RV</w:t>
      </w:r>
      <w:r w:rsidR="00217EBD" w:rsidRPr="000471E6">
        <w:rPr>
          <w:sz w:val="28"/>
          <w:szCs w:val="28"/>
          <w:lang w:val="it-IT"/>
        </w:rPr>
        <w:t xml:space="preserve">% del teorico, 204±59% vs. 172±47%, p=0.16; </w:t>
      </w:r>
      <w:r w:rsidR="008A249D" w:rsidRPr="000471E6">
        <w:rPr>
          <w:sz w:val="28"/>
          <w:szCs w:val="28"/>
          <w:lang w:val="it-IT"/>
        </w:rPr>
        <w:t>FRC</w:t>
      </w:r>
      <w:r w:rsidR="00217EBD" w:rsidRPr="000471E6">
        <w:rPr>
          <w:sz w:val="28"/>
          <w:szCs w:val="28"/>
          <w:lang w:val="it-IT"/>
        </w:rPr>
        <w:t xml:space="preserve">% del teorico,  160±45% vs. 153±30%, p=0.61; </w:t>
      </w:r>
      <w:r w:rsidR="008A249D" w:rsidRPr="000471E6">
        <w:rPr>
          <w:sz w:val="28"/>
          <w:szCs w:val="28"/>
          <w:lang w:val="it-IT"/>
        </w:rPr>
        <w:t>TLC</w:t>
      </w:r>
      <w:r w:rsidR="00217EBD" w:rsidRPr="000471E6">
        <w:rPr>
          <w:sz w:val="28"/>
          <w:szCs w:val="28"/>
          <w:lang w:val="it-IT"/>
        </w:rPr>
        <w:t xml:space="preserve">% del teorico, 116±21% vs. 111±17%, p=0.57. </w:t>
      </w:r>
    </w:p>
    <w:p w:rsidR="00217EBD" w:rsidRPr="000471E6" w:rsidRDefault="00217EBD" w:rsidP="00DB7EA7">
      <w:pPr>
        <w:tabs>
          <w:tab w:val="left" w:pos="6320"/>
        </w:tabs>
        <w:spacing w:line="480" w:lineRule="auto"/>
        <w:jc w:val="both"/>
        <w:rPr>
          <w:sz w:val="28"/>
          <w:szCs w:val="28"/>
          <w:lang w:val="it-IT"/>
        </w:rPr>
      </w:pPr>
    </w:p>
    <w:p w:rsidR="00DB7EA7" w:rsidRDefault="00217EBD" w:rsidP="008308EC">
      <w:pPr>
        <w:tabs>
          <w:tab w:val="left" w:pos="6320"/>
        </w:tabs>
        <w:spacing w:line="480" w:lineRule="auto"/>
        <w:jc w:val="both"/>
        <w:rPr>
          <w:sz w:val="28"/>
          <w:szCs w:val="28"/>
          <w:lang w:val="it-IT"/>
        </w:rPr>
      </w:pPr>
      <w:r w:rsidRPr="000471E6">
        <w:rPr>
          <w:sz w:val="28"/>
          <w:szCs w:val="28"/>
          <w:lang w:val="it-IT"/>
        </w:rPr>
        <w:lastRenderedPageBreak/>
        <w:t xml:space="preserve">I pazienti appartenenti al gruppo sottoposto alle </w:t>
      </w:r>
      <w:r w:rsidRPr="000471E6">
        <w:rPr>
          <w:i/>
          <w:sz w:val="28"/>
          <w:szCs w:val="28"/>
          <w:lang w:val="it-IT"/>
        </w:rPr>
        <w:t>coils</w:t>
      </w:r>
      <w:r w:rsidRPr="000471E6">
        <w:rPr>
          <w:sz w:val="28"/>
          <w:szCs w:val="28"/>
          <w:lang w:val="it-IT"/>
        </w:rPr>
        <w:t xml:space="preserve"> ha percorso in media 282±</w:t>
      </w:r>
      <w:r w:rsidR="001D6373" w:rsidRPr="000471E6">
        <w:rPr>
          <w:sz w:val="28"/>
          <w:szCs w:val="28"/>
          <w:lang w:val="it-IT"/>
        </w:rPr>
        <w:t xml:space="preserve">73 metri al test del cammino dei 6 minuti, </w:t>
      </w:r>
      <w:r w:rsidR="001D45C8" w:rsidRPr="000471E6">
        <w:rPr>
          <w:sz w:val="28"/>
          <w:szCs w:val="28"/>
          <w:lang w:val="it-IT"/>
        </w:rPr>
        <w:t>distanza</w:t>
      </w:r>
      <w:r w:rsidR="001D6373" w:rsidRPr="000471E6">
        <w:rPr>
          <w:sz w:val="28"/>
          <w:szCs w:val="28"/>
          <w:lang w:val="it-IT"/>
        </w:rPr>
        <w:t xml:space="preserve"> </w:t>
      </w:r>
      <w:r w:rsidRPr="000471E6">
        <w:rPr>
          <w:sz w:val="28"/>
          <w:szCs w:val="28"/>
          <w:lang w:val="it-IT"/>
        </w:rPr>
        <w:t xml:space="preserve">non significativamente </w:t>
      </w:r>
      <w:r w:rsidR="001D6373" w:rsidRPr="000471E6">
        <w:rPr>
          <w:sz w:val="28"/>
          <w:szCs w:val="28"/>
          <w:lang w:val="it-IT"/>
        </w:rPr>
        <w:t>different</w:t>
      </w:r>
      <w:r w:rsidR="001D45C8" w:rsidRPr="000471E6">
        <w:rPr>
          <w:sz w:val="28"/>
          <w:szCs w:val="28"/>
          <w:lang w:val="it-IT"/>
        </w:rPr>
        <w:t>e da</w:t>
      </w:r>
      <w:r w:rsidRPr="000471E6">
        <w:rPr>
          <w:sz w:val="28"/>
          <w:szCs w:val="28"/>
          <w:lang w:val="it-IT"/>
        </w:rPr>
        <w:t xml:space="preserve"> </w:t>
      </w:r>
      <w:r w:rsidR="001D45C8" w:rsidRPr="000471E6">
        <w:rPr>
          <w:sz w:val="28"/>
          <w:szCs w:val="28"/>
          <w:lang w:val="it-IT"/>
        </w:rPr>
        <w:t xml:space="preserve">quella ottenuta dai </w:t>
      </w:r>
      <w:r w:rsidRPr="000471E6">
        <w:rPr>
          <w:sz w:val="28"/>
          <w:szCs w:val="28"/>
          <w:lang w:val="it-IT"/>
        </w:rPr>
        <w:t xml:space="preserve">pazienti </w:t>
      </w:r>
      <w:r w:rsidR="001D45C8" w:rsidRPr="000471E6">
        <w:rPr>
          <w:sz w:val="28"/>
          <w:szCs w:val="28"/>
          <w:lang w:val="it-IT"/>
        </w:rPr>
        <w:t>sot</w:t>
      </w:r>
      <w:r w:rsidR="00D35AAC" w:rsidRPr="000471E6">
        <w:rPr>
          <w:sz w:val="28"/>
          <w:szCs w:val="28"/>
          <w:lang w:val="it-IT"/>
        </w:rPr>
        <w:t>toposti</w:t>
      </w:r>
      <w:r w:rsidR="001D45C8" w:rsidRPr="000471E6">
        <w:rPr>
          <w:sz w:val="28"/>
          <w:szCs w:val="28"/>
          <w:lang w:val="it-IT"/>
        </w:rPr>
        <w:t xml:space="preserve"> ad impianto di valvole (265±106 metri, p=0.69).  </w:t>
      </w:r>
    </w:p>
    <w:p w:rsidR="00A862C1" w:rsidRPr="000471E6" w:rsidRDefault="00A862C1" w:rsidP="008308EC">
      <w:pPr>
        <w:tabs>
          <w:tab w:val="left" w:pos="6320"/>
        </w:tabs>
        <w:spacing w:line="480" w:lineRule="auto"/>
        <w:jc w:val="both"/>
        <w:rPr>
          <w:sz w:val="28"/>
          <w:szCs w:val="28"/>
          <w:lang w:val="it-IT"/>
        </w:rPr>
      </w:pPr>
    </w:p>
    <w:p w:rsidR="005A4C8A" w:rsidRDefault="005A4C8A" w:rsidP="008308EC">
      <w:pPr>
        <w:tabs>
          <w:tab w:val="left" w:pos="6320"/>
        </w:tabs>
        <w:spacing w:line="480" w:lineRule="auto"/>
        <w:jc w:val="both"/>
        <w:rPr>
          <w:b/>
          <w:sz w:val="32"/>
          <w:szCs w:val="32"/>
          <w:lang w:val="it-IT"/>
        </w:rPr>
      </w:pPr>
      <w:r w:rsidRPr="008C2729">
        <w:rPr>
          <w:b/>
          <w:sz w:val="32"/>
          <w:szCs w:val="32"/>
          <w:lang w:val="it-IT"/>
        </w:rPr>
        <w:t>Seconda fase</w:t>
      </w:r>
      <w:r w:rsidR="00572171" w:rsidRPr="008C2729">
        <w:rPr>
          <w:b/>
          <w:sz w:val="32"/>
          <w:szCs w:val="32"/>
          <w:lang w:val="it-IT"/>
        </w:rPr>
        <w:t xml:space="preserve"> (intervento)</w:t>
      </w:r>
    </w:p>
    <w:p w:rsidR="008C2729" w:rsidRPr="008C2729" w:rsidRDefault="008C2729" w:rsidP="008308EC">
      <w:pPr>
        <w:tabs>
          <w:tab w:val="left" w:pos="6320"/>
        </w:tabs>
        <w:spacing w:line="480" w:lineRule="auto"/>
        <w:jc w:val="both"/>
        <w:rPr>
          <w:b/>
          <w:sz w:val="32"/>
          <w:szCs w:val="32"/>
          <w:lang w:val="it-IT"/>
        </w:rPr>
      </w:pPr>
    </w:p>
    <w:p w:rsidR="00F841FE" w:rsidRPr="000471E6" w:rsidRDefault="00F841FE" w:rsidP="00F841FE">
      <w:pPr>
        <w:tabs>
          <w:tab w:val="left" w:pos="6320"/>
        </w:tabs>
        <w:spacing w:line="480" w:lineRule="auto"/>
        <w:jc w:val="both"/>
        <w:rPr>
          <w:sz w:val="28"/>
          <w:szCs w:val="28"/>
          <w:lang w:val="it-IT"/>
        </w:rPr>
      </w:pPr>
      <w:r w:rsidRPr="000471E6">
        <w:rPr>
          <w:sz w:val="28"/>
          <w:szCs w:val="28"/>
          <w:lang w:val="it-IT"/>
        </w:rPr>
        <w:t xml:space="preserve">Le </w:t>
      </w:r>
      <w:r w:rsidRPr="000471E6">
        <w:rPr>
          <w:i/>
          <w:sz w:val="28"/>
          <w:szCs w:val="28"/>
          <w:lang w:val="it-IT"/>
        </w:rPr>
        <w:t>coils</w:t>
      </w:r>
      <w:r w:rsidRPr="000471E6">
        <w:rPr>
          <w:sz w:val="28"/>
          <w:szCs w:val="28"/>
          <w:lang w:val="it-IT"/>
        </w:rPr>
        <w:t xml:space="preserve"> sono state impiantate nel </w:t>
      </w:r>
      <w:r w:rsidR="00430D35" w:rsidRPr="000471E6">
        <w:rPr>
          <w:sz w:val="28"/>
          <w:szCs w:val="28"/>
          <w:lang w:val="it-IT"/>
        </w:rPr>
        <w:t>lobo superiore destro (</w:t>
      </w:r>
      <w:r w:rsidRPr="000471E6">
        <w:rPr>
          <w:sz w:val="28"/>
          <w:szCs w:val="28"/>
          <w:lang w:val="it-IT"/>
        </w:rPr>
        <w:t>RUL</w:t>
      </w:r>
      <w:r w:rsidR="00430D35" w:rsidRPr="000471E6">
        <w:rPr>
          <w:sz w:val="28"/>
          <w:szCs w:val="28"/>
          <w:lang w:val="it-IT"/>
        </w:rPr>
        <w:t>)</w:t>
      </w:r>
      <w:r w:rsidRPr="000471E6">
        <w:rPr>
          <w:sz w:val="28"/>
          <w:szCs w:val="28"/>
          <w:lang w:val="it-IT"/>
        </w:rPr>
        <w:t xml:space="preserve"> in 5 casi e nel </w:t>
      </w:r>
      <w:r w:rsidR="00430D35" w:rsidRPr="000471E6">
        <w:rPr>
          <w:sz w:val="28"/>
          <w:szCs w:val="28"/>
          <w:lang w:val="it-IT"/>
        </w:rPr>
        <w:t>lobo superiore sinistro (</w:t>
      </w:r>
      <w:r w:rsidRPr="000471E6">
        <w:rPr>
          <w:sz w:val="28"/>
          <w:szCs w:val="28"/>
          <w:lang w:val="it-IT"/>
        </w:rPr>
        <w:t>LUL</w:t>
      </w:r>
      <w:r w:rsidR="00430D35" w:rsidRPr="000471E6">
        <w:rPr>
          <w:sz w:val="28"/>
          <w:szCs w:val="28"/>
          <w:lang w:val="it-IT"/>
        </w:rPr>
        <w:t>)</w:t>
      </w:r>
      <w:r w:rsidRPr="000471E6">
        <w:rPr>
          <w:sz w:val="28"/>
          <w:szCs w:val="28"/>
          <w:lang w:val="it-IT"/>
        </w:rPr>
        <w:t xml:space="preserve"> in un caso. Nei rest</w:t>
      </w:r>
      <w:r w:rsidR="00430D35" w:rsidRPr="000471E6">
        <w:rPr>
          <w:sz w:val="28"/>
          <w:szCs w:val="28"/>
          <w:lang w:val="it-IT"/>
        </w:rPr>
        <w:t>anti due pazienti, i dispositivi</w:t>
      </w:r>
      <w:r w:rsidRPr="000471E6">
        <w:rPr>
          <w:sz w:val="28"/>
          <w:szCs w:val="28"/>
          <w:lang w:val="it-IT"/>
        </w:rPr>
        <w:t xml:space="preserve"> sono stati impiantanti </w:t>
      </w:r>
      <w:r w:rsidR="00430D35" w:rsidRPr="000471E6">
        <w:rPr>
          <w:sz w:val="28"/>
          <w:szCs w:val="28"/>
          <w:lang w:val="it-IT"/>
        </w:rPr>
        <w:t>sia nel RUL che</w:t>
      </w:r>
      <w:r w:rsidRPr="000471E6">
        <w:rPr>
          <w:sz w:val="28"/>
          <w:szCs w:val="28"/>
          <w:lang w:val="it-IT"/>
        </w:rPr>
        <w:t xml:space="preserve"> nel LUL in due sedute differenti</w:t>
      </w:r>
      <w:r w:rsidR="00995CCD">
        <w:rPr>
          <w:sz w:val="28"/>
          <w:szCs w:val="28"/>
          <w:lang w:val="it-IT"/>
        </w:rPr>
        <w:t xml:space="preserve"> (</w:t>
      </w:r>
      <w:r w:rsidR="00995CCD" w:rsidRPr="00995CCD">
        <w:rPr>
          <w:b/>
          <w:sz w:val="28"/>
          <w:szCs w:val="28"/>
          <w:lang w:val="it-IT"/>
        </w:rPr>
        <w:t>Figura 17</w:t>
      </w:r>
      <w:r w:rsidR="00995CCD">
        <w:rPr>
          <w:sz w:val="28"/>
          <w:szCs w:val="28"/>
          <w:lang w:val="it-IT"/>
        </w:rPr>
        <w:t>)</w:t>
      </w:r>
      <w:r w:rsidRPr="000471E6">
        <w:rPr>
          <w:sz w:val="28"/>
          <w:szCs w:val="28"/>
          <w:lang w:val="it-IT"/>
        </w:rPr>
        <w:t xml:space="preserve">. </w:t>
      </w:r>
      <w:r w:rsidR="005D2A2D">
        <w:rPr>
          <w:sz w:val="28"/>
          <w:szCs w:val="28"/>
          <w:lang w:val="it-IT"/>
        </w:rPr>
        <w:t xml:space="preserve">Per ciascun lobo trattato sono state impiantate tra 9 e 10 </w:t>
      </w:r>
      <w:r w:rsidR="005D2A2D" w:rsidRPr="00AB53F7">
        <w:rPr>
          <w:i/>
          <w:sz w:val="28"/>
          <w:szCs w:val="28"/>
          <w:lang w:val="it-IT"/>
        </w:rPr>
        <w:t>coils</w:t>
      </w:r>
      <w:r w:rsidR="005D2A2D">
        <w:rPr>
          <w:sz w:val="28"/>
          <w:szCs w:val="28"/>
          <w:lang w:val="it-IT"/>
        </w:rPr>
        <w:t>, in funzione dell</w:t>
      </w:r>
      <w:r w:rsidR="00AB53F7">
        <w:rPr>
          <w:sz w:val="28"/>
          <w:szCs w:val="28"/>
          <w:lang w:val="it-IT"/>
        </w:rPr>
        <w:t xml:space="preserve">a variabilità </w:t>
      </w:r>
      <w:r w:rsidR="005D2A2D">
        <w:rPr>
          <w:sz w:val="28"/>
          <w:szCs w:val="28"/>
          <w:lang w:val="it-IT"/>
        </w:rPr>
        <w:t>anatomi</w:t>
      </w:r>
      <w:r w:rsidR="00AB53F7">
        <w:rPr>
          <w:sz w:val="28"/>
          <w:szCs w:val="28"/>
          <w:lang w:val="it-IT"/>
        </w:rPr>
        <w:t>c</w:t>
      </w:r>
      <w:r w:rsidR="005D2A2D">
        <w:rPr>
          <w:sz w:val="28"/>
          <w:szCs w:val="28"/>
          <w:lang w:val="it-IT"/>
        </w:rPr>
        <w:t>a del lobo.</w:t>
      </w:r>
    </w:p>
    <w:p w:rsidR="00F841FE" w:rsidRPr="000471E6" w:rsidRDefault="000952FD" w:rsidP="008308EC">
      <w:pPr>
        <w:tabs>
          <w:tab w:val="left" w:pos="6320"/>
        </w:tabs>
        <w:spacing w:line="480" w:lineRule="auto"/>
        <w:jc w:val="both"/>
        <w:rPr>
          <w:sz w:val="28"/>
          <w:szCs w:val="28"/>
          <w:lang w:val="it-IT"/>
        </w:rPr>
      </w:pPr>
      <w:r w:rsidRPr="000952FD">
        <w:rPr>
          <w:sz w:val="28"/>
          <w:szCs w:val="28"/>
          <w:lang w:val="it-IT"/>
        </w:rPr>
        <w:lastRenderedPageBreak/>
        <w:pict>
          <v:shape id="_x0000_i1041" type="#_x0000_t75" style="width:414.7pt;height:310.9pt">
            <v:imagedata r:id="rId23" o:title="Diapositiva1"/>
          </v:shape>
        </w:pict>
      </w:r>
    </w:p>
    <w:p w:rsidR="00995CCD" w:rsidRDefault="00995CCD" w:rsidP="00995CCD">
      <w:pPr>
        <w:tabs>
          <w:tab w:val="left" w:pos="6320"/>
        </w:tabs>
        <w:jc w:val="both"/>
        <w:rPr>
          <w:sz w:val="28"/>
          <w:szCs w:val="28"/>
          <w:lang w:val="it-IT"/>
        </w:rPr>
      </w:pPr>
      <w:r w:rsidRPr="000471E6">
        <w:rPr>
          <w:b/>
          <w:sz w:val="28"/>
          <w:szCs w:val="28"/>
          <w:lang w:val="it-IT"/>
        </w:rPr>
        <w:t xml:space="preserve">Figura </w:t>
      </w:r>
      <w:r>
        <w:rPr>
          <w:b/>
          <w:sz w:val="28"/>
          <w:szCs w:val="28"/>
          <w:lang w:val="it-IT"/>
        </w:rPr>
        <w:t>17</w:t>
      </w:r>
      <w:r w:rsidRPr="000471E6">
        <w:rPr>
          <w:sz w:val="28"/>
          <w:szCs w:val="28"/>
          <w:lang w:val="it-IT"/>
        </w:rPr>
        <w:t xml:space="preserve">. </w:t>
      </w:r>
      <w:r>
        <w:rPr>
          <w:sz w:val="28"/>
          <w:szCs w:val="28"/>
          <w:lang w:val="it-IT"/>
        </w:rPr>
        <w:t xml:space="preserve">Sedi di impianto delle </w:t>
      </w:r>
      <w:r w:rsidRPr="00995CCD">
        <w:rPr>
          <w:i/>
          <w:sz w:val="28"/>
          <w:szCs w:val="28"/>
          <w:lang w:val="it-IT"/>
        </w:rPr>
        <w:t>coils</w:t>
      </w:r>
      <w:r>
        <w:rPr>
          <w:sz w:val="28"/>
          <w:szCs w:val="28"/>
          <w:lang w:val="it-IT"/>
        </w:rPr>
        <w:t xml:space="preserve"> per ciascun paziente.</w:t>
      </w:r>
    </w:p>
    <w:p w:rsidR="00995CCD" w:rsidRDefault="00995CCD" w:rsidP="00995CCD">
      <w:pPr>
        <w:tabs>
          <w:tab w:val="left" w:pos="6320"/>
        </w:tabs>
        <w:jc w:val="both"/>
        <w:rPr>
          <w:sz w:val="28"/>
          <w:szCs w:val="28"/>
          <w:lang w:val="it-IT"/>
        </w:rPr>
      </w:pPr>
    </w:p>
    <w:p w:rsidR="00995CCD" w:rsidRPr="000471E6" w:rsidRDefault="00995CCD" w:rsidP="00995CCD">
      <w:pPr>
        <w:tabs>
          <w:tab w:val="left" w:pos="6320"/>
        </w:tabs>
        <w:jc w:val="both"/>
        <w:rPr>
          <w:sz w:val="28"/>
          <w:szCs w:val="28"/>
          <w:lang w:val="it-IT"/>
        </w:rPr>
      </w:pPr>
    </w:p>
    <w:p w:rsidR="008308EC" w:rsidRPr="000471E6" w:rsidRDefault="00373082" w:rsidP="008308EC">
      <w:pPr>
        <w:tabs>
          <w:tab w:val="left" w:pos="6320"/>
        </w:tabs>
        <w:spacing w:line="480" w:lineRule="auto"/>
        <w:jc w:val="both"/>
        <w:rPr>
          <w:sz w:val="28"/>
          <w:szCs w:val="28"/>
          <w:lang w:val="it-IT"/>
        </w:rPr>
      </w:pPr>
      <w:r w:rsidRPr="000471E6">
        <w:rPr>
          <w:sz w:val="28"/>
          <w:szCs w:val="28"/>
          <w:lang w:val="it-IT"/>
        </w:rPr>
        <w:t xml:space="preserve">La sede del impianto delle valvole endobronchiali </w:t>
      </w:r>
      <w:r w:rsidR="00E04A56" w:rsidRPr="000471E6">
        <w:rPr>
          <w:sz w:val="28"/>
          <w:szCs w:val="28"/>
          <w:lang w:val="it-IT"/>
        </w:rPr>
        <w:t>è stata</w:t>
      </w:r>
      <w:r w:rsidR="008308EC" w:rsidRPr="000471E6">
        <w:rPr>
          <w:sz w:val="28"/>
          <w:szCs w:val="28"/>
          <w:lang w:val="it-IT"/>
        </w:rPr>
        <w:t xml:space="preserve"> il </w:t>
      </w:r>
      <w:r w:rsidRPr="000471E6">
        <w:rPr>
          <w:sz w:val="28"/>
          <w:szCs w:val="28"/>
          <w:lang w:val="it-IT"/>
        </w:rPr>
        <w:t>LU</w:t>
      </w:r>
      <w:r w:rsidR="00430D35" w:rsidRPr="000471E6">
        <w:rPr>
          <w:sz w:val="28"/>
          <w:szCs w:val="28"/>
          <w:lang w:val="it-IT"/>
        </w:rPr>
        <w:t>L</w:t>
      </w:r>
      <w:r w:rsidRPr="000471E6">
        <w:rPr>
          <w:sz w:val="28"/>
          <w:szCs w:val="28"/>
          <w:lang w:val="it-IT"/>
        </w:rPr>
        <w:t xml:space="preserve"> in 8</w:t>
      </w:r>
      <w:r w:rsidR="008308EC" w:rsidRPr="000471E6">
        <w:rPr>
          <w:sz w:val="28"/>
          <w:szCs w:val="28"/>
          <w:lang w:val="it-IT"/>
        </w:rPr>
        <w:t xml:space="preserve"> casi, </w:t>
      </w:r>
      <w:r w:rsidRPr="000471E6">
        <w:rPr>
          <w:sz w:val="28"/>
          <w:szCs w:val="28"/>
          <w:lang w:val="it-IT"/>
        </w:rPr>
        <w:t xml:space="preserve">il </w:t>
      </w:r>
      <w:r w:rsidR="00430D35" w:rsidRPr="000471E6">
        <w:rPr>
          <w:sz w:val="28"/>
          <w:szCs w:val="28"/>
          <w:lang w:val="it-IT"/>
        </w:rPr>
        <w:t>RUL</w:t>
      </w:r>
      <w:r w:rsidR="00DC6937">
        <w:rPr>
          <w:sz w:val="28"/>
          <w:szCs w:val="28"/>
          <w:lang w:val="it-IT"/>
        </w:rPr>
        <w:t xml:space="preserve"> in 4</w:t>
      </w:r>
      <w:r w:rsidRPr="000471E6">
        <w:rPr>
          <w:sz w:val="28"/>
          <w:szCs w:val="28"/>
          <w:lang w:val="it-IT"/>
        </w:rPr>
        <w:t xml:space="preserve"> casi, </w:t>
      </w:r>
      <w:r w:rsidR="008308EC" w:rsidRPr="000471E6">
        <w:rPr>
          <w:sz w:val="28"/>
          <w:szCs w:val="28"/>
          <w:lang w:val="it-IT"/>
        </w:rPr>
        <w:t>il lo</w:t>
      </w:r>
      <w:r w:rsidRPr="000471E6">
        <w:rPr>
          <w:sz w:val="28"/>
          <w:szCs w:val="28"/>
          <w:lang w:val="it-IT"/>
        </w:rPr>
        <w:t>bo inferiore sinistro (LLL) in 2</w:t>
      </w:r>
      <w:r w:rsidR="008308EC" w:rsidRPr="000471E6">
        <w:rPr>
          <w:sz w:val="28"/>
          <w:szCs w:val="28"/>
          <w:lang w:val="it-IT"/>
        </w:rPr>
        <w:t xml:space="preserve"> casi, </w:t>
      </w:r>
      <w:r w:rsidRPr="000471E6">
        <w:rPr>
          <w:sz w:val="28"/>
          <w:szCs w:val="28"/>
          <w:lang w:val="it-IT"/>
        </w:rPr>
        <w:t>il lobo inferiore destro</w:t>
      </w:r>
      <w:r w:rsidR="00430D35" w:rsidRPr="000471E6">
        <w:rPr>
          <w:sz w:val="28"/>
          <w:szCs w:val="28"/>
          <w:lang w:val="it-IT"/>
        </w:rPr>
        <w:t xml:space="preserve"> (RLL)</w:t>
      </w:r>
      <w:r w:rsidRPr="000471E6">
        <w:rPr>
          <w:sz w:val="28"/>
          <w:szCs w:val="28"/>
          <w:lang w:val="it-IT"/>
        </w:rPr>
        <w:t xml:space="preserve"> in un caso</w:t>
      </w:r>
      <w:r w:rsidR="008308EC" w:rsidRPr="000471E6">
        <w:rPr>
          <w:sz w:val="28"/>
          <w:szCs w:val="28"/>
          <w:lang w:val="it-IT"/>
        </w:rPr>
        <w:t xml:space="preserve">. In un </w:t>
      </w:r>
      <w:r w:rsidRPr="000471E6">
        <w:rPr>
          <w:sz w:val="28"/>
          <w:szCs w:val="28"/>
          <w:lang w:val="it-IT"/>
        </w:rPr>
        <w:t>soggetto</w:t>
      </w:r>
      <w:r w:rsidR="008308EC" w:rsidRPr="000471E6">
        <w:rPr>
          <w:sz w:val="28"/>
          <w:szCs w:val="28"/>
          <w:lang w:val="it-IT"/>
        </w:rPr>
        <w:t xml:space="preserve"> le valvole sono state posiz</w:t>
      </w:r>
      <w:r w:rsidR="00995CCD">
        <w:rPr>
          <w:sz w:val="28"/>
          <w:szCs w:val="28"/>
          <w:lang w:val="it-IT"/>
        </w:rPr>
        <w:t>ionate nel RUL e nel lobo medio (</w:t>
      </w:r>
      <w:r w:rsidR="00995CCD" w:rsidRPr="00995CCD">
        <w:rPr>
          <w:b/>
          <w:sz w:val="28"/>
          <w:szCs w:val="28"/>
          <w:lang w:val="it-IT"/>
        </w:rPr>
        <w:t>Figura 1</w:t>
      </w:r>
      <w:r w:rsidR="00995CCD">
        <w:rPr>
          <w:b/>
          <w:sz w:val="28"/>
          <w:szCs w:val="28"/>
          <w:lang w:val="it-IT"/>
        </w:rPr>
        <w:t>8</w:t>
      </w:r>
      <w:r w:rsidR="00995CCD">
        <w:rPr>
          <w:sz w:val="28"/>
          <w:szCs w:val="28"/>
          <w:lang w:val="it-IT"/>
        </w:rPr>
        <w:t>).</w:t>
      </w:r>
      <w:r w:rsidR="008308EC" w:rsidRPr="000471E6">
        <w:rPr>
          <w:sz w:val="28"/>
          <w:szCs w:val="28"/>
          <w:lang w:val="it-IT"/>
        </w:rPr>
        <w:t xml:space="preserve"> </w:t>
      </w:r>
      <w:r w:rsidR="00344910">
        <w:rPr>
          <w:sz w:val="28"/>
          <w:szCs w:val="28"/>
          <w:lang w:val="it-IT"/>
        </w:rPr>
        <w:t xml:space="preserve">Per ciascun lobo trattato sono state impiantate da 1 a 4 valvole, in funzione della variabilità anatomica dei bronchi segmentari e </w:t>
      </w:r>
      <w:proofErr w:type="spellStart"/>
      <w:r w:rsidR="00344910">
        <w:rPr>
          <w:sz w:val="28"/>
          <w:szCs w:val="28"/>
          <w:lang w:val="it-IT"/>
        </w:rPr>
        <w:t>subsegmentari</w:t>
      </w:r>
      <w:proofErr w:type="spellEnd"/>
      <w:r w:rsidR="00344910">
        <w:rPr>
          <w:sz w:val="28"/>
          <w:szCs w:val="28"/>
          <w:lang w:val="it-IT"/>
        </w:rPr>
        <w:t xml:space="preserve">. </w:t>
      </w:r>
    </w:p>
    <w:p w:rsidR="00D35AAC" w:rsidRPr="000471E6" w:rsidRDefault="000952FD" w:rsidP="008308EC">
      <w:pPr>
        <w:tabs>
          <w:tab w:val="left" w:pos="6320"/>
        </w:tabs>
        <w:spacing w:line="480" w:lineRule="auto"/>
        <w:jc w:val="both"/>
        <w:rPr>
          <w:sz w:val="28"/>
          <w:szCs w:val="28"/>
          <w:lang w:val="it-IT"/>
        </w:rPr>
      </w:pPr>
      <w:r w:rsidRPr="000952FD">
        <w:rPr>
          <w:sz w:val="28"/>
          <w:szCs w:val="28"/>
          <w:lang w:val="it-IT"/>
        </w:rPr>
        <w:lastRenderedPageBreak/>
        <w:pict>
          <v:shape id="_x0000_i1042" type="#_x0000_t75" style="width:414.7pt;height:310.9pt">
            <v:imagedata r:id="rId24" o:title="Diapositiva2"/>
          </v:shape>
        </w:pict>
      </w:r>
    </w:p>
    <w:p w:rsidR="00995CCD" w:rsidRDefault="00995CCD" w:rsidP="00995CCD">
      <w:pPr>
        <w:tabs>
          <w:tab w:val="left" w:pos="6320"/>
        </w:tabs>
        <w:jc w:val="both"/>
        <w:rPr>
          <w:sz w:val="28"/>
          <w:szCs w:val="28"/>
          <w:lang w:val="it-IT"/>
        </w:rPr>
      </w:pPr>
      <w:r w:rsidRPr="000471E6">
        <w:rPr>
          <w:b/>
          <w:sz w:val="28"/>
          <w:szCs w:val="28"/>
          <w:lang w:val="it-IT"/>
        </w:rPr>
        <w:t xml:space="preserve">Figura </w:t>
      </w:r>
      <w:r>
        <w:rPr>
          <w:b/>
          <w:sz w:val="28"/>
          <w:szCs w:val="28"/>
          <w:lang w:val="it-IT"/>
        </w:rPr>
        <w:t>18</w:t>
      </w:r>
      <w:r w:rsidRPr="000471E6">
        <w:rPr>
          <w:sz w:val="28"/>
          <w:szCs w:val="28"/>
          <w:lang w:val="it-IT"/>
        </w:rPr>
        <w:t xml:space="preserve">. </w:t>
      </w:r>
      <w:r>
        <w:rPr>
          <w:sz w:val="28"/>
          <w:szCs w:val="28"/>
          <w:lang w:val="it-IT"/>
        </w:rPr>
        <w:t xml:space="preserve">Sedi di impianto delle </w:t>
      </w:r>
      <w:r w:rsidRPr="00995CCD">
        <w:rPr>
          <w:sz w:val="28"/>
          <w:szCs w:val="28"/>
          <w:lang w:val="it-IT"/>
        </w:rPr>
        <w:t>valvole</w:t>
      </w:r>
      <w:r>
        <w:rPr>
          <w:sz w:val="28"/>
          <w:szCs w:val="28"/>
          <w:lang w:val="it-IT"/>
        </w:rPr>
        <w:t xml:space="preserve"> per ciascun paziente.</w:t>
      </w:r>
    </w:p>
    <w:p w:rsidR="00995CCD" w:rsidRDefault="00995CCD" w:rsidP="008308EC">
      <w:pPr>
        <w:tabs>
          <w:tab w:val="left" w:pos="6320"/>
        </w:tabs>
        <w:spacing w:line="480" w:lineRule="auto"/>
        <w:jc w:val="both"/>
        <w:rPr>
          <w:sz w:val="28"/>
          <w:szCs w:val="28"/>
          <w:lang w:val="it-IT"/>
        </w:rPr>
      </w:pPr>
    </w:p>
    <w:p w:rsidR="005A4C8A" w:rsidRDefault="00B00A48" w:rsidP="008308EC">
      <w:pPr>
        <w:tabs>
          <w:tab w:val="left" w:pos="6320"/>
        </w:tabs>
        <w:spacing w:line="480" w:lineRule="auto"/>
        <w:jc w:val="both"/>
        <w:rPr>
          <w:sz w:val="28"/>
          <w:szCs w:val="28"/>
          <w:lang w:val="it-IT"/>
        </w:rPr>
      </w:pPr>
      <w:r w:rsidRPr="000471E6">
        <w:rPr>
          <w:sz w:val="28"/>
          <w:szCs w:val="28"/>
          <w:lang w:val="it-IT"/>
        </w:rPr>
        <w:t xml:space="preserve">Nel gruppo </w:t>
      </w:r>
      <w:r w:rsidR="00E04A56" w:rsidRPr="000471E6">
        <w:rPr>
          <w:sz w:val="28"/>
          <w:szCs w:val="28"/>
          <w:lang w:val="it-IT"/>
        </w:rPr>
        <w:t>“</w:t>
      </w:r>
      <w:r w:rsidR="00E04A56" w:rsidRPr="000471E6">
        <w:rPr>
          <w:i/>
          <w:sz w:val="28"/>
          <w:szCs w:val="28"/>
          <w:lang w:val="it-IT"/>
        </w:rPr>
        <w:t>c</w:t>
      </w:r>
      <w:r w:rsidRPr="000471E6">
        <w:rPr>
          <w:i/>
          <w:sz w:val="28"/>
          <w:szCs w:val="28"/>
          <w:lang w:val="it-IT"/>
        </w:rPr>
        <w:t>oils</w:t>
      </w:r>
      <w:r w:rsidR="00E04A56" w:rsidRPr="000471E6">
        <w:rPr>
          <w:sz w:val="28"/>
          <w:szCs w:val="28"/>
          <w:lang w:val="it-IT"/>
        </w:rPr>
        <w:t>”</w:t>
      </w:r>
      <w:r w:rsidRPr="000471E6">
        <w:rPr>
          <w:sz w:val="28"/>
          <w:szCs w:val="28"/>
          <w:lang w:val="it-IT"/>
        </w:rPr>
        <w:t xml:space="preserve"> non si sono verificati eventi avvers</w:t>
      </w:r>
      <w:r w:rsidR="00015123" w:rsidRPr="000471E6">
        <w:rPr>
          <w:sz w:val="28"/>
          <w:szCs w:val="28"/>
          <w:lang w:val="it-IT"/>
        </w:rPr>
        <w:t xml:space="preserve">i </w:t>
      </w:r>
      <w:r w:rsidR="004F0680" w:rsidRPr="000471E6">
        <w:rPr>
          <w:sz w:val="28"/>
          <w:szCs w:val="28"/>
          <w:lang w:val="it-IT"/>
        </w:rPr>
        <w:t>rilevanti</w:t>
      </w:r>
      <w:r w:rsidR="00015123" w:rsidRPr="000471E6">
        <w:rPr>
          <w:sz w:val="28"/>
          <w:szCs w:val="28"/>
          <w:lang w:val="it-IT"/>
        </w:rPr>
        <w:t xml:space="preserve">, in particolare non si è mai riscontrato </w:t>
      </w:r>
      <w:r w:rsidRPr="000471E6">
        <w:rPr>
          <w:sz w:val="28"/>
          <w:szCs w:val="28"/>
          <w:lang w:val="it-IT"/>
        </w:rPr>
        <w:t xml:space="preserve">pneumotorace. </w:t>
      </w:r>
      <w:r w:rsidR="00E04A56" w:rsidRPr="000471E6">
        <w:rPr>
          <w:sz w:val="28"/>
          <w:szCs w:val="28"/>
          <w:lang w:val="it-IT"/>
        </w:rPr>
        <w:t xml:space="preserve">Si è </w:t>
      </w:r>
      <w:r w:rsidR="004F0680" w:rsidRPr="000471E6">
        <w:rPr>
          <w:sz w:val="28"/>
          <w:szCs w:val="28"/>
          <w:lang w:val="it-IT"/>
        </w:rPr>
        <w:t>tuttavia registrata la comparsa</w:t>
      </w:r>
      <w:r w:rsidR="00E04A56" w:rsidRPr="000471E6">
        <w:rPr>
          <w:sz w:val="28"/>
          <w:szCs w:val="28"/>
          <w:lang w:val="it-IT"/>
        </w:rPr>
        <w:t xml:space="preserve"> </w:t>
      </w:r>
      <w:r w:rsidR="00015123" w:rsidRPr="000471E6">
        <w:rPr>
          <w:sz w:val="28"/>
          <w:szCs w:val="28"/>
          <w:lang w:val="it-IT"/>
        </w:rPr>
        <w:t xml:space="preserve">di riacutizzazioni </w:t>
      </w:r>
      <w:r w:rsidR="006B5CD5">
        <w:rPr>
          <w:sz w:val="28"/>
          <w:szCs w:val="28"/>
          <w:lang w:val="it-IT"/>
        </w:rPr>
        <w:t xml:space="preserve">bronchiali </w:t>
      </w:r>
      <w:r w:rsidR="004F0680" w:rsidRPr="000471E6">
        <w:rPr>
          <w:sz w:val="28"/>
          <w:szCs w:val="28"/>
          <w:lang w:val="it-IT"/>
        </w:rPr>
        <w:t xml:space="preserve">nella fase immediatamente successiva all’impianto del </w:t>
      </w:r>
      <w:proofErr w:type="spellStart"/>
      <w:r w:rsidR="004F0680" w:rsidRPr="000471E6">
        <w:rPr>
          <w:i/>
          <w:sz w:val="28"/>
          <w:szCs w:val="28"/>
          <w:lang w:val="it-IT"/>
        </w:rPr>
        <w:t>device</w:t>
      </w:r>
      <w:proofErr w:type="spellEnd"/>
      <w:r w:rsidR="004F0680" w:rsidRPr="000471E6">
        <w:rPr>
          <w:sz w:val="28"/>
          <w:szCs w:val="28"/>
          <w:lang w:val="it-IT"/>
        </w:rPr>
        <w:t xml:space="preserve"> in quasi tutti i soggetti trattati; tali riacutizzazioni si sono in tutti i casi risolte </w:t>
      </w:r>
      <w:r w:rsidR="00015123" w:rsidRPr="000471E6">
        <w:rPr>
          <w:sz w:val="28"/>
          <w:szCs w:val="28"/>
          <w:lang w:val="it-IT"/>
        </w:rPr>
        <w:t>favorevolmente con terapia medica. In</w:t>
      </w:r>
      <w:r w:rsidR="006B5CD5">
        <w:rPr>
          <w:sz w:val="28"/>
          <w:szCs w:val="28"/>
          <w:lang w:val="it-IT"/>
        </w:rPr>
        <w:t xml:space="preserve">fine,  in tre pazienti </w:t>
      </w:r>
      <w:r w:rsidR="00015123" w:rsidRPr="000471E6">
        <w:rPr>
          <w:sz w:val="28"/>
          <w:szCs w:val="28"/>
          <w:lang w:val="it-IT"/>
        </w:rPr>
        <w:t xml:space="preserve">si è verificata </w:t>
      </w:r>
      <w:r w:rsidR="006B5CD5">
        <w:rPr>
          <w:sz w:val="28"/>
          <w:szCs w:val="28"/>
          <w:lang w:val="it-IT"/>
        </w:rPr>
        <w:t xml:space="preserve">una </w:t>
      </w:r>
      <w:r w:rsidR="00015123" w:rsidRPr="000471E6">
        <w:rPr>
          <w:sz w:val="28"/>
          <w:szCs w:val="28"/>
          <w:lang w:val="it-IT"/>
        </w:rPr>
        <w:t>polmonite</w:t>
      </w:r>
      <w:r w:rsidR="006B5CD5">
        <w:rPr>
          <w:sz w:val="28"/>
          <w:szCs w:val="28"/>
          <w:lang w:val="it-IT"/>
        </w:rPr>
        <w:t>: un caso di polmonite</w:t>
      </w:r>
      <w:r w:rsidR="00015123" w:rsidRPr="000471E6">
        <w:rPr>
          <w:sz w:val="28"/>
          <w:szCs w:val="28"/>
          <w:lang w:val="it-IT"/>
        </w:rPr>
        <w:t xml:space="preserve"> </w:t>
      </w:r>
      <w:r w:rsidR="006B5CD5">
        <w:rPr>
          <w:sz w:val="28"/>
          <w:szCs w:val="28"/>
          <w:lang w:val="it-IT"/>
        </w:rPr>
        <w:t xml:space="preserve">omolaterale nel lobo trattato, un caso di polmonite omolaterale nel lobo non trattato e un caso di polmonite controlaterale. Nei pazienti sottoposti ad impianto di valvole endobronchiali, gli eventi avversi </w:t>
      </w:r>
      <w:r w:rsidR="00F53431">
        <w:rPr>
          <w:sz w:val="28"/>
          <w:szCs w:val="28"/>
          <w:lang w:val="it-IT"/>
        </w:rPr>
        <w:t xml:space="preserve">hanno compreso 4 casi di pneumotorace, una polmonite omolaterale nel lobo </w:t>
      </w:r>
      <w:r w:rsidR="00F53431">
        <w:rPr>
          <w:sz w:val="28"/>
          <w:szCs w:val="28"/>
          <w:lang w:val="it-IT"/>
        </w:rPr>
        <w:lastRenderedPageBreak/>
        <w:t xml:space="preserve">non trattato, e un aumentato numero di riacutizzazioni. </w:t>
      </w:r>
      <w:r w:rsidR="006B5CD5">
        <w:rPr>
          <w:sz w:val="28"/>
          <w:szCs w:val="28"/>
          <w:lang w:val="it-IT"/>
        </w:rPr>
        <w:t xml:space="preserve"> </w:t>
      </w:r>
      <w:r w:rsidR="00F53431">
        <w:rPr>
          <w:sz w:val="28"/>
          <w:szCs w:val="28"/>
          <w:lang w:val="it-IT"/>
        </w:rPr>
        <w:t xml:space="preserve">In tre casi, si è resa necessaria la rimozione delle valvole </w:t>
      </w:r>
      <w:r w:rsidR="00465778">
        <w:rPr>
          <w:sz w:val="28"/>
          <w:szCs w:val="28"/>
          <w:lang w:val="it-IT"/>
        </w:rPr>
        <w:t>per comparsa di insuffi</w:t>
      </w:r>
      <w:r w:rsidR="00F53431">
        <w:rPr>
          <w:sz w:val="28"/>
          <w:szCs w:val="28"/>
          <w:lang w:val="it-IT"/>
        </w:rPr>
        <w:t xml:space="preserve">cienza respiratoria. </w:t>
      </w:r>
    </w:p>
    <w:p w:rsidR="004A2F4E" w:rsidRPr="000471E6" w:rsidRDefault="004A2F4E" w:rsidP="008308EC">
      <w:pPr>
        <w:tabs>
          <w:tab w:val="left" w:pos="6320"/>
        </w:tabs>
        <w:spacing w:line="480" w:lineRule="auto"/>
        <w:jc w:val="both"/>
        <w:rPr>
          <w:sz w:val="28"/>
          <w:szCs w:val="28"/>
          <w:lang w:val="it-IT"/>
        </w:rPr>
      </w:pPr>
    </w:p>
    <w:p w:rsidR="004A2F4E" w:rsidRPr="005C1393" w:rsidRDefault="004A2F4E" w:rsidP="004A2F4E">
      <w:pPr>
        <w:tabs>
          <w:tab w:val="left" w:pos="6320"/>
        </w:tabs>
        <w:spacing w:line="480" w:lineRule="auto"/>
        <w:jc w:val="both"/>
        <w:rPr>
          <w:b/>
          <w:sz w:val="32"/>
          <w:szCs w:val="32"/>
          <w:lang w:val="it-IT"/>
        </w:rPr>
      </w:pPr>
      <w:r w:rsidRPr="005C1393">
        <w:rPr>
          <w:b/>
          <w:sz w:val="32"/>
          <w:szCs w:val="32"/>
          <w:lang w:val="it-IT"/>
        </w:rPr>
        <w:t>Terza fase</w:t>
      </w:r>
      <w:r w:rsidR="00FC276F" w:rsidRPr="005C1393">
        <w:rPr>
          <w:b/>
          <w:sz w:val="32"/>
          <w:szCs w:val="32"/>
          <w:lang w:val="it-IT"/>
        </w:rPr>
        <w:t xml:space="preserve"> (post-intervento)</w:t>
      </w:r>
    </w:p>
    <w:p w:rsidR="004B0C33" w:rsidRPr="000471E6" w:rsidRDefault="004B0C33" w:rsidP="008308EC">
      <w:pPr>
        <w:tabs>
          <w:tab w:val="left" w:pos="6320"/>
        </w:tabs>
        <w:spacing w:line="480" w:lineRule="auto"/>
        <w:jc w:val="both"/>
        <w:rPr>
          <w:sz w:val="28"/>
          <w:szCs w:val="28"/>
          <w:lang w:val="it-IT"/>
        </w:rPr>
      </w:pPr>
    </w:p>
    <w:p w:rsidR="004B0C33" w:rsidRPr="000471E6" w:rsidRDefault="004B0C33" w:rsidP="008308EC">
      <w:pPr>
        <w:tabs>
          <w:tab w:val="left" w:pos="6320"/>
        </w:tabs>
        <w:spacing w:line="480" w:lineRule="auto"/>
        <w:jc w:val="both"/>
        <w:rPr>
          <w:b/>
          <w:sz w:val="28"/>
          <w:szCs w:val="28"/>
          <w:lang w:val="it-IT"/>
        </w:rPr>
      </w:pPr>
      <w:r w:rsidRPr="000471E6">
        <w:rPr>
          <w:b/>
          <w:sz w:val="28"/>
          <w:szCs w:val="28"/>
          <w:lang w:val="it-IT"/>
        </w:rPr>
        <w:t>G</w:t>
      </w:r>
      <w:r w:rsidR="00A862C1" w:rsidRPr="000471E6">
        <w:rPr>
          <w:b/>
          <w:sz w:val="28"/>
          <w:szCs w:val="28"/>
          <w:lang w:val="it-IT"/>
        </w:rPr>
        <w:t xml:space="preserve">ruppo sottoposto ad </w:t>
      </w:r>
      <w:r w:rsidR="008308EC" w:rsidRPr="000471E6">
        <w:rPr>
          <w:b/>
          <w:sz w:val="28"/>
          <w:szCs w:val="28"/>
          <w:lang w:val="it-IT"/>
        </w:rPr>
        <w:t xml:space="preserve">impianto delle </w:t>
      </w:r>
      <w:r w:rsidR="00A862C1" w:rsidRPr="000471E6">
        <w:rPr>
          <w:b/>
          <w:i/>
          <w:sz w:val="28"/>
          <w:szCs w:val="28"/>
          <w:lang w:val="it-IT"/>
        </w:rPr>
        <w:t>coils</w:t>
      </w:r>
    </w:p>
    <w:p w:rsidR="00A978BA" w:rsidRPr="000471E6" w:rsidRDefault="005C1393" w:rsidP="008308EC">
      <w:pPr>
        <w:tabs>
          <w:tab w:val="left" w:pos="6320"/>
        </w:tabs>
        <w:spacing w:line="480" w:lineRule="auto"/>
        <w:jc w:val="both"/>
        <w:rPr>
          <w:sz w:val="28"/>
          <w:szCs w:val="28"/>
          <w:lang w:val="it-IT"/>
        </w:rPr>
      </w:pPr>
      <w:r>
        <w:rPr>
          <w:sz w:val="28"/>
          <w:szCs w:val="28"/>
          <w:lang w:val="it-IT"/>
        </w:rPr>
        <w:t>Il punteggio MRC è risultato pari a 2.3</w:t>
      </w:r>
      <w:r w:rsidRPr="000471E6">
        <w:rPr>
          <w:sz w:val="28"/>
          <w:szCs w:val="28"/>
          <w:lang w:val="it-IT"/>
        </w:rPr>
        <w:t>±</w:t>
      </w:r>
      <w:r>
        <w:rPr>
          <w:sz w:val="28"/>
          <w:szCs w:val="28"/>
          <w:lang w:val="it-IT"/>
        </w:rPr>
        <w:t>0.5 prima della procedura, 1.5</w:t>
      </w:r>
      <w:r w:rsidRPr="000471E6">
        <w:rPr>
          <w:sz w:val="28"/>
          <w:szCs w:val="28"/>
          <w:lang w:val="it-IT"/>
        </w:rPr>
        <w:t>±</w:t>
      </w:r>
      <w:r w:rsidR="00650551">
        <w:rPr>
          <w:sz w:val="28"/>
          <w:szCs w:val="28"/>
          <w:lang w:val="it-IT"/>
        </w:rPr>
        <w:t>1 ad un mese e 1.8</w:t>
      </w:r>
      <w:r w:rsidRPr="000471E6">
        <w:rPr>
          <w:sz w:val="28"/>
          <w:szCs w:val="28"/>
          <w:lang w:val="it-IT"/>
        </w:rPr>
        <w:t>±</w:t>
      </w:r>
      <w:r>
        <w:rPr>
          <w:sz w:val="28"/>
          <w:szCs w:val="28"/>
          <w:lang w:val="it-IT"/>
        </w:rPr>
        <w:t>0.5</w:t>
      </w:r>
      <w:r w:rsidR="00650551">
        <w:rPr>
          <w:sz w:val="28"/>
          <w:szCs w:val="28"/>
          <w:lang w:val="it-IT"/>
        </w:rPr>
        <w:t xml:space="preserve"> a sei mesi dalla procedura (ANOVA, p=0.18). </w:t>
      </w:r>
      <w:r w:rsidR="004B0C33" w:rsidRPr="000471E6">
        <w:rPr>
          <w:sz w:val="28"/>
          <w:szCs w:val="28"/>
          <w:lang w:val="it-IT"/>
        </w:rPr>
        <w:t>I</w:t>
      </w:r>
      <w:r w:rsidR="00A862C1" w:rsidRPr="000471E6">
        <w:rPr>
          <w:sz w:val="28"/>
          <w:szCs w:val="28"/>
          <w:lang w:val="it-IT"/>
        </w:rPr>
        <w:t>l FEV</w:t>
      </w:r>
      <w:r w:rsidR="00A862C1" w:rsidRPr="000471E6">
        <w:rPr>
          <w:sz w:val="28"/>
          <w:szCs w:val="28"/>
          <w:vertAlign w:val="subscript"/>
          <w:lang w:val="it-IT"/>
        </w:rPr>
        <w:t>1</w:t>
      </w:r>
      <w:r w:rsidR="00A862C1" w:rsidRPr="000471E6">
        <w:rPr>
          <w:sz w:val="28"/>
          <w:szCs w:val="28"/>
          <w:lang w:val="it-IT"/>
        </w:rPr>
        <w:t>% del teorico è risultato pari a 25±10% prima della procedura, 29±9% ad un mese e 26±10</w:t>
      </w:r>
      <w:r w:rsidR="00A91486" w:rsidRPr="000471E6">
        <w:rPr>
          <w:sz w:val="28"/>
          <w:szCs w:val="28"/>
          <w:lang w:val="it-IT"/>
        </w:rPr>
        <w:t>%</w:t>
      </w:r>
      <w:r w:rsidR="00A862C1" w:rsidRPr="000471E6">
        <w:rPr>
          <w:sz w:val="28"/>
          <w:szCs w:val="28"/>
          <w:lang w:val="it-IT"/>
        </w:rPr>
        <w:t xml:space="preserve"> a 6 mesi (ANOVA: p=0.11)</w:t>
      </w:r>
      <w:r w:rsidR="00546C5D" w:rsidRPr="000471E6">
        <w:rPr>
          <w:sz w:val="28"/>
          <w:szCs w:val="28"/>
          <w:lang w:val="it-IT"/>
        </w:rPr>
        <w:t xml:space="preserve"> (</w:t>
      </w:r>
      <w:r w:rsidR="00546C5D" w:rsidRPr="008C2729">
        <w:rPr>
          <w:b/>
          <w:sz w:val="28"/>
          <w:szCs w:val="28"/>
          <w:lang w:val="it-IT"/>
        </w:rPr>
        <w:t>Figura 1</w:t>
      </w:r>
      <w:r w:rsidR="00995CCD">
        <w:rPr>
          <w:b/>
          <w:sz w:val="28"/>
          <w:szCs w:val="28"/>
          <w:lang w:val="it-IT"/>
        </w:rPr>
        <w:t>9</w:t>
      </w:r>
      <w:r w:rsidR="00546C5D" w:rsidRPr="008C2729">
        <w:rPr>
          <w:b/>
          <w:sz w:val="28"/>
          <w:szCs w:val="28"/>
          <w:lang w:val="it-IT"/>
        </w:rPr>
        <w:t>.A</w:t>
      </w:r>
      <w:r w:rsidR="00A978BA" w:rsidRPr="000471E6">
        <w:rPr>
          <w:sz w:val="28"/>
          <w:szCs w:val="28"/>
          <w:lang w:val="it-IT"/>
        </w:rPr>
        <w:t>)</w:t>
      </w:r>
      <w:r w:rsidR="00A862C1" w:rsidRPr="000471E6">
        <w:rPr>
          <w:sz w:val="28"/>
          <w:szCs w:val="28"/>
          <w:lang w:val="it-IT"/>
        </w:rPr>
        <w:t xml:space="preserve">. </w:t>
      </w:r>
      <w:r w:rsidR="00266FDF" w:rsidRPr="000471E6">
        <w:rPr>
          <w:sz w:val="28"/>
          <w:szCs w:val="28"/>
          <w:lang w:val="it-IT"/>
        </w:rPr>
        <w:t>L’FVC% del teorico ha mostrato i seguenti valori: 55±19% prima della procedura, 77±30% ad un mese e 60±16 a 6 mesi (ANOVA: p=0.05)</w:t>
      </w:r>
      <w:r w:rsidR="00546C5D" w:rsidRPr="000471E6">
        <w:rPr>
          <w:sz w:val="28"/>
          <w:szCs w:val="28"/>
          <w:lang w:val="it-IT"/>
        </w:rPr>
        <w:t xml:space="preserve"> (</w:t>
      </w:r>
      <w:r w:rsidR="00546C5D" w:rsidRPr="008C2729">
        <w:rPr>
          <w:b/>
          <w:sz w:val="28"/>
          <w:szCs w:val="28"/>
          <w:lang w:val="it-IT"/>
        </w:rPr>
        <w:t>Figura 1</w:t>
      </w:r>
      <w:r w:rsidR="00995CCD">
        <w:rPr>
          <w:b/>
          <w:sz w:val="28"/>
          <w:szCs w:val="28"/>
          <w:lang w:val="it-IT"/>
        </w:rPr>
        <w:t>9</w:t>
      </w:r>
      <w:r w:rsidR="00546C5D" w:rsidRPr="008C2729">
        <w:rPr>
          <w:b/>
          <w:sz w:val="28"/>
          <w:szCs w:val="28"/>
          <w:lang w:val="it-IT"/>
        </w:rPr>
        <w:t>.B</w:t>
      </w:r>
      <w:r w:rsidR="00A978BA" w:rsidRPr="000471E6">
        <w:rPr>
          <w:sz w:val="28"/>
          <w:szCs w:val="28"/>
          <w:lang w:val="it-IT"/>
        </w:rPr>
        <w:t>)</w:t>
      </w:r>
      <w:r w:rsidR="00266FDF" w:rsidRPr="000471E6">
        <w:rPr>
          <w:sz w:val="28"/>
          <w:szCs w:val="28"/>
          <w:lang w:val="it-IT"/>
        </w:rPr>
        <w:t>. Il miglioramento ad un mese rispetto al valore basale è r</w:t>
      </w:r>
      <w:r w:rsidR="007B43FA" w:rsidRPr="000471E6">
        <w:rPr>
          <w:sz w:val="28"/>
          <w:szCs w:val="28"/>
          <w:lang w:val="it-IT"/>
        </w:rPr>
        <w:t>i</w:t>
      </w:r>
      <w:r w:rsidR="00266FDF" w:rsidRPr="000471E6">
        <w:rPr>
          <w:sz w:val="28"/>
          <w:szCs w:val="28"/>
          <w:lang w:val="it-IT"/>
        </w:rPr>
        <w:t>sultato statisticamente significativo (p=0.02).</w:t>
      </w:r>
      <w:r w:rsidR="007B43FA" w:rsidRPr="000471E6">
        <w:rPr>
          <w:sz w:val="28"/>
          <w:szCs w:val="28"/>
          <w:lang w:val="it-IT"/>
        </w:rPr>
        <w:t xml:space="preserve"> Il rapporto FEV</w:t>
      </w:r>
      <w:r w:rsidR="007B43FA" w:rsidRPr="000471E6">
        <w:rPr>
          <w:sz w:val="28"/>
          <w:szCs w:val="28"/>
          <w:vertAlign w:val="subscript"/>
          <w:lang w:val="it-IT"/>
        </w:rPr>
        <w:t>1</w:t>
      </w:r>
      <w:r w:rsidR="007B43FA" w:rsidRPr="000471E6">
        <w:rPr>
          <w:sz w:val="28"/>
          <w:szCs w:val="28"/>
          <w:lang w:val="it-IT"/>
        </w:rPr>
        <w:t>/VC ha mostrato il seguente andamento: 0.37±0</w:t>
      </w:r>
      <w:r w:rsidR="002C6BC6" w:rsidRPr="000471E6">
        <w:rPr>
          <w:sz w:val="28"/>
          <w:szCs w:val="28"/>
          <w:lang w:val="it-IT"/>
        </w:rPr>
        <w:t>.</w:t>
      </w:r>
      <w:r w:rsidR="007B43FA" w:rsidRPr="000471E6">
        <w:rPr>
          <w:sz w:val="28"/>
          <w:szCs w:val="28"/>
          <w:lang w:val="it-IT"/>
        </w:rPr>
        <w:t>1 prima della procedura, 0.31±0.06 ad un mese e 0.34±0.05 a 6 mesi (ANOVA: p=0.36).</w:t>
      </w:r>
      <w:r w:rsidR="00AA6EB2" w:rsidRPr="000471E6">
        <w:rPr>
          <w:sz w:val="28"/>
          <w:szCs w:val="28"/>
          <w:lang w:val="it-IT"/>
        </w:rPr>
        <w:t xml:space="preserve"> </w:t>
      </w:r>
    </w:p>
    <w:p w:rsidR="00A978BA" w:rsidRPr="000471E6" w:rsidRDefault="000952FD" w:rsidP="00765CA1">
      <w:pPr>
        <w:tabs>
          <w:tab w:val="left" w:pos="6320"/>
        </w:tabs>
        <w:jc w:val="both"/>
        <w:rPr>
          <w:sz w:val="28"/>
          <w:szCs w:val="28"/>
          <w:lang w:val="it-IT"/>
        </w:rPr>
      </w:pPr>
      <w:r w:rsidRPr="000952FD">
        <w:rPr>
          <w:sz w:val="28"/>
          <w:szCs w:val="28"/>
          <w:lang w:val="it-IT"/>
        </w:rPr>
        <w:lastRenderedPageBreak/>
        <w:pict>
          <v:shape id="_x0000_i1043" type="#_x0000_t75" style="width:414.7pt;height:310.9pt">
            <v:imagedata r:id="rId25" o:title="Diapositiva1"/>
          </v:shape>
        </w:pict>
      </w:r>
      <w:r w:rsidR="00A91486" w:rsidRPr="000471E6">
        <w:rPr>
          <w:b/>
          <w:sz w:val="28"/>
          <w:szCs w:val="28"/>
          <w:lang w:val="it-IT"/>
        </w:rPr>
        <w:t xml:space="preserve">Figura </w:t>
      </w:r>
      <w:r w:rsidR="008C2729">
        <w:rPr>
          <w:b/>
          <w:sz w:val="28"/>
          <w:szCs w:val="28"/>
          <w:lang w:val="it-IT"/>
        </w:rPr>
        <w:t>1</w:t>
      </w:r>
      <w:r w:rsidR="00995CCD">
        <w:rPr>
          <w:b/>
          <w:sz w:val="28"/>
          <w:szCs w:val="28"/>
          <w:lang w:val="it-IT"/>
        </w:rPr>
        <w:t>9</w:t>
      </w:r>
      <w:r w:rsidR="00A91486" w:rsidRPr="000471E6">
        <w:rPr>
          <w:sz w:val="28"/>
          <w:szCs w:val="28"/>
          <w:lang w:val="it-IT"/>
        </w:rPr>
        <w:t>. Andamento del FEV</w:t>
      </w:r>
      <w:r w:rsidR="00A91486" w:rsidRPr="000471E6">
        <w:rPr>
          <w:sz w:val="28"/>
          <w:szCs w:val="28"/>
          <w:vertAlign w:val="subscript"/>
          <w:lang w:val="it-IT"/>
        </w:rPr>
        <w:t>1</w:t>
      </w:r>
      <w:r w:rsidR="00A91486" w:rsidRPr="000471E6">
        <w:rPr>
          <w:sz w:val="28"/>
          <w:szCs w:val="28"/>
          <w:lang w:val="it-IT"/>
        </w:rPr>
        <w:t xml:space="preserve"> e della FVC nei pazienti sottoposti ad impianto di coils. B: </w:t>
      </w:r>
      <w:proofErr w:type="spellStart"/>
      <w:r w:rsidR="00A91486" w:rsidRPr="000471E6">
        <w:rPr>
          <w:sz w:val="28"/>
          <w:szCs w:val="28"/>
          <w:lang w:val="it-IT"/>
        </w:rPr>
        <w:t>pre-intervento</w:t>
      </w:r>
      <w:proofErr w:type="spellEnd"/>
      <w:r w:rsidR="00A91486" w:rsidRPr="000471E6">
        <w:rPr>
          <w:sz w:val="28"/>
          <w:szCs w:val="28"/>
          <w:lang w:val="it-IT"/>
        </w:rPr>
        <w:t>; 1: ad un mese dal trattamento; 6: a sei mesi dal trattamento.</w:t>
      </w:r>
    </w:p>
    <w:p w:rsidR="00A91486" w:rsidRPr="000471E6" w:rsidRDefault="00A91486" w:rsidP="008308EC">
      <w:pPr>
        <w:tabs>
          <w:tab w:val="left" w:pos="6320"/>
        </w:tabs>
        <w:spacing w:line="480" w:lineRule="auto"/>
        <w:jc w:val="both"/>
        <w:rPr>
          <w:sz w:val="28"/>
          <w:szCs w:val="28"/>
          <w:lang w:val="it-IT"/>
        </w:rPr>
      </w:pPr>
    </w:p>
    <w:p w:rsidR="00D80C84" w:rsidRPr="000471E6" w:rsidRDefault="00AA6EB2" w:rsidP="008308EC">
      <w:pPr>
        <w:tabs>
          <w:tab w:val="left" w:pos="6320"/>
        </w:tabs>
        <w:spacing w:line="480" w:lineRule="auto"/>
        <w:jc w:val="both"/>
        <w:rPr>
          <w:sz w:val="28"/>
          <w:szCs w:val="28"/>
          <w:lang w:val="it-IT"/>
        </w:rPr>
      </w:pPr>
      <w:r w:rsidRPr="000471E6">
        <w:rPr>
          <w:sz w:val="28"/>
          <w:szCs w:val="28"/>
          <w:lang w:val="it-IT"/>
        </w:rPr>
        <w:t xml:space="preserve">Riguardo i volumi polmonari non mobilizzabili, il </w:t>
      </w:r>
      <w:r w:rsidR="008A249D" w:rsidRPr="000471E6">
        <w:rPr>
          <w:sz w:val="28"/>
          <w:szCs w:val="28"/>
          <w:lang w:val="it-IT"/>
        </w:rPr>
        <w:t>RV</w:t>
      </w:r>
      <w:r w:rsidRPr="000471E6">
        <w:rPr>
          <w:sz w:val="28"/>
          <w:szCs w:val="28"/>
          <w:lang w:val="it-IT"/>
        </w:rPr>
        <w:t>% del teorico è risultato pari a 217±74% prima della procedura, 236±101% ad un mese e 179±56</w:t>
      </w:r>
      <w:r w:rsidR="009450F9" w:rsidRPr="000471E6">
        <w:rPr>
          <w:sz w:val="28"/>
          <w:szCs w:val="28"/>
          <w:lang w:val="it-IT"/>
        </w:rPr>
        <w:t>%</w:t>
      </w:r>
      <w:r w:rsidRPr="000471E6">
        <w:rPr>
          <w:sz w:val="28"/>
          <w:szCs w:val="28"/>
          <w:lang w:val="it-IT"/>
        </w:rPr>
        <w:t xml:space="preserve"> a 6 mesi (ANOVA: p=0.81</w:t>
      </w:r>
      <w:r w:rsidR="002459C3" w:rsidRPr="000471E6">
        <w:rPr>
          <w:sz w:val="28"/>
          <w:szCs w:val="28"/>
          <w:lang w:val="it-IT"/>
        </w:rPr>
        <w:t>)</w:t>
      </w:r>
      <w:r w:rsidR="008C2729">
        <w:rPr>
          <w:sz w:val="28"/>
          <w:szCs w:val="28"/>
          <w:lang w:val="it-IT"/>
        </w:rPr>
        <w:t xml:space="preserve"> (</w:t>
      </w:r>
      <w:r w:rsidR="00995CCD">
        <w:rPr>
          <w:b/>
          <w:sz w:val="28"/>
          <w:szCs w:val="28"/>
          <w:lang w:val="it-IT"/>
        </w:rPr>
        <w:t>Figura 20</w:t>
      </w:r>
      <w:r w:rsidR="00546C5D" w:rsidRPr="00FE4102">
        <w:rPr>
          <w:b/>
          <w:sz w:val="28"/>
          <w:szCs w:val="28"/>
          <w:lang w:val="it-IT"/>
        </w:rPr>
        <w:t>.A</w:t>
      </w:r>
      <w:r w:rsidR="00546C5D" w:rsidRPr="000471E6">
        <w:rPr>
          <w:sz w:val="28"/>
          <w:szCs w:val="28"/>
          <w:lang w:val="it-IT"/>
        </w:rPr>
        <w:t>)</w:t>
      </w:r>
      <w:r w:rsidR="002459C3" w:rsidRPr="000471E6">
        <w:rPr>
          <w:sz w:val="28"/>
          <w:szCs w:val="28"/>
          <w:lang w:val="it-IT"/>
        </w:rPr>
        <w:t xml:space="preserve">; la </w:t>
      </w:r>
      <w:r w:rsidR="008A249D" w:rsidRPr="000471E6">
        <w:rPr>
          <w:sz w:val="28"/>
          <w:szCs w:val="28"/>
          <w:lang w:val="it-IT"/>
        </w:rPr>
        <w:t>FRC</w:t>
      </w:r>
      <w:r w:rsidR="009450F9" w:rsidRPr="000471E6">
        <w:rPr>
          <w:sz w:val="28"/>
          <w:szCs w:val="28"/>
          <w:lang w:val="it-IT"/>
        </w:rPr>
        <w:t>% del teorico</w:t>
      </w:r>
      <w:r w:rsidR="002459C3" w:rsidRPr="000471E6">
        <w:rPr>
          <w:sz w:val="28"/>
          <w:szCs w:val="28"/>
          <w:lang w:val="it-IT"/>
        </w:rPr>
        <w:t xml:space="preserve"> è risultata pari a </w:t>
      </w:r>
      <w:r w:rsidR="00332765" w:rsidRPr="000471E6">
        <w:rPr>
          <w:sz w:val="28"/>
          <w:szCs w:val="28"/>
          <w:lang w:val="it-IT"/>
        </w:rPr>
        <w:t>174</w:t>
      </w:r>
      <w:r w:rsidR="002459C3" w:rsidRPr="000471E6">
        <w:rPr>
          <w:sz w:val="28"/>
          <w:szCs w:val="28"/>
          <w:lang w:val="it-IT"/>
        </w:rPr>
        <w:t>±</w:t>
      </w:r>
      <w:r w:rsidR="00332765" w:rsidRPr="000471E6">
        <w:rPr>
          <w:sz w:val="28"/>
          <w:szCs w:val="28"/>
          <w:lang w:val="it-IT"/>
        </w:rPr>
        <w:t>46</w:t>
      </w:r>
      <w:r w:rsidR="00682C05" w:rsidRPr="000471E6">
        <w:rPr>
          <w:sz w:val="28"/>
          <w:szCs w:val="28"/>
          <w:lang w:val="it-IT"/>
        </w:rPr>
        <w:t>% prima della procedura, 203</w:t>
      </w:r>
      <w:r w:rsidR="002459C3" w:rsidRPr="000471E6">
        <w:rPr>
          <w:sz w:val="28"/>
          <w:szCs w:val="28"/>
          <w:lang w:val="it-IT"/>
        </w:rPr>
        <w:t>±</w:t>
      </w:r>
      <w:r w:rsidR="00682C05" w:rsidRPr="000471E6">
        <w:rPr>
          <w:sz w:val="28"/>
          <w:szCs w:val="28"/>
          <w:lang w:val="it-IT"/>
        </w:rPr>
        <w:t>106% ad un mese e 150</w:t>
      </w:r>
      <w:r w:rsidR="002459C3" w:rsidRPr="000471E6">
        <w:rPr>
          <w:sz w:val="28"/>
          <w:szCs w:val="28"/>
          <w:lang w:val="it-IT"/>
        </w:rPr>
        <w:t>±</w:t>
      </w:r>
      <w:r w:rsidR="00682C05" w:rsidRPr="000471E6">
        <w:rPr>
          <w:sz w:val="28"/>
          <w:szCs w:val="28"/>
          <w:lang w:val="it-IT"/>
        </w:rPr>
        <w:t>44</w:t>
      </w:r>
      <w:r w:rsidR="009450F9" w:rsidRPr="000471E6">
        <w:rPr>
          <w:sz w:val="28"/>
          <w:szCs w:val="28"/>
          <w:lang w:val="it-IT"/>
        </w:rPr>
        <w:t>%</w:t>
      </w:r>
      <w:r w:rsidR="00682C05" w:rsidRPr="000471E6">
        <w:rPr>
          <w:sz w:val="28"/>
          <w:szCs w:val="28"/>
          <w:lang w:val="it-IT"/>
        </w:rPr>
        <w:t xml:space="preserve"> a 6 mesi (ANOVA: p=0.67)</w:t>
      </w:r>
      <w:r w:rsidR="00FE4102">
        <w:rPr>
          <w:sz w:val="28"/>
          <w:szCs w:val="28"/>
          <w:lang w:val="it-IT"/>
        </w:rPr>
        <w:t xml:space="preserve"> (</w:t>
      </w:r>
      <w:r w:rsidR="00995CCD">
        <w:rPr>
          <w:b/>
          <w:sz w:val="28"/>
          <w:szCs w:val="28"/>
          <w:lang w:val="it-IT"/>
        </w:rPr>
        <w:t>Figura 20</w:t>
      </w:r>
      <w:r w:rsidR="00546C5D" w:rsidRPr="00FE4102">
        <w:rPr>
          <w:b/>
          <w:sz w:val="28"/>
          <w:szCs w:val="28"/>
          <w:lang w:val="it-IT"/>
        </w:rPr>
        <w:t>.B</w:t>
      </w:r>
      <w:r w:rsidR="00546C5D" w:rsidRPr="000471E6">
        <w:rPr>
          <w:sz w:val="28"/>
          <w:szCs w:val="28"/>
          <w:lang w:val="it-IT"/>
        </w:rPr>
        <w:t>)</w:t>
      </w:r>
      <w:r w:rsidR="00682C05" w:rsidRPr="000471E6">
        <w:rPr>
          <w:sz w:val="28"/>
          <w:szCs w:val="28"/>
          <w:lang w:val="it-IT"/>
        </w:rPr>
        <w:t xml:space="preserve">; </w:t>
      </w:r>
      <w:r w:rsidR="009450F9" w:rsidRPr="000471E6">
        <w:rPr>
          <w:sz w:val="28"/>
          <w:szCs w:val="28"/>
          <w:lang w:val="it-IT"/>
        </w:rPr>
        <w:t xml:space="preserve">la </w:t>
      </w:r>
      <w:r w:rsidR="008A249D" w:rsidRPr="000471E6">
        <w:rPr>
          <w:sz w:val="28"/>
          <w:szCs w:val="28"/>
          <w:lang w:val="it-IT"/>
        </w:rPr>
        <w:t>TLC</w:t>
      </w:r>
      <w:r w:rsidR="009450F9" w:rsidRPr="000471E6">
        <w:rPr>
          <w:sz w:val="28"/>
          <w:szCs w:val="28"/>
          <w:lang w:val="it-IT"/>
        </w:rPr>
        <w:t>% del teorico è risultata pari a 120±23% prima della procedura, 138±73% ad un mese e 108±29% a 6 mesi (ANOVA: p=0.68)</w:t>
      </w:r>
      <w:r w:rsidR="00FE4102">
        <w:rPr>
          <w:sz w:val="28"/>
          <w:szCs w:val="28"/>
          <w:lang w:val="it-IT"/>
        </w:rPr>
        <w:t xml:space="preserve"> (</w:t>
      </w:r>
      <w:r w:rsidR="00995CCD">
        <w:rPr>
          <w:b/>
          <w:sz w:val="28"/>
          <w:szCs w:val="28"/>
          <w:lang w:val="it-IT"/>
        </w:rPr>
        <w:t>Figura 20</w:t>
      </w:r>
      <w:r w:rsidR="00546C5D" w:rsidRPr="00FE4102">
        <w:rPr>
          <w:b/>
          <w:sz w:val="28"/>
          <w:szCs w:val="28"/>
          <w:lang w:val="it-IT"/>
        </w:rPr>
        <w:t>.C</w:t>
      </w:r>
      <w:r w:rsidR="00546C5D" w:rsidRPr="000471E6">
        <w:rPr>
          <w:sz w:val="28"/>
          <w:szCs w:val="28"/>
          <w:lang w:val="it-IT"/>
        </w:rPr>
        <w:t>)</w:t>
      </w:r>
      <w:r w:rsidR="009450F9" w:rsidRPr="000471E6">
        <w:rPr>
          <w:sz w:val="28"/>
          <w:szCs w:val="28"/>
          <w:lang w:val="it-IT"/>
        </w:rPr>
        <w:t>.</w:t>
      </w:r>
      <w:r w:rsidR="00F179DD" w:rsidRPr="000471E6">
        <w:rPr>
          <w:sz w:val="28"/>
          <w:szCs w:val="28"/>
          <w:lang w:val="it-IT"/>
        </w:rPr>
        <w:t xml:space="preserve"> </w:t>
      </w:r>
    </w:p>
    <w:p w:rsidR="00A91486" w:rsidRPr="000471E6" w:rsidRDefault="000952FD" w:rsidP="00A91486">
      <w:pPr>
        <w:tabs>
          <w:tab w:val="left" w:pos="6320"/>
        </w:tabs>
        <w:jc w:val="both"/>
        <w:rPr>
          <w:sz w:val="28"/>
          <w:szCs w:val="28"/>
          <w:lang w:val="it-IT"/>
        </w:rPr>
      </w:pPr>
      <w:r w:rsidRPr="000952FD">
        <w:rPr>
          <w:sz w:val="28"/>
          <w:szCs w:val="28"/>
          <w:lang w:val="it-IT"/>
        </w:rPr>
        <w:lastRenderedPageBreak/>
        <w:pict>
          <v:shape id="_x0000_i1044" type="#_x0000_t75" style="width:414.7pt;height:310.9pt">
            <v:imagedata r:id="rId26" o:title="Diapositiva3"/>
          </v:shape>
        </w:pict>
      </w:r>
      <w:r w:rsidR="00A91486" w:rsidRPr="000471E6">
        <w:rPr>
          <w:b/>
          <w:sz w:val="28"/>
          <w:szCs w:val="28"/>
          <w:lang w:val="it-IT"/>
        </w:rPr>
        <w:t xml:space="preserve"> Figura </w:t>
      </w:r>
      <w:r w:rsidR="00995CCD">
        <w:rPr>
          <w:b/>
          <w:sz w:val="28"/>
          <w:szCs w:val="28"/>
          <w:lang w:val="it-IT"/>
        </w:rPr>
        <w:t>20</w:t>
      </w:r>
      <w:r w:rsidR="00A91486" w:rsidRPr="000471E6">
        <w:rPr>
          <w:sz w:val="28"/>
          <w:szCs w:val="28"/>
          <w:lang w:val="it-IT"/>
        </w:rPr>
        <w:t xml:space="preserve">. Andamento del volume residuo (VR), della capacità funzionale residua (FRC) e della capacità polmonare totale (TLC) nei pazienti sottoposti ad impianto di coils. B: </w:t>
      </w:r>
      <w:proofErr w:type="spellStart"/>
      <w:r w:rsidR="00A91486" w:rsidRPr="000471E6">
        <w:rPr>
          <w:sz w:val="28"/>
          <w:szCs w:val="28"/>
          <w:lang w:val="it-IT"/>
        </w:rPr>
        <w:t>pre-intervento</w:t>
      </w:r>
      <w:proofErr w:type="spellEnd"/>
      <w:r w:rsidR="00A91486" w:rsidRPr="000471E6">
        <w:rPr>
          <w:sz w:val="28"/>
          <w:szCs w:val="28"/>
          <w:lang w:val="it-IT"/>
        </w:rPr>
        <w:t>; 1: ad un mese dal trattamento; 6: a sei mesi dal trattamento.</w:t>
      </w:r>
    </w:p>
    <w:p w:rsidR="00A91486" w:rsidRPr="000471E6" w:rsidRDefault="00A91486" w:rsidP="008308EC">
      <w:pPr>
        <w:tabs>
          <w:tab w:val="left" w:pos="6320"/>
        </w:tabs>
        <w:spacing w:line="480" w:lineRule="auto"/>
        <w:jc w:val="both"/>
        <w:rPr>
          <w:sz w:val="28"/>
          <w:szCs w:val="28"/>
          <w:lang w:val="it-IT"/>
        </w:rPr>
      </w:pPr>
    </w:p>
    <w:p w:rsidR="00266FDF" w:rsidRPr="000471E6" w:rsidRDefault="00F179DD" w:rsidP="008308EC">
      <w:pPr>
        <w:tabs>
          <w:tab w:val="left" w:pos="6320"/>
        </w:tabs>
        <w:spacing w:line="480" w:lineRule="auto"/>
        <w:jc w:val="both"/>
        <w:rPr>
          <w:sz w:val="28"/>
          <w:szCs w:val="28"/>
          <w:lang w:val="it-IT"/>
        </w:rPr>
      </w:pPr>
      <w:r w:rsidRPr="000471E6">
        <w:rPr>
          <w:sz w:val="28"/>
          <w:szCs w:val="28"/>
          <w:lang w:val="it-IT"/>
        </w:rPr>
        <w:t>Infine, la distanza percorsa durante il test del cammino ha evidenziato i seguenti valori: 323±47 metri prima della procedura, 367±68 metri ad un mese e 292±</w:t>
      </w:r>
      <w:r w:rsidR="003A68E2" w:rsidRPr="000471E6">
        <w:rPr>
          <w:sz w:val="28"/>
          <w:szCs w:val="28"/>
          <w:lang w:val="it-IT"/>
        </w:rPr>
        <w:t>74 metri a 6 mesi (ANOVA: p=0.02</w:t>
      </w:r>
      <w:r w:rsidRPr="000471E6">
        <w:rPr>
          <w:sz w:val="28"/>
          <w:szCs w:val="28"/>
          <w:lang w:val="it-IT"/>
        </w:rPr>
        <w:t>).</w:t>
      </w:r>
      <w:r w:rsidR="003A68E2" w:rsidRPr="000471E6">
        <w:rPr>
          <w:sz w:val="28"/>
          <w:szCs w:val="28"/>
          <w:lang w:val="it-IT"/>
        </w:rPr>
        <w:t xml:space="preserve"> L’analisi conferma un peggioramento statisticamente significativo tra la valutazione ad un mese e quella </w:t>
      </w:r>
      <w:r w:rsidR="00A978BA" w:rsidRPr="000471E6">
        <w:rPr>
          <w:sz w:val="28"/>
          <w:szCs w:val="28"/>
          <w:lang w:val="it-IT"/>
        </w:rPr>
        <w:t xml:space="preserve">effettuata </w:t>
      </w:r>
      <w:r w:rsidR="003A68E2" w:rsidRPr="000471E6">
        <w:rPr>
          <w:sz w:val="28"/>
          <w:szCs w:val="28"/>
          <w:lang w:val="it-IT"/>
        </w:rPr>
        <w:t xml:space="preserve">a 6 mesi (p=0.008). </w:t>
      </w:r>
    </w:p>
    <w:p w:rsidR="001F557A" w:rsidRPr="000471E6" w:rsidRDefault="001F557A" w:rsidP="008308EC">
      <w:pPr>
        <w:tabs>
          <w:tab w:val="left" w:pos="6320"/>
        </w:tabs>
        <w:spacing w:line="480" w:lineRule="auto"/>
        <w:jc w:val="both"/>
        <w:rPr>
          <w:b/>
          <w:sz w:val="28"/>
          <w:szCs w:val="28"/>
          <w:lang w:val="it-IT"/>
        </w:rPr>
      </w:pPr>
    </w:p>
    <w:p w:rsidR="006960D3" w:rsidRPr="000471E6" w:rsidRDefault="004B0C33" w:rsidP="008308EC">
      <w:pPr>
        <w:tabs>
          <w:tab w:val="left" w:pos="6320"/>
        </w:tabs>
        <w:spacing w:line="480" w:lineRule="auto"/>
        <w:jc w:val="both"/>
        <w:rPr>
          <w:b/>
          <w:sz w:val="28"/>
          <w:szCs w:val="28"/>
          <w:lang w:val="it-IT"/>
        </w:rPr>
      </w:pPr>
      <w:r w:rsidRPr="000471E6">
        <w:rPr>
          <w:b/>
          <w:sz w:val="28"/>
          <w:szCs w:val="28"/>
          <w:lang w:val="it-IT"/>
        </w:rPr>
        <w:t>G</w:t>
      </w:r>
      <w:r w:rsidR="00266FDF" w:rsidRPr="000471E6">
        <w:rPr>
          <w:b/>
          <w:sz w:val="28"/>
          <w:szCs w:val="28"/>
          <w:lang w:val="it-IT"/>
        </w:rPr>
        <w:t xml:space="preserve">ruppo sottoposto ad impianto </w:t>
      </w:r>
      <w:r w:rsidRPr="000471E6">
        <w:rPr>
          <w:b/>
          <w:sz w:val="28"/>
          <w:szCs w:val="28"/>
          <w:lang w:val="it-IT"/>
        </w:rPr>
        <w:t xml:space="preserve">di valvole </w:t>
      </w:r>
    </w:p>
    <w:p w:rsidR="00A862C1" w:rsidRPr="000471E6" w:rsidRDefault="00650551" w:rsidP="008308EC">
      <w:pPr>
        <w:tabs>
          <w:tab w:val="left" w:pos="6320"/>
        </w:tabs>
        <w:spacing w:line="480" w:lineRule="auto"/>
        <w:jc w:val="both"/>
        <w:rPr>
          <w:sz w:val="28"/>
          <w:szCs w:val="28"/>
          <w:lang w:val="it-IT"/>
        </w:rPr>
      </w:pPr>
      <w:r>
        <w:rPr>
          <w:sz w:val="28"/>
          <w:szCs w:val="28"/>
          <w:lang w:val="it-IT"/>
        </w:rPr>
        <w:t>Il punteggio MRC è risultato pari a 3.3</w:t>
      </w:r>
      <w:r w:rsidRPr="000471E6">
        <w:rPr>
          <w:sz w:val="28"/>
          <w:szCs w:val="28"/>
          <w:lang w:val="it-IT"/>
        </w:rPr>
        <w:t>±</w:t>
      </w:r>
      <w:r>
        <w:rPr>
          <w:sz w:val="28"/>
          <w:szCs w:val="28"/>
          <w:lang w:val="it-IT"/>
        </w:rPr>
        <w:t>0.9 prima della procedura, 2.2</w:t>
      </w:r>
      <w:r w:rsidRPr="000471E6">
        <w:rPr>
          <w:sz w:val="28"/>
          <w:szCs w:val="28"/>
          <w:lang w:val="it-IT"/>
        </w:rPr>
        <w:t>±</w:t>
      </w:r>
      <w:r>
        <w:rPr>
          <w:sz w:val="28"/>
          <w:szCs w:val="28"/>
          <w:lang w:val="it-IT"/>
        </w:rPr>
        <w:t>0.8 ad un mese e 2.5</w:t>
      </w:r>
      <w:r w:rsidRPr="000471E6">
        <w:rPr>
          <w:sz w:val="28"/>
          <w:szCs w:val="28"/>
          <w:lang w:val="it-IT"/>
        </w:rPr>
        <w:t>±</w:t>
      </w:r>
      <w:r>
        <w:rPr>
          <w:sz w:val="28"/>
          <w:szCs w:val="28"/>
          <w:lang w:val="it-IT"/>
        </w:rPr>
        <w:t xml:space="preserve">0.8 a sei mesi dalla procedura (ANOVA, </w:t>
      </w:r>
      <w:r>
        <w:rPr>
          <w:sz w:val="28"/>
          <w:szCs w:val="28"/>
          <w:lang w:val="it-IT"/>
        </w:rPr>
        <w:lastRenderedPageBreak/>
        <w:t xml:space="preserve">p&lt;0.0001). In particolare, i valori ad un mese e a sei mesi erano significativamente ridotti rispetto al valore di base (rispettivamente p&lt;0.0001 e p=0.0002).  </w:t>
      </w:r>
      <w:r w:rsidR="004B0C33" w:rsidRPr="000471E6">
        <w:rPr>
          <w:sz w:val="28"/>
          <w:szCs w:val="28"/>
          <w:lang w:val="it-IT"/>
        </w:rPr>
        <w:t>Il</w:t>
      </w:r>
      <w:r w:rsidR="00266FDF" w:rsidRPr="000471E6">
        <w:rPr>
          <w:sz w:val="28"/>
          <w:szCs w:val="28"/>
          <w:lang w:val="it-IT"/>
        </w:rPr>
        <w:t xml:space="preserve"> FEV</w:t>
      </w:r>
      <w:r w:rsidR="00266FDF" w:rsidRPr="000471E6">
        <w:rPr>
          <w:sz w:val="28"/>
          <w:szCs w:val="28"/>
          <w:vertAlign w:val="subscript"/>
          <w:lang w:val="it-IT"/>
        </w:rPr>
        <w:t>1</w:t>
      </w:r>
      <w:r w:rsidR="00266FDF" w:rsidRPr="000471E6">
        <w:rPr>
          <w:sz w:val="28"/>
          <w:szCs w:val="28"/>
          <w:lang w:val="it-IT"/>
        </w:rPr>
        <w:t>% del teorico è risultato pari a 34±13% prima della procedura, 40±18% ad un mese e 40±18 a 6 mesi (ANOVA: p=0.16)</w:t>
      </w:r>
      <w:r w:rsidR="00FE4102">
        <w:rPr>
          <w:sz w:val="28"/>
          <w:szCs w:val="28"/>
          <w:lang w:val="it-IT"/>
        </w:rPr>
        <w:t xml:space="preserve"> (</w:t>
      </w:r>
      <w:r w:rsidR="00995CCD">
        <w:rPr>
          <w:b/>
          <w:sz w:val="28"/>
          <w:szCs w:val="28"/>
          <w:lang w:val="it-IT"/>
        </w:rPr>
        <w:t>Figura 21</w:t>
      </w:r>
      <w:r w:rsidR="008A145C" w:rsidRPr="00FE4102">
        <w:rPr>
          <w:b/>
          <w:sz w:val="28"/>
          <w:szCs w:val="28"/>
          <w:lang w:val="it-IT"/>
        </w:rPr>
        <w:t>.A</w:t>
      </w:r>
      <w:r w:rsidR="008A145C" w:rsidRPr="000471E6">
        <w:rPr>
          <w:sz w:val="28"/>
          <w:szCs w:val="28"/>
          <w:lang w:val="it-IT"/>
        </w:rPr>
        <w:t>)</w:t>
      </w:r>
      <w:r w:rsidR="00266FDF" w:rsidRPr="000471E6">
        <w:rPr>
          <w:sz w:val="28"/>
          <w:szCs w:val="28"/>
          <w:lang w:val="it-IT"/>
        </w:rPr>
        <w:t xml:space="preserve">. L’FVC% del teorico ha mostrato i seguenti valori: </w:t>
      </w:r>
      <w:r w:rsidR="00F606B3" w:rsidRPr="000471E6">
        <w:rPr>
          <w:sz w:val="28"/>
          <w:szCs w:val="28"/>
          <w:lang w:val="it-IT"/>
        </w:rPr>
        <w:t>67</w:t>
      </w:r>
      <w:r w:rsidR="00266FDF" w:rsidRPr="000471E6">
        <w:rPr>
          <w:sz w:val="28"/>
          <w:szCs w:val="28"/>
          <w:lang w:val="it-IT"/>
        </w:rPr>
        <w:t>±</w:t>
      </w:r>
      <w:r w:rsidR="00F606B3" w:rsidRPr="000471E6">
        <w:rPr>
          <w:sz w:val="28"/>
          <w:szCs w:val="28"/>
          <w:lang w:val="it-IT"/>
        </w:rPr>
        <w:t>17% prima della procedura, 73</w:t>
      </w:r>
      <w:r w:rsidR="00266FDF" w:rsidRPr="000471E6">
        <w:rPr>
          <w:sz w:val="28"/>
          <w:szCs w:val="28"/>
          <w:lang w:val="it-IT"/>
        </w:rPr>
        <w:t>±</w:t>
      </w:r>
      <w:r w:rsidR="00F606B3" w:rsidRPr="000471E6">
        <w:rPr>
          <w:sz w:val="28"/>
          <w:szCs w:val="28"/>
          <w:lang w:val="it-IT"/>
        </w:rPr>
        <w:t>23% ad un mese e 78</w:t>
      </w:r>
      <w:r w:rsidR="00266FDF" w:rsidRPr="000471E6">
        <w:rPr>
          <w:sz w:val="28"/>
          <w:szCs w:val="28"/>
          <w:lang w:val="it-IT"/>
        </w:rPr>
        <w:t>±</w:t>
      </w:r>
      <w:r w:rsidR="00F606B3" w:rsidRPr="000471E6">
        <w:rPr>
          <w:sz w:val="28"/>
          <w:szCs w:val="28"/>
          <w:lang w:val="it-IT"/>
        </w:rPr>
        <w:t>19</w:t>
      </w:r>
      <w:r w:rsidR="00266FDF" w:rsidRPr="000471E6">
        <w:rPr>
          <w:sz w:val="28"/>
          <w:szCs w:val="28"/>
          <w:lang w:val="it-IT"/>
        </w:rPr>
        <w:t xml:space="preserve"> a 6 mesi (ANOVA: </w:t>
      </w:r>
      <w:r w:rsidR="00F606B3" w:rsidRPr="000471E6">
        <w:rPr>
          <w:sz w:val="28"/>
          <w:szCs w:val="28"/>
          <w:lang w:val="it-IT"/>
        </w:rPr>
        <w:t>p=0.19</w:t>
      </w:r>
      <w:r w:rsidR="00266FDF" w:rsidRPr="000471E6">
        <w:rPr>
          <w:sz w:val="28"/>
          <w:szCs w:val="28"/>
          <w:lang w:val="it-IT"/>
        </w:rPr>
        <w:t>)</w:t>
      </w:r>
      <w:r w:rsidR="00FE4102">
        <w:rPr>
          <w:sz w:val="28"/>
          <w:szCs w:val="28"/>
          <w:lang w:val="it-IT"/>
        </w:rPr>
        <w:t xml:space="preserve"> (</w:t>
      </w:r>
      <w:r w:rsidR="00995CCD">
        <w:rPr>
          <w:b/>
          <w:sz w:val="28"/>
          <w:szCs w:val="28"/>
          <w:lang w:val="it-IT"/>
        </w:rPr>
        <w:t>Figura 21</w:t>
      </w:r>
      <w:r w:rsidR="008A145C" w:rsidRPr="00FE4102">
        <w:rPr>
          <w:b/>
          <w:sz w:val="28"/>
          <w:szCs w:val="28"/>
          <w:lang w:val="it-IT"/>
        </w:rPr>
        <w:t>.B</w:t>
      </w:r>
      <w:r w:rsidR="008A145C" w:rsidRPr="000471E6">
        <w:rPr>
          <w:sz w:val="28"/>
          <w:szCs w:val="28"/>
          <w:lang w:val="it-IT"/>
        </w:rPr>
        <w:t>)</w:t>
      </w:r>
      <w:r w:rsidR="00266FDF" w:rsidRPr="000471E6">
        <w:rPr>
          <w:sz w:val="28"/>
          <w:szCs w:val="28"/>
          <w:lang w:val="it-IT"/>
        </w:rPr>
        <w:t xml:space="preserve">. </w:t>
      </w:r>
      <w:r w:rsidR="00F606B3" w:rsidRPr="000471E6">
        <w:rPr>
          <w:sz w:val="28"/>
          <w:szCs w:val="28"/>
          <w:lang w:val="it-IT"/>
        </w:rPr>
        <w:t xml:space="preserve"> </w:t>
      </w:r>
      <w:r w:rsidR="007B43FA" w:rsidRPr="000471E6">
        <w:rPr>
          <w:sz w:val="28"/>
          <w:szCs w:val="28"/>
          <w:lang w:val="it-IT"/>
        </w:rPr>
        <w:t>Il rapporto FEV</w:t>
      </w:r>
      <w:r w:rsidR="007B43FA" w:rsidRPr="000471E6">
        <w:rPr>
          <w:sz w:val="28"/>
          <w:szCs w:val="28"/>
          <w:vertAlign w:val="subscript"/>
          <w:lang w:val="it-IT"/>
        </w:rPr>
        <w:t>1</w:t>
      </w:r>
      <w:r w:rsidR="007B43FA" w:rsidRPr="000471E6">
        <w:rPr>
          <w:sz w:val="28"/>
          <w:szCs w:val="28"/>
          <w:lang w:val="it-IT"/>
        </w:rPr>
        <w:t>/VC ha mostrato il seguente andamento: 0.</w:t>
      </w:r>
      <w:r w:rsidR="002C6BC6" w:rsidRPr="000471E6">
        <w:rPr>
          <w:sz w:val="28"/>
          <w:szCs w:val="28"/>
          <w:lang w:val="it-IT"/>
        </w:rPr>
        <w:t>41</w:t>
      </w:r>
      <w:r w:rsidR="007B43FA" w:rsidRPr="000471E6">
        <w:rPr>
          <w:sz w:val="28"/>
          <w:szCs w:val="28"/>
          <w:lang w:val="it-IT"/>
        </w:rPr>
        <w:t>±0</w:t>
      </w:r>
      <w:r w:rsidR="002C6BC6" w:rsidRPr="000471E6">
        <w:rPr>
          <w:sz w:val="28"/>
          <w:szCs w:val="28"/>
          <w:lang w:val="it-IT"/>
        </w:rPr>
        <w:t>.</w:t>
      </w:r>
      <w:r w:rsidR="007B43FA" w:rsidRPr="000471E6">
        <w:rPr>
          <w:sz w:val="28"/>
          <w:szCs w:val="28"/>
          <w:lang w:val="it-IT"/>
        </w:rPr>
        <w:t>1 prima della procedura, 0</w:t>
      </w:r>
      <w:r w:rsidR="002C6BC6" w:rsidRPr="000471E6">
        <w:rPr>
          <w:sz w:val="28"/>
          <w:szCs w:val="28"/>
          <w:lang w:val="it-IT"/>
        </w:rPr>
        <w:t>.43</w:t>
      </w:r>
      <w:r w:rsidR="007B43FA" w:rsidRPr="000471E6">
        <w:rPr>
          <w:sz w:val="28"/>
          <w:szCs w:val="28"/>
          <w:lang w:val="it-IT"/>
        </w:rPr>
        <w:t>±0</w:t>
      </w:r>
      <w:r w:rsidR="002C6BC6" w:rsidRPr="000471E6">
        <w:rPr>
          <w:sz w:val="28"/>
          <w:szCs w:val="28"/>
          <w:lang w:val="it-IT"/>
        </w:rPr>
        <w:t>.1</w:t>
      </w:r>
      <w:r w:rsidR="007B43FA" w:rsidRPr="000471E6">
        <w:rPr>
          <w:sz w:val="28"/>
          <w:szCs w:val="28"/>
          <w:lang w:val="it-IT"/>
        </w:rPr>
        <w:t xml:space="preserve"> ad un mese e 0.</w:t>
      </w:r>
      <w:r w:rsidR="002C6BC6" w:rsidRPr="000471E6">
        <w:rPr>
          <w:sz w:val="28"/>
          <w:szCs w:val="28"/>
          <w:lang w:val="it-IT"/>
        </w:rPr>
        <w:t>40</w:t>
      </w:r>
      <w:r w:rsidR="007B43FA" w:rsidRPr="000471E6">
        <w:rPr>
          <w:sz w:val="28"/>
          <w:szCs w:val="28"/>
          <w:lang w:val="it-IT"/>
        </w:rPr>
        <w:t>±</w:t>
      </w:r>
      <w:r w:rsidR="002C6BC6" w:rsidRPr="000471E6">
        <w:rPr>
          <w:sz w:val="28"/>
          <w:szCs w:val="28"/>
          <w:lang w:val="it-IT"/>
        </w:rPr>
        <w:t>0.1</w:t>
      </w:r>
      <w:r w:rsidR="007B43FA" w:rsidRPr="000471E6">
        <w:rPr>
          <w:sz w:val="28"/>
          <w:szCs w:val="28"/>
          <w:lang w:val="it-IT"/>
        </w:rPr>
        <w:t xml:space="preserve"> a 6 mesi (ANOVA: </w:t>
      </w:r>
      <w:r w:rsidR="002C6BC6" w:rsidRPr="000471E6">
        <w:rPr>
          <w:sz w:val="28"/>
          <w:szCs w:val="28"/>
          <w:lang w:val="it-IT"/>
        </w:rPr>
        <w:t>p=0.65</w:t>
      </w:r>
      <w:r w:rsidR="007B43FA" w:rsidRPr="000471E6">
        <w:rPr>
          <w:sz w:val="28"/>
          <w:szCs w:val="28"/>
          <w:lang w:val="it-IT"/>
        </w:rPr>
        <w:t>).</w:t>
      </w:r>
    </w:p>
    <w:p w:rsidR="004B091A" w:rsidRPr="000471E6" w:rsidRDefault="000952FD" w:rsidP="004B091A">
      <w:pPr>
        <w:tabs>
          <w:tab w:val="left" w:pos="6320"/>
        </w:tabs>
        <w:jc w:val="both"/>
        <w:rPr>
          <w:sz w:val="28"/>
          <w:szCs w:val="28"/>
          <w:lang w:val="it-IT"/>
        </w:rPr>
      </w:pPr>
      <w:r w:rsidRPr="000952FD">
        <w:rPr>
          <w:sz w:val="28"/>
          <w:szCs w:val="28"/>
          <w:lang w:val="it-IT"/>
        </w:rPr>
        <w:pict>
          <v:shape id="_x0000_i1045" type="#_x0000_t75" style="width:414.7pt;height:310.9pt">
            <v:imagedata r:id="rId27" o:title="Diapositiva2"/>
          </v:shape>
        </w:pict>
      </w:r>
      <w:r w:rsidR="004B091A" w:rsidRPr="000471E6">
        <w:rPr>
          <w:b/>
          <w:sz w:val="28"/>
          <w:szCs w:val="28"/>
          <w:lang w:val="it-IT"/>
        </w:rPr>
        <w:t xml:space="preserve"> Figura </w:t>
      </w:r>
      <w:r w:rsidR="00995CCD">
        <w:rPr>
          <w:b/>
          <w:sz w:val="28"/>
          <w:szCs w:val="28"/>
          <w:lang w:val="it-IT"/>
        </w:rPr>
        <w:t>21</w:t>
      </w:r>
      <w:r w:rsidR="004B091A" w:rsidRPr="000471E6">
        <w:rPr>
          <w:sz w:val="28"/>
          <w:szCs w:val="28"/>
          <w:lang w:val="it-IT"/>
        </w:rPr>
        <w:t>. Andamento del FEV</w:t>
      </w:r>
      <w:r w:rsidR="004B091A" w:rsidRPr="000471E6">
        <w:rPr>
          <w:sz w:val="28"/>
          <w:szCs w:val="28"/>
          <w:vertAlign w:val="subscript"/>
          <w:lang w:val="it-IT"/>
        </w:rPr>
        <w:t>1</w:t>
      </w:r>
      <w:r w:rsidR="004B091A" w:rsidRPr="000471E6">
        <w:rPr>
          <w:sz w:val="28"/>
          <w:szCs w:val="28"/>
          <w:lang w:val="it-IT"/>
        </w:rPr>
        <w:t xml:space="preserve"> e della FVC nei pazienti sottoposti ad impianto di valvole. B: </w:t>
      </w:r>
      <w:proofErr w:type="spellStart"/>
      <w:r w:rsidR="004B091A" w:rsidRPr="000471E6">
        <w:rPr>
          <w:sz w:val="28"/>
          <w:szCs w:val="28"/>
          <w:lang w:val="it-IT"/>
        </w:rPr>
        <w:t>pre-intervento</w:t>
      </w:r>
      <w:proofErr w:type="spellEnd"/>
      <w:r w:rsidR="004B091A" w:rsidRPr="000471E6">
        <w:rPr>
          <w:sz w:val="28"/>
          <w:szCs w:val="28"/>
          <w:lang w:val="it-IT"/>
        </w:rPr>
        <w:t>; 1: ad un mese dal trattamento; 6: a sei mesi dal trattamento.</w:t>
      </w:r>
    </w:p>
    <w:p w:rsidR="004B091A" w:rsidRPr="000471E6" w:rsidRDefault="004B091A" w:rsidP="008308EC">
      <w:pPr>
        <w:tabs>
          <w:tab w:val="left" w:pos="6320"/>
        </w:tabs>
        <w:spacing w:line="480" w:lineRule="auto"/>
        <w:jc w:val="both"/>
        <w:rPr>
          <w:sz w:val="28"/>
          <w:szCs w:val="28"/>
          <w:lang w:val="it-IT"/>
        </w:rPr>
      </w:pPr>
    </w:p>
    <w:p w:rsidR="00AF540A" w:rsidRPr="000471E6" w:rsidRDefault="00AA6EB2" w:rsidP="008308EC">
      <w:pPr>
        <w:tabs>
          <w:tab w:val="left" w:pos="6320"/>
        </w:tabs>
        <w:spacing w:line="480" w:lineRule="auto"/>
        <w:jc w:val="both"/>
        <w:rPr>
          <w:sz w:val="28"/>
          <w:szCs w:val="28"/>
          <w:lang w:val="it-IT"/>
        </w:rPr>
      </w:pPr>
      <w:r w:rsidRPr="000471E6">
        <w:rPr>
          <w:sz w:val="28"/>
          <w:szCs w:val="28"/>
          <w:lang w:val="it-IT"/>
        </w:rPr>
        <w:lastRenderedPageBreak/>
        <w:t xml:space="preserve">Riguardo i volumi polmonari non mobilizzabili, il </w:t>
      </w:r>
      <w:r w:rsidR="008A249D" w:rsidRPr="000471E6">
        <w:rPr>
          <w:sz w:val="28"/>
          <w:szCs w:val="28"/>
          <w:lang w:val="it-IT"/>
        </w:rPr>
        <w:t>RV</w:t>
      </w:r>
      <w:r w:rsidRPr="000471E6">
        <w:rPr>
          <w:sz w:val="28"/>
          <w:szCs w:val="28"/>
          <w:lang w:val="it-IT"/>
        </w:rPr>
        <w:t>% del teorico è risultato pari a 183±55% prima della procedura, 147±58% ad un mese e 123±60</w:t>
      </w:r>
      <w:r w:rsidR="009450F9" w:rsidRPr="000471E6">
        <w:rPr>
          <w:sz w:val="28"/>
          <w:szCs w:val="28"/>
          <w:lang w:val="it-IT"/>
        </w:rPr>
        <w:t>%</w:t>
      </w:r>
      <w:r w:rsidRPr="000471E6">
        <w:rPr>
          <w:sz w:val="28"/>
          <w:szCs w:val="28"/>
          <w:lang w:val="it-IT"/>
        </w:rPr>
        <w:t xml:space="preserve"> a 6 mesi (ANOVA: p=0.02). In particolare, la differenza a 6 mesi dal trattamento ha raggiunto la signi</w:t>
      </w:r>
      <w:r w:rsidR="00682C05" w:rsidRPr="000471E6">
        <w:rPr>
          <w:sz w:val="28"/>
          <w:szCs w:val="28"/>
          <w:lang w:val="it-IT"/>
        </w:rPr>
        <w:t>ficatività statistica (p=0.006)</w:t>
      </w:r>
      <w:r w:rsidR="00E04CEA">
        <w:rPr>
          <w:sz w:val="28"/>
          <w:szCs w:val="28"/>
          <w:lang w:val="it-IT"/>
        </w:rPr>
        <w:t xml:space="preserve"> (</w:t>
      </w:r>
      <w:r w:rsidR="00995CCD">
        <w:rPr>
          <w:b/>
          <w:sz w:val="28"/>
          <w:szCs w:val="28"/>
          <w:lang w:val="it-IT"/>
        </w:rPr>
        <w:t>Figura 22</w:t>
      </w:r>
      <w:r w:rsidR="00AF540A" w:rsidRPr="00E04CEA">
        <w:rPr>
          <w:b/>
          <w:sz w:val="28"/>
          <w:szCs w:val="28"/>
          <w:lang w:val="it-IT"/>
        </w:rPr>
        <w:t>.A</w:t>
      </w:r>
      <w:r w:rsidR="00AF540A" w:rsidRPr="000471E6">
        <w:rPr>
          <w:sz w:val="28"/>
          <w:szCs w:val="28"/>
          <w:lang w:val="it-IT"/>
        </w:rPr>
        <w:t>)</w:t>
      </w:r>
      <w:r w:rsidR="00682C05" w:rsidRPr="000471E6">
        <w:rPr>
          <w:sz w:val="28"/>
          <w:szCs w:val="28"/>
          <w:lang w:val="it-IT"/>
        </w:rPr>
        <w:t xml:space="preserve">; la </w:t>
      </w:r>
      <w:r w:rsidR="008A249D" w:rsidRPr="000471E6">
        <w:rPr>
          <w:sz w:val="28"/>
          <w:szCs w:val="28"/>
          <w:lang w:val="it-IT"/>
        </w:rPr>
        <w:t>FRC</w:t>
      </w:r>
      <w:r w:rsidR="00682C05" w:rsidRPr="000471E6">
        <w:rPr>
          <w:sz w:val="28"/>
          <w:szCs w:val="28"/>
          <w:lang w:val="it-IT"/>
        </w:rPr>
        <w:t xml:space="preserve"> è risultata pari a </w:t>
      </w:r>
      <w:r w:rsidR="0008795D" w:rsidRPr="000471E6">
        <w:rPr>
          <w:sz w:val="28"/>
          <w:szCs w:val="28"/>
          <w:lang w:val="it-IT"/>
        </w:rPr>
        <w:t>155</w:t>
      </w:r>
      <w:r w:rsidR="00682C05" w:rsidRPr="000471E6">
        <w:rPr>
          <w:sz w:val="28"/>
          <w:szCs w:val="28"/>
          <w:lang w:val="it-IT"/>
        </w:rPr>
        <w:t>±</w:t>
      </w:r>
      <w:r w:rsidR="0008795D" w:rsidRPr="000471E6">
        <w:rPr>
          <w:sz w:val="28"/>
          <w:szCs w:val="28"/>
          <w:lang w:val="it-IT"/>
        </w:rPr>
        <w:t>37</w:t>
      </w:r>
      <w:r w:rsidR="00682C05" w:rsidRPr="000471E6">
        <w:rPr>
          <w:sz w:val="28"/>
          <w:szCs w:val="28"/>
          <w:lang w:val="it-IT"/>
        </w:rPr>
        <w:t xml:space="preserve">% prima della procedura, </w:t>
      </w:r>
      <w:r w:rsidR="0008795D" w:rsidRPr="000471E6">
        <w:rPr>
          <w:sz w:val="28"/>
          <w:szCs w:val="28"/>
          <w:lang w:val="it-IT"/>
        </w:rPr>
        <w:t>126</w:t>
      </w:r>
      <w:r w:rsidR="00682C05" w:rsidRPr="000471E6">
        <w:rPr>
          <w:sz w:val="28"/>
          <w:szCs w:val="28"/>
          <w:lang w:val="it-IT"/>
        </w:rPr>
        <w:t>±</w:t>
      </w:r>
      <w:r w:rsidR="0008795D" w:rsidRPr="000471E6">
        <w:rPr>
          <w:sz w:val="28"/>
          <w:szCs w:val="28"/>
          <w:lang w:val="it-IT"/>
        </w:rPr>
        <w:t>47</w:t>
      </w:r>
      <w:r w:rsidR="00682C05" w:rsidRPr="000471E6">
        <w:rPr>
          <w:sz w:val="28"/>
          <w:szCs w:val="28"/>
          <w:lang w:val="it-IT"/>
        </w:rPr>
        <w:t>% ad un mese e 1</w:t>
      </w:r>
      <w:r w:rsidR="0008795D" w:rsidRPr="000471E6">
        <w:rPr>
          <w:sz w:val="28"/>
          <w:szCs w:val="28"/>
          <w:lang w:val="it-IT"/>
        </w:rPr>
        <w:t>15</w:t>
      </w:r>
      <w:r w:rsidR="00682C05" w:rsidRPr="000471E6">
        <w:rPr>
          <w:sz w:val="28"/>
          <w:szCs w:val="28"/>
          <w:lang w:val="it-IT"/>
        </w:rPr>
        <w:t>±</w:t>
      </w:r>
      <w:r w:rsidR="0008795D" w:rsidRPr="000471E6">
        <w:rPr>
          <w:sz w:val="28"/>
          <w:szCs w:val="28"/>
          <w:lang w:val="it-IT"/>
        </w:rPr>
        <w:t>36</w:t>
      </w:r>
      <w:r w:rsidR="009450F9" w:rsidRPr="000471E6">
        <w:rPr>
          <w:sz w:val="28"/>
          <w:szCs w:val="28"/>
          <w:lang w:val="it-IT"/>
        </w:rPr>
        <w:t>%</w:t>
      </w:r>
      <w:r w:rsidR="00682C05" w:rsidRPr="000471E6">
        <w:rPr>
          <w:sz w:val="28"/>
          <w:szCs w:val="28"/>
          <w:lang w:val="it-IT"/>
        </w:rPr>
        <w:t xml:space="preserve"> a 6 mesi (ANOVA: p=0.</w:t>
      </w:r>
      <w:r w:rsidR="0008795D" w:rsidRPr="000471E6">
        <w:rPr>
          <w:sz w:val="28"/>
          <w:szCs w:val="28"/>
          <w:lang w:val="it-IT"/>
        </w:rPr>
        <w:t>03</w:t>
      </w:r>
      <w:r w:rsidR="009450F9" w:rsidRPr="000471E6">
        <w:rPr>
          <w:sz w:val="28"/>
          <w:szCs w:val="28"/>
          <w:lang w:val="it-IT"/>
        </w:rPr>
        <w:t>), e a</w:t>
      </w:r>
      <w:r w:rsidR="0008795D" w:rsidRPr="000471E6">
        <w:rPr>
          <w:sz w:val="28"/>
          <w:szCs w:val="28"/>
          <w:lang w:val="it-IT"/>
        </w:rPr>
        <w:t>nche in questo caso, la riduzione del parametro funzionale a 6 mesi di trattamento ha raggiunto la significatività statistica (p=0.01</w:t>
      </w:r>
      <w:r w:rsidR="009450F9" w:rsidRPr="000471E6">
        <w:rPr>
          <w:sz w:val="28"/>
          <w:szCs w:val="28"/>
          <w:lang w:val="it-IT"/>
        </w:rPr>
        <w:t>)</w:t>
      </w:r>
      <w:r w:rsidR="00E04CEA">
        <w:rPr>
          <w:sz w:val="28"/>
          <w:szCs w:val="28"/>
          <w:lang w:val="it-IT"/>
        </w:rPr>
        <w:t xml:space="preserve"> (</w:t>
      </w:r>
      <w:r w:rsidR="00995CCD">
        <w:rPr>
          <w:b/>
          <w:sz w:val="28"/>
          <w:szCs w:val="28"/>
          <w:lang w:val="it-IT"/>
        </w:rPr>
        <w:t>Figura 22</w:t>
      </w:r>
      <w:r w:rsidR="00AF540A" w:rsidRPr="00E04CEA">
        <w:rPr>
          <w:b/>
          <w:sz w:val="28"/>
          <w:szCs w:val="28"/>
          <w:lang w:val="it-IT"/>
        </w:rPr>
        <w:t>.B</w:t>
      </w:r>
      <w:r w:rsidR="00AF540A" w:rsidRPr="000471E6">
        <w:rPr>
          <w:sz w:val="28"/>
          <w:szCs w:val="28"/>
          <w:lang w:val="it-IT"/>
        </w:rPr>
        <w:t>)</w:t>
      </w:r>
      <w:r w:rsidR="009450F9" w:rsidRPr="000471E6">
        <w:rPr>
          <w:sz w:val="28"/>
          <w:szCs w:val="28"/>
          <w:lang w:val="it-IT"/>
        </w:rPr>
        <w:t xml:space="preserve">; la </w:t>
      </w:r>
      <w:r w:rsidR="008A249D" w:rsidRPr="000471E6">
        <w:rPr>
          <w:sz w:val="28"/>
          <w:szCs w:val="28"/>
          <w:lang w:val="it-IT"/>
        </w:rPr>
        <w:t>TLC</w:t>
      </w:r>
      <w:r w:rsidR="009450F9" w:rsidRPr="000471E6">
        <w:rPr>
          <w:sz w:val="28"/>
          <w:szCs w:val="28"/>
          <w:lang w:val="it-IT"/>
        </w:rPr>
        <w:t xml:space="preserve">% del teorico è risultata pari a </w:t>
      </w:r>
      <w:r w:rsidR="0069544A" w:rsidRPr="000471E6">
        <w:rPr>
          <w:sz w:val="28"/>
          <w:szCs w:val="28"/>
          <w:lang w:val="it-IT"/>
        </w:rPr>
        <w:t>113</w:t>
      </w:r>
      <w:r w:rsidR="009450F9" w:rsidRPr="000471E6">
        <w:rPr>
          <w:sz w:val="28"/>
          <w:szCs w:val="28"/>
          <w:lang w:val="it-IT"/>
        </w:rPr>
        <w:t>±</w:t>
      </w:r>
      <w:r w:rsidR="0069544A" w:rsidRPr="000471E6">
        <w:rPr>
          <w:sz w:val="28"/>
          <w:szCs w:val="28"/>
          <w:lang w:val="it-IT"/>
        </w:rPr>
        <w:t>20</w:t>
      </w:r>
      <w:r w:rsidR="009450F9" w:rsidRPr="000471E6">
        <w:rPr>
          <w:sz w:val="28"/>
          <w:szCs w:val="28"/>
          <w:lang w:val="it-IT"/>
        </w:rPr>
        <w:t xml:space="preserve">% prima della procedura, </w:t>
      </w:r>
      <w:r w:rsidR="0069544A" w:rsidRPr="000471E6">
        <w:rPr>
          <w:sz w:val="28"/>
          <w:szCs w:val="28"/>
          <w:lang w:val="it-IT"/>
        </w:rPr>
        <w:t>98</w:t>
      </w:r>
      <w:r w:rsidR="009450F9" w:rsidRPr="000471E6">
        <w:rPr>
          <w:sz w:val="28"/>
          <w:szCs w:val="28"/>
          <w:lang w:val="it-IT"/>
        </w:rPr>
        <w:t>±</w:t>
      </w:r>
      <w:r w:rsidR="0069544A" w:rsidRPr="000471E6">
        <w:rPr>
          <w:sz w:val="28"/>
          <w:szCs w:val="28"/>
          <w:lang w:val="it-IT"/>
        </w:rPr>
        <w:t>23</w:t>
      </w:r>
      <w:r w:rsidR="009450F9" w:rsidRPr="000471E6">
        <w:rPr>
          <w:sz w:val="28"/>
          <w:szCs w:val="28"/>
          <w:lang w:val="it-IT"/>
        </w:rPr>
        <w:t xml:space="preserve">% ad un mese e </w:t>
      </w:r>
      <w:r w:rsidR="0069544A" w:rsidRPr="000471E6">
        <w:rPr>
          <w:sz w:val="28"/>
          <w:szCs w:val="28"/>
          <w:lang w:val="it-IT"/>
        </w:rPr>
        <w:t>94</w:t>
      </w:r>
      <w:r w:rsidR="009450F9" w:rsidRPr="000471E6">
        <w:rPr>
          <w:sz w:val="28"/>
          <w:szCs w:val="28"/>
          <w:lang w:val="it-IT"/>
        </w:rPr>
        <w:t>±</w:t>
      </w:r>
      <w:r w:rsidR="0069544A" w:rsidRPr="000471E6">
        <w:rPr>
          <w:sz w:val="28"/>
          <w:szCs w:val="28"/>
          <w:lang w:val="it-IT"/>
        </w:rPr>
        <w:t>19</w:t>
      </w:r>
      <w:r w:rsidR="009450F9" w:rsidRPr="000471E6">
        <w:rPr>
          <w:sz w:val="28"/>
          <w:szCs w:val="28"/>
          <w:lang w:val="it-IT"/>
        </w:rPr>
        <w:t xml:space="preserve"> a 6 mesi (ANOVA: p=0.</w:t>
      </w:r>
      <w:r w:rsidR="0069544A" w:rsidRPr="000471E6">
        <w:rPr>
          <w:sz w:val="28"/>
          <w:szCs w:val="28"/>
          <w:lang w:val="it-IT"/>
        </w:rPr>
        <w:t>09)</w:t>
      </w:r>
      <w:r w:rsidR="00E04CEA">
        <w:rPr>
          <w:sz w:val="28"/>
          <w:szCs w:val="28"/>
          <w:lang w:val="it-IT"/>
        </w:rPr>
        <w:t xml:space="preserve"> (</w:t>
      </w:r>
      <w:r w:rsidR="00995CCD">
        <w:rPr>
          <w:b/>
          <w:sz w:val="28"/>
          <w:szCs w:val="28"/>
          <w:lang w:val="it-IT"/>
        </w:rPr>
        <w:t>Figura 22</w:t>
      </w:r>
      <w:r w:rsidR="00AF540A" w:rsidRPr="00E04CEA">
        <w:rPr>
          <w:b/>
          <w:sz w:val="28"/>
          <w:szCs w:val="28"/>
          <w:lang w:val="it-IT"/>
        </w:rPr>
        <w:t>.C</w:t>
      </w:r>
      <w:r w:rsidR="00AF540A" w:rsidRPr="000471E6">
        <w:rPr>
          <w:sz w:val="28"/>
          <w:szCs w:val="28"/>
          <w:lang w:val="it-IT"/>
        </w:rPr>
        <w:t>)</w:t>
      </w:r>
      <w:r w:rsidR="0069544A" w:rsidRPr="000471E6">
        <w:rPr>
          <w:sz w:val="28"/>
          <w:szCs w:val="28"/>
          <w:lang w:val="it-IT"/>
        </w:rPr>
        <w:t>.</w:t>
      </w:r>
      <w:r w:rsidR="00E03325" w:rsidRPr="000471E6">
        <w:rPr>
          <w:sz w:val="28"/>
          <w:szCs w:val="28"/>
          <w:lang w:val="it-IT"/>
        </w:rPr>
        <w:t xml:space="preserve"> </w:t>
      </w:r>
    </w:p>
    <w:p w:rsidR="004B091A" w:rsidRPr="000471E6" w:rsidRDefault="000952FD" w:rsidP="00765CA1">
      <w:pPr>
        <w:tabs>
          <w:tab w:val="left" w:pos="6320"/>
        </w:tabs>
        <w:jc w:val="both"/>
        <w:rPr>
          <w:sz w:val="28"/>
          <w:szCs w:val="28"/>
          <w:lang w:val="it-IT"/>
        </w:rPr>
      </w:pPr>
      <w:r w:rsidRPr="000952FD">
        <w:rPr>
          <w:sz w:val="28"/>
          <w:szCs w:val="28"/>
          <w:lang w:val="it-IT"/>
        </w:rPr>
        <w:pict>
          <v:shape id="_x0000_i1046" type="#_x0000_t75" style="width:414.7pt;height:310.9pt">
            <v:imagedata r:id="rId28" o:title="Diapositiva4"/>
          </v:shape>
        </w:pict>
      </w:r>
      <w:r w:rsidR="004B091A" w:rsidRPr="000471E6">
        <w:rPr>
          <w:b/>
          <w:sz w:val="28"/>
          <w:szCs w:val="28"/>
          <w:lang w:val="it-IT"/>
        </w:rPr>
        <w:t xml:space="preserve">Figura </w:t>
      </w:r>
      <w:r w:rsidR="00E04CEA">
        <w:rPr>
          <w:b/>
          <w:sz w:val="28"/>
          <w:szCs w:val="28"/>
          <w:lang w:val="it-IT"/>
        </w:rPr>
        <w:t>2</w:t>
      </w:r>
      <w:r w:rsidR="00995CCD">
        <w:rPr>
          <w:b/>
          <w:sz w:val="28"/>
          <w:szCs w:val="28"/>
          <w:lang w:val="it-IT"/>
        </w:rPr>
        <w:t>2</w:t>
      </w:r>
      <w:r w:rsidR="004B091A" w:rsidRPr="000471E6">
        <w:rPr>
          <w:sz w:val="28"/>
          <w:szCs w:val="28"/>
          <w:lang w:val="it-IT"/>
        </w:rPr>
        <w:t xml:space="preserve">. Andamento del volume residuo (VR), della capacità funzionale residua (FRC) e della capacità polmonare totale (TLC) nei pazienti sottoposti ad impianto di valvole. B: </w:t>
      </w:r>
      <w:proofErr w:type="spellStart"/>
      <w:r w:rsidR="004B091A" w:rsidRPr="000471E6">
        <w:rPr>
          <w:sz w:val="28"/>
          <w:szCs w:val="28"/>
          <w:lang w:val="it-IT"/>
        </w:rPr>
        <w:t>pre-intervento</w:t>
      </w:r>
      <w:proofErr w:type="spellEnd"/>
      <w:r w:rsidR="004B091A" w:rsidRPr="000471E6">
        <w:rPr>
          <w:sz w:val="28"/>
          <w:szCs w:val="28"/>
          <w:lang w:val="it-IT"/>
        </w:rPr>
        <w:t>; 1: ad un mese dal trattamento; 6: a sei mesi dal trattamento.</w:t>
      </w:r>
    </w:p>
    <w:p w:rsidR="004B091A" w:rsidRPr="000471E6" w:rsidRDefault="004B091A" w:rsidP="008308EC">
      <w:pPr>
        <w:tabs>
          <w:tab w:val="left" w:pos="6320"/>
        </w:tabs>
        <w:spacing w:line="480" w:lineRule="auto"/>
        <w:jc w:val="both"/>
        <w:rPr>
          <w:sz w:val="28"/>
          <w:szCs w:val="28"/>
          <w:lang w:val="it-IT"/>
        </w:rPr>
      </w:pPr>
    </w:p>
    <w:p w:rsidR="00AA6EB2" w:rsidRPr="000471E6" w:rsidRDefault="00E03325" w:rsidP="008308EC">
      <w:pPr>
        <w:tabs>
          <w:tab w:val="left" w:pos="6320"/>
        </w:tabs>
        <w:spacing w:line="480" w:lineRule="auto"/>
        <w:jc w:val="both"/>
        <w:rPr>
          <w:sz w:val="28"/>
          <w:szCs w:val="28"/>
          <w:lang w:val="it-IT"/>
        </w:rPr>
      </w:pPr>
      <w:r w:rsidRPr="000471E6">
        <w:rPr>
          <w:sz w:val="28"/>
          <w:szCs w:val="28"/>
          <w:lang w:val="it-IT"/>
        </w:rPr>
        <w:t>La distanza percorsa durante il test del cammino ha ev</w:t>
      </w:r>
      <w:r w:rsidR="00245DE1" w:rsidRPr="000471E6">
        <w:rPr>
          <w:sz w:val="28"/>
          <w:szCs w:val="28"/>
          <w:lang w:val="it-IT"/>
        </w:rPr>
        <w:t>idenziato i seguenti valori: 245</w:t>
      </w:r>
      <w:r w:rsidRPr="000471E6">
        <w:rPr>
          <w:sz w:val="28"/>
          <w:szCs w:val="28"/>
          <w:lang w:val="it-IT"/>
        </w:rPr>
        <w:t>±</w:t>
      </w:r>
      <w:r w:rsidR="00245DE1" w:rsidRPr="000471E6">
        <w:rPr>
          <w:sz w:val="28"/>
          <w:szCs w:val="28"/>
          <w:lang w:val="it-IT"/>
        </w:rPr>
        <w:t>104</w:t>
      </w:r>
      <w:r w:rsidRPr="000471E6">
        <w:rPr>
          <w:sz w:val="28"/>
          <w:szCs w:val="28"/>
          <w:lang w:val="it-IT"/>
        </w:rPr>
        <w:t xml:space="preserve"> </w:t>
      </w:r>
      <w:r w:rsidR="00245DE1" w:rsidRPr="000471E6">
        <w:rPr>
          <w:sz w:val="28"/>
          <w:szCs w:val="28"/>
          <w:lang w:val="it-IT"/>
        </w:rPr>
        <w:t>metri prima della procedura, 284</w:t>
      </w:r>
      <w:r w:rsidRPr="000471E6">
        <w:rPr>
          <w:sz w:val="28"/>
          <w:szCs w:val="28"/>
          <w:lang w:val="it-IT"/>
        </w:rPr>
        <w:t>±</w:t>
      </w:r>
      <w:r w:rsidR="00245DE1" w:rsidRPr="000471E6">
        <w:rPr>
          <w:sz w:val="28"/>
          <w:szCs w:val="28"/>
          <w:lang w:val="it-IT"/>
        </w:rPr>
        <w:t>92 metri ad un mese e 295</w:t>
      </w:r>
      <w:r w:rsidRPr="000471E6">
        <w:rPr>
          <w:sz w:val="28"/>
          <w:szCs w:val="28"/>
          <w:lang w:val="it-IT"/>
        </w:rPr>
        <w:t>±7</w:t>
      </w:r>
      <w:r w:rsidR="00245DE1" w:rsidRPr="000471E6">
        <w:rPr>
          <w:sz w:val="28"/>
          <w:szCs w:val="28"/>
          <w:lang w:val="it-IT"/>
        </w:rPr>
        <w:t>7</w:t>
      </w:r>
      <w:r w:rsidRPr="000471E6">
        <w:rPr>
          <w:sz w:val="28"/>
          <w:szCs w:val="28"/>
          <w:lang w:val="it-IT"/>
        </w:rPr>
        <w:t xml:space="preserve"> metri</w:t>
      </w:r>
      <w:r w:rsidR="00245DE1" w:rsidRPr="000471E6">
        <w:rPr>
          <w:sz w:val="28"/>
          <w:szCs w:val="28"/>
          <w:lang w:val="it-IT"/>
        </w:rPr>
        <w:t xml:space="preserve"> a 6 mesi (ANOVA: p=0.29</w:t>
      </w:r>
      <w:r w:rsidRPr="000471E6">
        <w:rPr>
          <w:sz w:val="28"/>
          <w:szCs w:val="28"/>
          <w:lang w:val="it-IT"/>
        </w:rPr>
        <w:t>).</w:t>
      </w:r>
      <w:r w:rsidR="001F557A" w:rsidRPr="000471E6">
        <w:rPr>
          <w:sz w:val="28"/>
          <w:szCs w:val="28"/>
          <w:lang w:val="it-IT"/>
        </w:rPr>
        <w:t xml:space="preserve"> Tale miglioramento pur non raggiungendo una significatività statistica, dimostra una differenza clinicamente apprezzabile (50 metri).</w:t>
      </w:r>
    </w:p>
    <w:p w:rsidR="00BC0FA0" w:rsidRPr="000471E6" w:rsidRDefault="00BC0FA0" w:rsidP="008308EC">
      <w:pPr>
        <w:tabs>
          <w:tab w:val="left" w:pos="6320"/>
        </w:tabs>
        <w:spacing w:line="480" w:lineRule="auto"/>
        <w:jc w:val="both"/>
        <w:rPr>
          <w:sz w:val="28"/>
          <w:szCs w:val="28"/>
          <w:lang w:val="it-IT"/>
        </w:rPr>
      </w:pPr>
    </w:p>
    <w:p w:rsidR="00BC0FA0" w:rsidRPr="000471E6" w:rsidRDefault="00BC0FA0" w:rsidP="008308EC">
      <w:pPr>
        <w:tabs>
          <w:tab w:val="left" w:pos="6320"/>
        </w:tabs>
        <w:spacing w:line="480" w:lineRule="auto"/>
        <w:jc w:val="both"/>
        <w:rPr>
          <w:sz w:val="28"/>
          <w:szCs w:val="28"/>
          <w:lang w:val="it-IT"/>
        </w:rPr>
      </w:pPr>
      <w:r w:rsidRPr="000471E6">
        <w:rPr>
          <w:sz w:val="28"/>
          <w:szCs w:val="28"/>
          <w:lang w:val="it-IT"/>
        </w:rPr>
        <w:t xml:space="preserve">Nel gruppo di pazienti sottoposti ad impianto di valvole è stato possibile appurare l’eventuale comparsa di atelettasia del lobo trattato ad un mese dal trattamento, suddividendo la risposta in ottimale in caso di atelettasia completa e soddisfacente in caso di atelettasia parziale. Un totale di </w:t>
      </w:r>
      <w:r w:rsidR="006B73BE" w:rsidRPr="000471E6">
        <w:rPr>
          <w:sz w:val="28"/>
          <w:szCs w:val="28"/>
          <w:lang w:val="it-IT"/>
        </w:rPr>
        <w:t>5</w:t>
      </w:r>
      <w:r w:rsidRPr="000471E6">
        <w:rPr>
          <w:sz w:val="28"/>
          <w:szCs w:val="28"/>
          <w:lang w:val="it-IT"/>
        </w:rPr>
        <w:t xml:space="preserve"> pazienti ha mostrato la comparsa di atelettasia completa e </w:t>
      </w:r>
      <w:r w:rsidR="006B73BE" w:rsidRPr="000471E6">
        <w:rPr>
          <w:sz w:val="28"/>
          <w:szCs w:val="28"/>
          <w:lang w:val="it-IT"/>
        </w:rPr>
        <w:t>10</w:t>
      </w:r>
      <w:r w:rsidRPr="000471E6">
        <w:rPr>
          <w:sz w:val="28"/>
          <w:szCs w:val="28"/>
          <w:lang w:val="it-IT"/>
        </w:rPr>
        <w:t xml:space="preserve"> pazienti hanno invece </w:t>
      </w:r>
      <w:r w:rsidR="008A249D" w:rsidRPr="000471E6">
        <w:rPr>
          <w:sz w:val="28"/>
          <w:szCs w:val="28"/>
          <w:lang w:val="it-IT"/>
        </w:rPr>
        <w:t>presentato una atelettasia parziale</w:t>
      </w:r>
      <w:r w:rsidRPr="000471E6">
        <w:rPr>
          <w:sz w:val="28"/>
          <w:szCs w:val="28"/>
          <w:lang w:val="it-IT"/>
        </w:rPr>
        <w:t xml:space="preserve">. In un paziente non si è riscontrata alcuna risposta radiologica. </w:t>
      </w:r>
      <w:r w:rsidR="00EA5EAA" w:rsidRPr="000471E6">
        <w:rPr>
          <w:sz w:val="28"/>
          <w:szCs w:val="28"/>
          <w:lang w:val="it-IT"/>
        </w:rPr>
        <w:t xml:space="preserve">Analizzando i possibili fattori predittivi della risposta radiologica, non è emersa alcuna correlazione statisticamente significativa tra i parametri funzionali e il grado di risposta. </w:t>
      </w:r>
      <w:r w:rsidR="00E04CEA">
        <w:rPr>
          <w:sz w:val="28"/>
          <w:szCs w:val="28"/>
          <w:lang w:val="it-IT"/>
        </w:rPr>
        <w:t xml:space="preserve">La </w:t>
      </w:r>
      <w:r w:rsidR="00E04CEA" w:rsidRPr="00E04CEA">
        <w:rPr>
          <w:b/>
          <w:sz w:val="28"/>
          <w:szCs w:val="28"/>
          <w:lang w:val="it-IT"/>
        </w:rPr>
        <w:t>Tabella 5</w:t>
      </w:r>
      <w:r w:rsidR="00964C6A" w:rsidRPr="000471E6">
        <w:rPr>
          <w:sz w:val="28"/>
          <w:szCs w:val="28"/>
          <w:lang w:val="it-IT"/>
        </w:rPr>
        <w:t xml:space="preserve"> mostra in dettaglio i valori funzionali dei pazienti con risposta ottimale e quelli con risposta soddisfacente. </w:t>
      </w:r>
    </w:p>
    <w:p w:rsidR="008A249D" w:rsidRDefault="008A249D" w:rsidP="008308EC">
      <w:pPr>
        <w:tabs>
          <w:tab w:val="left" w:pos="6320"/>
        </w:tabs>
        <w:spacing w:line="480" w:lineRule="auto"/>
        <w:jc w:val="both"/>
        <w:rPr>
          <w:sz w:val="28"/>
          <w:szCs w:val="28"/>
          <w:lang w:val="it-IT"/>
        </w:rPr>
      </w:pPr>
    </w:p>
    <w:p w:rsidR="00765CA1" w:rsidRDefault="00765CA1" w:rsidP="008308EC">
      <w:pPr>
        <w:tabs>
          <w:tab w:val="left" w:pos="6320"/>
        </w:tabs>
        <w:spacing w:line="480" w:lineRule="auto"/>
        <w:jc w:val="both"/>
        <w:rPr>
          <w:sz w:val="28"/>
          <w:szCs w:val="28"/>
          <w:lang w:val="it-IT"/>
        </w:rPr>
      </w:pPr>
    </w:p>
    <w:p w:rsidR="00765CA1" w:rsidRPr="000471E6" w:rsidRDefault="00765CA1" w:rsidP="008308EC">
      <w:pPr>
        <w:tabs>
          <w:tab w:val="left" w:pos="6320"/>
        </w:tabs>
        <w:spacing w:line="480" w:lineRule="auto"/>
        <w:jc w:val="both"/>
        <w:rPr>
          <w:sz w:val="28"/>
          <w:szCs w:val="28"/>
          <w:lang w:val="it-IT"/>
        </w:rPr>
      </w:pPr>
    </w:p>
    <w:tbl>
      <w:tblPr>
        <w:tblStyle w:val="Grigliatabella"/>
        <w:tblW w:w="5000" w:type="pct"/>
        <w:tblLook w:val="04A0"/>
      </w:tblPr>
      <w:tblGrid>
        <w:gridCol w:w="1809"/>
        <w:gridCol w:w="3439"/>
        <w:gridCol w:w="3268"/>
      </w:tblGrid>
      <w:tr w:rsidR="0077101C" w:rsidRPr="000471E6" w:rsidTr="00EA728E">
        <w:tc>
          <w:tcPr>
            <w:tcW w:w="1062" w:type="pct"/>
          </w:tcPr>
          <w:p w:rsidR="0077101C" w:rsidRPr="000471E6" w:rsidRDefault="0077101C" w:rsidP="008308EC">
            <w:pPr>
              <w:tabs>
                <w:tab w:val="left" w:pos="6320"/>
              </w:tabs>
              <w:spacing w:line="480" w:lineRule="auto"/>
              <w:jc w:val="both"/>
              <w:rPr>
                <w:sz w:val="28"/>
                <w:szCs w:val="28"/>
                <w:lang w:val="it-IT"/>
              </w:rPr>
            </w:pPr>
          </w:p>
        </w:tc>
        <w:tc>
          <w:tcPr>
            <w:tcW w:w="2019" w:type="pct"/>
          </w:tcPr>
          <w:p w:rsidR="0077101C" w:rsidRPr="00810A8D" w:rsidRDefault="00EA728E" w:rsidP="00160354">
            <w:pPr>
              <w:tabs>
                <w:tab w:val="left" w:pos="6320"/>
              </w:tabs>
              <w:spacing w:line="480" w:lineRule="auto"/>
              <w:jc w:val="center"/>
              <w:rPr>
                <w:b/>
                <w:lang w:val="it-IT"/>
              </w:rPr>
            </w:pPr>
            <w:r>
              <w:rPr>
                <w:b/>
                <w:lang w:val="it-IT"/>
              </w:rPr>
              <w:t xml:space="preserve">ATELETTASIA </w:t>
            </w:r>
            <w:r w:rsidR="0077101C" w:rsidRPr="00810A8D">
              <w:rPr>
                <w:b/>
                <w:lang w:val="it-IT"/>
              </w:rPr>
              <w:t>COMPLETA</w:t>
            </w:r>
          </w:p>
        </w:tc>
        <w:tc>
          <w:tcPr>
            <w:tcW w:w="1919" w:type="pct"/>
          </w:tcPr>
          <w:p w:rsidR="0077101C" w:rsidRPr="00810A8D" w:rsidRDefault="0077101C" w:rsidP="00160354">
            <w:pPr>
              <w:tabs>
                <w:tab w:val="left" w:pos="6320"/>
              </w:tabs>
              <w:spacing w:line="480" w:lineRule="auto"/>
              <w:jc w:val="center"/>
              <w:rPr>
                <w:b/>
                <w:lang w:val="it-IT"/>
              </w:rPr>
            </w:pPr>
            <w:r w:rsidRPr="00810A8D">
              <w:rPr>
                <w:b/>
                <w:lang w:val="it-IT"/>
              </w:rPr>
              <w:t>ATELETTASIA PARZIALE</w:t>
            </w:r>
          </w:p>
        </w:tc>
      </w:tr>
      <w:tr w:rsidR="0077101C" w:rsidRPr="000471E6" w:rsidTr="00EA728E">
        <w:tc>
          <w:tcPr>
            <w:tcW w:w="1062" w:type="pct"/>
          </w:tcPr>
          <w:p w:rsidR="0077101C" w:rsidRPr="00E04CEA" w:rsidRDefault="00160354" w:rsidP="008308EC">
            <w:pPr>
              <w:tabs>
                <w:tab w:val="left" w:pos="6320"/>
              </w:tabs>
              <w:spacing w:line="480" w:lineRule="auto"/>
              <w:jc w:val="both"/>
              <w:rPr>
                <w:b/>
                <w:lang w:val="it-IT"/>
              </w:rPr>
            </w:pPr>
            <w:r w:rsidRPr="00E04CEA">
              <w:rPr>
                <w:b/>
                <w:lang w:val="it-IT"/>
              </w:rPr>
              <w:t>FEV</w:t>
            </w:r>
            <w:r w:rsidRPr="00E04CEA">
              <w:rPr>
                <w:b/>
                <w:vertAlign w:val="subscript"/>
                <w:lang w:val="it-IT"/>
              </w:rPr>
              <w:t>1</w:t>
            </w:r>
            <w:r w:rsidR="00E04CEA">
              <w:rPr>
                <w:b/>
                <w:lang w:val="it-IT"/>
              </w:rPr>
              <w:t xml:space="preserve"> (% Teor</w:t>
            </w:r>
            <w:r w:rsidRPr="00E04CEA">
              <w:rPr>
                <w:b/>
                <w:lang w:val="it-IT"/>
              </w:rPr>
              <w:t>)</w:t>
            </w:r>
          </w:p>
        </w:tc>
        <w:tc>
          <w:tcPr>
            <w:tcW w:w="2019" w:type="pct"/>
          </w:tcPr>
          <w:p w:rsidR="0077101C" w:rsidRPr="00810A8D" w:rsidRDefault="00B107AD" w:rsidP="00B107AD">
            <w:pPr>
              <w:tabs>
                <w:tab w:val="left" w:pos="6320"/>
              </w:tabs>
              <w:spacing w:line="480" w:lineRule="auto"/>
              <w:jc w:val="center"/>
              <w:rPr>
                <w:rFonts w:ascii="Times" w:hAnsi="Times"/>
                <w:lang w:val="it-IT"/>
              </w:rPr>
            </w:pPr>
            <w:r w:rsidRPr="00810A8D">
              <w:rPr>
                <w:rFonts w:ascii="Times" w:hAnsi="Times"/>
                <w:lang w:val="it-IT"/>
              </w:rPr>
              <w:t>34</w:t>
            </w:r>
            <w:r w:rsidRPr="00810A8D">
              <w:rPr>
                <w:rFonts w:ascii="Times" w:eastAsia="MS Gothic" w:hAnsi="Times"/>
                <w:color w:val="000000"/>
              </w:rPr>
              <w:t>±9</w:t>
            </w:r>
          </w:p>
        </w:tc>
        <w:tc>
          <w:tcPr>
            <w:tcW w:w="1919" w:type="pct"/>
          </w:tcPr>
          <w:p w:rsidR="0077101C" w:rsidRPr="00810A8D" w:rsidRDefault="00B107AD" w:rsidP="00B107AD">
            <w:pPr>
              <w:tabs>
                <w:tab w:val="left" w:pos="6320"/>
              </w:tabs>
              <w:spacing w:line="480" w:lineRule="auto"/>
              <w:jc w:val="center"/>
              <w:rPr>
                <w:lang w:val="it-IT"/>
              </w:rPr>
            </w:pPr>
            <w:r w:rsidRPr="00810A8D">
              <w:rPr>
                <w:rFonts w:ascii="Times" w:hAnsi="Times"/>
                <w:lang w:val="it-IT"/>
              </w:rPr>
              <w:t>38</w:t>
            </w:r>
            <w:r w:rsidRPr="00810A8D">
              <w:rPr>
                <w:rFonts w:ascii="Times" w:eastAsia="MS Gothic" w:hAnsi="Times"/>
                <w:color w:val="000000"/>
              </w:rPr>
              <w:t>±14</w:t>
            </w:r>
          </w:p>
        </w:tc>
      </w:tr>
      <w:tr w:rsidR="00B107AD" w:rsidRPr="000471E6" w:rsidTr="00EA728E">
        <w:tc>
          <w:tcPr>
            <w:tcW w:w="1062" w:type="pct"/>
          </w:tcPr>
          <w:p w:rsidR="00B107AD" w:rsidRPr="00E04CEA" w:rsidRDefault="00B107AD" w:rsidP="00160354">
            <w:pPr>
              <w:tabs>
                <w:tab w:val="left" w:pos="6320"/>
              </w:tabs>
              <w:spacing w:line="480" w:lineRule="auto"/>
              <w:jc w:val="both"/>
              <w:rPr>
                <w:b/>
                <w:lang w:val="it-IT"/>
              </w:rPr>
            </w:pPr>
            <w:r w:rsidRPr="00E04CEA">
              <w:rPr>
                <w:b/>
                <w:lang w:val="it-IT"/>
              </w:rPr>
              <w:t>FVC (% Teor.)</w:t>
            </w:r>
          </w:p>
        </w:tc>
        <w:tc>
          <w:tcPr>
            <w:tcW w:w="2019" w:type="pct"/>
          </w:tcPr>
          <w:p w:rsidR="00B107AD" w:rsidRPr="00810A8D" w:rsidRDefault="00B107AD" w:rsidP="00B107AD">
            <w:pPr>
              <w:tabs>
                <w:tab w:val="left" w:pos="6320"/>
              </w:tabs>
              <w:spacing w:line="480" w:lineRule="auto"/>
              <w:jc w:val="center"/>
              <w:rPr>
                <w:lang w:val="it-IT"/>
              </w:rPr>
            </w:pPr>
            <w:r w:rsidRPr="00810A8D">
              <w:rPr>
                <w:rFonts w:ascii="Times" w:hAnsi="Times"/>
                <w:lang w:val="it-IT"/>
              </w:rPr>
              <w:t>70</w:t>
            </w:r>
            <w:r w:rsidRPr="00810A8D">
              <w:rPr>
                <w:rFonts w:ascii="Times" w:eastAsia="MS Gothic" w:hAnsi="Times"/>
                <w:color w:val="000000"/>
              </w:rPr>
              <w:t>±25</w:t>
            </w:r>
          </w:p>
        </w:tc>
        <w:tc>
          <w:tcPr>
            <w:tcW w:w="1919" w:type="pct"/>
          </w:tcPr>
          <w:p w:rsidR="00B107AD" w:rsidRPr="00810A8D" w:rsidRDefault="00B107AD" w:rsidP="00B107AD">
            <w:pPr>
              <w:tabs>
                <w:tab w:val="left" w:pos="6320"/>
              </w:tabs>
              <w:spacing w:line="480" w:lineRule="auto"/>
              <w:jc w:val="center"/>
              <w:rPr>
                <w:lang w:val="it-IT"/>
              </w:rPr>
            </w:pPr>
            <w:r w:rsidRPr="00810A8D">
              <w:rPr>
                <w:rFonts w:ascii="Times" w:hAnsi="Times"/>
                <w:lang w:val="it-IT"/>
              </w:rPr>
              <w:t>69</w:t>
            </w:r>
            <w:r w:rsidRPr="00810A8D">
              <w:rPr>
                <w:rFonts w:ascii="Times" w:eastAsia="MS Gothic" w:hAnsi="Times"/>
                <w:color w:val="000000"/>
              </w:rPr>
              <w:t>±14</w:t>
            </w:r>
          </w:p>
        </w:tc>
      </w:tr>
      <w:tr w:rsidR="0077101C" w:rsidRPr="000471E6" w:rsidTr="00EA728E">
        <w:tc>
          <w:tcPr>
            <w:tcW w:w="1062" w:type="pct"/>
          </w:tcPr>
          <w:p w:rsidR="0077101C" w:rsidRPr="00E04CEA" w:rsidRDefault="00160354" w:rsidP="00160354">
            <w:pPr>
              <w:tabs>
                <w:tab w:val="left" w:pos="6320"/>
              </w:tabs>
              <w:spacing w:line="480" w:lineRule="auto"/>
              <w:jc w:val="both"/>
              <w:rPr>
                <w:b/>
                <w:lang w:val="it-IT"/>
              </w:rPr>
            </w:pPr>
            <w:r w:rsidRPr="00E04CEA">
              <w:rPr>
                <w:b/>
                <w:lang w:val="it-IT"/>
              </w:rPr>
              <w:t>FEV</w:t>
            </w:r>
            <w:r w:rsidRPr="00E04CEA">
              <w:rPr>
                <w:b/>
                <w:vertAlign w:val="subscript"/>
                <w:lang w:val="it-IT"/>
              </w:rPr>
              <w:t>1</w:t>
            </w:r>
            <w:r w:rsidRPr="00E04CEA">
              <w:rPr>
                <w:b/>
                <w:lang w:val="it-IT"/>
              </w:rPr>
              <w:t xml:space="preserve">/VC  </w:t>
            </w:r>
          </w:p>
        </w:tc>
        <w:tc>
          <w:tcPr>
            <w:tcW w:w="2019" w:type="pct"/>
          </w:tcPr>
          <w:p w:rsidR="0077101C" w:rsidRPr="00810A8D" w:rsidRDefault="00B107AD" w:rsidP="006D53B1">
            <w:pPr>
              <w:tabs>
                <w:tab w:val="left" w:pos="6320"/>
              </w:tabs>
              <w:spacing w:line="480" w:lineRule="auto"/>
              <w:jc w:val="center"/>
              <w:rPr>
                <w:lang w:val="it-IT"/>
              </w:rPr>
            </w:pPr>
            <w:r w:rsidRPr="00810A8D">
              <w:rPr>
                <w:lang w:val="it-IT"/>
              </w:rPr>
              <w:t>0.41</w:t>
            </w:r>
            <w:r w:rsidRPr="00810A8D">
              <w:rPr>
                <w:rFonts w:ascii="Times" w:eastAsia="MS Gothic" w:hAnsi="Times"/>
                <w:color w:val="000000"/>
              </w:rPr>
              <w:t>±0.1</w:t>
            </w:r>
          </w:p>
        </w:tc>
        <w:tc>
          <w:tcPr>
            <w:tcW w:w="1919" w:type="pct"/>
          </w:tcPr>
          <w:p w:rsidR="0077101C" w:rsidRPr="00810A8D" w:rsidRDefault="00B107AD" w:rsidP="006D53B1">
            <w:pPr>
              <w:tabs>
                <w:tab w:val="left" w:pos="6320"/>
              </w:tabs>
              <w:spacing w:line="480" w:lineRule="auto"/>
              <w:jc w:val="center"/>
              <w:rPr>
                <w:lang w:val="it-IT"/>
              </w:rPr>
            </w:pPr>
            <w:r w:rsidRPr="00810A8D">
              <w:rPr>
                <w:lang w:val="it-IT"/>
              </w:rPr>
              <w:t>0.40</w:t>
            </w:r>
            <w:r w:rsidRPr="00810A8D">
              <w:rPr>
                <w:rFonts w:ascii="Times" w:eastAsia="MS Gothic" w:hAnsi="Times"/>
                <w:color w:val="000000"/>
              </w:rPr>
              <w:t>±0.1</w:t>
            </w:r>
          </w:p>
        </w:tc>
      </w:tr>
      <w:tr w:rsidR="0077101C" w:rsidRPr="000471E6" w:rsidTr="00EA728E">
        <w:tc>
          <w:tcPr>
            <w:tcW w:w="1062" w:type="pct"/>
          </w:tcPr>
          <w:p w:rsidR="0077101C" w:rsidRPr="00E04CEA" w:rsidRDefault="008A249D" w:rsidP="005922D0">
            <w:pPr>
              <w:tabs>
                <w:tab w:val="left" w:pos="6320"/>
              </w:tabs>
              <w:spacing w:line="480" w:lineRule="auto"/>
              <w:jc w:val="both"/>
              <w:rPr>
                <w:b/>
                <w:lang w:val="it-IT"/>
              </w:rPr>
            </w:pPr>
            <w:r w:rsidRPr="00E04CEA">
              <w:rPr>
                <w:b/>
                <w:lang w:val="it-IT"/>
              </w:rPr>
              <w:t>RV</w:t>
            </w:r>
            <w:r w:rsidR="005922D0" w:rsidRPr="00E04CEA">
              <w:rPr>
                <w:b/>
                <w:lang w:val="it-IT"/>
              </w:rPr>
              <w:t xml:space="preserve"> (% Teor.)</w:t>
            </w:r>
          </w:p>
        </w:tc>
        <w:tc>
          <w:tcPr>
            <w:tcW w:w="2019" w:type="pct"/>
          </w:tcPr>
          <w:p w:rsidR="0077101C" w:rsidRPr="00810A8D" w:rsidRDefault="00B107AD" w:rsidP="006D53B1">
            <w:pPr>
              <w:tabs>
                <w:tab w:val="left" w:pos="6320"/>
              </w:tabs>
              <w:spacing w:line="480" w:lineRule="auto"/>
              <w:jc w:val="center"/>
              <w:rPr>
                <w:lang w:val="it-IT"/>
              </w:rPr>
            </w:pPr>
            <w:r w:rsidRPr="00810A8D">
              <w:rPr>
                <w:lang w:val="it-IT"/>
              </w:rPr>
              <w:t>185</w:t>
            </w:r>
            <w:r w:rsidRPr="00810A8D">
              <w:rPr>
                <w:rFonts w:ascii="Times" w:eastAsia="MS Gothic" w:hAnsi="Times"/>
                <w:color w:val="000000"/>
              </w:rPr>
              <w:t>±51</w:t>
            </w:r>
          </w:p>
        </w:tc>
        <w:tc>
          <w:tcPr>
            <w:tcW w:w="1919" w:type="pct"/>
          </w:tcPr>
          <w:p w:rsidR="0077101C" w:rsidRPr="00810A8D" w:rsidRDefault="00B107AD" w:rsidP="006D53B1">
            <w:pPr>
              <w:tabs>
                <w:tab w:val="left" w:pos="6320"/>
              </w:tabs>
              <w:spacing w:line="480" w:lineRule="auto"/>
              <w:jc w:val="center"/>
              <w:rPr>
                <w:lang w:val="it-IT"/>
              </w:rPr>
            </w:pPr>
            <w:r w:rsidRPr="00810A8D">
              <w:rPr>
                <w:lang w:val="it-IT"/>
              </w:rPr>
              <w:t>148</w:t>
            </w:r>
            <w:r w:rsidRPr="00810A8D">
              <w:rPr>
                <w:rFonts w:ascii="Times" w:eastAsia="MS Gothic" w:hAnsi="Times"/>
                <w:color w:val="000000"/>
              </w:rPr>
              <w:t>±36</w:t>
            </w:r>
          </w:p>
        </w:tc>
      </w:tr>
      <w:tr w:rsidR="0077101C" w:rsidRPr="000471E6" w:rsidTr="00EA728E">
        <w:tc>
          <w:tcPr>
            <w:tcW w:w="1062" w:type="pct"/>
          </w:tcPr>
          <w:p w:rsidR="0077101C" w:rsidRPr="00E04CEA" w:rsidRDefault="008A249D" w:rsidP="008308EC">
            <w:pPr>
              <w:tabs>
                <w:tab w:val="left" w:pos="6320"/>
              </w:tabs>
              <w:spacing w:line="480" w:lineRule="auto"/>
              <w:jc w:val="both"/>
              <w:rPr>
                <w:b/>
                <w:lang w:val="it-IT"/>
              </w:rPr>
            </w:pPr>
            <w:r w:rsidRPr="00E04CEA">
              <w:rPr>
                <w:b/>
                <w:lang w:val="it-IT"/>
              </w:rPr>
              <w:t>FRC</w:t>
            </w:r>
            <w:r w:rsidR="005922D0" w:rsidRPr="00E04CEA">
              <w:rPr>
                <w:b/>
                <w:lang w:val="it-IT"/>
              </w:rPr>
              <w:t xml:space="preserve"> (% Teor.)</w:t>
            </w:r>
          </w:p>
        </w:tc>
        <w:tc>
          <w:tcPr>
            <w:tcW w:w="2019" w:type="pct"/>
          </w:tcPr>
          <w:p w:rsidR="0077101C" w:rsidRPr="00810A8D" w:rsidRDefault="006D53B1" w:rsidP="006D53B1">
            <w:pPr>
              <w:tabs>
                <w:tab w:val="left" w:pos="6320"/>
              </w:tabs>
              <w:spacing w:line="480" w:lineRule="auto"/>
              <w:jc w:val="center"/>
              <w:rPr>
                <w:lang w:val="it-IT"/>
              </w:rPr>
            </w:pPr>
            <w:r w:rsidRPr="00810A8D">
              <w:rPr>
                <w:lang w:val="it-IT"/>
              </w:rPr>
              <w:t>158</w:t>
            </w:r>
            <w:r w:rsidR="00B107AD" w:rsidRPr="00810A8D">
              <w:rPr>
                <w:rFonts w:ascii="Times" w:eastAsia="MS Gothic" w:hAnsi="Times"/>
                <w:color w:val="000000"/>
              </w:rPr>
              <w:t>±</w:t>
            </w:r>
            <w:r w:rsidRPr="00810A8D">
              <w:rPr>
                <w:rFonts w:ascii="Times" w:eastAsia="MS Gothic" w:hAnsi="Times"/>
                <w:color w:val="000000"/>
              </w:rPr>
              <w:t>21</w:t>
            </w:r>
          </w:p>
        </w:tc>
        <w:tc>
          <w:tcPr>
            <w:tcW w:w="1919" w:type="pct"/>
          </w:tcPr>
          <w:p w:rsidR="0077101C" w:rsidRPr="00810A8D" w:rsidRDefault="006D53B1" w:rsidP="006D53B1">
            <w:pPr>
              <w:tabs>
                <w:tab w:val="left" w:pos="6320"/>
              </w:tabs>
              <w:spacing w:line="480" w:lineRule="auto"/>
              <w:jc w:val="center"/>
              <w:rPr>
                <w:lang w:val="it-IT"/>
              </w:rPr>
            </w:pPr>
            <w:r w:rsidRPr="00810A8D">
              <w:rPr>
                <w:lang w:val="it-IT"/>
              </w:rPr>
              <w:t>148</w:t>
            </w:r>
            <w:r w:rsidRPr="00810A8D">
              <w:rPr>
                <w:rFonts w:ascii="Times" w:eastAsia="MS Gothic" w:hAnsi="Times"/>
                <w:color w:val="000000"/>
              </w:rPr>
              <w:t>±36</w:t>
            </w:r>
          </w:p>
        </w:tc>
      </w:tr>
      <w:tr w:rsidR="0077101C" w:rsidRPr="000471E6" w:rsidTr="00EA728E">
        <w:tc>
          <w:tcPr>
            <w:tcW w:w="1062" w:type="pct"/>
          </w:tcPr>
          <w:p w:rsidR="0077101C" w:rsidRPr="00E04CEA" w:rsidRDefault="008A249D" w:rsidP="005922D0">
            <w:pPr>
              <w:tabs>
                <w:tab w:val="left" w:pos="6320"/>
              </w:tabs>
              <w:spacing w:line="480" w:lineRule="auto"/>
              <w:jc w:val="both"/>
              <w:rPr>
                <w:b/>
                <w:lang w:val="it-IT"/>
              </w:rPr>
            </w:pPr>
            <w:r w:rsidRPr="00E04CEA">
              <w:rPr>
                <w:b/>
                <w:lang w:val="it-IT"/>
              </w:rPr>
              <w:t>TLC</w:t>
            </w:r>
            <w:r w:rsidR="005922D0" w:rsidRPr="00E04CEA">
              <w:rPr>
                <w:b/>
                <w:lang w:val="it-IT"/>
              </w:rPr>
              <w:t xml:space="preserve"> (% Teor.)</w:t>
            </w:r>
          </w:p>
        </w:tc>
        <w:tc>
          <w:tcPr>
            <w:tcW w:w="2019" w:type="pct"/>
          </w:tcPr>
          <w:p w:rsidR="0077101C" w:rsidRPr="00810A8D" w:rsidRDefault="00B107AD" w:rsidP="006D53B1">
            <w:pPr>
              <w:tabs>
                <w:tab w:val="left" w:pos="6320"/>
              </w:tabs>
              <w:spacing w:line="480" w:lineRule="auto"/>
              <w:jc w:val="center"/>
              <w:rPr>
                <w:lang w:val="it-IT"/>
              </w:rPr>
            </w:pPr>
            <w:r w:rsidRPr="00810A8D">
              <w:rPr>
                <w:lang w:val="it-IT"/>
              </w:rPr>
              <w:t>115</w:t>
            </w:r>
            <w:r w:rsidRPr="00810A8D">
              <w:rPr>
                <w:rFonts w:ascii="Times" w:eastAsia="MS Gothic" w:hAnsi="Times"/>
                <w:color w:val="000000"/>
              </w:rPr>
              <w:t>±8</w:t>
            </w:r>
          </w:p>
        </w:tc>
        <w:tc>
          <w:tcPr>
            <w:tcW w:w="1919" w:type="pct"/>
          </w:tcPr>
          <w:p w:rsidR="0077101C" w:rsidRPr="00810A8D" w:rsidRDefault="00B107AD" w:rsidP="006D53B1">
            <w:pPr>
              <w:tabs>
                <w:tab w:val="left" w:pos="6320"/>
              </w:tabs>
              <w:spacing w:line="480" w:lineRule="auto"/>
              <w:jc w:val="center"/>
              <w:rPr>
                <w:lang w:val="it-IT"/>
              </w:rPr>
            </w:pPr>
            <w:r w:rsidRPr="00810A8D">
              <w:rPr>
                <w:lang w:val="it-IT"/>
              </w:rPr>
              <w:t>108</w:t>
            </w:r>
            <w:r w:rsidRPr="00810A8D">
              <w:rPr>
                <w:rFonts w:ascii="Times" w:eastAsia="MS Gothic" w:hAnsi="Times"/>
                <w:color w:val="000000"/>
              </w:rPr>
              <w:t>±20</w:t>
            </w:r>
          </w:p>
        </w:tc>
      </w:tr>
      <w:tr w:rsidR="0077101C" w:rsidRPr="000471E6" w:rsidTr="00EA728E">
        <w:tc>
          <w:tcPr>
            <w:tcW w:w="1062" w:type="pct"/>
          </w:tcPr>
          <w:p w:rsidR="0077101C" w:rsidRPr="00E04CEA" w:rsidRDefault="005922D0" w:rsidP="008308EC">
            <w:pPr>
              <w:tabs>
                <w:tab w:val="left" w:pos="6320"/>
              </w:tabs>
              <w:spacing w:line="480" w:lineRule="auto"/>
              <w:jc w:val="both"/>
              <w:rPr>
                <w:b/>
                <w:lang w:val="it-IT"/>
              </w:rPr>
            </w:pPr>
            <w:r w:rsidRPr="00E04CEA">
              <w:rPr>
                <w:b/>
                <w:lang w:val="it-IT"/>
              </w:rPr>
              <w:t>6MWT (metri)</w:t>
            </w:r>
          </w:p>
        </w:tc>
        <w:tc>
          <w:tcPr>
            <w:tcW w:w="2019" w:type="pct"/>
          </w:tcPr>
          <w:p w:rsidR="0077101C" w:rsidRPr="00810A8D" w:rsidRDefault="00B107AD" w:rsidP="006D53B1">
            <w:pPr>
              <w:tabs>
                <w:tab w:val="left" w:pos="6320"/>
              </w:tabs>
              <w:spacing w:line="480" w:lineRule="auto"/>
              <w:jc w:val="center"/>
              <w:rPr>
                <w:lang w:val="it-IT"/>
              </w:rPr>
            </w:pPr>
            <w:r w:rsidRPr="00810A8D">
              <w:rPr>
                <w:lang w:val="it-IT"/>
              </w:rPr>
              <w:t>285</w:t>
            </w:r>
            <w:r w:rsidRPr="00810A8D">
              <w:rPr>
                <w:rFonts w:ascii="Times" w:eastAsia="MS Gothic" w:hAnsi="Times"/>
                <w:color w:val="000000"/>
              </w:rPr>
              <w:t>±90</w:t>
            </w:r>
          </w:p>
        </w:tc>
        <w:tc>
          <w:tcPr>
            <w:tcW w:w="1919" w:type="pct"/>
          </w:tcPr>
          <w:p w:rsidR="0077101C" w:rsidRPr="00810A8D" w:rsidRDefault="00B107AD" w:rsidP="006D53B1">
            <w:pPr>
              <w:tabs>
                <w:tab w:val="left" w:pos="6320"/>
              </w:tabs>
              <w:spacing w:line="480" w:lineRule="auto"/>
              <w:jc w:val="center"/>
              <w:rPr>
                <w:lang w:val="it-IT"/>
              </w:rPr>
            </w:pPr>
            <w:r w:rsidRPr="00810A8D">
              <w:rPr>
                <w:lang w:val="it-IT"/>
              </w:rPr>
              <w:t>236</w:t>
            </w:r>
            <w:r w:rsidRPr="00810A8D">
              <w:rPr>
                <w:rFonts w:ascii="Times" w:eastAsia="MS Gothic" w:hAnsi="Times"/>
                <w:color w:val="000000"/>
              </w:rPr>
              <w:t>±89</w:t>
            </w:r>
          </w:p>
        </w:tc>
      </w:tr>
    </w:tbl>
    <w:p w:rsidR="00E04CEA" w:rsidRPr="000471E6" w:rsidRDefault="00E04CEA" w:rsidP="00E04CEA">
      <w:pPr>
        <w:tabs>
          <w:tab w:val="left" w:pos="6320"/>
        </w:tabs>
        <w:jc w:val="both"/>
        <w:rPr>
          <w:sz w:val="28"/>
          <w:szCs w:val="28"/>
          <w:lang w:val="it-IT"/>
        </w:rPr>
      </w:pPr>
      <w:r>
        <w:rPr>
          <w:b/>
          <w:sz w:val="28"/>
          <w:szCs w:val="28"/>
          <w:lang w:val="it-IT"/>
        </w:rPr>
        <w:t>Tabella 5</w:t>
      </w:r>
      <w:r w:rsidRPr="000471E6">
        <w:rPr>
          <w:b/>
          <w:sz w:val="28"/>
          <w:szCs w:val="28"/>
          <w:lang w:val="it-IT"/>
        </w:rPr>
        <w:t xml:space="preserve">. </w:t>
      </w:r>
      <w:r w:rsidRPr="000471E6">
        <w:rPr>
          <w:sz w:val="28"/>
          <w:szCs w:val="28"/>
          <w:lang w:val="it-IT"/>
        </w:rPr>
        <w:t xml:space="preserve">Dati funzionali dei pazienti </w:t>
      </w:r>
      <w:r>
        <w:rPr>
          <w:sz w:val="28"/>
          <w:szCs w:val="28"/>
          <w:lang w:val="it-IT"/>
        </w:rPr>
        <w:t>che hanno mostrato atelettasia lobare completa o parziale</w:t>
      </w:r>
      <w:r w:rsidRPr="000471E6">
        <w:rPr>
          <w:sz w:val="28"/>
          <w:szCs w:val="28"/>
          <w:lang w:val="it-IT"/>
        </w:rPr>
        <w:t>. Per le abbreviazioni vedi testo.</w:t>
      </w:r>
    </w:p>
    <w:p w:rsidR="0077101C" w:rsidRPr="000471E6" w:rsidRDefault="0077101C" w:rsidP="008308EC">
      <w:pPr>
        <w:tabs>
          <w:tab w:val="left" w:pos="6320"/>
        </w:tabs>
        <w:spacing w:line="480" w:lineRule="auto"/>
        <w:jc w:val="both"/>
        <w:rPr>
          <w:sz w:val="28"/>
          <w:szCs w:val="28"/>
          <w:lang w:val="it-IT"/>
        </w:rPr>
      </w:pPr>
    </w:p>
    <w:p w:rsidR="008308EC" w:rsidRPr="000471E6" w:rsidRDefault="008308EC" w:rsidP="008308EC">
      <w:pPr>
        <w:tabs>
          <w:tab w:val="left" w:pos="4660"/>
        </w:tabs>
        <w:spacing w:line="480" w:lineRule="auto"/>
        <w:jc w:val="both"/>
        <w:rPr>
          <w:sz w:val="28"/>
          <w:szCs w:val="28"/>
          <w:lang w:val="it-IT"/>
        </w:rPr>
      </w:pPr>
      <w:r w:rsidRPr="000471E6">
        <w:rPr>
          <w:sz w:val="28"/>
          <w:szCs w:val="28"/>
          <w:lang w:val="it-IT"/>
        </w:rPr>
        <w:tab/>
      </w:r>
    </w:p>
    <w:p w:rsidR="000F6B1A" w:rsidRPr="000471E6" w:rsidRDefault="000F6B1A" w:rsidP="000F6B1A">
      <w:pPr>
        <w:tabs>
          <w:tab w:val="left" w:pos="6320"/>
        </w:tabs>
        <w:spacing w:line="480" w:lineRule="auto"/>
        <w:jc w:val="both"/>
        <w:rPr>
          <w:sz w:val="28"/>
          <w:szCs w:val="28"/>
          <w:lang w:val="it-IT"/>
        </w:rPr>
      </w:pPr>
      <w:r w:rsidRPr="000471E6">
        <w:rPr>
          <w:sz w:val="28"/>
          <w:szCs w:val="28"/>
          <w:lang w:val="it-IT"/>
        </w:rPr>
        <w:t xml:space="preserve">Il confronto tra i due gruppi dei singoli parametri funzionali ottenuti sia ad un mese che a 6 mesi dal trattamento non ha mai mostrato differenze statisticamente significative. </w:t>
      </w:r>
    </w:p>
    <w:p w:rsidR="00521490" w:rsidRPr="000471E6" w:rsidRDefault="00521490" w:rsidP="000F6B1A">
      <w:pPr>
        <w:tabs>
          <w:tab w:val="left" w:pos="6320"/>
        </w:tabs>
        <w:spacing w:line="480" w:lineRule="auto"/>
        <w:jc w:val="both"/>
        <w:rPr>
          <w:sz w:val="28"/>
          <w:szCs w:val="28"/>
          <w:lang w:val="it-IT"/>
        </w:rPr>
      </w:pPr>
    </w:p>
    <w:p w:rsidR="00521490" w:rsidRPr="000471E6" w:rsidRDefault="00392A6D" w:rsidP="000F6B1A">
      <w:pPr>
        <w:tabs>
          <w:tab w:val="left" w:pos="6320"/>
        </w:tabs>
        <w:spacing w:line="480" w:lineRule="auto"/>
        <w:jc w:val="both"/>
        <w:rPr>
          <w:sz w:val="28"/>
          <w:szCs w:val="28"/>
          <w:lang w:val="it-IT"/>
        </w:rPr>
      </w:pPr>
      <w:r>
        <w:rPr>
          <w:sz w:val="28"/>
          <w:szCs w:val="28"/>
          <w:lang w:val="it-IT"/>
        </w:rPr>
        <w:t>L</w:t>
      </w:r>
      <w:r w:rsidR="00521490" w:rsidRPr="000471E6">
        <w:rPr>
          <w:sz w:val="28"/>
          <w:szCs w:val="28"/>
          <w:lang w:val="it-IT"/>
        </w:rPr>
        <w:t>a valutazione clinica dei pazienti trattati ha dimostrato che, contrariamente a quanto atteso, i pazienti con risposta radiologica ottimale mostravano un peggioramento della sintomatologia respiratoria con insorgenza di insufficienza respiratoria</w:t>
      </w:r>
      <w:r w:rsidR="00736D6D">
        <w:rPr>
          <w:sz w:val="28"/>
          <w:szCs w:val="28"/>
          <w:lang w:val="it-IT"/>
        </w:rPr>
        <w:t xml:space="preserve"> </w:t>
      </w:r>
      <w:proofErr w:type="spellStart"/>
      <w:r w:rsidR="00736D6D">
        <w:rPr>
          <w:sz w:val="28"/>
          <w:szCs w:val="28"/>
          <w:lang w:val="it-IT"/>
        </w:rPr>
        <w:t>ipossiemica</w:t>
      </w:r>
      <w:proofErr w:type="spellEnd"/>
      <w:r w:rsidR="00521490" w:rsidRPr="000471E6">
        <w:rPr>
          <w:sz w:val="28"/>
          <w:szCs w:val="28"/>
          <w:lang w:val="it-IT"/>
        </w:rPr>
        <w:t xml:space="preserve">, di entità tale da dover rimuovere le valvole in tre soggetti. Tali risultati consentono di ipotizzare la presenza di una discrepanza tra risposta clinica e risposta funzionale/radiologica.    </w:t>
      </w:r>
    </w:p>
    <w:p w:rsidR="0032089E" w:rsidRDefault="0032089E" w:rsidP="008308EC">
      <w:pPr>
        <w:tabs>
          <w:tab w:val="left" w:pos="6320"/>
        </w:tabs>
        <w:spacing w:line="480" w:lineRule="auto"/>
        <w:jc w:val="both"/>
        <w:rPr>
          <w:b/>
          <w:sz w:val="28"/>
          <w:szCs w:val="28"/>
          <w:lang w:val="it-IT"/>
        </w:rPr>
      </w:pPr>
    </w:p>
    <w:p w:rsidR="008308EC" w:rsidRDefault="008308EC" w:rsidP="008308EC">
      <w:pPr>
        <w:tabs>
          <w:tab w:val="left" w:pos="6320"/>
        </w:tabs>
        <w:spacing w:line="480" w:lineRule="auto"/>
        <w:jc w:val="both"/>
        <w:rPr>
          <w:b/>
          <w:sz w:val="28"/>
          <w:szCs w:val="28"/>
          <w:lang w:val="it-IT"/>
        </w:rPr>
      </w:pPr>
      <w:r w:rsidRPr="000471E6">
        <w:rPr>
          <w:b/>
          <w:sz w:val="28"/>
          <w:szCs w:val="28"/>
          <w:lang w:val="it-IT"/>
        </w:rPr>
        <w:lastRenderedPageBreak/>
        <w:t>DISCUSSIONE</w:t>
      </w:r>
    </w:p>
    <w:p w:rsidR="0032089E" w:rsidRPr="000471E6" w:rsidRDefault="0032089E" w:rsidP="008308EC">
      <w:pPr>
        <w:tabs>
          <w:tab w:val="left" w:pos="6320"/>
        </w:tabs>
        <w:spacing w:line="480" w:lineRule="auto"/>
        <w:jc w:val="both"/>
        <w:rPr>
          <w:b/>
          <w:sz w:val="28"/>
          <w:szCs w:val="28"/>
          <w:lang w:val="it-IT"/>
        </w:rPr>
      </w:pPr>
    </w:p>
    <w:p w:rsidR="00B7570A" w:rsidRPr="000471E6" w:rsidRDefault="00B7570A" w:rsidP="00B7570A">
      <w:pPr>
        <w:tabs>
          <w:tab w:val="left" w:pos="6320"/>
        </w:tabs>
        <w:spacing w:line="480" w:lineRule="auto"/>
        <w:jc w:val="both"/>
        <w:rPr>
          <w:sz w:val="28"/>
          <w:szCs w:val="28"/>
          <w:lang w:val="it-IT"/>
        </w:rPr>
      </w:pPr>
      <w:r w:rsidRPr="000471E6">
        <w:rPr>
          <w:iCs/>
          <w:sz w:val="28"/>
          <w:szCs w:val="28"/>
          <w:lang w:val="it-IT"/>
        </w:rPr>
        <w:t xml:space="preserve">Obiettivo generale del progetto del dottorato di ricerca è stato quello di valutare l’esito dei diversi trattamenti endoscopici per l’enfisema polmonare in termini di efficacia e sicurezza. Nello specifico, il progetto </w:t>
      </w:r>
      <w:r w:rsidRPr="000471E6">
        <w:rPr>
          <w:sz w:val="28"/>
          <w:szCs w:val="28"/>
          <w:lang w:val="it-IT"/>
        </w:rPr>
        <w:t>è stato incentrato sull’utilizzo d</w:t>
      </w:r>
      <w:r w:rsidR="00A36BA5">
        <w:rPr>
          <w:sz w:val="28"/>
          <w:szCs w:val="28"/>
          <w:lang w:val="it-IT"/>
        </w:rPr>
        <w:t>i valvole endobronchiali, nonché</w:t>
      </w:r>
      <w:r w:rsidRPr="000471E6">
        <w:rPr>
          <w:sz w:val="28"/>
          <w:szCs w:val="28"/>
          <w:lang w:val="it-IT"/>
        </w:rPr>
        <w:t xml:space="preserve"> di dispositivi denominati </w:t>
      </w:r>
      <w:r w:rsidRPr="000471E6">
        <w:rPr>
          <w:i/>
          <w:sz w:val="28"/>
          <w:szCs w:val="28"/>
          <w:lang w:val="it-IT"/>
        </w:rPr>
        <w:t>coils</w:t>
      </w:r>
      <w:r w:rsidRPr="000471E6">
        <w:rPr>
          <w:sz w:val="28"/>
          <w:szCs w:val="28"/>
          <w:lang w:val="it-IT"/>
        </w:rPr>
        <w:t xml:space="preserve"> quali alternativa all’uso delle valvole. I risultati ottenuti nello sviluppo del progetto possono essere riassunti come segue: 1) la ventilazione collaterale interlobare si conferma il fattore più importante nella scelta della procedura da adottare per la riduzione di volume polmonare per via endoscopica; 2) il sistema CHARTIS si conferma la procedura ottimale per il riscontro di ventilazione collaterale, dimostrata in un terzo dei pazienti sottoposti al trattamento; 3) l’impianto delle valvole endobronchiali si conferma procedura di elezione per la riduzione di volume polmonare, in quanto in grado di determinare una significativa riduzione del grado di insufflazione polmonare; 4) l’impianto di </w:t>
      </w:r>
      <w:r w:rsidRPr="000471E6">
        <w:rPr>
          <w:i/>
          <w:sz w:val="28"/>
          <w:szCs w:val="28"/>
          <w:lang w:val="it-IT"/>
        </w:rPr>
        <w:t>coils</w:t>
      </w:r>
      <w:r w:rsidRPr="000471E6">
        <w:rPr>
          <w:sz w:val="28"/>
          <w:szCs w:val="28"/>
          <w:lang w:val="it-IT"/>
        </w:rPr>
        <w:t xml:space="preserve"> si dimostra valida alternativa alle valvole endobronchiali in presenza di ventilazione collaterale, in quanto procedura sicura. Ulteriori dati sono necessari per confermarne l’efficacia in termini funzionali. </w:t>
      </w:r>
    </w:p>
    <w:p w:rsidR="008308EC" w:rsidRPr="000471E6" w:rsidRDefault="008308EC" w:rsidP="008308EC">
      <w:pPr>
        <w:pStyle w:val="Testo1"/>
        <w:keepNext/>
        <w:widowControl w:val="0"/>
        <w:spacing w:line="480" w:lineRule="auto"/>
        <w:rPr>
          <w:iCs/>
          <w:sz w:val="28"/>
          <w:szCs w:val="28"/>
          <w:lang w:val="it-IT" w:bidi="en-US"/>
        </w:rPr>
      </w:pPr>
    </w:p>
    <w:p w:rsidR="008308EC" w:rsidRPr="000471E6" w:rsidRDefault="004579BE" w:rsidP="008308EC">
      <w:pPr>
        <w:pStyle w:val="Testo1"/>
        <w:keepNext/>
        <w:widowControl w:val="0"/>
        <w:spacing w:line="480" w:lineRule="auto"/>
        <w:rPr>
          <w:rFonts w:ascii="Times New Roman" w:hAnsi="Times New Roman"/>
          <w:sz w:val="28"/>
          <w:szCs w:val="28"/>
          <w:lang w:val="it-IT"/>
        </w:rPr>
      </w:pPr>
      <w:r w:rsidRPr="000471E6">
        <w:rPr>
          <w:rFonts w:ascii="Times New Roman" w:hAnsi="Times New Roman"/>
          <w:sz w:val="28"/>
          <w:szCs w:val="28"/>
          <w:lang w:val="it-IT"/>
        </w:rPr>
        <w:t xml:space="preserve">Il progetto di ricerca è stato incentrato sull’impianto per via endoscopica </w:t>
      </w:r>
      <w:r w:rsidRPr="000471E6">
        <w:rPr>
          <w:rFonts w:ascii="Times New Roman" w:hAnsi="Times New Roman"/>
          <w:sz w:val="28"/>
          <w:szCs w:val="28"/>
          <w:lang w:val="it-IT"/>
        </w:rPr>
        <w:lastRenderedPageBreak/>
        <w:t xml:space="preserve">di sistemi volti a determinare la riduzione di volume polmonare. </w:t>
      </w:r>
      <w:r w:rsidR="008308EC" w:rsidRPr="000471E6">
        <w:rPr>
          <w:rFonts w:ascii="Times New Roman" w:hAnsi="Times New Roman"/>
          <w:sz w:val="28"/>
          <w:szCs w:val="28"/>
          <w:lang w:val="it-IT"/>
        </w:rPr>
        <w:t xml:space="preserve">La </w:t>
      </w:r>
      <w:r w:rsidR="00E4046B">
        <w:rPr>
          <w:rFonts w:ascii="Times New Roman" w:hAnsi="Times New Roman"/>
          <w:sz w:val="28"/>
          <w:szCs w:val="28"/>
          <w:lang w:val="it-IT"/>
        </w:rPr>
        <w:t>pneumolog</w:t>
      </w:r>
      <w:r w:rsidR="008308EC" w:rsidRPr="000471E6">
        <w:rPr>
          <w:rFonts w:ascii="Times New Roman" w:hAnsi="Times New Roman"/>
          <w:sz w:val="28"/>
          <w:szCs w:val="28"/>
          <w:lang w:val="it-IT"/>
        </w:rPr>
        <w:t xml:space="preserve">ia interventistica si pone quale disciplina in grado di sopperire spesso agli interventi chirurgici di riduzione di volume polmonare, gravati da elevata morbidità e da mortalità non trascurabile. </w:t>
      </w:r>
      <w:r w:rsidR="00591B88">
        <w:rPr>
          <w:rFonts w:ascii="Times New Roman" w:hAnsi="Times New Roman"/>
          <w:sz w:val="28"/>
          <w:szCs w:val="28"/>
          <w:lang w:val="it-IT"/>
        </w:rPr>
        <w:t>Negli ultimi anni</w:t>
      </w:r>
      <w:r w:rsidR="008308EC" w:rsidRPr="000471E6">
        <w:rPr>
          <w:rFonts w:ascii="Times New Roman" w:hAnsi="Times New Roman"/>
          <w:sz w:val="28"/>
          <w:szCs w:val="28"/>
          <w:lang w:val="it-IT"/>
        </w:rPr>
        <w:t>, la procedura broncoscopica si è mostrata in grado di consentire l’impianto di valvole unidirezionali nei bronchi di pazienti con grave enfisema, capaci di determinare un blocco del flusso inspiratorio alla zona polmonare più compromessa, con conseguente riduzione dell’iperinflazione e ridistribuzione del flusso aereo alle zone di polmone meno compromesse</w:t>
      </w:r>
      <w:r w:rsidR="00591B88">
        <w:rPr>
          <w:rFonts w:ascii="Times New Roman" w:hAnsi="Times New Roman"/>
          <w:sz w:val="28"/>
          <w:szCs w:val="28"/>
          <w:lang w:val="it-IT"/>
        </w:rPr>
        <w:t xml:space="preserve"> (Sciurba et al. 2010)</w:t>
      </w:r>
      <w:r w:rsidR="008308EC" w:rsidRPr="000471E6">
        <w:rPr>
          <w:rFonts w:ascii="Times New Roman" w:hAnsi="Times New Roman"/>
          <w:sz w:val="28"/>
          <w:szCs w:val="28"/>
          <w:lang w:val="it-IT"/>
        </w:rPr>
        <w:t xml:space="preserve">. L’effetto finale del posizionamento di valvole endobronchiali consiste nel miglioramento della meccanica respiratoria e del miglioramento clinico e funzionale. </w:t>
      </w:r>
    </w:p>
    <w:p w:rsidR="008308EC" w:rsidRPr="000471E6" w:rsidRDefault="008308EC" w:rsidP="008308EC">
      <w:pPr>
        <w:pStyle w:val="Testo1"/>
        <w:keepNext/>
        <w:widowControl w:val="0"/>
        <w:spacing w:line="480" w:lineRule="auto"/>
        <w:rPr>
          <w:rFonts w:ascii="Times New Roman" w:hAnsi="Times New Roman"/>
          <w:sz w:val="28"/>
          <w:szCs w:val="28"/>
          <w:lang w:val="it-IT"/>
        </w:rPr>
      </w:pPr>
    </w:p>
    <w:p w:rsidR="008308EC" w:rsidRPr="000471E6" w:rsidRDefault="008308EC" w:rsidP="008308EC">
      <w:pPr>
        <w:pStyle w:val="Testo1"/>
        <w:keepNext/>
        <w:widowControl w:val="0"/>
        <w:spacing w:line="480" w:lineRule="auto"/>
        <w:rPr>
          <w:sz w:val="28"/>
          <w:szCs w:val="28"/>
          <w:lang w:val="it-IT"/>
        </w:rPr>
      </w:pPr>
      <w:r w:rsidRPr="000471E6">
        <w:rPr>
          <w:rFonts w:ascii="Times New Roman" w:hAnsi="Times New Roman"/>
          <w:sz w:val="28"/>
          <w:szCs w:val="28"/>
          <w:lang w:val="it-IT"/>
        </w:rPr>
        <w:t xml:space="preserve">La riduzione di volume polmonare per via endoscopica presenta dei limiti, rappresentati dalla possibilità di ostruzione delle valvole con conseguente iperinsufflazione o possibilità di infezione, nonchè problemi di tenuta delle valvole per difettoso posizionamento. Un aspetto di particolare importanza è costituito dalla comparsa di ventilazione collaterale, che può essere preventivamente valutata mediante un sistema (CHARTIS) che riconosce la presenza di ventilazione collaterale e consente di scegliere la procedura più idonea. Nonostante tali limiti, l’impianto di valvole endobronchiali è stato inserito nelle linee guida </w:t>
      </w:r>
      <w:r w:rsidRPr="000471E6">
        <w:rPr>
          <w:rFonts w:ascii="Times New Roman" w:hAnsi="Times New Roman"/>
          <w:sz w:val="28"/>
          <w:szCs w:val="28"/>
          <w:lang w:val="it-IT"/>
        </w:rPr>
        <w:lastRenderedPageBreak/>
        <w:t>GOLD per la gestione del paziente con BPCO tra le procedure chirurgiche per l’enfisema polmonare. La riduzione volumetrica di enfisema per via broncoscopica viene infatti proposta come scelta altern</w:t>
      </w:r>
      <w:r w:rsidR="00C646E0">
        <w:rPr>
          <w:rFonts w:ascii="Times New Roman" w:hAnsi="Times New Roman"/>
          <w:sz w:val="28"/>
          <w:szCs w:val="28"/>
          <w:lang w:val="it-IT"/>
        </w:rPr>
        <w:t xml:space="preserve">ativa alla riduzione chirurgica. </w:t>
      </w:r>
      <w:r w:rsidRPr="000471E6">
        <w:rPr>
          <w:rFonts w:ascii="Times New Roman" w:hAnsi="Times New Roman"/>
          <w:sz w:val="28"/>
          <w:szCs w:val="28"/>
          <w:lang w:val="it-IT"/>
        </w:rPr>
        <w:t xml:space="preserve">Da ciò si evince come siano auspicabili studi clinici di confronto tra diverse metodiche per la validazione della procedura. </w:t>
      </w:r>
    </w:p>
    <w:p w:rsidR="008308EC" w:rsidRPr="000471E6" w:rsidRDefault="008308EC" w:rsidP="008308EC">
      <w:pPr>
        <w:pStyle w:val="Testo1"/>
        <w:keepNext/>
        <w:widowControl w:val="0"/>
        <w:spacing w:line="480" w:lineRule="auto"/>
        <w:rPr>
          <w:rFonts w:ascii="Times New Roman" w:hAnsi="Times New Roman"/>
          <w:sz w:val="28"/>
          <w:szCs w:val="28"/>
          <w:lang w:val="it-IT"/>
        </w:rPr>
      </w:pPr>
    </w:p>
    <w:p w:rsidR="008308EC" w:rsidRPr="000471E6" w:rsidRDefault="008308EC" w:rsidP="008308EC">
      <w:pPr>
        <w:pStyle w:val="Testo1"/>
        <w:keepNext/>
        <w:widowControl w:val="0"/>
        <w:spacing w:line="480" w:lineRule="auto"/>
        <w:rPr>
          <w:rFonts w:ascii="Times New Roman" w:hAnsi="Times New Roman"/>
          <w:sz w:val="28"/>
          <w:szCs w:val="28"/>
          <w:lang w:val="it-IT"/>
        </w:rPr>
      </w:pPr>
      <w:r w:rsidRPr="000471E6">
        <w:rPr>
          <w:rFonts w:ascii="Times New Roman" w:hAnsi="Times New Roman"/>
          <w:sz w:val="28"/>
          <w:szCs w:val="28"/>
          <w:lang w:val="it-IT"/>
        </w:rPr>
        <w:t>La sicurezza e l’efficacia dell’impianto di valvole endobronchiali sono state recentemente rivisitate da Sciurba e colleghi</w:t>
      </w:r>
      <w:r w:rsidR="002D199A" w:rsidRPr="000471E6">
        <w:rPr>
          <w:rFonts w:ascii="Times New Roman" w:hAnsi="Times New Roman"/>
          <w:sz w:val="28"/>
          <w:szCs w:val="28"/>
          <w:lang w:val="it-IT"/>
        </w:rPr>
        <w:t xml:space="preserve"> (2010)</w:t>
      </w:r>
      <w:r w:rsidRPr="000471E6">
        <w:rPr>
          <w:rFonts w:ascii="Times New Roman" w:hAnsi="Times New Roman"/>
          <w:sz w:val="28"/>
          <w:szCs w:val="28"/>
          <w:lang w:val="it-IT"/>
        </w:rPr>
        <w:t>. Un totale di 321 pazienti con enfisema grave sono stati allocati a ricevere il posizionamento delle valvole per via endoscopica (una media di 3.8 valvole per paziente) o la terapia medica tradizionale. A distanza di un anno, il gruppo in studio presentava un miglioramento del FEV</w:t>
      </w:r>
      <w:r w:rsidRPr="000471E6">
        <w:rPr>
          <w:rFonts w:ascii="Times New Roman" w:hAnsi="Times New Roman"/>
          <w:sz w:val="28"/>
          <w:szCs w:val="28"/>
          <w:vertAlign w:val="subscript"/>
          <w:lang w:val="it-IT"/>
        </w:rPr>
        <w:t>1</w:t>
      </w:r>
      <w:r w:rsidRPr="000471E6">
        <w:rPr>
          <w:rFonts w:ascii="Times New Roman" w:hAnsi="Times New Roman"/>
          <w:sz w:val="28"/>
          <w:szCs w:val="28"/>
          <w:lang w:val="it-IT"/>
        </w:rPr>
        <w:t xml:space="preserve"> significativamente maggiore rispetto al gruppo controllo (6.8%, p&lt;0.005), e un incremento del test del cammino dei 6 minuti significativamente maggiore (5.8%, p&lt;0.04). Anche la qualità di vita risultava modestamen</w:t>
      </w:r>
      <w:r w:rsidR="00C646E0">
        <w:rPr>
          <w:rFonts w:ascii="Times New Roman" w:hAnsi="Times New Roman"/>
          <w:sz w:val="28"/>
          <w:szCs w:val="28"/>
          <w:lang w:val="it-IT"/>
        </w:rPr>
        <w:t>te aumentata nel gruppo attivo.</w:t>
      </w:r>
      <w:r w:rsidRPr="000471E6">
        <w:rPr>
          <w:rFonts w:ascii="Times New Roman" w:hAnsi="Times New Roman"/>
          <w:sz w:val="28"/>
          <w:szCs w:val="28"/>
          <w:lang w:val="it-IT"/>
        </w:rPr>
        <w:t xml:space="preserve"> Riguardo la sicurezza d’impiego, la frequenza di complicanze serie (riacutizzazioni bronchiali richiedenti ospedalizzazione, polmoniti, emottisi) entro i primi 3 mesi risultava il doppio nel gruppo in esame rispetto al gruppo di controllo. Gli autori hanno concluso affermando che allo stato attuale il posizionamento di valvole endobronchiali determina un modesto miglioramento funzionale e </w:t>
      </w:r>
      <w:r w:rsidRPr="000471E6">
        <w:rPr>
          <w:rFonts w:ascii="Times New Roman" w:hAnsi="Times New Roman"/>
          <w:sz w:val="28"/>
          <w:szCs w:val="28"/>
          <w:lang w:val="it-IT"/>
        </w:rPr>
        <w:lastRenderedPageBreak/>
        <w:t xml:space="preserve">clinico a fronte di maggiore comparsa di complicanze. </w:t>
      </w:r>
      <w:r w:rsidR="002D199A" w:rsidRPr="000471E6">
        <w:rPr>
          <w:rFonts w:ascii="Times New Roman" w:hAnsi="Times New Roman"/>
          <w:sz w:val="28"/>
          <w:szCs w:val="28"/>
          <w:lang w:val="it-IT"/>
        </w:rPr>
        <w:t xml:space="preserve">Tuttavia, i miglioramenti più significativi si riscontravano nel sottogruppo di pazienti con alta eterogeneità del parenchima polmonare alla valutazione radiologica. </w:t>
      </w:r>
    </w:p>
    <w:p w:rsidR="008308EC" w:rsidRPr="000471E6" w:rsidRDefault="008308EC" w:rsidP="008308EC">
      <w:pPr>
        <w:pStyle w:val="Testo1"/>
        <w:keepNext/>
        <w:widowControl w:val="0"/>
        <w:spacing w:line="480" w:lineRule="auto"/>
        <w:rPr>
          <w:rFonts w:ascii="Times New Roman" w:hAnsi="Times New Roman"/>
          <w:sz w:val="28"/>
          <w:szCs w:val="28"/>
          <w:lang w:val="it-IT"/>
        </w:rPr>
      </w:pPr>
    </w:p>
    <w:p w:rsidR="008308EC" w:rsidRPr="000471E6" w:rsidRDefault="008308EC" w:rsidP="008308EC">
      <w:pPr>
        <w:pStyle w:val="Testo1"/>
        <w:keepNext/>
        <w:widowControl w:val="0"/>
        <w:spacing w:line="480" w:lineRule="auto"/>
        <w:rPr>
          <w:rFonts w:ascii="Times New Roman" w:hAnsi="Times New Roman"/>
          <w:sz w:val="28"/>
          <w:szCs w:val="28"/>
          <w:lang w:val="it-IT"/>
        </w:rPr>
      </w:pPr>
      <w:r w:rsidRPr="000471E6">
        <w:rPr>
          <w:rFonts w:ascii="Times New Roman" w:hAnsi="Times New Roman"/>
          <w:sz w:val="28"/>
          <w:szCs w:val="28"/>
          <w:lang w:val="it-IT"/>
        </w:rPr>
        <w:t>I primi studi pilota sul posizionamento delle valvole endobronchiali unidirezionali risalgono al decennio scorso. In uno studio pilota su 8 soggetti con enfisema grave che avevano rifiutato, o non erano candidati, all’intervento chirurgico di riduzione di volume, Toma e collaboratori</w:t>
      </w:r>
      <w:r w:rsidRPr="000471E6">
        <w:rPr>
          <w:sz w:val="28"/>
          <w:szCs w:val="28"/>
          <w:lang w:val="it-IT"/>
        </w:rPr>
        <w:t xml:space="preserve"> </w:t>
      </w:r>
      <w:r w:rsidR="00212F81" w:rsidRPr="000471E6">
        <w:rPr>
          <w:sz w:val="28"/>
          <w:szCs w:val="28"/>
          <w:lang w:val="it-IT"/>
        </w:rPr>
        <w:t xml:space="preserve">(2003) </w:t>
      </w:r>
      <w:r w:rsidRPr="000471E6">
        <w:rPr>
          <w:rFonts w:ascii="Times New Roman" w:hAnsi="Times New Roman"/>
          <w:sz w:val="28"/>
          <w:szCs w:val="28"/>
          <w:lang w:val="it-IT"/>
        </w:rPr>
        <w:t>hanno dimostrato un miglioramento del FEV</w:t>
      </w:r>
      <w:r w:rsidRPr="000471E6">
        <w:rPr>
          <w:rFonts w:ascii="Times New Roman" w:hAnsi="Times New Roman"/>
          <w:sz w:val="28"/>
          <w:szCs w:val="28"/>
          <w:vertAlign w:val="subscript"/>
          <w:lang w:val="it-IT"/>
        </w:rPr>
        <w:t>1</w:t>
      </w:r>
      <w:r w:rsidRPr="000471E6">
        <w:rPr>
          <w:rFonts w:ascii="Times New Roman" w:hAnsi="Times New Roman"/>
          <w:sz w:val="28"/>
          <w:szCs w:val="28"/>
          <w:lang w:val="it-IT"/>
        </w:rPr>
        <w:t xml:space="preserve"> pari al 34%, e una parallela riduzione di volume polmonare alla TC.  Successivamente, Yim e colleghi </w:t>
      </w:r>
      <w:r w:rsidR="00212F81" w:rsidRPr="000471E6">
        <w:rPr>
          <w:rFonts w:ascii="Times New Roman" w:hAnsi="Times New Roman"/>
          <w:sz w:val="28"/>
          <w:szCs w:val="28"/>
          <w:lang w:val="it-IT"/>
        </w:rPr>
        <w:t xml:space="preserve">(2004) </w:t>
      </w:r>
      <w:r w:rsidRPr="000471E6">
        <w:rPr>
          <w:rFonts w:ascii="Times New Roman" w:hAnsi="Times New Roman"/>
          <w:sz w:val="28"/>
          <w:szCs w:val="28"/>
          <w:lang w:val="it-IT"/>
        </w:rPr>
        <w:t xml:space="preserve">hanno mostrato su 21 pazienti con enfisema la sicurezza della metodica endoscopica, oltre ad un miglioramento significativo della funzione respiratoria a tre mesi. Tale miglioramento è stato confermato da Hopkinson et al. </w:t>
      </w:r>
      <w:r w:rsidR="00212F81" w:rsidRPr="000471E6">
        <w:rPr>
          <w:rFonts w:ascii="Times New Roman" w:hAnsi="Times New Roman"/>
          <w:sz w:val="28"/>
          <w:szCs w:val="28"/>
          <w:lang w:val="it-IT"/>
        </w:rPr>
        <w:t xml:space="preserve">(2005) </w:t>
      </w:r>
      <w:r w:rsidRPr="000471E6">
        <w:rPr>
          <w:rFonts w:ascii="Times New Roman" w:hAnsi="Times New Roman"/>
          <w:sz w:val="28"/>
          <w:szCs w:val="28"/>
          <w:lang w:val="it-IT"/>
        </w:rPr>
        <w:t>in 19 pazienti sottoposti ad inserzione di valvole endobronchiali; in particolare, gli autori hanno evidenziato una riduzione del grado di iperinsufflazione polmonare ed un miglioramento della capacità di diffusione. Più recentemente, è stato dimostrato un netto miglioramento del rapporto ventilazione/perfusione con metodiche scintigrafiche dopo impianto di valvole</w:t>
      </w:r>
      <w:r w:rsidR="003B4219">
        <w:rPr>
          <w:rFonts w:ascii="Times New Roman" w:hAnsi="Times New Roman"/>
          <w:sz w:val="28"/>
          <w:szCs w:val="28"/>
          <w:lang w:val="it-IT" w:bidi="en-US"/>
        </w:rPr>
        <w:t xml:space="preserve"> (Chung et al. 2010).</w:t>
      </w:r>
    </w:p>
    <w:p w:rsidR="00EA17D8" w:rsidRPr="000471E6" w:rsidRDefault="00EA17D8" w:rsidP="008308EC">
      <w:pPr>
        <w:pStyle w:val="Testo1"/>
        <w:keepNext/>
        <w:widowControl w:val="0"/>
        <w:spacing w:line="480" w:lineRule="auto"/>
        <w:rPr>
          <w:rFonts w:ascii="Times New Roman" w:hAnsi="Times New Roman"/>
          <w:sz w:val="28"/>
          <w:szCs w:val="28"/>
          <w:lang w:val="it-IT"/>
        </w:rPr>
      </w:pPr>
    </w:p>
    <w:p w:rsidR="008308EC" w:rsidRPr="000471E6" w:rsidRDefault="008308EC" w:rsidP="00EA17D8">
      <w:pPr>
        <w:pStyle w:val="Testo1"/>
        <w:keepNext/>
        <w:widowControl w:val="0"/>
        <w:spacing w:line="480" w:lineRule="auto"/>
        <w:rPr>
          <w:rFonts w:ascii="Times New Roman" w:hAnsi="Times New Roman"/>
          <w:sz w:val="28"/>
          <w:szCs w:val="28"/>
          <w:lang w:val="it-IT"/>
        </w:rPr>
      </w:pPr>
      <w:r w:rsidRPr="000471E6">
        <w:rPr>
          <w:rFonts w:ascii="Times New Roman" w:hAnsi="Times New Roman"/>
          <w:sz w:val="28"/>
          <w:szCs w:val="28"/>
          <w:lang w:val="it-IT"/>
        </w:rPr>
        <w:t xml:space="preserve">La prima esperienza di uno studio multicentrico sugli effetti dell’impianto </w:t>
      </w:r>
      <w:r w:rsidRPr="000471E6">
        <w:rPr>
          <w:rFonts w:ascii="Times New Roman" w:hAnsi="Times New Roman"/>
          <w:sz w:val="28"/>
          <w:szCs w:val="28"/>
          <w:lang w:val="it-IT"/>
        </w:rPr>
        <w:lastRenderedPageBreak/>
        <w:t>di valvole endobronchiali è stata pubblicata nel 2006. Su una casistica di 89 pazienti con enfisema grave e FEV</w:t>
      </w:r>
      <w:r w:rsidRPr="000471E6">
        <w:rPr>
          <w:rFonts w:ascii="Times New Roman" w:hAnsi="Times New Roman"/>
          <w:sz w:val="28"/>
          <w:szCs w:val="28"/>
          <w:vertAlign w:val="subscript"/>
          <w:lang w:val="it-IT"/>
        </w:rPr>
        <w:t>1</w:t>
      </w:r>
      <w:r w:rsidR="00EA17D8" w:rsidRPr="000471E6">
        <w:rPr>
          <w:rFonts w:ascii="Times New Roman" w:hAnsi="Times New Roman"/>
          <w:sz w:val="28"/>
          <w:szCs w:val="28"/>
          <w:lang w:val="it-IT"/>
        </w:rPr>
        <w:t xml:space="preserve"> inferiore ad un</w:t>
      </w:r>
      <w:r w:rsidRPr="000471E6">
        <w:rPr>
          <w:rFonts w:ascii="Times New Roman" w:hAnsi="Times New Roman"/>
          <w:sz w:val="28"/>
          <w:szCs w:val="28"/>
          <w:lang w:val="it-IT"/>
        </w:rPr>
        <w:t xml:space="preserve"> litro, sono state valutate le variazioni spirometriche e del test del cammino dei 6 minuti a tre mesi dalla procedura endoscopica</w:t>
      </w:r>
      <w:r w:rsidR="00212F81" w:rsidRPr="000471E6">
        <w:rPr>
          <w:rFonts w:ascii="Times New Roman" w:hAnsi="Times New Roman"/>
          <w:sz w:val="28"/>
          <w:szCs w:val="28"/>
          <w:lang w:val="it-IT"/>
        </w:rPr>
        <w:t xml:space="preserve"> (Wan et al. 2006)</w:t>
      </w:r>
      <w:r w:rsidRPr="000471E6">
        <w:rPr>
          <w:rFonts w:ascii="Times New Roman" w:hAnsi="Times New Roman"/>
          <w:sz w:val="28"/>
          <w:szCs w:val="28"/>
          <w:lang w:val="it-IT"/>
        </w:rPr>
        <w:t xml:space="preserve">. Gli autori hanno dimostrato un miglioramento significativo funzionale, auspicando tuttavia ulteriori studi per selezionare i pazienti che possono beneficiare di tale procedura. </w:t>
      </w:r>
      <w:r w:rsidR="009E1F1C" w:rsidRPr="000471E6">
        <w:rPr>
          <w:rFonts w:ascii="Times New Roman" w:hAnsi="Times New Roman"/>
          <w:sz w:val="28"/>
          <w:szCs w:val="28"/>
          <w:lang w:val="it-IT"/>
        </w:rPr>
        <w:t xml:space="preserve">In un altro studio multicentrico (Sterman et al. 2010), 91 pazienti con enfisema eterogeneo sono stati sottoposti ad impianto di valvole endobronchiali, dimostrando un miglioramento della qualità di vita sebbene sia i volumi polmonari statici e dinamici che la distanza percorsa al test del cammino non si modificassero. Gli autori hanno interpretato tali osservazioni con una riduzione del volume polmonare misurato alla TC del torace e un verosimile miglioramento del rapporto ventilazione-perfusione. </w:t>
      </w:r>
      <w:r w:rsidR="00EA17D8" w:rsidRPr="000471E6">
        <w:rPr>
          <w:rFonts w:ascii="Times New Roman" w:hAnsi="Times New Roman"/>
          <w:sz w:val="28"/>
          <w:szCs w:val="28"/>
          <w:lang w:val="it-IT"/>
        </w:rPr>
        <w:t>In una casistica italiana di 33 pazienti sottoposti ad impianto di valvole endobronchiali e seguiti per un periodo complesisvo superiore ad un anno (mediana: 3</w:t>
      </w:r>
      <w:r w:rsidR="00B32C1C">
        <w:rPr>
          <w:rFonts w:ascii="Times New Roman" w:hAnsi="Times New Roman"/>
          <w:sz w:val="28"/>
          <w:szCs w:val="28"/>
          <w:lang w:val="it-IT"/>
        </w:rPr>
        <w:t>2 mesi), Venuta e colleghi (2012</w:t>
      </w:r>
      <w:r w:rsidR="00EA17D8" w:rsidRPr="000471E6">
        <w:rPr>
          <w:rFonts w:ascii="Times New Roman" w:hAnsi="Times New Roman"/>
          <w:sz w:val="28"/>
          <w:szCs w:val="28"/>
          <w:lang w:val="it-IT"/>
        </w:rPr>
        <w:t>) hanno dimostrato una persistenza del miglioramento clinico-funzionale nei pazienti trattati che mostravano integrità delle scissure alla valutazione radiologica</w:t>
      </w:r>
      <w:r w:rsidR="00212F81" w:rsidRPr="000471E6">
        <w:rPr>
          <w:rFonts w:ascii="Times New Roman" w:hAnsi="Times New Roman"/>
          <w:sz w:val="28"/>
          <w:szCs w:val="28"/>
          <w:lang w:val="it-IT"/>
        </w:rPr>
        <w:t xml:space="preserve">. </w:t>
      </w:r>
      <w:r w:rsidR="007A33D6" w:rsidRPr="000471E6">
        <w:rPr>
          <w:rFonts w:ascii="Times New Roman" w:hAnsi="Times New Roman"/>
          <w:sz w:val="28"/>
          <w:szCs w:val="28"/>
          <w:lang w:val="it-IT"/>
        </w:rPr>
        <w:t xml:space="preserve">Herth e collaboratori (2012) hanno recentemente analizzato i dati europei dello studio VENT sull’efficacia dell’impianto di valvole endobronchiali. Un totale di 101 pazienti sottoposti a procedura di riduzione polmonare mediante valvole è stato confrontato con 60 </w:t>
      </w:r>
      <w:r w:rsidR="007A33D6" w:rsidRPr="000471E6">
        <w:rPr>
          <w:rFonts w:ascii="Times New Roman" w:hAnsi="Times New Roman"/>
          <w:sz w:val="28"/>
          <w:szCs w:val="28"/>
          <w:lang w:val="it-IT"/>
        </w:rPr>
        <w:lastRenderedPageBreak/>
        <w:t xml:space="preserve">pazienti trattati con sola terapia medica. Sia a 6 mesi che ad un anno, i pazienti trattati endoscopicamente hanno mostrato un miglioramento significativo della funzione respiratoria e della sintomatologia. In questo studio, il grado di eterogeneità radiologica non si dimostrava predittivo della risposta clinico-funzionale. </w:t>
      </w:r>
      <w:r w:rsidR="00217786" w:rsidRPr="000471E6">
        <w:rPr>
          <w:rFonts w:ascii="Times New Roman" w:hAnsi="Times New Roman"/>
          <w:sz w:val="28"/>
          <w:szCs w:val="28"/>
          <w:lang w:val="it-IT"/>
        </w:rPr>
        <w:t xml:space="preserve">Anche in questo studio, la procedura endoscopica si rivelava abbastanza sicura, senza significativi eventi avversi. </w:t>
      </w:r>
      <w:r w:rsidR="00110E96" w:rsidRPr="000471E6">
        <w:rPr>
          <w:rFonts w:ascii="Times New Roman" w:hAnsi="Times New Roman"/>
          <w:sz w:val="28"/>
          <w:szCs w:val="28"/>
          <w:lang w:val="it-IT"/>
        </w:rPr>
        <w:t xml:space="preserve">I risultati della nostra indagine, con il posizionamento di valvole endobronchiali in un totale di 16 pazienti, confermano il miglioramento clinico e funzionale, mostrando una significativa riduzione el grado di iperinsufflazione polmonare. </w:t>
      </w:r>
    </w:p>
    <w:p w:rsidR="008308EC" w:rsidRPr="000471E6" w:rsidRDefault="008308EC" w:rsidP="008308EC">
      <w:pPr>
        <w:pStyle w:val="Testo1"/>
        <w:keepNext/>
        <w:widowControl w:val="0"/>
        <w:spacing w:line="480" w:lineRule="auto"/>
        <w:rPr>
          <w:rFonts w:ascii="Times New Roman" w:hAnsi="Times New Roman"/>
          <w:sz w:val="28"/>
          <w:szCs w:val="28"/>
          <w:lang w:val="it-IT"/>
        </w:rPr>
      </w:pPr>
    </w:p>
    <w:p w:rsidR="008308EC" w:rsidRPr="000471E6" w:rsidRDefault="008308EC" w:rsidP="008308EC">
      <w:pPr>
        <w:pStyle w:val="Testo1"/>
        <w:keepNext/>
        <w:widowControl w:val="0"/>
        <w:spacing w:line="480" w:lineRule="auto"/>
        <w:rPr>
          <w:rFonts w:ascii="Times New Roman" w:hAnsi="Times New Roman"/>
          <w:sz w:val="28"/>
          <w:szCs w:val="28"/>
          <w:lang w:val="it-IT"/>
        </w:rPr>
      </w:pPr>
      <w:r w:rsidRPr="000471E6">
        <w:rPr>
          <w:rFonts w:ascii="Times New Roman" w:hAnsi="Times New Roman"/>
          <w:sz w:val="28"/>
          <w:szCs w:val="28"/>
          <w:lang w:val="it-IT"/>
        </w:rPr>
        <w:t xml:space="preserve">Da quanto esposto, appare evidente che la procedura di riduzione endoscopica di volume polmonare mediante l’impianto di valvole endobronchiali unidirezionali si pone come opzione non chirurgica per la riduzione dell’iperinsufflazione del paziente enfisematoso, con conseguente miglioramento clinico e funzionale. Tuttavia, tale procedura presenta alcuni problemi legati soprattutto alla selezione dei pazienti che possono beneficiare del trattamento, e alle metodiche che possono permettere di valutare gli effetti benefici dell’impianto delle valvole. Il nostro studio </w:t>
      </w:r>
      <w:r w:rsidR="00B15D37" w:rsidRPr="000471E6">
        <w:rPr>
          <w:rFonts w:ascii="Times New Roman" w:hAnsi="Times New Roman"/>
          <w:sz w:val="28"/>
          <w:szCs w:val="28"/>
          <w:lang w:val="it-IT"/>
        </w:rPr>
        <w:t xml:space="preserve">ha mirato </w:t>
      </w:r>
      <w:r w:rsidRPr="000471E6">
        <w:rPr>
          <w:rFonts w:ascii="Times New Roman" w:hAnsi="Times New Roman"/>
          <w:sz w:val="28"/>
          <w:szCs w:val="28"/>
          <w:lang w:val="it-IT"/>
        </w:rPr>
        <w:t>alla valutazione globale del paziente sottoposto alla riduzione e</w:t>
      </w:r>
      <w:r w:rsidR="00B15D37" w:rsidRPr="000471E6">
        <w:rPr>
          <w:rFonts w:ascii="Times New Roman" w:hAnsi="Times New Roman"/>
          <w:sz w:val="28"/>
          <w:szCs w:val="28"/>
          <w:lang w:val="it-IT"/>
        </w:rPr>
        <w:t xml:space="preserve">ndoscopica di volume polmonare con l’obiettivo di riconoscere i fattori responsabili dell’insuccesso dell’impianto di valvole. </w:t>
      </w:r>
      <w:r w:rsidR="00B15D37" w:rsidRPr="000471E6">
        <w:rPr>
          <w:rFonts w:ascii="Times New Roman" w:hAnsi="Times New Roman"/>
          <w:sz w:val="28"/>
          <w:szCs w:val="28"/>
          <w:lang w:val="it-IT"/>
        </w:rPr>
        <w:lastRenderedPageBreak/>
        <w:t xml:space="preserve">In questo contesto, la nostra attenzione si è incentrata sullo studio della ventilazione collaterale, causa di fallimento dell’impianto delle valvole, e sulla valutazione della sicurezza ed efficacia dell’uso delle </w:t>
      </w:r>
      <w:r w:rsidR="00B15D37" w:rsidRPr="000471E6">
        <w:rPr>
          <w:rFonts w:ascii="Times New Roman" w:hAnsi="Times New Roman"/>
          <w:i/>
          <w:sz w:val="28"/>
          <w:szCs w:val="28"/>
          <w:lang w:val="it-IT"/>
        </w:rPr>
        <w:t>coils</w:t>
      </w:r>
      <w:r w:rsidR="00B15D37" w:rsidRPr="000471E6">
        <w:rPr>
          <w:rFonts w:ascii="Times New Roman" w:hAnsi="Times New Roman"/>
          <w:sz w:val="28"/>
          <w:szCs w:val="28"/>
          <w:lang w:val="it-IT"/>
        </w:rPr>
        <w:t xml:space="preserve">, quale possibile alternativa alle valvole. </w:t>
      </w:r>
    </w:p>
    <w:p w:rsidR="00DD1516" w:rsidRPr="000471E6" w:rsidRDefault="00DD1516" w:rsidP="008308EC">
      <w:pPr>
        <w:pStyle w:val="Testo1"/>
        <w:keepNext/>
        <w:widowControl w:val="0"/>
        <w:spacing w:line="480" w:lineRule="auto"/>
        <w:rPr>
          <w:rFonts w:ascii="Times New Roman" w:hAnsi="Times New Roman"/>
          <w:sz w:val="28"/>
          <w:szCs w:val="28"/>
          <w:lang w:val="it-IT"/>
        </w:rPr>
      </w:pPr>
    </w:p>
    <w:p w:rsidR="000F2445" w:rsidRPr="000471E6" w:rsidRDefault="00DD1516" w:rsidP="00972588">
      <w:pPr>
        <w:tabs>
          <w:tab w:val="left" w:pos="6320"/>
        </w:tabs>
        <w:spacing w:line="480" w:lineRule="auto"/>
        <w:jc w:val="both"/>
        <w:rPr>
          <w:sz w:val="28"/>
          <w:szCs w:val="28"/>
          <w:lang w:val="it-IT"/>
        </w:rPr>
      </w:pPr>
      <w:r w:rsidRPr="000471E6">
        <w:rPr>
          <w:sz w:val="28"/>
          <w:szCs w:val="28"/>
          <w:lang w:val="it-IT"/>
        </w:rPr>
        <w:t xml:space="preserve">I nostri risultati hanno confermato una presenza </w:t>
      </w:r>
      <w:r w:rsidR="00965C60" w:rsidRPr="000471E6">
        <w:rPr>
          <w:sz w:val="28"/>
          <w:szCs w:val="28"/>
          <w:lang w:val="it-IT"/>
        </w:rPr>
        <w:t>non trascurabile</w:t>
      </w:r>
      <w:r w:rsidR="00E55C3C" w:rsidRPr="000471E6">
        <w:rPr>
          <w:sz w:val="28"/>
          <w:szCs w:val="28"/>
          <w:lang w:val="it-IT"/>
        </w:rPr>
        <w:t xml:space="preserve"> </w:t>
      </w:r>
      <w:r w:rsidRPr="000471E6">
        <w:rPr>
          <w:sz w:val="28"/>
          <w:szCs w:val="28"/>
          <w:lang w:val="it-IT"/>
        </w:rPr>
        <w:t xml:space="preserve">di ventilazione collaterale </w:t>
      </w:r>
      <w:r w:rsidR="00965C60" w:rsidRPr="000471E6">
        <w:rPr>
          <w:sz w:val="28"/>
          <w:szCs w:val="28"/>
          <w:lang w:val="it-IT"/>
        </w:rPr>
        <w:t xml:space="preserve">interlobare </w:t>
      </w:r>
      <w:r w:rsidRPr="000471E6">
        <w:rPr>
          <w:sz w:val="28"/>
          <w:szCs w:val="28"/>
          <w:lang w:val="it-IT"/>
        </w:rPr>
        <w:t xml:space="preserve">nei pazienti </w:t>
      </w:r>
      <w:r w:rsidR="00E55C3C" w:rsidRPr="000471E6">
        <w:rPr>
          <w:sz w:val="28"/>
          <w:szCs w:val="28"/>
          <w:lang w:val="it-IT"/>
        </w:rPr>
        <w:t xml:space="preserve">candidati alla procedura endoscopica e pertanto </w:t>
      </w:r>
      <w:r w:rsidRPr="000471E6">
        <w:rPr>
          <w:sz w:val="28"/>
          <w:szCs w:val="28"/>
          <w:lang w:val="it-IT"/>
        </w:rPr>
        <w:t>sottoposti a valutazione mediante CHARTIS</w:t>
      </w:r>
      <w:r w:rsidR="00E55C3C" w:rsidRPr="000471E6">
        <w:rPr>
          <w:sz w:val="28"/>
          <w:szCs w:val="28"/>
          <w:lang w:val="it-IT"/>
        </w:rPr>
        <w:t xml:space="preserve">. </w:t>
      </w:r>
      <w:r w:rsidR="00972588" w:rsidRPr="000471E6">
        <w:rPr>
          <w:sz w:val="28"/>
          <w:szCs w:val="28"/>
          <w:lang w:val="it-IT"/>
        </w:rPr>
        <w:t>Tale sistema è costituito da un catetere dotato di un pallone alla sua estremità in grado di bloccare la ventilazione del bronco in cui è stato inserito; il catetere è connesso ad un computer ed è in grado di rilevare in continuo il flusso aereo proveniente dal bronco bloccato, oltre che la pressione e le resistenze periferiche. Un flusso aereo tendente allo zero con contemporaneo incremento delle resistenze periferiche e della pressione è indicativo di assenza di ventilazione collaterale interlobare. Al contrario, il persistere di flusso aereo nel bronco bloccato depone per la presenza di ventilazione collaterale interlobare.</w:t>
      </w:r>
      <w:r w:rsidR="00004D97" w:rsidRPr="000471E6">
        <w:rPr>
          <w:sz w:val="28"/>
          <w:szCs w:val="28"/>
          <w:lang w:val="it-IT"/>
        </w:rPr>
        <w:t xml:space="preserve"> Tale metodica ha di fatto oggi soppiantato l’impiego della TAC del torace per la valutazione dell’integrità delle scissure, che non necessariamente garantisce la reale assenza di ventilazione collaterale.</w:t>
      </w:r>
      <w:r w:rsidR="000B5112" w:rsidRPr="000471E6">
        <w:rPr>
          <w:sz w:val="28"/>
          <w:szCs w:val="28"/>
          <w:lang w:val="it-IT"/>
        </w:rPr>
        <w:t xml:space="preserve"> </w:t>
      </w:r>
      <w:r w:rsidR="0086552C" w:rsidRPr="000471E6">
        <w:rPr>
          <w:sz w:val="28"/>
          <w:szCs w:val="28"/>
          <w:lang w:val="it-IT"/>
        </w:rPr>
        <w:t xml:space="preserve">Questo </w:t>
      </w:r>
      <w:proofErr w:type="spellStart"/>
      <w:r w:rsidR="0086552C" w:rsidRPr="000471E6">
        <w:rPr>
          <w:i/>
          <w:sz w:val="28"/>
          <w:szCs w:val="28"/>
          <w:lang w:val="it-IT"/>
        </w:rPr>
        <w:t>device</w:t>
      </w:r>
      <w:proofErr w:type="spellEnd"/>
      <w:r w:rsidR="0086552C" w:rsidRPr="000471E6">
        <w:rPr>
          <w:sz w:val="28"/>
          <w:szCs w:val="28"/>
          <w:lang w:val="it-IT"/>
        </w:rPr>
        <w:t xml:space="preserve"> appare oggi l’unico sistema in grado di misurare la ventilazione collaterale (</w:t>
      </w:r>
      <w:proofErr w:type="spellStart"/>
      <w:r w:rsidR="00B32C1C">
        <w:rPr>
          <w:sz w:val="28"/>
          <w:szCs w:val="28"/>
          <w:lang w:val="it-IT"/>
        </w:rPr>
        <w:t>Mantri</w:t>
      </w:r>
      <w:proofErr w:type="spellEnd"/>
      <w:r w:rsidR="00B32C1C">
        <w:rPr>
          <w:sz w:val="28"/>
          <w:szCs w:val="28"/>
          <w:lang w:val="it-IT"/>
        </w:rPr>
        <w:t xml:space="preserve"> </w:t>
      </w:r>
      <w:proofErr w:type="spellStart"/>
      <w:r w:rsidR="00B32C1C">
        <w:rPr>
          <w:sz w:val="28"/>
          <w:szCs w:val="28"/>
          <w:lang w:val="it-IT"/>
        </w:rPr>
        <w:t>et</w:t>
      </w:r>
      <w:proofErr w:type="spellEnd"/>
      <w:r w:rsidR="00B32C1C">
        <w:rPr>
          <w:sz w:val="28"/>
          <w:szCs w:val="28"/>
          <w:lang w:val="it-IT"/>
        </w:rPr>
        <w:t xml:space="preserve"> al.</w:t>
      </w:r>
      <w:r w:rsidR="0086552C" w:rsidRPr="000471E6">
        <w:rPr>
          <w:sz w:val="28"/>
          <w:szCs w:val="28"/>
          <w:lang w:val="it-IT"/>
        </w:rPr>
        <w:t xml:space="preserve"> 2009). </w:t>
      </w:r>
      <w:r w:rsidR="000F2445" w:rsidRPr="000471E6">
        <w:rPr>
          <w:sz w:val="28"/>
          <w:szCs w:val="28"/>
          <w:lang w:val="it-IT"/>
        </w:rPr>
        <w:t>In uno studio multicentrico europeo</w:t>
      </w:r>
      <w:r w:rsidR="00334157" w:rsidRPr="000471E6">
        <w:rPr>
          <w:sz w:val="28"/>
          <w:szCs w:val="28"/>
          <w:lang w:val="it-IT"/>
        </w:rPr>
        <w:t xml:space="preserve"> condotto su 80 pazienti con </w:t>
      </w:r>
      <w:r w:rsidR="00334157" w:rsidRPr="000471E6">
        <w:rPr>
          <w:sz w:val="28"/>
          <w:szCs w:val="28"/>
          <w:lang w:val="it-IT"/>
        </w:rPr>
        <w:lastRenderedPageBreak/>
        <w:t>BPCO</w:t>
      </w:r>
      <w:r w:rsidR="00285691">
        <w:rPr>
          <w:sz w:val="28"/>
          <w:szCs w:val="28"/>
          <w:lang w:val="it-IT"/>
        </w:rPr>
        <w:t xml:space="preserve"> (</w:t>
      </w:r>
      <w:proofErr w:type="spellStart"/>
      <w:r w:rsidR="00285691">
        <w:rPr>
          <w:sz w:val="28"/>
          <w:szCs w:val="28"/>
          <w:lang w:val="it-IT"/>
        </w:rPr>
        <w:t>Herth</w:t>
      </w:r>
      <w:proofErr w:type="spellEnd"/>
      <w:r w:rsidR="00285691">
        <w:rPr>
          <w:sz w:val="28"/>
          <w:szCs w:val="28"/>
          <w:lang w:val="it-IT"/>
        </w:rPr>
        <w:t xml:space="preserve"> </w:t>
      </w:r>
      <w:proofErr w:type="spellStart"/>
      <w:r w:rsidR="00285691">
        <w:rPr>
          <w:sz w:val="28"/>
          <w:szCs w:val="28"/>
          <w:lang w:val="it-IT"/>
        </w:rPr>
        <w:t>et</w:t>
      </w:r>
      <w:proofErr w:type="spellEnd"/>
      <w:r w:rsidR="00285691">
        <w:rPr>
          <w:sz w:val="28"/>
          <w:szCs w:val="28"/>
          <w:lang w:val="it-IT"/>
        </w:rPr>
        <w:t xml:space="preserve"> al. 2013)</w:t>
      </w:r>
      <w:r w:rsidR="00334157" w:rsidRPr="000471E6">
        <w:rPr>
          <w:sz w:val="28"/>
          <w:szCs w:val="28"/>
          <w:lang w:val="it-IT"/>
        </w:rPr>
        <w:t>, il sistema CHARTIS ha mostrato un valore predittivo positivo pari al 71% e un valore predittivo negativo pari all’83%</w:t>
      </w:r>
      <w:r w:rsidR="00F95FD2" w:rsidRPr="000471E6">
        <w:rPr>
          <w:sz w:val="28"/>
          <w:szCs w:val="28"/>
          <w:lang w:val="it-IT"/>
        </w:rPr>
        <w:t xml:space="preserve"> riguardo l’efficacia delle valvole endobronchiali</w:t>
      </w:r>
      <w:r w:rsidR="00334157" w:rsidRPr="000471E6">
        <w:rPr>
          <w:sz w:val="28"/>
          <w:szCs w:val="28"/>
          <w:lang w:val="it-IT"/>
        </w:rPr>
        <w:t xml:space="preserve">. In altri termini, </w:t>
      </w:r>
      <w:r w:rsidR="00F95FD2" w:rsidRPr="000471E6">
        <w:rPr>
          <w:sz w:val="28"/>
          <w:szCs w:val="28"/>
          <w:lang w:val="it-IT"/>
        </w:rPr>
        <w:t xml:space="preserve">l’accuratezza nel predire la risposta positiva in termini di riduzione di volume polmonare era pari al 75%. </w:t>
      </w:r>
      <w:r w:rsidR="00907FCE" w:rsidRPr="000471E6">
        <w:rPr>
          <w:sz w:val="28"/>
          <w:szCs w:val="28"/>
          <w:lang w:val="it-IT"/>
        </w:rPr>
        <w:t xml:space="preserve">Inoltre, la procedura CHARTIS si è rivelata sicura, senza significativi eventi avversi. </w:t>
      </w:r>
    </w:p>
    <w:p w:rsidR="000F2445" w:rsidRPr="000471E6" w:rsidRDefault="000F2445" w:rsidP="00972588">
      <w:pPr>
        <w:tabs>
          <w:tab w:val="left" w:pos="6320"/>
        </w:tabs>
        <w:spacing w:line="480" w:lineRule="auto"/>
        <w:jc w:val="both"/>
        <w:rPr>
          <w:sz w:val="28"/>
          <w:szCs w:val="28"/>
          <w:lang w:val="it-IT"/>
        </w:rPr>
      </w:pPr>
    </w:p>
    <w:p w:rsidR="00972588" w:rsidRPr="000471E6" w:rsidRDefault="00A06D76" w:rsidP="00972588">
      <w:pPr>
        <w:tabs>
          <w:tab w:val="left" w:pos="6320"/>
        </w:tabs>
        <w:spacing w:line="480" w:lineRule="auto"/>
        <w:jc w:val="both"/>
        <w:rPr>
          <w:sz w:val="28"/>
          <w:szCs w:val="28"/>
          <w:lang w:val="it-IT"/>
        </w:rPr>
      </w:pPr>
      <w:r w:rsidRPr="000471E6">
        <w:rPr>
          <w:sz w:val="28"/>
          <w:szCs w:val="28"/>
          <w:lang w:val="it-IT"/>
        </w:rPr>
        <w:t>Come anticipato, i</w:t>
      </w:r>
      <w:r w:rsidR="000B5112" w:rsidRPr="000471E6">
        <w:rPr>
          <w:sz w:val="28"/>
          <w:szCs w:val="28"/>
          <w:lang w:val="it-IT"/>
        </w:rPr>
        <w:t xml:space="preserve">l dato interessante </w:t>
      </w:r>
      <w:r w:rsidRPr="000471E6">
        <w:rPr>
          <w:sz w:val="28"/>
          <w:szCs w:val="28"/>
          <w:lang w:val="it-IT"/>
        </w:rPr>
        <w:t xml:space="preserve">che </w:t>
      </w:r>
      <w:r w:rsidR="000B5112" w:rsidRPr="000471E6">
        <w:rPr>
          <w:sz w:val="28"/>
          <w:szCs w:val="28"/>
          <w:lang w:val="it-IT"/>
        </w:rPr>
        <w:t xml:space="preserve">emerge </w:t>
      </w:r>
      <w:r w:rsidRPr="000471E6">
        <w:rPr>
          <w:sz w:val="28"/>
          <w:szCs w:val="28"/>
          <w:lang w:val="it-IT"/>
        </w:rPr>
        <w:t>dal nostro studio è dato dal</w:t>
      </w:r>
      <w:r w:rsidR="000B5112" w:rsidRPr="000471E6">
        <w:rPr>
          <w:sz w:val="28"/>
          <w:szCs w:val="28"/>
          <w:lang w:val="it-IT"/>
        </w:rPr>
        <w:t xml:space="preserve"> riscontro di ventilazione collaterale </w:t>
      </w:r>
      <w:r w:rsidR="005A5D54" w:rsidRPr="000471E6">
        <w:rPr>
          <w:sz w:val="28"/>
          <w:szCs w:val="28"/>
          <w:lang w:val="it-IT"/>
        </w:rPr>
        <w:t>in circa la metà dei pazienti valutati (44</w:t>
      </w:r>
      <w:r w:rsidR="000B5112" w:rsidRPr="000471E6">
        <w:rPr>
          <w:sz w:val="28"/>
          <w:szCs w:val="28"/>
          <w:lang w:val="it-IT"/>
        </w:rPr>
        <w:t>% della nostra casistica complessiva).</w:t>
      </w:r>
      <w:r w:rsidR="000B78F6" w:rsidRPr="000471E6">
        <w:rPr>
          <w:sz w:val="28"/>
          <w:szCs w:val="28"/>
          <w:lang w:val="it-IT"/>
        </w:rPr>
        <w:t xml:space="preserve"> </w:t>
      </w:r>
      <w:r w:rsidR="009403F0" w:rsidRPr="000471E6">
        <w:rPr>
          <w:sz w:val="28"/>
          <w:szCs w:val="28"/>
          <w:lang w:val="it-IT"/>
        </w:rPr>
        <w:t xml:space="preserve">Nel sottogruppo dei pazienti da noi trattati, il riscontro di ventilazione collaterale si ottiene nel 33% del totale. </w:t>
      </w:r>
      <w:r w:rsidR="000B78F6" w:rsidRPr="000471E6">
        <w:rPr>
          <w:sz w:val="28"/>
          <w:szCs w:val="28"/>
          <w:lang w:val="it-IT"/>
        </w:rPr>
        <w:t xml:space="preserve">Questo dato </w:t>
      </w:r>
      <w:r w:rsidR="005A5D54" w:rsidRPr="000471E6">
        <w:rPr>
          <w:sz w:val="28"/>
          <w:szCs w:val="28"/>
          <w:lang w:val="it-IT"/>
        </w:rPr>
        <w:t xml:space="preserve">si </w:t>
      </w:r>
      <w:r w:rsidR="009403F0" w:rsidRPr="000471E6">
        <w:rPr>
          <w:sz w:val="28"/>
          <w:szCs w:val="28"/>
          <w:lang w:val="it-IT"/>
        </w:rPr>
        <w:t>sovrappone</w:t>
      </w:r>
      <w:r w:rsidR="000B78F6" w:rsidRPr="000471E6">
        <w:rPr>
          <w:sz w:val="28"/>
          <w:szCs w:val="28"/>
          <w:lang w:val="it-IT"/>
        </w:rPr>
        <w:t xml:space="preserve"> </w:t>
      </w:r>
      <w:r w:rsidR="005A5D54" w:rsidRPr="000471E6">
        <w:rPr>
          <w:sz w:val="28"/>
          <w:szCs w:val="28"/>
          <w:lang w:val="it-IT"/>
        </w:rPr>
        <w:t>a</w:t>
      </w:r>
      <w:r w:rsidRPr="000471E6">
        <w:rPr>
          <w:sz w:val="28"/>
          <w:szCs w:val="28"/>
          <w:lang w:val="it-IT"/>
        </w:rPr>
        <w:t xml:space="preserve"> quello recentemente emerso dallo </w:t>
      </w:r>
      <w:r w:rsidR="000B78F6" w:rsidRPr="000471E6">
        <w:rPr>
          <w:sz w:val="28"/>
          <w:szCs w:val="28"/>
          <w:lang w:val="it-IT"/>
        </w:rPr>
        <w:t>studio multicentrico, non randomizzato che ha coinvolto un totale di 80 pazienti da 5 centri (tre tedeschi, uno olandese e uno svedese)</w:t>
      </w:r>
      <w:r w:rsidR="00285691">
        <w:rPr>
          <w:sz w:val="28"/>
          <w:szCs w:val="28"/>
          <w:lang w:val="it-IT"/>
        </w:rPr>
        <w:t xml:space="preserve"> (</w:t>
      </w:r>
      <w:proofErr w:type="spellStart"/>
      <w:r w:rsidR="00285691">
        <w:rPr>
          <w:sz w:val="28"/>
          <w:szCs w:val="28"/>
          <w:lang w:val="it-IT"/>
        </w:rPr>
        <w:t>Herth</w:t>
      </w:r>
      <w:proofErr w:type="spellEnd"/>
      <w:r w:rsidR="00285691">
        <w:rPr>
          <w:sz w:val="28"/>
          <w:szCs w:val="28"/>
          <w:lang w:val="it-IT"/>
        </w:rPr>
        <w:t xml:space="preserve"> </w:t>
      </w:r>
      <w:proofErr w:type="spellStart"/>
      <w:r w:rsidR="00285691">
        <w:rPr>
          <w:sz w:val="28"/>
          <w:szCs w:val="28"/>
          <w:lang w:val="it-IT"/>
        </w:rPr>
        <w:t>et</w:t>
      </w:r>
      <w:proofErr w:type="spellEnd"/>
      <w:r w:rsidR="00285691">
        <w:rPr>
          <w:sz w:val="28"/>
          <w:szCs w:val="28"/>
          <w:lang w:val="it-IT"/>
        </w:rPr>
        <w:t xml:space="preserve"> al. 2013)</w:t>
      </w:r>
      <w:r w:rsidR="000B78F6" w:rsidRPr="000471E6">
        <w:rPr>
          <w:sz w:val="28"/>
          <w:szCs w:val="28"/>
          <w:lang w:val="it-IT"/>
        </w:rPr>
        <w:t xml:space="preserve">. In tale studio, </w:t>
      </w:r>
      <w:r w:rsidR="000F2445" w:rsidRPr="000471E6">
        <w:rPr>
          <w:sz w:val="28"/>
          <w:szCs w:val="28"/>
          <w:lang w:val="it-IT"/>
        </w:rPr>
        <w:t xml:space="preserve">la ventilazione collaterale si riscontrava in 29 dei pazienti valutati (36% del totale). </w:t>
      </w:r>
      <w:r w:rsidR="00965C60" w:rsidRPr="000471E6">
        <w:rPr>
          <w:sz w:val="28"/>
          <w:szCs w:val="28"/>
          <w:lang w:val="it-IT"/>
        </w:rPr>
        <w:t>L’analisi dei nostri dati ha dimostrato l’assenza di differenze statisticamente significative tra i dati funzionali nei pazienti con e senza ventilazione collaterale, consentendo pertanto di affermare che nessuna variabile funzionale</w:t>
      </w:r>
      <w:r w:rsidR="00832AA1" w:rsidRPr="000471E6">
        <w:rPr>
          <w:sz w:val="28"/>
          <w:szCs w:val="28"/>
          <w:lang w:val="it-IT"/>
        </w:rPr>
        <w:t xml:space="preserve"> esplorata</w:t>
      </w:r>
      <w:r w:rsidR="00965C60" w:rsidRPr="000471E6">
        <w:rPr>
          <w:sz w:val="28"/>
          <w:szCs w:val="28"/>
          <w:lang w:val="it-IT"/>
        </w:rPr>
        <w:t xml:space="preserve"> risulta predittiva della presenza di ventilazione collaterale.   </w:t>
      </w:r>
    </w:p>
    <w:p w:rsidR="00832AA1" w:rsidRPr="000471E6" w:rsidRDefault="00832AA1" w:rsidP="00972588">
      <w:pPr>
        <w:tabs>
          <w:tab w:val="left" w:pos="6320"/>
        </w:tabs>
        <w:spacing w:line="480" w:lineRule="auto"/>
        <w:jc w:val="both"/>
        <w:rPr>
          <w:sz w:val="28"/>
          <w:szCs w:val="28"/>
          <w:lang w:val="it-IT"/>
        </w:rPr>
      </w:pPr>
    </w:p>
    <w:p w:rsidR="000471E6" w:rsidRDefault="0032089E" w:rsidP="00972588">
      <w:pPr>
        <w:tabs>
          <w:tab w:val="left" w:pos="6320"/>
        </w:tabs>
        <w:spacing w:line="480" w:lineRule="auto"/>
        <w:jc w:val="both"/>
        <w:rPr>
          <w:sz w:val="28"/>
          <w:szCs w:val="28"/>
          <w:lang w:val="it-IT"/>
        </w:rPr>
      </w:pPr>
      <w:r>
        <w:rPr>
          <w:sz w:val="28"/>
          <w:szCs w:val="28"/>
          <w:lang w:val="it-IT"/>
        </w:rPr>
        <w:lastRenderedPageBreak/>
        <w:t>Recentemente, la pneumologia</w:t>
      </w:r>
      <w:r w:rsidR="000F2A88" w:rsidRPr="000471E6">
        <w:rPr>
          <w:sz w:val="28"/>
          <w:szCs w:val="28"/>
          <w:lang w:val="it-IT"/>
        </w:rPr>
        <w:t xml:space="preserve"> interventistica si è arricchita di una nuova procedura che consiste nel posizionamento di </w:t>
      </w:r>
      <w:r w:rsidR="000F2A88" w:rsidRPr="000471E6">
        <w:rPr>
          <w:i/>
          <w:sz w:val="28"/>
          <w:szCs w:val="28"/>
          <w:lang w:val="it-IT"/>
        </w:rPr>
        <w:t>coils</w:t>
      </w:r>
      <w:r w:rsidR="000F2A88" w:rsidRPr="000471E6">
        <w:rPr>
          <w:sz w:val="28"/>
          <w:szCs w:val="28"/>
          <w:lang w:val="it-IT"/>
        </w:rPr>
        <w:t>, dispositivi a spirale che operano mediante un meccanismo di trazione del parenchima polmonare. Concettualmente, tali dispositivi non sono influenzati dalla presenza di ventilazione collaterale, ponendosi quindi come possibile alternativa all’utili</w:t>
      </w:r>
      <w:r w:rsidR="0004271A">
        <w:rPr>
          <w:sz w:val="28"/>
          <w:szCs w:val="28"/>
          <w:lang w:val="it-IT"/>
        </w:rPr>
        <w:t xml:space="preserve">zzo di valvole endobronchiali. </w:t>
      </w:r>
      <w:r w:rsidR="000F2A88" w:rsidRPr="000471E6">
        <w:rPr>
          <w:sz w:val="28"/>
          <w:szCs w:val="28"/>
          <w:lang w:val="it-IT"/>
        </w:rPr>
        <w:t>In uno studio volto a determinare la sicurezza della procedura, condotto su 11 soggetti</w:t>
      </w:r>
      <w:r w:rsidR="00BD6A9D" w:rsidRPr="000471E6">
        <w:rPr>
          <w:sz w:val="28"/>
          <w:szCs w:val="28"/>
          <w:lang w:val="it-IT"/>
        </w:rPr>
        <w:t xml:space="preserve">, sono stati riportati sintomi respiratori e riacutizzazioni bronchiali dopo l’impianto delle </w:t>
      </w:r>
      <w:r w:rsidR="00BD6A9D" w:rsidRPr="000471E6">
        <w:rPr>
          <w:i/>
          <w:sz w:val="28"/>
          <w:szCs w:val="28"/>
          <w:lang w:val="it-IT"/>
        </w:rPr>
        <w:t>coils</w:t>
      </w:r>
      <w:r w:rsidR="00BD6A9D" w:rsidRPr="000471E6">
        <w:rPr>
          <w:sz w:val="28"/>
          <w:szCs w:val="28"/>
          <w:lang w:val="it-IT"/>
        </w:rPr>
        <w:t>. Tuttavia, non sono stati documentati casi di enfisema, e i pazienti hanno descritto un miglioramento clinico (</w:t>
      </w:r>
      <w:proofErr w:type="spellStart"/>
      <w:r w:rsidR="00BD6A9D" w:rsidRPr="000471E6">
        <w:rPr>
          <w:sz w:val="28"/>
          <w:szCs w:val="28"/>
          <w:lang w:val="it-IT"/>
        </w:rPr>
        <w:t>Herth</w:t>
      </w:r>
      <w:proofErr w:type="spellEnd"/>
      <w:r w:rsidR="00BD6A9D" w:rsidRPr="000471E6">
        <w:rPr>
          <w:sz w:val="28"/>
          <w:szCs w:val="28"/>
          <w:lang w:val="it-IT"/>
        </w:rPr>
        <w:t xml:space="preserve"> </w:t>
      </w:r>
      <w:proofErr w:type="spellStart"/>
      <w:r w:rsidR="00BD6A9D" w:rsidRPr="000471E6">
        <w:rPr>
          <w:sz w:val="28"/>
          <w:szCs w:val="28"/>
          <w:lang w:val="it-IT"/>
        </w:rPr>
        <w:t>et</w:t>
      </w:r>
      <w:proofErr w:type="spellEnd"/>
      <w:r w:rsidR="00BD6A9D" w:rsidRPr="000471E6">
        <w:rPr>
          <w:sz w:val="28"/>
          <w:szCs w:val="28"/>
          <w:lang w:val="it-IT"/>
        </w:rPr>
        <w:t xml:space="preserve"> al. 2010). </w:t>
      </w:r>
      <w:proofErr w:type="spellStart"/>
      <w:r w:rsidR="00285691">
        <w:rPr>
          <w:sz w:val="28"/>
          <w:szCs w:val="28"/>
          <w:lang w:val="it-IT"/>
        </w:rPr>
        <w:t>Slebos</w:t>
      </w:r>
      <w:proofErr w:type="spellEnd"/>
      <w:r w:rsidR="00285691">
        <w:rPr>
          <w:sz w:val="28"/>
          <w:szCs w:val="28"/>
          <w:lang w:val="it-IT"/>
        </w:rPr>
        <w:t xml:space="preserve"> </w:t>
      </w:r>
      <w:proofErr w:type="spellStart"/>
      <w:r w:rsidR="00285691">
        <w:rPr>
          <w:sz w:val="28"/>
          <w:szCs w:val="28"/>
          <w:lang w:val="it-IT"/>
        </w:rPr>
        <w:t>et</w:t>
      </w:r>
      <w:proofErr w:type="spellEnd"/>
      <w:r w:rsidR="00285691">
        <w:rPr>
          <w:sz w:val="28"/>
          <w:szCs w:val="28"/>
          <w:lang w:val="it-IT"/>
        </w:rPr>
        <w:t xml:space="preserve"> al. (2012</w:t>
      </w:r>
      <w:r w:rsidR="0073662C" w:rsidRPr="000471E6">
        <w:rPr>
          <w:sz w:val="28"/>
          <w:szCs w:val="28"/>
          <w:lang w:val="it-IT"/>
        </w:rPr>
        <w:t xml:space="preserve">) hanno studiato l’efficacia del posizionamento delle </w:t>
      </w:r>
      <w:r w:rsidR="0073662C" w:rsidRPr="000471E6">
        <w:rPr>
          <w:i/>
          <w:sz w:val="28"/>
          <w:szCs w:val="28"/>
          <w:lang w:val="it-IT"/>
        </w:rPr>
        <w:t>coils</w:t>
      </w:r>
      <w:r w:rsidR="0073662C" w:rsidRPr="000471E6">
        <w:rPr>
          <w:sz w:val="28"/>
          <w:szCs w:val="28"/>
          <w:lang w:val="it-IT"/>
        </w:rPr>
        <w:t xml:space="preserve"> in uno studio pilota prospettico su 16 pazienti affetti da BPCO di grado severo, mostrando un miglioramento statisticamente significativo sia della funzione polmonare che della qualità di vita, a fronte di transitorie riacutizzazioni bronchiali trattate con terapia medica con beneficio. </w:t>
      </w:r>
      <w:r w:rsidR="000471E6">
        <w:rPr>
          <w:sz w:val="28"/>
          <w:szCs w:val="28"/>
          <w:lang w:val="it-IT"/>
        </w:rPr>
        <w:t xml:space="preserve">Alla luce di questi dati preliminari, il nostro studio ha previsto l’impiego di </w:t>
      </w:r>
      <w:r w:rsidR="000471E6" w:rsidRPr="000471E6">
        <w:rPr>
          <w:i/>
          <w:sz w:val="28"/>
          <w:szCs w:val="28"/>
          <w:lang w:val="it-IT"/>
        </w:rPr>
        <w:t>coils</w:t>
      </w:r>
      <w:r w:rsidR="000471E6">
        <w:rPr>
          <w:sz w:val="28"/>
          <w:szCs w:val="28"/>
          <w:lang w:val="it-IT"/>
        </w:rPr>
        <w:t xml:space="preserve"> nei soggetti in cui l’efficacia attesa del posizionamento delle valvole endobronchiali risultava ridotta per la presenza di ventilazione collaterale. Nella nostra esperienza, il posizionamento di </w:t>
      </w:r>
      <w:r w:rsidR="000471E6" w:rsidRPr="00C101DE">
        <w:rPr>
          <w:i/>
          <w:sz w:val="28"/>
          <w:szCs w:val="28"/>
          <w:lang w:val="it-IT"/>
        </w:rPr>
        <w:t>coils</w:t>
      </w:r>
      <w:r w:rsidR="000471E6">
        <w:rPr>
          <w:sz w:val="28"/>
          <w:szCs w:val="28"/>
          <w:lang w:val="it-IT"/>
        </w:rPr>
        <w:t xml:space="preserve"> si è rivelato procedura sicura, senza significativi effetti collaterali. La comparsa di riacutizzazioni, peraltro attesa, è </w:t>
      </w:r>
      <w:r w:rsidR="00C101DE">
        <w:rPr>
          <w:sz w:val="28"/>
          <w:szCs w:val="28"/>
          <w:lang w:val="it-IT"/>
        </w:rPr>
        <w:t xml:space="preserve">stata </w:t>
      </w:r>
      <w:r w:rsidR="000471E6">
        <w:rPr>
          <w:sz w:val="28"/>
          <w:szCs w:val="28"/>
          <w:lang w:val="it-IT"/>
        </w:rPr>
        <w:t xml:space="preserve">documentata nella stragrande maggioranza dei pazienti, </w:t>
      </w:r>
      <w:r w:rsidR="00C101DE">
        <w:rPr>
          <w:sz w:val="28"/>
          <w:szCs w:val="28"/>
          <w:lang w:val="it-IT"/>
        </w:rPr>
        <w:t xml:space="preserve">senza tuttavia </w:t>
      </w:r>
      <w:r w:rsidR="00C101DE">
        <w:rPr>
          <w:sz w:val="28"/>
          <w:szCs w:val="28"/>
          <w:lang w:val="it-IT"/>
        </w:rPr>
        <w:lastRenderedPageBreak/>
        <w:t>interferire con l’efficacia della procedura. I nostri risultati han</w:t>
      </w:r>
      <w:r w:rsidR="00A36BA5">
        <w:rPr>
          <w:sz w:val="28"/>
          <w:szCs w:val="28"/>
          <w:lang w:val="it-IT"/>
        </w:rPr>
        <w:t xml:space="preserve">no confermato il miglioramento clinico tuttavia non supportato dal miglioramento funzionale, verosimilmente imputabile all’esigua numerosità del campione. </w:t>
      </w:r>
    </w:p>
    <w:p w:rsidR="006C74C6" w:rsidRDefault="006C74C6" w:rsidP="00972588">
      <w:pPr>
        <w:tabs>
          <w:tab w:val="left" w:pos="6320"/>
        </w:tabs>
        <w:spacing w:line="480" w:lineRule="auto"/>
        <w:jc w:val="both"/>
        <w:rPr>
          <w:sz w:val="28"/>
          <w:szCs w:val="28"/>
          <w:lang w:val="it-IT"/>
        </w:rPr>
      </w:pPr>
    </w:p>
    <w:p w:rsidR="006C74C6" w:rsidRPr="000471E6" w:rsidRDefault="006C74C6" w:rsidP="00972588">
      <w:pPr>
        <w:tabs>
          <w:tab w:val="left" w:pos="6320"/>
        </w:tabs>
        <w:spacing w:line="480" w:lineRule="auto"/>
        <w:jc w:val="both"/>
        <w:rPr>
          <w:sz w:val="28"/>
          <w:szCs w:val="28"/>
          <w:lang w:val="it-IT"/>
        </w:rPr>
      </w:pPr>
      <w:r>
        <w:rPr>
          <w:sz w:val="28"/>
          <w:szCs w:val="28"/>
          <w:lang w:val="it-IT"/>
        </w:rPr>
        <w:t xml:space="preserve">In conclusione, il progetto di ricerca condotto nel periodo di dottorato ha </w:t>
      </w:r>
      <w:r w:rsidR="0007570A">
        <w:rPr>
          <w:sz w:val="28"/>
          <w:szCs w:val="28"/>
          <w:lang w:val="it-IT"/>
        </w:rPr>
        <w:t xml:space="preserve">consentito di ottenere risultati che contribuiscono a far luce sui fattori responsabili del successo delle terapie endoscopiche, con particolare riferimento alla procedura di impianto di valvole endobronchiali e di </w:t>
      </w:r>
      <w:r w:rsidR="0007570A" w:rsidRPr="000743D8">
        <w:rPr>
          <w:i/>
          <w:sz w:val="28"/>
          <w:szCs w:val="28"/>
          <w:lang w:val="it-IT"/>
        </w:rPr>
        <w:t>coils</w:t>
      </w:r>
      <w:r w:rsidR="0007570A">
        <w:rPr>
          <w:sz w:val="28"/>
          <w:szCs w:val="28"/>
          <w:lang w:val="it-IT"/>
        </w:rPr>
        <w:t>, alla valutazione della v</w:t>
      </w:r>
      <w:r w:rsidR="000743D8">
        <w:rPr>
          <w:sz w:val="28"/>
          <w:szCs w:val="28"/>
          <w:lang w:val="it-IT"/>
        </w:rPr>
        <w:t xml:space="preserve">entilazione collaterale interlobare. I risultati del progetto hanno altresì posto nuovi quesiti meritevoli di approfondimento; in particolare, </w:t>
      </w:r>
      <w:r w:rsidR="009D39F4">
        <w:rPr>
          <w:sz w:val="28"/>
          <w:szCs w:val="28"/>
          <w:lang w:val="it-IT"/>
        </w:rPr>
        <w:t>la scelta dei parametri clinici o funzionali più affidabili per predire la risposta</w:t>
      </w:r>
      <w:r w:rsidR="001C3091">
        <w:rPr>
          <w:sz w:val="28"/>
          <w:szCs w:val="28"/>
          <w:lang w:val="it-IT"/>
        </w:rPr>
        <w:t>; infatti, la nostra indagine e gli studi attuali sembrano confermare che l’ottenimento dell’atelettasia lobare completa non è parametro sufficiente (e necessario) per ottenere un beneficio clinico-funzionale. Inoltre,</w:t>
      </w:r>
      <w:r w:rsidR="009D39F4">
        <w:rPr>
          <w:sz w:val="28"/>
          <w:szCs w:val="28"/>
          <w:lang w:val="it-IT"/>
        </w:rPr>
        <w:t xml:space="preserve"> </w:t>
      </w:r>
      <w:r w:rsidR="001C3091">
        <w:rPr>
          <w:sz w:val="28"/>
          <w:szCs w:val="28"/>
          <w:lang w:val="it-IT"/>
        </w:rPr>
        <w:t>è plausibile attendersi che dallo studio della ventilazione collaterale mediante</w:t>
      </w:r>
      <w:r w:rsidR="009D39F4">
        <w:rPr>
          <w:sz w:val="28"/>
          <w:szCs w:val="28"/>
          <w:lang w:val="it-IT"/>
        </w:rPr>
        <w:t xml:space="preserve"> procedura C</w:t>
      </w:r>
      <w:r w:rsidR="001C3091">
        <w:rPr>
          <w:sz w:val="28"/>
          <w:szCs w:val="28"/>
          <w:lang w:val="it-IT"/>
        </w:rPr>
        <w:t xml:space="preserve">HARTIS possano emergere nuove ed importanti informazioni utili alla selezione del paziente. </w:t>
      </w:r>
    </w:p>
    <w:p w:rsidR="008308EC" w:rsidRPr="00B71F66" w:rsidRDefault="008308EC" w:rsidP="008308EC">
      <w:pPr>
        <w:tabs>
          <w:tab w:val="left" w:pos="6320"/>
        </w:tabs>
        <w:spacing w:line="480" w:lineRule="auto"/>
        <w:jc w:val="both"/>
        <w:rPr>
          <w:b/>
          <w:sz w:val="28"/>
          <w:szCs w:val="28"/>
          <w:lang w:val="it-IT"/>
        </w:rPr>
      </w:pPr>
      <w:r w:rsidRPr="00B71F66">
        <w:rPr>
          <w:sz w:val="28"/>
          <w:szCs w:val="28"/>
          <w:lang w:val="it-IT"/>
        </w:rPr>
        <w:br w:type="page"/>
      </w:r>
      <w:r w:rsidRPr="00B71F66">
        <w:rPr>
          <w:b/>
          <w:sz w:val="28"/>
          <w:szCs w:val="28"/>
          <w:lang w:val="it-IT"/>
        </w:rPr>
        <w:lastRenderedPageBreak/>
        <w:t>BIBLIOGRAFIA</w:t>
      </w:r>
    </w:p>
    <w:p w:rsidR="008308EC" w:rsidRPr="00B71F66" w:rsidRDefault="008308EC" w:rsidP="008308EC">
      <w:pPr>
        <w:tabs>
          <w:tab w:val="left" w:pos="6320"/>
        </w:tabs>
        <w:spacing w:line="360" w:lineRule="auto"/>
        <w:jc w:val="both"/>
        <w:rPr>
          <w:sz w:val="28"/>
          <w:szCs w:val="28"/>
          <w:lang w:val="it-IT"/>
        </w:rPr>
      </w:pPr>
    </w:p>
    <w:p w:rsidR="00285691" w:rsidRDefault="00285691" w:rsidP="00285691">
      <w:pPr>
        <w:spacing w:line="480" w:lineRule="auto"/>
        <w:jc w:val="both"/>
        <w:rPr>
          <w:rFonts w:ascii="Times" w:hAnsi="Times"/>
          <w:noProof/>
          <w:sz w:val="28"/>
          <w:szCs w:val="28"/>
        </w:rPr>
      </w:pPr>
      <w:r w:rsidRPr="00B71F66">
        <w:rPr>
          <w:rFonts w:ascii="Times" w:hAnsi="Times"/>
          <w:noProof/>
          <w:sz w:val="28"/>
          <w:szCs w:val="28"/>
          <w:lang w:val="it-IT"/>
        </w:rPr>
        <w:t xml:space="preserve">Miller JD, Berger RL, Malthaner RA, Celli BR, Goldsmith CH, Ingenito EP, et al. </w:t>
      </w:r>
      <w:r w:rsidRPr="002E02A3">
        <w:rPr>
          <w:rFonts w:ascii="Times" w:hAnsi="Times"/>
          <w:noProof/>
          <w:sz w:val="28"/>
          <w:szCs w:val="28"/>
        </w:rPr>
        <w:t>Lung volume reduction surgery vs medical treatment: for patients with advanced emphysema. Chest. 2005;127(4):1166-77.</w:t>
      </w:r>
    </w:p>
    <w:p w:rsidR="00285691" w:rsidRDefault="00285691" w:rsidP="00285691">
      <w:pPr>
        <w:spacing w:line="480" w:lineRule="auto"/>
        <w:jc w:val="both"/>
        <w:rPr>
          <w:rFonts w:ascii="Times" w:hAnsi="Times"/>
          <w:noProof/>
          <w:sz w:val="28"/>
          <w:szCs w:val="28"/>
        </w:rPr>
      </w:pPr>
      <w:r w:rsidRPr="002E02A3">
        <w:rPr>
          <w:rFonts w:ascii="Times" w:hAnsi="Times"/>
          <w:noProof/>
          <w:sz w:val="28"/>
          <w:szCs w:val="28"/>
        </w:rPr>
        <w:t>Wise RA, Drummond MB. The role of NETT in emphysema research. Proceedings of the American Thoracic Society. 2008;5(4):385-92.</w:t>
      </w:r>
    </w:p>
    <w:p w:rsidR="00285691" w:rsidRDefault="00285691" w:rsidP="00285691">
      <w:pPr>
        <w:spacing w:line="480" w:lineRule="auto"/>
        <w:jc w:val="both"/>
        <w:rPr>
          <w:rFonts w:ascii="Times" w:hAnsi="Times"/>
          <w:noProof/>
          <w:sz w:val="28"/>
          <w:szCs w:val="28"/>
        </w:rPr>
      </w:pPr>
      <w:r w:rsidRPr="003659D5">
        <w:rPr>
          <w:rFonts w:ascii="Times" w:hAnsi="Times"/>
          <w:noProof/>
          <w:sz w:val="28"/>
          <w:szCs w:val="28"/>
        </w:rPr>
        <w:t>Fishman AP. The natural history, pathogenesis, evaluation, and treatment of emphysema: report of the National Emphysema Treatment Trial research group: message from the chair of the NETT Steering Committee. Foreword. Proceedings of the American Thoracic Society. 2008;5(4):379.</w:t>
      </w:r>
    </w:p>
    <w:p w:rsidR="00285691" w:rsidRPr="004E5D9B" w:rsidRDefault="00285691" w:rsidP="00285691">
      <w:pPr>
        <w:spacing w:line="480" w:lineRule="auto"/>
        <w:jc w:val="both"/>
        <w:rPr>
          <w:rFonts w:ascii="Times" w:hAnsi="Times"/>
          <w:noProof/>
          <w:sz w:val="28"/>
          <w:szCs w:val="28"/>
        </w:rPr>
      </w:pPr>
      <w:r w:rsidRPr="004E5D9B">
        <w:rPr>
          <w:rFonts w:ascii="Times" w:hAnsi="Times"/>
          <w:noProof/>
          <w:sz w:val="28"/>
          <w:szCs w:val="28"/>
        </w:rPr>
        <w:t>Fishman A, Martinez F, Naunheim K, Piantadosi S, Wise R, Ries A, et al. A randomized trial comparing lung-volume-reduction surgery with medical therapy for severe emphysema. The New England journal of medicine. 2003;348(21):2059-73.</w:t>
      </w:r>
    </w:p>
    <w:p w:rsidR="00285691" w:rsidRDefault="00285691" w:rsidP="00285691">
      <w:pPr>
        <w:spacing w:line="480" w:lineRule="auto"/>
        <w:jc w:val="both"/>
        <w:rPr>
          <w:rFonts w:ascii="Times" w:hAnsi="Times"/>
          <w:noProof/>
          <w:sz w:val="28"/>
          <w:szCs w:val="28"/>
        </w:rPr>
      </w:pPr>
      <w:r w:rsidRPr="00EA2E96">
        <w:rPr>
          <w:rFonts w:ascii="Times" w:hAnsi="Times"/>
          <w:noProof/>
          <w:sz w:val="28"/>
          <w:szCs w:val="28"/>
        </w:rPr>
        <w:t>Brenner M, Hanna NM, Mina-Araghi R, Gelb AF, McKenna RJ, Jr., Colt H. Innovative approaches to lung volume reduction for emphysema. Chest. 2004;126(1):238-48.</w:t>
      </w:r>
    </w:p>
    <w:p w:rsidR="00285691" w:rsidRDefault="00285691" w:rsidP="00285691">
      <w:pPr>
        <w:spacing w:line="480" w:lineRule="auto"/>
        <w:jc w:val="both"/>
        <w:rPr>
          <w:rFonts w:ascii="Times" w:hAnsi="Times"/>
          <w:noProof/>
          <w:sz w:val="28"/>
          <w:szCs w:val="28"/>
        </w:rPr>
      </w:pPr>
      <w:r w:rsidRPr="00EA2E96">
        <w:rPr>
          <w:rFonts w:ascii="Times" w:hAnsi="Times"/>
          <w:noProof/>
          <w:sz w:val="28"/>
          <w:szCs w:val="28"/>
        </w:rPr>
        <w:t>Strange C, Herth FJ, Kovitz KL, McLennan G, Ernst A, Goldin J, et al. Design of the Endobronchial Valve for Emphysema Palliation Trial (VENT): a non-surgical method of lung volume reduction. BMC pulmonary medicine. 2007;7:10.</w:t>
      </w:r>
    </w:p>
    <w:p w:rsidR="00285691" w:rsidRDefault="00285691" w:rsidP="00285691">
      <w:pPr>
        <w:spacing w:line="480" w:lineRule="auto"/>
        <w:jc w:val="both"/>
        <w:rPr>
          <w:rFonts w:ascii="Times" w:hAnsi="Times"/>
          <w:noProof/>
          <w:sz w:val="28"/>
          <w:szCs w:val="28"/>
        </w:rPr>
      </w:pPr>
      <w:r w:rsidRPr="00502147">
        <w:rPr>
          <w:rFonts w:ascii="Times" w:hAnsi="Times"/>
          <w:noProof/>
          <w:sz w:val="28"/>
          <w:szCs w:val="28"/>
        </w:rPr>
        <w:lastRenderedPageBreak/>
        <w:t>Miller MR, Hankinson J, Brusasco V, Burgos F, Casaburi R, Coates A, et al. Standardisation of spirometry. Eur Respir J. 2005;26(2):319-38.</w:t>
      </w:r>
    </w:p>
    <w:p w:rsidR="00285691" w:rsidRDefault="00285691" w:rsidP="00285691">
      <w:pPr>
        <w:spacing w:line="480" w:lineRule="auto"/>
        <w:jc w:val="both"/>
        <w:rPr>
          <w:rFonts w:ascii="Times" w:hAnsi="Times"/>
          <w:noProof/>
          <w:sz w:val="28"/>
          <w:szCs w:val="28"/>
        </w:rPr>
      </w:pPr>
      <w:r w:rsidRPr="00D97D58">
        <w:rPr>
          <w:rFonts w:ascii="Times" w:hAnsi="Times"/>
          <w:noProof/>
          <w:sz w:val="28"/>
          <w:szCs w:val="28"/>
        </w:rPr>
        <w:t>Casas A, Vilaro J, Rabinovich R, Mayer A, Barbera JA, Rodriguez-Roisin R, et al. Encouraged 6-min walking test indicates maximum sustainable exercise in COPD patients. Chest. 2005;128(1):55-61.</w:t>
      </w:r>
    </w:p>
    <w:p w:rsidR="00285691" w:rsidRDefault="00285691" w:rsidP="00285691">
      <w:pPr>
        <w:spacing w:line="480" w:lineRule="auto"/>
        <w:jc w:val="both"/>
        <w:rPr>
          <w:rFonts w:ascii="Times" w:hAnsi="Times"/>
          <w:noProof/>
          <w:sz w:val="28"/>
          <w:szCs w:val="28"/>
        </w:rPr>
      </w:pPr>
      <w:r w:rsidRPr="0013689E">
        <w:rPr>
          <w:rFonts w:ascii="Times" w:hAnsi="Times"/>
          <w:noProof/>
          <w:sz w:val="28"/>
          <w:szCs w:val="28"/>
        </w:rPr>
        <w:t>Sciurba FC, Ernst A, Herth FJ, Strange C, Criner GJ, Marquette CH, et al. A randomized study of endobronchial valves for advanced emphysema. The New England journal of medicine.363(13):1233-44.</w:t>
      </w:r>
    </w:p>
    <w:p w:rsidR="00285691" w:rsidRDefault="00285691" w:rsidP="00285691">
      <w:pPr>
        <w:spacing w:line="480" w:lineRule="auto"/>
        <w:jc w:val="both"/>
        <w:rPr>
          <w:rFonts w:ascii="Times" w:hAnsi="Times"/>
          <w:noProof/>
          <w:sz w:val="28"/>
          <w:szCs w:val="28"/>
        </w:rPr>
      </w:pPr>
      <w:r w:rsidRPr="0013689E">
        <w:rPr>
          <w:rFonts w:ascii="Times" w:hAnsi="Times"/>
          <w:noProof/>
          <w:sz w:val="28"/>
          <w:szCs w:val="28"/>
        </w:rPr>
        <w:t>Toma TP, Hopkinson NS, Hillier J, Hansell DM, Morgan C, Goldstraw PG, et al. Bronchoscopic volume reduction with valve implants in patients with severe emphysema. Lancet. 2003;361(9361):931-3.</w:t>
      </w:r>
    </w:p>
    <w:p w:rsidR="00285691" w:rsidRDefault="00285691" w:rsidP="00285691">
      <w:pPr>
        <w:spacing w:line="480" w:lineRule="auto"/>
        <w:jc w:val="both"/>
        <w:rPr>
          <w:rFonts w:ascii="Times" w:hAnsi="Times"/>
          <w:noProof/>
          <w:sz w:val="28"/>
          <w:szCs w:val="28"/>
        </w:rPr>
      </w:pPr>
      <w:r w:rsidRPr="0013689E">
        <w:rPr>
          <w:rFonts w:ascii="Times" w:hAnsi="Times"/>
          <w:noProof/>
          <w:sz w:val="28"/>
          <w:szCs w:val="28"/>
        </w:rPr>
        <w:t>Yim AP, Hwong TM, Lee TW, Li WW, Lam S, Yeung TK, et al. Early results of endoscopic lung volume reduction for emphysema. The Journal of thoracic and cardiovascular surgery. 2004;127(6):1564-73.</w:t>
      </w:r>
    </w:p>
    <w:p w:rsidR="00285691" w:rsidRDefault="00285691" w:rsidP="00285691">
      <w:pPr>
        <w:spacing w:line="480" w:lineRule="auto"/>
        <w:jc w:val="both"/>
        <w:rPr>
          <w:rFonts w:ascii="Times" w:hAnsi="Times"/>
          <w:noProof/>
          <w:sz w:val="28"/>
          <w:szCs w:val="28"/>
        </w:rPr>
      </w:pPr>
      <w:r w:rsidRPr="002506CC">
        <w:rPr>
          <w:rFonts w:ascii="Times" w:hAnsi="Times"/>
          <w:noProof/>
          <w:sz w:val="28"/>
          <w:szCs w:val="28"/>
        </w:rPr>
        <w:t>Hopkinson NS, Toma TP, Hansell DM, Goldstraw P, Moxham J, Geddes DM, et al. Effect of bronchoscopic lung volume reduction on dynamic hyperinflation and exercise in emphysema. American journal of respiratory and critical care medicine. 2005;171(5):453-60.</w:t>
      </w:r>
    </w:p>
    <w:p w:rsidR="00285691" w:rsidRDefault="00285691" w:rsidP="00285691">
      <w:pPr>
        <w:spacing w:line="480" w:lineRule="auto"/>
        <w:jc w:val="both"/>
        <w:rPr>
          <w:rFonts w:ascii="Times" w:hAnsi="Times"/>
          <w:noProof/>
          <w:sz w:val="28"/>
          <w:szCs w:val="28"/>
        </w:rPr>
      </w:pPr>
      <w:r w:rsidRPr="00635208">
        <w:rPr>
          <w:rFonts w:ascii="Times" w:hAnsi="Times"/>
          <w:noProof/>
          <w:sz w:val="28"/>
          <w:szCs w:val="28"/>
        </w:rPr>
        <w:t xml:space="preserve">Chung SC, Peters MJ, Chen S, Emmett L, Ing AJ. Effect of unilateral endobronchial valve insertion on pulmonary ventilation and perfusion: a pilot study. Respirology </w:t>
      </w:r>
      <w:r>
        <w:rPr>
          <w:rFonts w:ascii="Times" w:hAnsi="Times"/>
          <w:noProof/>
          <w:sz w:val="28"/>
          <w:szCs w:val="28"/>
        </w:rPr>
        <w:t>2010</w:t>
      </w:r>
      <w:r w:rsidRPr="00635208">
        <w:rPr>
          <w:rFonts w:ascii="Times" w:hAnsi="Times"/>
          <w:noProof/>
          <w:sz w:val="28"/>
          <w:szCs w:val="28"/>
        </w:rPr>
        <w:t>.15(7):1079-83.</w:t>
      </w:r>
    </w:p>
    <w:p w:rsidR="00285691" w:rsidRDefault="00285691" w:rsidP="00285691">
      <w:pPr>
        <w:spacing w:line="480" w:lineRule="auto"/>
        <w:jc w:val="both"/>
        <w:rPr>
          <w:rFonts w:ascii="Times" w:hAnsi="Times"/>
          <w:noProof/>
          <w:sz w:val="28"/>
          <w:szCs w:val="28"/>
        </w:rPr>
      </w:pPr>
      <w:r w:rsidRPr="00CD36FC">
        <w:rPr>
          <w:rFonts w:ascii="Times" w:hAnsi="Times"/>
          <w:noProof/>
          <w:sz w:val="28"/>
          <w:szCs w:val="28"/>
        </w:rPr>
        <w:lastRenderedPageBreak/>
        <w:t>Wan IY, Toma TP, Geddes DM, Snell G, Williams T, Venuta F, et al. Bronchoscopic lung volume reduction for end-stage emphysema: report on the first 98 patients. Chest. 2006;129(3):518-26.</w:t>
      </w:r>
    </w:p>
    <w:p w:rsidR="00285691" w:rsidRPr="00B71F66" w:rsidRDefault="000952FD" w:rsidP="00285691">
      <w:pPr>
        <w:spacing w:line="480" w:lineRule="auto"/>
        <w:jc w:val="both"/>
        <w:rPr>
          <w:rFonts w:ascii="Times" w:hAnsi="Times"/>
          <w:b/>
          <w:bCs/>
          <w:noProof/>
          <w:sz w:val="28"/>
          <w:szCs w:val="28"/>
          <w:lang w:val="it-IT"/>
        </w:rPr>
      </w:pPr>
      <w:hyperlink r:id="rId29" w:history="1">
        <w:r w:rsidR="00285691" w:rsidRPr="00291942">
          <w:rPr>
            <w:rStyle w:val="Collegamentoipertestuale"/>
            <w:rFonts w:ascii="Times" w:hAnsi="Times"/>
            <w:noProof/>
            <w:color w:val="auto"/>
            <w:sz w:val="28"/>
            <w:szCs w:val="28"/>
            <w:u w:val="none"/>
          </w:rPr>
          <w:t>Sterman DH</w:t>
        </w:r>
      </w:hyperlink>
      <w:r w:rsidR="00285691" w:rsidRPr="00291942">
        <w:rPr>
          <w:rFonts w:ascii="Times" w:hAnsi="Times"/>
          <w:noProof/>
          <w:sz w:val="28"/>
          <w:szCs w:val="28"/>
        </w:rPr>
        <w:t xml:space="preserve">, </w:t>
      </w:r>
      <w:hyperlink r:id="rId30" w:history="1">
        <w:r w:rsidR="00285691" w:rsidRPr="00291942">
          <w:rPr>
            <w:rStyle w:val="Collegamentoipertestuale"/>
            <w:rFonts w:ascii="Times" w:hAnsi="Times"/>
            <w:noProof/>
            <w:color w:val="auto"/>
            <w:sz w:val="28"/>
            <w:szCs w:val="28"/>
            <w:u w:val="none"/>
          </w:rPr>
          <w:t>Mehta AC</w:t>
        </w:r>
      </w:hyperlink>
      <w:r w:rsidR="00285691" w:rsidRPr="00291942">
        <w:rPr>
          <w:rFonts w:ascii="Times" w:hAnsi="Times"/>
          <w:noProof/>
          <w:sz w:val="28"/>
          <w:szCs w:val="28"/>
        </w:rPr>
        <w:t xml:space="preserve">, </w:t>
      </w:r>
      <w:hyperlink r:id="rId31" w:history="1">
        <w:r w:rsidR="00285691" w:rsidRPr="00291942">
          <w:rPr>
            <w:rStyle w:val="Collegamentoipertestuale"/>
            <w:rFonts w:ascii="Times" w:hAnsi="Times"/>
            <w:noProof/>
            <w:color w:val="auto"/>
            <w:sz w:val="28"/>
            <w:szCs w:val="28"/>
            <w:u w:val="none"/>
          </w:rPr>
          <w:t>Wood DE</w:t>
        </w:r>
      </w:hyperlink>
      <w:r w:rsidR="00285691" w:rsidRPr="00291942">
        <w:rPr>
          <w:rFonts w:ascii="Times" w:hAnsi="Times"/>
          <w:noProof/>
          <w:sz w:val="28"/>
          <w:szCs w:val="28"/>
        </w:rPr>
        <w:t xml:space="preserve">, </w:t>
      </w:r>
      <w:hyperlink r:id="rId32" w:history="1">
        <w:r w:rsidR="00285691" w:rsidRPr="00291942">
          <w:rPr>
            <w:rStyle w:val="Collegamentoipertestuale"/>
            <w:rFonts w:ascii="Times" w:hAnsi="Times"/>
            <w:noProof/>
            <w:color w:val="auto"/>
            <w:sz w:val="28"/>
            <w:szCs w:val="28"/>
            <w:u w:val="none"/>
          </w:rPr>
          <w:t>Mathur PN</w:t>
        </w:r>
      </w:hyperlink>
      <w:r w:rsidR="00285691" w:rsidRPr="00291942">
        <w:rPr>
          <w:rFonts w:ascii="Times" w:hAnsi="Times"/>
          <w:noProof/>
          <w:sz w:val="28"/>
          <w:szCs w:val="28"/>
        </w:rPr>
        <w:t xml:space="preserve">, </w:t>
      </w:r>
      <w:hyperlink r:id="rId33" w:history="1">
        <w:r w:rsidR="00285691" w:rsidRPr="00291942">
          <w:rPr>
            <w:rStyle w:val="Collegamentoipertestuale"/>
            <w:rFonts w:ascii="Times" w:hAnsi="Times"/>
            <w:noProof/>
            <w:color w:val="auto"/>
            <w:sz w:val="28"/>
            <w:szCs w:val="28"/>
            <w:u w:val="none"/>
          </w:rPr>
          <w:t>McKenna RJ Jr</w:t>
        </w:r>
      </w:hyperlink>
      <w:r w:rsidR="00285691" w:rsidRPr="00291942">
        <w:rPr>
          <w:rFonts w:ascii="Times" w:hAnsi="Times"/>
          <w:noProof/>
          <w:sz w:val="28"/>
          <w:szCs w:val="28"/>
        </w:rPr>
        <w:t xml:space="preserve">, </w:t>
      </w:r>
      <w:hyperlink r:id="rId34" w:history="1">
        <w:r w:rsidR="00285691" w:rsidRPr="00291942">
          <w:rPr>
            <w:rStyle w:val="Collegamentoipertestuale"/>
            <w:rFonts w:ascii="Times" w:hAnsi="Times"/>
            <w:noProof/>
            <w:color w:val="auto"/>
            <w:sz w:val="28"/>
            <w:szCs w:val="28"/>
            <w:u w:val="none"/>
          </w:rPr>
          <w:t>Ost DE</w:t>
        </w:r>
      </w:hyperlink>
      <w:r w:rsidR="00285691" w:rsidRPr="00291942">
        <w:rPr>
          <w:rFonts w:ascii="Times" w:hAnsi="Times"/>
          <w:noProof/>
          <w:sz w:val="28"/>
          <w:szCs w:val="28"/>
        </w:rPr>
        <w:t xml:space="preserve">, et al. </w:t>
      </w:r>
      <w:hyperlink r:id="rId35" w:history="1">
        <w:r w:rsidR="00285691" w:rsidRPr="00291942">
          <w:rPr>
            <w:rStyle w:val="Collegamentoipertestuale"/>
            <w:rFonts w:ascii="Times" w:hAnsi="Times"/>
            <w:noProof/>
            <w:color w:val="auto"/>
            <w:sz w:val="28"/>
            <w:szCs w:val="28"/>
            <w:u w:val="none"/>
          </w:rPr>
          <w:t>IBV Valve US Pilot Trial Research Team</w:t>
        </w:r>
      </w:hyperlink>
      <w:r w:rsidR="00285691" w:rsidRPr="00291942">
        <w:rPr>
          <w:rFonts w:ascii="Times" w:hAnsi="Times"/>
          <w:noProof/>
          <w:sz w:val="28"/>
          <w:szCs w:val="28"/>
        </w:rPr>
        <w:t>.</w:t>
      </w:r>
      <w:r w:rsidR="00285691">
        <w:rPr>
          <w:rFonts w:ascii="Times" w:hAnsi="Times"/>
          <w:noProof/>
          <w:sz w:val="28"/>
          <w:szCs w:val="28"/>
        </w:rPr>
        <w:t xml:space="preserve"> </w:t>
      </w:r>
      <w:r w:rsidR="00285691" w:rsidRPr="00291942">
        <w:rPr>
          <w:rFonts w:ascii="Times" w:hAnsi="Times"/>
          <w:bCs/>
          <w:noProof/>
          <w:sz w:val="28"/>
          <w:szCs w:val="28"/>
        </w:rPr>
        <w:t xml:space="preserve">A multicenter pilot study of a bronchial valve for the treatment of severe emphysema. </w:t>
      </w:r>
      <w:hyperlink r:id="rId36" w:tooltip="Respiration; international review of thoracic diseases." w:history="1">
        <w:r w:rsidR="00285691" w:rsidRPr="00B71F66">
          <w:rPr>
            <w:rStyle w:val="Collegamentoipertestuale"/>
            <w:rFonts w:ascii="Times" w:hAnsi="Times"/>
            <w:noProof/>
            <w:color w:val="auto"/>
            <w:sz w:val="28"/>
            <w:szCs w:val="28"/>
            <w:u w:val="none"/>
            <w:lang w:val="it-IT"/>
          </w:rPr>
          <w:t>Respiration.</w:t>
        </w:r>
      </w:hyperlink>
      <w:r w:rsidR="00285691" w:rsidRPr="00B71F66">
        <w:rPr>
          <w:rFonts w:ascii="Times" w:hAnsi="Times"/>
          <w:noProof/>
          <w:sz w:val="28"/>
          <w:szCs w:val="28"/>
          <w:lang w:val="it-IT"/>
        </w:rPr>
        <w:t xml:space="preserve"> 2010;79(3):222-33.  </w:t>
      </w:r>
    </w:p>
    <w:p w:rsidR="00285691" w:rsidRDefault="000952FD" w:rsidP="00285691">
      <w:pPr>
        <w:spacing w:line="480" w:lineRule="auto"/>
        <w:jc w:val="both"/>
        <w:rPr>
          <w:rFonts w:ascii="Times" w:hAnsi="Times"/>
          <w:noProof/>
          <w:sz w:val="28"/>
          <w:szCs w:val="28"/>
        </w:rPr>
      </w:pPr>
      <w:hyperlink r:id="rId37" w:history="1">
        <w:r w:rsidR="00285691" w:rsidRPr="00B71F66">
          <w:rPr>
            <w:rStyle w:val="Collegamentoipertestuale"/>
            <w:rFonts w:ascii="Times" w:hAnsi="Times"/>
            <w:noProof/>
            <w:color w:val="auto"/>
            <w:sz w:val="28"/>
            <w:szCs w:val="28"/>
            <w:u w:val="none"/>
            <w:lang w:val="it-IT"/>
          </w:rPr>
          <w:t>Venuta F</w:t>
        </w:r>
      </w:hyperlink>
      <w:r w:rsidR="00285691" w:rsidRPr="00B71F66">
        <w:rPr>
          <w:rFonts w:ascii="Times" w:hAnsi="Times"/>
          <w:noProof/>
          <w:sz w:val="28"/>
          <w:szCs w:val="28"/>
          <w:lang w:val="it-IT"/>
        </w:rPr>
        <w:t xml:space="preserve">, </w:t>
      </w:r>
      <w:hyperlink r:id="rId38" w:history="1">
        <w:r w:rsidR="00285691" w:rsidRPr="00B71F66">
          <w:rPr>
            <w:rStyle w:val="Collegamentoipertestuale"/>
            <w:rFonts w:ascii="Times" w:hAnsi="Times"/>
            <w:noProof/>
            <w:color w:val="auto"/>
            <w:sz w:val="28"/>
            <w:szCs w:val="28"/>
            <w:u w:val="none"/>
            <w:lang w:val="it-IT"/>
          </w:rPr>
          <w:t>Anile M</w:t>
        </w:r>
      </w:hyperlink>
      <w:r w:rsidR="00285691" w:rsidRPr="00B71F66">
        <w:rPr>
          <w:rFonts w:ascii="Times" w:hAnsi="Times"/>
          <w:noProof/>
          <w:sz w:val="28"/>
          <w:szCs w:val="28"/>
          <w:lang w:val="it-IT"/>
        </w:rPr>
        <w:t xml:space="preserve">, </w:t>
      </w:r>
      <w:hyperlink r:id="rId39" w:history="1">
        <w:r w:rsidR="00285691" w:rsidRPr="00B71F66">
          <w:rPr>
            <w:rStyle w:val="Collegamentoipertestuale"/>
            <w:rFonts w:ascii="Times" w:hAnsi="Times"/>
            <w:noProof/>
            <w:color w:val="auto"/>
            <w:sz w:val="28"/>
            <w:szCs w:val="28"/>
            <w:u w:val="none"/>
            <w:lang w:val="it-IT"/>
          </w:rPr>
          <w:t>Diso D</w:t>
        </w:r>
      </w:hyperlink>
      <w:r w:rsidR="00285691" w:rsidRPr="00B71F66">
        <w:rPr>
          <w:rFonts w:ascii="Times" w:hAnsi="Times"/>
          <w:noProof/>
          <w:sz w:val="28"/>
          <w:szCs w:val="28"/>
          <w:lang w:val="it-IT"/>
        </w:rPr>
        <w:t xml:space="preserve">, </w:t>
      </w:r>
      <w:hyperlink r:id="rId40" w:history="1">
        <w:r w:rsidR="00285691" w:rsidRPr="00B71F66">
          <w:rPr>
            <w:rStyle w:val="Collegamentoipertestuale"/>
            <w:rFonts w:ascii="Times" w:hAnsi="Times"/>
            <w:noProof/>
            <w:color w:val="auto"/>
            <w:sz w:val="28"/>
            <w:szCs w:val="28"/>
            <w:u w:val="none"/>
            <w:lang w:val="it-IT"/>
          </w:rPr>
          <w:t>Carillo C</w:t>
        </w:r>
      </w:hyperlink>
      <w:r w:rsidR="00285691" w:rsidRPr="00B71F66">
        <w:rPr>
          <w:rFonts w:ascii="Times" w:hAnsi="Times"/>
          <w:noProof/>
          <w:sz w:val="28"/>
          <w:szCs w:val="28"/>
          <w:lang w:val="it-IT"/>
        </w:rPr>
        <w:t xml:space="preserve">, </w:t>
      </w:r>
      <w:hyperlink r:id="rId41" w:history="1">
        <w:r w:rsidR="00285691" w:rsidRPr="00B71F66">
          <w:rPr>
            <w:rStyle w:val="Collegamentoipertestuale"/>
            <w:rFonts w:ascii="Times" w:hAnsi="Times"/>
            <w:noProof/>
            <w:color w:val="auto"/>
            <w:sz w:val="28"/>
            <w:szCs w:val="28"/>
            <w:u w:val="none"/>
            <w:lang w:val="it-IT"/>
          </w:rPr>
          <w:t>De Giacomo T</w:t>
        </w:r>
      </w:hyperlink>
      <w:r w:rsidR="00285691" w:rsidRPr="00B71F66">
        <w:rPr>
          <w:rFonts w:ascii="Times" w:hAnsi="Times"/>
          <w:noProof/>
          <w:sz w:val="28"/>
          <w:szCs w:val="28"/>
          <w:lang w:val="it-IT"/>
        </w:rPr>
        <w:t xml:space="preserve">, </w:t>
      </w:r>
      <w:hyperlink r:id="rId42" w:history="1">
        <w:r w:rsidR="00285691" w:rsidRPr="00B71F66">
          <w:rPr>
            <w:rStyle w:val="Collegamentoipertestuale"/>
            <w:rFonts w:ascii="Times" w:hAnsi="Times"/>
            <w:noProof/>
            <w:color w:val="auto"/>
            <w:sz w:val="28"/>
            <w:szCs w:val="28"/>
            <w:u w:val="none"/>
            <w:lang w:val="it-IT"/>
          </w:rPr>
          <w:t>D'Andrilli A</w:t>
        </w:r>
      </w:hyperlink>
      <w:r w:rsidR="00285691" w:rsidRPr="00B71F66">
        <w:rPr>
          <w:rFonts w:ascii="Times" w:hAnsi="Times"/>
          <w:noProof/>
          <w:sz w:val="28"/>
          <w:szCs w:val="28"/>
          <w:lang w:val="it-IT"/>
        </w:rPr>
        <w:t xml:space="preserve">, et al. </w:t>
      </w:r>
      <w:r w:rsidR="00285691" w:rsidRPr="000E7B07">
        <w:rPr>
          <w:rFonts w:ascii="Times" w:hAnsi="Times"/>
          <w:bCs/>
          <w:noProof/>
          <w:sz w:val="28"/>
          <w:szCs w:val="28"/>
        </w:rPr>
        <w:t>Long-term follow-up after bronchoscopic lung volume reduction in patients with emphysema.</w:t>
      </w:r>
      <w:r w:rsidR="00285691">
        <w:rPr>
          <w:rFonts w:ascii="Times" w:hAnsi="Times"/>
          <w:bCs/>
          <w:noProof/>
          <w:sz w:val="28"/>
          <w:szCs w:val="28"/>
        </w:rPr>
        <w:t xml:space="preserve"> </w:t>
      </w:r>
      <w:hyperlink r:id="rId43" w:tooltip="The European respiratory journal." w:history="1">
        <w:r w:rsidR="00285691" w:rsidRPr="000E7B07">
          <w:rPr>
            <w:rStyle w:val="Collegamentoipertestuale"/>
            <w:rFonts w:ascii="Times" w:hAnsi="Times"/>
            <w:noProof/>
            <w:color w:val="auto"/>
            <w:sz w:val="28"/>
            <w:szCs w:val="28"/>
            <w:u w:val="none"/>
          </w:rPr>
          <w:t>Eur Respir J.</w:t>
        </w:r>
      </w:hyperlink>
      <w:r w:rsidR="00285691" w:rsidRPr="000E7B07">
        <w:rPr>
          <w:rFonts w:ascii="Times" w:hAnsi="Times"/>
          <w:noProof/>
          <w:sz w:val="28"/>
          <w:szCs w:val="28"/>
        </w:rPr>
        <w:t xml:space="preserve"> 2012 May;39(5):1084-9. </w:t>
      </w:r>
    </w:p>
    <w:p w:rsidR="00285691" w:rsidRDefault="000952FD" w:rsidP="00285691">
      <w:pPr>
        <w:spacing w:line="480" w:lineRule="auto"/>
        <w:jc w:val="both"/>
        <w:rPr>
          <w:rFonts w:ascii="Times" w:hAnsi="Times"/>
          <w:noProof/>
          <w:sz w:val="28"/>
          <w:szCs w:val="28"/>
        </w:rPr>
      </w:pPr>
      <w:hyperlink r:id="rId44" w:history="1">
        <w:r w:rsidR="00285691" w:rsidRPr="00504C45">
          <w:rPr>
            <w:rStyle w:val="Collegamentoipertestuale"/>
            <w:rFonts w:ascii="Times" w:hAnsi="Times"/>
            <w:noProof/>
            <w:color w:val="auto"/>
            <w:sz w:val="28"/>
            <w:szCs w:val="28"/>
            <w:u w:val="none"/>
          </w:rPr>
          <w:t>Herth FJ</w:t>
        </w:r>
      </w:hyperlink>
      <w:r w:rsidR="00285691" w:rsidRPr="00504C45">
        <w:rPr>
          <w:rFonts w:ascii="Times" w:hAnsi="Times"/>
          <w:noProof/>
          <w:sz w:val="28"/>
          <w:szCs w:val="28"/>
        </w:rPr>
        <w:t xml:space="preserve">, </w:t>
      </w:r>
      <w:hyperlink r:id="rId45" w:history="1">
        <w:r w:rsidR="00285691" w:rsidRPr="00504C45">
          <w:rPr>
            <w:rStyle w:val="Collegamentoipertestuale"/>
            <w:rFonts w:ascii="Times" w:hAnsi="Times"/>
            <w:noProof/>
            <w:color w:val="auto"/>
            <w:sz w:val="28"/>
            <w:szCs w:val="28"/>
            <w:u w:val="none"/>
          </w:rPr>
          <w:t>Noppen M</w:t>
        </w:r>
      </w:hyperlink>
      <w:r w:rsidR="00285691" w:rsidRPr="00504C45">
        <w:rPr>
          <w:rFonts w:ascii="Times" w:hAnsi="Times"/>
          <w:noProof/>
          <w:sz w:val="28"/>
          <w:szCs w:val="28"/>
        </w:rPr>
        <w:t xml:space="preserve">, </w:t>
      </w:r>
      <w:hyperlink r:id="rId46" w:history="1">
        <w:r w:rsidR="00285691" w:rsidRPr="00504C45">
          <w:rPr>
            <w:rStyle w:val="Collegamentoipertestuale"/>
            <w:rFonts w:ascii="Times" w:hAnsi="Times"/>
            <w:noProof/>
            <w:color w:val="auto"/>
            <w:sz w:val="28"/>
            <w:szCs w:val="28"/>
            <w:u w:val="none"/>
          </w:rPr>
          <w:t>Valipour A</w:t>
        </w:r>
      </w:hyperlink>
      <w:r w:rsidR="00285691" w:rsidRPr="00504C45">
        <w:rPr>
          <w:rFonts w:ascii="Times" w:hAnsi="Times"/>
          <w:noProof/>
          <w:sz w:val="28"/>
          <w:szCs w:val="28"/>
        </w:rPr>
        <w:t xml:space="preserve">, </w:t>
      </w:r>
      <w:hyperlink r:id="rId47" w:history="1">
        <w:r w:rsidR="00285691" w:rsidRPr="00504C45">
          <w:rPr>
            <w:rStyle w:val="Collegamentoipertestuale"/>
            <w:rFonts w:ascii="Times" w:hAnsi="Times"/>
            <w:noProof/>
            <w:color w:val="auto"/>
            <w:sz w:val="28"/>
            <w:szCs w:val="28"/>
            <w:u w:val="none"/>
          </w:rPr>
          <w:t>Leroy S</w:t>
        </w:r>
      </w:hyperlink>
      <w:r w:rsidR="00285691" w:rsidRPr="00504C45">
        <w:rPr>
          <w:rFonts w:ascii="Times" w:hAnsi="Times"/>
          <w:noProof/>
          <w:sz w:val="28"/>
          <w:szCs w:val="28"/>
        </w:rPr>
        <w:t xml:space="preserve">, </w:t>
      </w:r>
      <w:hyperlink r:id="rId48" w:history="1">
        <w:r w:rsidR="00285691" w:rsidRPr="00504C45">
          <w:rPr>
            <w:rStyle w:val="Collegamentoipertestuale"/>
            <w:rFonts w:ascii="Times" w:hAnsi="Times"/>
            <w:noProof/>
            <w:color w:val="auto"/>
            <w:sz w:val="28"/>
            <w:szCs w:val="28"/>
            <w:u w:val="none"/>
          </w:rPr>
          <w:t>Vergnon JM</w:t>
        </w:r>
      </w:hyperlink>
      <w:r w:rsidR="00285691" w:rsidRPr="00504C45">
        <w:rPr>
          <w:rFonts w:ascii="Times" w:hAnsi="Times"/>
          <w:noProof/>
          <w:sz w:val="28"/>
          <w:szCs w:val="28"/>
        </w:rPr>
        <w:t xml:space="preserve">, </w:t>
      </w:r>
      <w:hyperlink r:id="rId49" w:history="1">
        <w:r w:rsidR="00285691" w:rsidRPr="00504C45">
          <w:rPr>
            <w:rStyle w:val="Collegamentoipertestuale"/>
            <w:rFonts w:ascii="Times" w:hAnsi="Times"/>
            <w:noProof/>
            <w:color w:val="auto"/>
            <w:sz w:val="28"/>
            <w:szCs w:val="28"/>
            <w:u w:val="none"/>
          </w:rPr>
          <w:t>Ficker JH</w:t>
        </w:r>
      </w:hyperlink>
      <w:r w:rsidR="00285691" w:rsidRPr="00504C45">
        <w:rPr>
          <w:rFonts w:ascii="Times" w:hAnsi="Times"/>
          <w:noProof/>
          <w:sz w:val="28"/>
          <w:szCs w:val="28"/>
        </w:rPr>
        <w:t xml:space="preserve">, et al. </w:t>
      </w:r>
      <w:hyperlink r:id="rId50" w:history="1">
        <w:r w:rsidR="00285691" w:rsidRPr="00504C45">
          <w:rPr>
            <w:rStyle w:val="Collegamentoipertestuale"/>
            <w:rFonts w:ascii="Times" w:hAnsi="Times"/>
            <w:noProof/>
            <w:color w:val="auto"/>
            <w:sz w:val="28"/>
            <w:szCs w:val="28"/>
            <w:u w:val="none"/>
          </w:rPr>
          <w:t>International VENT Study Group</w:t>
        </w:r>
      </w:hyperlink>
      <w:r w:rsidR="00285691" w:rsidRPr="00504C45">
        <w:rPr>
          <w:rFonts w:ascii="Times" w:hAnsi="Times"/>
          <w:noProof/>
          <w:sz w:val="28"/>
          <w:szCs w:val="28"/>
        </w:rPr>
        <w:t>.</w:t>
      </w:r>
      <w:r w:rsidR="00285691">
        <w:rPr>
          <w:rFonts w:ascii="Times" w:hAnsi="Times"/>
          <w:noProof/>
          <w:sz w:val="28"/>
          <w:szCs w:val="28"/>
        </w:rPr>
        <w:t xml:space="preserve"> </w:t>
      </w:r>
      <w:r w:rsidR="00285691" w:rsidRPr="00504C45">
        <w:rPr>
          <w:rFonts w:ascii="Times" w:hAnsi="Times"/>
          <w:bCs/>
          <w:noProof/>
          <w:sz w:val="28"/>
          <w:szCs w:val="28"/>
        </w:rPr>
        <w:t>Efficacy predictors of lung volume reduction with Zephyr valves in a European cohort.</w:t>
      </w:r>
      <w:r w:rsidR="00285691">
        <w:rPr>
          <w:rFonts w:ascii="Times" w:hAnsi="Times"/>
          <w:bCs/>
          <w:noProof/>
          <w:sz w:val="28"/>
          <w:szCs w:val="28"/>
        </w:rPr>
        <w:t xml:space="preserve"> </w:t>
      </w:r>
      <w:hyperlink r:id="rId51" w:tooltip="The European respiratory journal." w:history="1">
        <w:r w:rsidR="00285691" w:rsidRPr="00504C45">
          <w:rPr>
            <w:rStyle w:val="Collegamentoipertestuale"/>
            <w:rFonts w:ascii="Times" w:hAnsi="Times"/>
            <w:noProof/>
            <w:color w:val="auto"/>
            <w:sz w:val="28"/>
            <w:szCs w:val="28"/>
            <w:u w:val="none"/>
          </w:rPr>
          <w:t>Eur Respir J.</w:t>
        </w:r>
      </w:hyperlink>
      <w:r w:rsidR="00285691" w:rsidRPr="00504C45">
        <w:rPr>
          <w:rFonts w:ascii="Times" w:hAnsi="Times"/>
          <w:noProof/>
          <w:sz w:val="28"/>
          <w:szCs w:val="28"/>
        </w:rPr>
        <w:t xml:space="preserve"> 2012 Jun;39(6):1334-42. </w:t>
      </w:r>
    </w:p>
    <w:p w:rsidR="00285691" w:rsidRDefault="000952FD" w:rsidP="00285691">
      <w:pPr>
        <w:spacing w:line="480" w:lineRule="auto"/>
        <w:jc w:val="both"/>
        <w:rPr>
          <w:rFonts w:ascii="Times" w:hAnsi="Times"/>
          <w:noProof/>
          <w:sz w:val="28"/>
          <w:szCs w:val="28"/>
        </w:rPr>
      </w:pPr>
      <w:hyperlink r:id="rId52" w:history="1">
        <w:r w:rsidR="00285691" w:rsidRPr="00D915DB">
          <w:rPr>
            <w:rStyle w:val="Collegamentoipertestuale"/>
            <w:rFonts w:ascii="Times" w:hAnsi="Times"/>
            <w:noProof/>
            <w:color w:val="auto"/>
            <w:sz w:val="28"/>
            <w:szCs w:val="28"/>
            <w:u w:val="none"/>
          </w:rPr>
          <w:t>Mantri S</w:t>
        </w:r>
      </w:hyperlink>
      <w:r w:rsidR="00285691" w:rsidRPr="00D915DB">
        <w:rPr>
          <w:rFonts w:ascii="Times" w:hAnsi="Times"/>
          <w:noProof/>
          <w:sz w:val="28"/>
          <w:szCs w:val="28"/>
        </w:rPr>
        <w:t xml:space="preserve">, </w:t>
      </w:r>
      <w:hyperlink r:id="rId53" w:history="1">
        <w:r w:rsidR="00285691" w:rsidRPr="00D915DB">
          <w:rPr>
            <w:rStyle w:val="Collegamentoipertestuale"/>
            <w:rFonts w:ascii="Times" w:hAnsi="Times"/>
            <w:noProof/>
            <w:color w:val="auto"/>
            <w:sz w:val="28"/>
            <w:szCs w:val="28"/>
            <w:u w:val="none"/>
          </w:rPr>
          <w:t>Macaraeg C</w:t>
        </w:r>
      </w:hyperlink>
      <w:r w:rsidR="00285691" w:rsidRPr="00D915DB">
        <w:rPr>
          <w:rFonts w:ascii="Times" w:hAnsi="Times"/>
          <w:noProof/>
          <w:sz w:val="28"/>
          <w:szCs w:val="28"/>
        </w:rPr>
        <w:t xml:space="preserve">, </w:t>
      </w:r>
      <w:hyperlink r:id="rId54" w:history="1">
        <w:r w:rsidR="00285691" w:rsidRPr="00D915DB">
          <w:rPr>
            <w:rStyle w:val="Collegamentoipertestuale"/>
            <w:rFonts w:ascii="Times" w:hAnsi="Times"/>
            <w:noProof/>
            <w:color w:val="auto"/>
            <w:sz w:val="28"/>
            <w:szCs w:val="28"/>
            <w:u w:val="none"/>
          </w:rPr>
          <w:t>Shetty S</w:t>
        </w:r>
      </w:hyperlink>
      <w:r w:rsidR="00285691" w:rsidRPr="00D915DB">
        <w:rPr>
          <w:rFonts w:ascii="Times" w:hAnsi="Times"/>
          <w:noProof/>
          <w:sz w:val="28"/>
          <w:szCs w:val="28"/>
        </w:rPr>
        <w:t xml:space="preserve">, </w:t>
      </w:r>
      <w:hyperlink r:id="rId55" w:history="1">
        <w:r w:rsidR="00285691" w:rsidRPr="00D915DB">
          <w:rPr>
            <w:rStyle w:val="Collegamentoipertestuale"/>
            <w:rFonts w:ascii="Times" w:hAnsi="Times"/>
            <w:noProof/>
            <w:color w:val="auto"/>
            <w:sz w:val="28"/>
            <w:szCs w:val="28"/>
            <w:u w:val="none"/>
          </w:rPr>
          <w:t>Aljuri N</w:t>
        </w:r>
      </w:hyperlink>
      <w:r w:rsidR="00285691" w:rsidRPr="00D915DB">
        <w:rPr>
          <w:rFonts w:ascii="Times" w:hAnsi="Times"/>
          <w:noProof/>
          <w:sz w:val="28"/>
          <w:szCs w:val="28"/>
        </w:rPr>
        <w:t xml:space="preserve">, </w:t>
      </w:r>
      <w:hyperlink r:id="rId56" w:history="1">
        <w:r w:rsidR="00285691" w:rsidRPr="00D915DB">
          <w:rPr>
            <w:rStyle w:val="Collegamentoipertestuale"/>
            <w:rFonts w:ascii="Times" w:hAnsi="Times"/>
            <w:noProof/>
            <w:color w:val="auto"/>
            <w:sz w:val="28"/>
            <w:szCs w:val="28"/>
            <w:u w:val="none"/>
          </w:rPr>
          <w:t>Freitag L</w:t>
        </w:r>
      </w:hyperlink>
      <w:r w:rsidR="00285691" w:rsidRPr="00D915DB">
        <w:rPr>
          <w:rFonts w:ascii="Times" w:hAnsi="Times"/>
          <w:noProof/>
          <w:sz w:val="28"/>
          <w:szCs w:val="28"/>
        </w:rPr>
        <w:t xml:space="preserve">, </w:t>
      </w:r>
      <w:hyperlink r:id="rId57" w:history="1">
        <w:r w:rsidR="00285691" w:rsidRPr="00D915DB">
          <w:rPr>
            <w:rStyle w:val="Collegamentoipertestuale"/>
            <w:rFonts w:ascii="Times" w:hAnsi="Times"/>
            <w:noProof/>
            <w:color w:val="auto"/>
            <w:sz w:val="28"/>
            <w:szCs w:val="28"/>
            <w:u w:val="none"/>
          </w:rPr>
          <w:t>Herth F</w:t>
        </w:r>
      </w:hyperlink>
      <w:r w:rsidR="00285691" w:rsidRPr="00D915DB">
        <w:rPr>
          <w:rFonts w:ascii="Times" w:hAnsi="Times"/>
          <w:noProof/>
          <w:sz w:val="28"/>
          <w:szCs w:val="28"/>
        </w:rPr>
        <w:t xml:space="preserve">, </w:t>
      </w:r>
      <w:r w:rsidR="00285691">
        <w:rPr>
          <w:rFonts w:ascii="Times" w:hAnsi="Times"/>
          <w:noProof/>
          <w:sz w:val="28"/>
          <w:szCs w:val="28"/>
        </w:rPr>
        <w:t xml:space="preserve">et al. </w:t>
      </w:r>
      <w:r w:rsidR="00285691" w:rsidRPr="00D915DB">
        <w:rPr>
          <w:rFonts w:ascii="Times" w:hAnsi="Times"/>
          <w:bCs/>
          <w:noProof/>
          <w:sz w:val="28"/>
          <w:szCs w:val="28"/>
        </w:rPr>
        <w:t>Technical advances: measurement of collateral flow in the lung with a dedicated endobronchial catheter system.</w:t>
      </w:r>
      <w:r w:rsidR="00285691">
        <w:rPr>
          <w:rFonts w:ascii="Times" w:hAnsi="Times"/>
          <w:bCs/>
          <w:noProof/>
          <w:sz w:val="28"/>
          <w:szCs w:val="28"/>
        </w:rPr>
        <w:t xml:space="preserve"> </w:t>
      </w:r>
      <w:hyperlink r:id="rId58" w:tooltip="Journal of bronchology &amp; interventional pulmonology." w:history="1">
        <w:r w:rsidR="00285691" w:rsidRPr="00D915DB">
          <w:rPr>
            <w:rStyle w:val="Collegamentoipertestuale"/>
            <w:rFonts w:ascii="Times" w:hAnsi="Times"/>
            <w:noProof/>
            <w:color w:val="auto"/>
            <w:sz w:val="28"/>
            <w:szCs w:val="28"/>
            <w:u w:val="none"/>
          </w:rPr>
          <w:t>J Bronchology Interv Pulmonol.</w:t>
        </w:r>
      </w:hyperlink>
      <w:r w:rsidR="00285691" w:rsidRPr="00D915DB">
        <w:rPr>
          <w:rFonts w:ascii="Times" w:hAnsi="Times"/>
          <w:noProof/>
          <w:sz w:val="28"/>
          <w:szCs w:val="28"/>
        </w:rPr>
        <w:t xml:space="preserve"> 2009 Apr;16(2):141-4. </w:t>
      </w:r>
    </w:p>
    <w:p w:rsidR="00285691" w:rsidRDefault="000952FD" w:rsidP="00285691">
      <w:pPr>
        <w:spacing w:line="480" w:lineRule="auto"/>
        <w:jc w:val="both"/>
        <w:rPr>
          <w:rFonts w:ascii="Times" w:hAnsi="Times"/>
          <w:noProof/>
          <w:sz w:val="28"/>
          <w:szCs w:val="28"/>
        </w:rPr>
      </w:pPr>
      <w:hyperlink r:id="rId59" w:history="1">
        <w:r w:rsidR="00285691" w:rsidRPr="00195D77">
          <w:rPr>
            <w:rStyle w:val="Collegamentoipertestuale"/>
            <w:rFonts w:ascii="Times" w:hAnsi="Times"/>
            <w:noProof/>
            <w:color w:val="auto"/>
            <w:sz w:val="28"/>
            <w:szCs w:val="28"/>
            <w:u w:val="none"/>
          </w:rPr>
          <w:t>Herth FJ</w:t>
        </w:r>
      </w:hyperlink>
      <w:r w:rsidR="00285691" w:rsidRPr="00195D77">
        <w:rPr>
          <w:rFonts w:ascii="Times" w:hAnsi="Times"/>
          <w:noProof/>
          <w:sz w:val="28"/>
          <w:szCs w:val="28"/>
        </w:rPr>
        <w:t xml:space="preserve">, </w:t>
      </w:r>
      <w:hyperlink r:id="rId60" w:history="1">
        <w:r w:rsidR="00285691" w:rsidRPr="00195D77">
          <w:rPr>
            <w:rStyle w:val="Collegamentoipertestuale"/>
            <w:rFonts w:ascii="Times" w:hAnsi="Times"/>
            <w:noProof/>
            <w:color w:val="auto"/>
            <w:sz w:val="28"/>
            <w:szCs w:val="28"/>
            <w:u w:val="none"/>
          </w:rPr>
          <w:t>Eberhardt R</w:t>
        </w:r>
      </w:hyperlink>
      <w:r w:rsidR="00285691" w:rsidRPr="00195D77">
        <w:rPr>
          <w:rFonts w:ascii="Times" w:hAnsi="Times"/>
          <w:noProof/>
          <w:sz w:val="28"/>
          <w:szCs w:val="28"/>
        </w:rPr>
        <w:t xml:space="preserve">, </w:t>
      </w:r>
      <w:hyperlink r:id="rId61" w:history="1">
        <w:r w:rsidR="00285691" w:rsidRPr="00195D77">
          <w:rPr>
            <w:rStyle w:val="Collegamentoipertestuale"/>
            <w:rFonts w:ascii="Times" w:hAnsi="Times"/>
            <w:noProof/>
            <w:color w:val="auto"/>
            <w:sz w:val="28"/>
            <w:szCs w:val="28"/>
            <w:u w:val="none"/>
          </w:rPr>
          <w:t>Gompelmann D</w:t>
        </w:r>
      </w:hyperlink>
      <w:r w:rsidR="00285691" w:rsidRPr="00195D77">
        <w:rPr>
          <w:rFonts w:ascii="Times" w:hAnsi="Times"/>
          <w:noProof/>
          <w:sz w:val="28"/>
          <w:szCs w:val="28"/>
        </w:rPr>
        <w:t xml:space="preserve">, </w:t>
      </w:r>
      <w:hyperlink r:id="rId62" w:history="1">
        <w:r w:rsidR="00285691" w:rsidRPr="00195D77">
          <w:rPr>
            <w:rStyle w:val="Collegamentoipertestuale"/>
            <w:rFonts w:ascii="Times" w:hAnsi="Times"/>
            <w:noProof/>
            <w:color w:val="auto"/>
            <w:sz w:val="28"/>
            <w:szCs w:val="28"/>
            <w:u w:val="none"/>
          </w:rPr>
          <w:t>Ficker JH</w:t>
        </w:r>
      </w:hyperlink>
      <w:r w:rsidR="00285691" w:rsidRPr="00195D77">
        <w:rPr>
          <w:rFonts w:ascii="Times" w:hAnsi="Times"/>
          <w:noProof/>
          <w:sz w:val="28"/>
          <w:szCs w:val="28"/>
        </w:rPr>
        <w:t xml:space="preserve">, </w:t>
      </w:r>
      <w:hyperlink r:id="rId63" w:history="1">
        <w:r w:rsidR="00285691" w:rsidRPr="00195D77">
          <w:rPr>
            <w:rStyle w:val="Collegamentoipertestuale"/>
            <w:rFonts w:ascii="Times" w:hAnsi="Times"/>
            <w:noProof/>
            <w:color w:val="auto"/>
            <w:sz w:val="28"/>
            <w:szCs w:val="28"/>
            <w:u w:val="none"/>
          </w:rPr>
          <w:t>Wagner M</w:t>
        </w:r>
      </w:hyperlink>
      <w:r w:rsidR="00285691" w:rsidRPr="00195D77">
        <w:rPr>
          <w:rFonts w:ascii="Times" w:hAnsi="Times"/>
          <w:noProof/>
          <w:sz w:val="28"/>
          <w:szCs w:val="28"/>
        </w:rPr>
        <w:t xml:space="preserve">, </w:t>
      </w:r>
      <w:hyperlink r:id="rId64" w:history="1">
        <w:r w:rsidR="00285691" w:rsidRPr="00195D77">
          <w:rPr>
            <w:rStyle w:val="Collegamentoipertestuale"/>
            <w:rFonts w:ascii="Times" w:hAnsi="Times"/>
            <w:noProof/>
            <w:color w:val="auto"/>
            <w:sz w:val="28"/>
            <w:szCs w:val="28"/>
            <w:u w:val="none"/>
          </w:rPr>
          <w:t>Ek L</w:t>
        </w:r>
      </w:hyperlink>
      <w:r w:rsidR="00285691" w:rsidRPr="00195D77">
        <w:rPr>
          <w:rFonts w:ascii="Times" w:hAnsi="Times"/>
          <w:noProof/>
          <w:sz w:val="28"/>
          <w:szCs w:val="28"/>
        </w:rPr>
        <w:t xml:space="preserve">, </w:t>
      </w:r>
      <w:r w:rsidR="00285691">
        <w:rPr>
          <w:rFonts w:ascii="Times" w:hAnsi="Times"/>
          <w:noProof/>
          <w:sz w:val="28"/>
          <w:szCs w:val="28"/>
        </w:rPr>
        <w:t xml:space="preserve">et al. </w:t>
      </w:r>
      <w:r w:rsidR="00285691" w:rsidRPr="00195D77">
        <w:rPr>
          <w:rFonts w:ascii="Times" w:hAnsi="Times"/>
          <w:bCs/>
          <w:noProof/>
          <w:sz w:val="28"/>
          <w:szCs w:val="28"/>
        </w:rPr>
        <w:t>Radiological and clinical outcomes of using Chartis™ to plan endobronchial valve treatment.</w:t>
      </w:r>
      <w:r w:rsidR="00285691">
        <w:rPr>
          <w:rFonts w:ascii="Times" w:hAnsi="Times"/>
          <w:bCs/>
          <w:noProof/>
          <w:sz w:val="28"/>
          <w:szCs w:val="28"/>
        </w:rPr>
        <w:t xml:space="preserve"> </w:t>
      </w:r>
      <w:hyperlink r:id="rId65" w:tooltip="The European respiratory journal." w:history="1">
        <w:r w:rsidR="00285691" w:rsidRPr="00195D77">
          <w:rPr>
            <w:rStyle w:val="Collegamentoipertestuale"/>
            <w:rFonts w:ascii="Times" w:hAnsi="Times"/>
            <w:noProof/>
            <w:color w:val="auto"/>
            <w:sz w:val="28"/>
            <w:szCs w:val="28"/>
            <w:u w:val="none"/>
          </w:rPr>
          <w:t>Eur Respir J.</w:t>
        </w:r>
      </w:hyperlink>
      <w:r w:rsidR="00285691" w:rsidRPr="00195D77">
        <w:rPr>
          <w:rFonts w:ascii="Times" w:hAnsi="Times"/>
          <w:noProof/>
          <w:sz w:val="28"/>
          <w:szCs w:val="28"/>
        </w:rPr>
        <w:t xml:space="preserve"> 2013 Feb;41(2):302-8. </w:t>
      </w:r>
      <w:r w:rsidR="00285691">
        <w:rPr>
          <w:rFonts w:ascii="Times" w:hAnsi="Times"/>
          <w:noProof/>
          <w:sz w:val="28"/>
          <w:szCs w:val="28"/>
        </w:rPr>
        <w:t xml:space="preserve"> </w:t>
      </w:r>
    </w:p>
    <w:p w:rsidR="00285691" w:rsidRDefault="000952FD" w:rsidP="00285691">
      <w:pPr>
        <w:spacing w:line="480" w:lineRule="auto"/>
        <w:jc w:val="both"/>
        <w:rPr>
          <w:rFonts w:ascii="Times" w:hAnsi="Times"/>
          <w:noProof/>
          <w:sz w:val="28"/>
          <w:szCs w:val="28"/>
        </w:rPr>
      </w:pPr>
      <w:hyperlink r:id="rId66" w:history="1">
        <w:r w:rsidR="00285691" w:rsidRPr="00C84197">
          <w:rPr>
            <w:rStyle w:val="Collegamentoipertestuale"/>
            <w:rFonts w:ascii="Times" w:hAnsi="Times"/>
            <w:noProof/>
            <w:color w:val="auto"/>
            <w:sz w:val="28"/>
            <w:szCs w:val="28"/>
            <w:u w:val="none"/>
          </w:rPr>
          <w:t>Herth FJ</w:t>
        </w:r>
      </w:hyperlink>
      <w:r w:rsidR="00285691" w:rsidRPr="00C84197">
        <w:rPr>
          <w:rFonts w:ascii="Times" w:hAnsi="Times"/>
          <w:noProof/>
          <w:sz w:val="28"/>
          <w:szCs w:val="28"/>
        </w:rPr>
        <w:t xml:space="preserve">, </w:t>
      </w:r>
      <w:hyperlink r:id="rId67" w:history="1">
        <w:r w:rsidR="00285691" w:rsidRPr="00C84197">
          <w:rPr>
            <w:rStyle w:val="Collegamentoipertestuale"/>
            <w:rFonts w:ascii="Times" w:hAnsi="Times"/>
            <w:noProof/>
            <w:color w:val="auto"/>
            <w:sz w:val="28"/>
            <w:szCs w:val="28"/>
            <w:u w:val="none"/>
          </w:rPr>
          <w:t>Eberhard R</w:t>
        </w:r>
      </w:hyperlink>
      <w:r w:rsidR="00285691" w:rsidRPr="00C84197">
        <w:rPr>
          <w:rFonts w:ascii="Times" w:hAnsi="Times"/>
          <w:noProof/>
          <w:sz w:val="28"/>
          <w:szCs w:val="28"/>
        </w:rPr>
        <w:t xml:space="preserve">, </w:t>
      </w:r>
      <w:hyperlink r:id="rId68" w:history="1">
        <w:r w:rsidR="00285691" w:rsidRPr="00C84197">
          <w:rPr>
            <w:rStyle w:val="Collegamentoipertestuale"/>
            <w:rFonts w:ascii="Times" w:hAnsi="Times"/>
            <w:noProof/>
            <w:color w:val="auto"/>
            <w:sz w:val="28"/>
            <w:szCs w:val="28"/>
            <w:u w:val="none"/>
          </w:rPr>
          <w:t>Gompelmann D</w:t>
        </w:r>
      </w:hyperlink>
      <w:r w:rsidR="00285691" w:rsidRPr="00C84197">
        <w:rPr>
          <w:rFonts w:ascii="Times" w:hAnsi="Times"/>
          <w:noProof/>
          <w:sz w:val="28"/>
          <w:szCs w:val="28"/>
        </w:rPr>
        <w:t xml:space="preserve">, </w:t>
      </w:r>
      <w:hyperlink r:id="rId69" w:history="1">
        <w:r w:rsidR="00285691" w:rsidRPr="00C84197">
          <w:rPr>
            <w:rStyle w:val="Collegamentoipertestuale"/>
            <w:rFonts w:ascii="Times" w:hAnsi="Times"/>
            <w:noProof/>
            <w:color w:val="auto"/>
            <w:sz w:val="28"/>
            <w:szCs w:val="28"/>
            <w:u w:val="none"/>
          </w:rPr>
          <w:t>Slebos DJ</w:t>
        </w:r>
      </w:hyperlink>
      <w:r w:rsidR="00285691" w:rsidRPr="00C84197">
        <w:rPr>
          <w:rFonts w:ascii="Times" w:hAnsi="Times"/>
          <w:noProof/>
          <w:sz w:val="28"/>
          <w:szCs w:val="28"/>
        </w:rPr>
        <w:t xml:space="preserve">, </w:t>
      </w:r>
      <w:hyperlink r:id="rId70" w:history="1">
        <w:r w:rsidR="00285691" w:rsidRPr="00C84197">
          <w:rPr>
            <w:rStyle w:val="Collegamentoipertestuale"/>
            <w:rFonts w:ascii="Times" w:hAnsi="Times"/>
            <w:noProof/>
            <w:color w:val="auto"/>
            <w:sz w:val="28"/>
            <w:szCs w:val="28"/>
            <w:u w:val="none"/>
          </w:rPr>
          <w:t>Ernst A</w:t>
        </w:r>
      </w:hyperlink>
      <w:r w:rsidR="00285691" w:rsidRPr="00C84197">
        <w:rPr>
          <w:rFonts w:ascii="Times" w:hAnsi="Times"/>
          <w:noProof/>
          <w:sz w:val="28"/>
          <w:szCs w:val="28"/>
        </w:rPr>
        <w:t>.</w:t>
      </w:r>
      <w:r w:rsidR="00285691">
        <w:rPr>
          <w:rFonts w:ascii="Times" w:hAnsi="Times"/>
          <w:noProof/>
          <w:sz w:val="28"/>
          <w:szCs w:val="28"/>
        </w:rPr>
        <w:t xml:space="preserve"> </w:t>
      </w:r>
      <w:r w:rsidR="00285691" w:rsidRPr="00C84197">
        <w:rPr>
          <w:rFonts w:ascii="Times" w:hAnsi="Times"/>
          <w:bCs/>
          <w:noProof/>
          <w:sz w:val="28"/>
          <w:szCs w:val="28"/>
        </w:rPr>
        <w:t>Bronchoscopic lung volume reduction with a dedicated coil: a clinical pilot study.</w:t>
      </w:r>
      <w:r w:rsidR="00285691">
        <w:rPr>
          <w:rFonts w:ascii="Times" w:hAnsi="Times"/>
          <w:bCs/>
          <w:noProof/>
          <w:sz w:val="28"/>
          <w:szCs w:val="28"/>
        </w:rPr>
        <w:t xml:space="preserve"> </w:t>
      </w:r>
      <w:hyperlink r:id="rId71" w:tooltip="Therapeutic advances in respiratory disease." w:history="1">
        <w:r w:rsidR="00285691" w:rsidRPr="00C84197">
          <w:rPr>
            <w:rStyle w:val="Collegamentoipertestuale"/>
            <w:rFonts w:ascii="Times" w:hAnsi="Times"/>
            <w:noProof/>
            <w:color w:val="auto"/>
            <w:sz w:val="28"/>
            <w:szCs w:val="28"/>
            <w:u w:val="none"/>
          </w:rPr>
          <w:t>Ther Adv Respir Dis.</w:t>
        </w:r>
      </w:hyperlink>
      <w:r w:rsidR="00285691" w:rsidRPr="00C84197">
        <w:rPr>
          <w:rFonts w:ascii="Times" w:hAnsi="Times"/>
          <w:noProof/>
          <w:sz w:val="28"/>
          <w:szCs w:val="28"/>
        </w:rPr>
        <w:t xml:space="preserve"> 2010 Aug;4(4):225-31. </w:t>
      </w:r>
      <w:r w:rsidR="00285691">
        <w:rPr>
          <w:rFonts w:ascii="Times" w:hAnsi="Times"/>
          <w:noProof/>
          <w:sz w:val="28"/>
          <w:szCs w:val="28"/>
        </w:rPr>
        <w:t xml:space="preserve"> </w:t>
      </w:r>
    </w:p>
    <w:p w:rsidR="00285691" w:rsidRPr="00D20AFD" w:rsidRDefault="000952FD" w:rsidP="00285691">
      <w:pPr>
        <w:spacing w:after="200" w:line="480" w:lineRule="auto"/>
        <w:jc w:val="both"/>
        <w:rPr>
          <w:rFonts w:ascii="Times" w:hAnsi="Times"/>
          <w:noProof/>
          <w:sz w:val="28"/>
          <w:szCs w:val="28"/>
        </w:rPr>
      </w:pPr>
      <w:hyperlink r:id="rId72" w:history="1">
        <w:r w:rsidR="00285691" w:rsidRPr="00D20AFD">
          <w:rPr>
            <w:rStyle w:val="Collegamentoipertestuale"/>
            <w:rFonts w:ascii="Times" w:hAnsi="Times"/>
            <w:noProof/>
            <w:color w:val="auto"/>
            <w:sz w:val="28"/>
            <w:szCs w:val="28"/>
            <w:u w:val="none"/>
          </w:rPr>
          <w:t>Slebos DJ</w:t>
        </w:r>
      </w:hyperlink>
      <w:r w:rsidR="00285691" w:rsidRPr="00D20AFD">
        <w:rPr>
          <w:rFonts w:ascii="Times" w:hAnsi="Times"/>
          <w:noProof/>
          <w:sz w:val="28"/>
          <w:szCs w:val="28"/>
        </w:rPr>
        <w:t xml:space="preserve">, </w:t>
      </w:r>
      <w:hyperlink r:id="rId73" w:history="1">
        <w:r w:rsidR="00285691" w:rsidRPr="00D20AFD">
          <w:rPr>
            <w:rStyle w:val="Collegamentoipertestuale"/>
            <w:rFonts w:ascii="Times" w:hAnsi="Times"/>
            <w:noProof/>
            <w:color w:val="auto"/>
            <w:sz w:val="28"/>
            <w:szCs w:val="28"/>
            <w:u w:val="none"/>
          </w:rPr>
          <w:t>Klooster K</w:t>
        </w:r>
      </w:hyperlink>
      <w:r w:rsidR="00285691" w:rsidRPr="00D20AFD">
        <w:rPr>
          <w:rFonts w:ascii="Times" w:hAnsi="Times"/>
          <w:noProof/>
          <w:sz w:val="28"/>
          <w:szCs w:val="28"/>
        </w:rPr>
        <w:t xml:space="preserve">, </w:t>
      </w:r>
      <w:hyperlink r:id="rId74" w:history="1">
        <w:r w:rsidR="00285691" w:rsidRPr="00D20AFD">
          <w:rPr>
            <w:rStyle w:val="Collegamentoipertestuale"/>
            <w:rFonts w:ascii="Times" w:hAnsi="Times"/>
            <w:noProof/>
            <w:color w:val="auto"/>
            <w:sz w:val="28"/>
            <w:szCs w:val="28"/>
            <w:u w:val="none"/>
          </w:rPr>
          <w:t>Ernst A</w:t>
        </w:r>
      </w:hyperlink>
      <w:r w:rsidR="00285691" w:rsidRPr="00D20AFD">
        <w:rPr>
          <w:rFonts w:ascii="Times" w:hAnsi="Times"/>
          <w:noProof/>
          <w:sz w:val="28"/>
          <w:szCs w:val="28"/>
        </w:rPr>
        <w:t xml:space="preserve">, </w:t>
      </w:r>
      <w:hyperlink r:id="rId75" w:history="1">
        <w:r w:rsidR="00285691" w:rsidRPr="00D20AFD">
          <w:rPr>
            <w:rStyle w:val="Collegamentoipertestuale"/>
            <w:rFonts w:ascii="Times" w:hAnsi="Times"/>
            <w:noProof/>
            <w:color w:val="auto"/>
            <w:sz w:val="28"/>
            <w:szCs w:val="28"/>
            <w:u w:val="none"/>
          </w:rPr>
          <w:t>Herth FJ</w:t>
        </w:r>
      </w:hyperlink>
      <w:r w:rsidR="00285691" w:rsidRPr="00D20AFD">
        <w:rPr>
          <w:rFonts w:ascii="Times" w:hAnsi="Times"/>
          <w:noProof/>
          <w:sz w:val="28"/>
          <w:szCs w:val="28"/>
        </w:rPr>
        <w:t xml:space="preserve">, </w:t>
      </w:r>
      <w:hyperlink r:id="rId76" w:history="1">
        <w:r w:rsidR="00285691" w:rsidRPr="00D20AFD">
          <w:rPr>
            <w:rStyle w:val="Collegamentoipertestuale"/>
            <w:rFonts w:ascii="Times" w:hAnsi="Times"/>
            <w:noProof/>
            <w:color w:val="auto"/>
            <w:sz w:val="28"/>
            <w:szCs w:val="28"/>
            <w:u w:val="none"/>
          </w:rPr>
          <w:t>Kerstjens HA</w:t>
        </w:r>
      </w:hyperlink>
      <w:r w:rsidR="00285691" w:rsidRPr="00D20AFD">
        <w:rPr>
          <w:rFonts w:ascii="Times" w:hAnsi="Times"/>
          <w:noProof/>
          <w:sz w:val="28"/>
          <w:szCs w:val="28"/>
        </w:rPr>
        <w:t>.</w:t>
      </w:r>
      <w:r w:rsidR="00285691">
        <w:rPr>
          <w:rFonts w:ascii="Times" w:hAnsi="Times"/>
          <w:noProof/>
          <w:sz w:val="28"/>
          <w:szCs w:val="28"/>
        </w:rPr>
        <w:t xml:space="preserve"> </w:t>
      </w:r>
      <w:r w:rsidR="00285691" w:rsidRPr="00D20AFD">
        <w:rPr>
          <w:rFonts w:ascii="Times" w:hAnsi="Times"/>
          <w:bCs/>
          <w:noProof/>
          <w:sz w:val="28"/>
          <w:szCs w:val="28"/>
        </w:rPr>
        <w:t>Bronchoscopic lung volume reduction coil treatment of patients with severe heterogeneous emphysema.</w:t>
      </w:r>
      <w:r w:rsidR="00285691">
        <w:rPr>
          <w:rFonts w:ascii="Times" w:hAnsi="Times"/>
          <w:bCs/>
          <w:noProof/>
          <w:sz w:val="28"/>
          <w:szCs w:val="28"/>
        </w:rPr>
        <w:t xml:space="preserve"> </w:t>
      </w:r>
      <w:hyperlink r:id="rId77" w:tooltip="Chest." w:history="1">
        <w:r w:rsidR="00285691" w:rsidRPr="00D20AFD">
          <w:rPr>
            <w:rStyle w:val="Collegamentoipertestuale"/>
            <w:rFonts w:ascii="Times" w:hAnsi="Times"/>
            <w:noProof/>
            <w:color w:val="auto"/>
            <w:sz w:val="28"/>
            <w:szCs w:val="28"/>
            <w:u w:val="none"/>
          </w:rPr>
          <w:t>Chest.</w:t>
        </w:r>
      </w:hyperlink>
      <w:r w:rsidR="00285691" w:rsidRPr="00D20AFD">
        <w:rPr>
          <w:rFonts w:ascii="Times" w:hAnsi="Times"/>
          <w:noProof/>
          <w:sz w:val="28"/>
          <w:szCs w:val="28"/>
        </w:rPr>
        <w:t xml:space="preserve"> 2012 Sep;142(3):574-82.</w:t>
      </w:r>
    </w:p>
    <w:p w:rsidR="008308EC" w:rsidRPr="000471E6" w:rsidRDefault="000952FD" w:rsidP="00534C2F">
      <w:pPr>
        <w:rPr>
          <w:sz w:val="28"/>
          <w:szCs w:val="28"/>
        </w:rPr>
      </w:pPr>
      <w:r w:rsidRPr="000471E6">
        <w:rPr>
          <w:sz w:val="28"/>
          <w:szCs w:val="28"/>
        </w:rPr>
        <w:fldChar w:fldCharType="begin"/>
      </w:r>
      <w:r w:rsidR="008308EC" w:rsidRPr="000471E6">
        <w:rPr>
          <w:sz w:val="28"/>
          <w:szCs w:val="28"/>
        </w:rPr>
        <w:instrText xml:space="preserve"> ADDIN EN.REFLIST </w:instrText>
      </w:r>
      <w:r w:rsidRPr="000471E6">
        <w:rPr>
          <w:sz w:val="28"/>
          <w:szCs w:val="28"/>
        </w:rPr>
        <w:fldChar w:fldCharType="end"/>
      </w:r>
    </w:p>
    <w:sectPr w:rsidR="008308EC" w:rsidRPr="000471E6" w:rsidSect="008308EC">
      <w:footerReference w:type="even" r:id="rId78"/>
      <w:footerReference w:type="default" r:id="rId79"/>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F62" w:rsidRDefault="000D3F62">
      <w:r>
        <w:separator/>
      </w:r>
    </w:p>
  </w:endnote>
  <w:endnote w:type="continuationSeparator" w:id="0">
    <w:p w:rsidR="000D3F62" w:rsidRDefault="000D3F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62" w:rsidRDefault="000D3F62" w:rsidP="008308E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0D3F62" w:rsidRDefault="000D3F62" w:rsidP="008308EC">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F62" w:rsidRDefault="000D3F62" w:rsidP="008308E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73216">
      <w:rPr>
        <w:rStyle w:val="Numeropagina"/>
        <w:noProof/>
      </w:rPr>
      <w:t>2</w:t>
    </w:r>
    <w:r>
      <w:rPr>
        <w:rStyle w:val="Numeropagina"/>
      </w:rPr>
      <w:fldChar w:fldCharType="end"/>
    </w:r>
  </w:p>
  <w:p w:rsidR="000D3F62" w:rsidRDefault="000D3F62" w:rsidP="008308EC">
    <w:pPr>
      <w:pStyle w:val="Pidipa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F62" w:rsidRDefault="000D3F62">
      <w:r>
        <w:separator/>
      </w:r>
    </w:p>
  </w:footnote>
  <w:footnote w:type="continuationSeparator" w:id="0">
    <w:p w:rsidR="000D3F62" w:rsidRDefault="000D3F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2712ED"/>
    <w:multiLevelType w:val="hybridMultilevel"/>
    <w:tmpl w:val="51A45BA6"/>
    <w:lvl w:ilvl="0" w:tplc="3CC2CB5C">
      <w:start w:val="2"/>
      <w:numFmt w:val="bullet"/>
      <w:lvlText w:val="-"/>
      <w:lvlJc w:val="left"/>
      <w:pPr>
        <w:tabs>
          <w:tab w:val="num" w:pos="720"/>
        </w:tabs>
        <w:ind w:left="720" w:hanging="360"/>
      </w:pPr>
      <w:rPr>
        <w:rFonts w:ascii="Times New Roman" w:eastAsia="Times New Roman" w:hAnsi="Times New Roman"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52B363F1"/>
    <w:multiLevelType w:val="hybridMultilevel"/>
    <w:tmpl w:val="B0F8A1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stylePaneFormatFilter w:val="3F01"/>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EN.InstantFormat" w:val="&lt;ENInstantFormat&gt;&lt;Enabled&gt;1&lt;/Enabled&gt;&lt;ScanUnformatted&gt;1&lt;/ScanUnformatted&gt;&lt;ScanChanges&gt;1&lt;/ScanChanges&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7383C"/>
    <w:rsid w:val="00004D97"/>
    <w:rsid w:val="0001409F"/>
    <w:rsid w:val="00014722"/>
    <w:rsid w:val="00015123"/>
    <w:rsid w:val="000156BE"/>
    <w:rsid w:val="0002020F"/>
    <w:rsid w:val="0004271A"/>
    <w:rsid w:val="000471E6"/>
    <w:rsid w:val="00050008"/>
    <w:rsid w:val="000743D8"/>
    <w:rsid w:val="0007570A"/>
    <w:rsid w:val="00083B3B"/>
    <w:rsid w:val="0008795D"/>
    <w:rsid w:val="00091687"/>
    <w:rsid w:val="00093C85"/>
    <w:rsid w:val="000952FD"/>
    <w:rsid w:val="000A1DD4"/>
    <w:rsid w:val="000B5112"/>
    <w:rsid w:val="000B78F6"/>
    <w:rsid w:val="000C7B7F"/>
    <w:rsid w:val="000D3F62"/>
    <w:rsid w:val="000E434B"/>
    <w:rsid w:val="000E5F29"/>
    <w:rsid w:val="000F2445"/>
    <w:rsid w:val="000F2A88"/>
    <w:rsid w:val="000F2DD9"/>
    <w:rsid w:val="000F6B1A"/>
    <w:rsid w:val="00107E94"/>
    <w:rsid w:val="00110E96"/>
    <w:rsid w:val="00112BC4"/>
    <w:rsid w:val="00140867"/>
    <w:rsid w:val="00160354"/>
    <w:rsid w:val="001772A2"/>
    <w:rsid w:val="00177D64"/>
    <w:rsid w:val="00186715"/>
    <w:rsid w:val="001C1C09"/>
    <w:rsid w:val="001C3091"/>
    <w:rsid w:val="001C3640"/>
    <w:rsid w:val="001C3E1F"/>
    <w:rsid w:val="001D45C8"/>
    <w:rsid w:val="001D6373"/>
    <w:rsid w:val="001D7D27"/>
    <w:rsid w:val="001E5969"/>
    <w:rsid w:val="001F4657"/>
    <w:rsid w:val="001F557A"/>
    <w:rsid w:val="001F5B10"/>
    <w:rsid w:val="00212F81"/>
    <w:rsid w:val="00214DC7"/>
    <w:rsid w:val="00217786"/>
    <w:rsid w:val="00217EBD"/>
    <w:rsid w:val="00222FA1"/>
    <w:rsid w:val="00237011"/>
    <w:rsid w:val="002375BE"/>
    <w:rsid w:val="002459C3"/>
    <w:rsid w:val="00245DE1"/>
    <w:rsid w:val="00257185"/>
    <w:rsid w:val="00266FDF"/>
    <w:rsid w:val="0027733F"/>
    <w:rsid w:val="00277A79"/>
    <w:rsid w:val="00285691"/>
    <w:rsid w:val="002B0384"/>
    <w:rsid w:val="002C6BC6"/>
    <w:rsid w:val="002D199A"/>
    <w:rsid w:val="002E01A9"/>
    <w:rsid w:val="002E2AE1"/>
    <w:rsid w:val="002E6CE1"/>
    <w:rsid w:val="002E714B"/>
    <w:rsid w:val="002F1946"/>
    <w:rsid w:val="003175E9"/>
    <w:rsid w:val="0032089E"/>
    <w:rsid w:val="00332765"/>
    <w:rsid w:val="00334157"/>
    <w:rsid w:val="00344910"/>
    <w:rsid w:val="00347135"/>
    <w:rsid w:val="003500D1"/>
    <w:rsid w:val="003507F9"/>
    <w:rsid w:val="003621F7"/>
    <w:rsid w:val="0036358A"/>
    <w:rsid w:val="0037114E"/>
    <w:rsid w:val="00373082"/>
    <w:rsid w:val="00392A6D"/>
    <w:rsid w:val="003A3B50"/>
    <w:rsid w:val="003A68E2"/>
    <w:rsid w:val="003B0A04"/>
    <w:rsid w:val="003B4219"/>
    <w:rsid w:val="003C3248"/>
    <w:rsid w:val="0040245D"/>
    <w:rsid w:val="00430D35"/>
    <w:rsid w:val="004321C8"/>
    <w:rsid w:val="004412B9"/>
    <w:rsid w:val="004579BE"/>
    <w:rsid w:val="004629A9"/>
    <w:rsid w:val="00465778"/>
    <w:rsid w:val="0047383C"/>
    <w:rsid w:val="004A2F4E"/>
    <w:rsid w:val="004B091A"/>
    <w:rsid w:val="004B0C33"/>
    <w:rsid w:val="004B735A"/>
    <w:rsid w:val="004E3EEA"/>
    <w:rsid w:val="004F0680"/>
    <w:rsid w:val="004F706D"/>
    <w:rsid w:val="00510FAD"/>
    <w:rsid w:val="00514E98"/>
    <w:rsid w:val="00521490"/>
    <w:rsid w:val="0052172F"/>
    <w:rsid w:val="00523C28"/>
    <w:rsid w:val="00525E89"/>
    <w:rsid w:val="00534C2F"/>
    <w:rsid w:val="00546C5D"/>
    <w:rsid w:val="00547AAA"/>
    <w:rsid w:val="0056740C"/>
    <w:rsid w:val="00571EB9"/>
    <w:rsid w:val="00572171"/>
    <w:rsid w:val="00573E75"/>
    <w:rsid w:val="00591B88"/>
    <w:rsid w:val="005922D0"/>
    <w:rsid w:val="005A36B3"/>
    <w:rsid w:val="005A4948"/>
    <w:rsid w:val="005A4C8A"/>
    <w:rsid w:val="005A5D54"/>
    <w:rsid w:val="005B4833"/>
    <w:rsid w:val="005B5C4C"/>
    <w:rsid w:val="005C1393"/>
    <w:rsid w:val="005D2A2D"/>
    <w:rsid w:val="005D7988"/>
    <w:rsid w:val="005F2844"/>
    <w:rsid w:val="005F58B6"/>
    <w:rsid w:val="00611B15"/>
    <w:rsid w:val="006213A3"/>
    <w:rsid w:val="00633837"/>
    <w:rsid w:val="00640539"/>
    <w:rsid w:val="006412B1"/>
    <w:rsid w:val="00647243"/>
    <w:rsid w:val="00650551"/>
    <w:rsid w:val="00665A91"/>
    <w:rsid w:val="00665B32"/>
    <w:rsid w:val="006748CE"/>
    <w:rsid w:val="00681F8F"/>
    <w:rsid w:val="00682C05"/>
    <w:rsid w:val="00686944"/>
    <w:rsid w:val="0069544A"/>
    <w:rsid w:val="006960D3"/>
    <w:rsid w:val="00697A24"/>
    <w:rsid w:val="006B4EDB"/>
    <w:rsid w:val="006B5CD5"/>
    <w:rsid w:val="006B73BE"/>
    <w:rsid w:val="006C53D6"/>
    <w:rsid w:val="006C74C6"/>
    <w:rsid w:val="006D53B1"/>
    <w:rsid w:val="006D710D"/>
    <w:rsid w:val="006E0630"/>
    <w:rsid w:val="006F1F94"/>
    <w:rsid w:val="00706567"/>
    <w:rsid w:val="00726BAD"/>
    <w:rsid w:val="00734AD3"/>
    <w:rsid w:val="0073662C"/>
    <w:rsid w:val="00736D6D"/>
    <w:rsid w:val="00757449"/>
    <w:rsid w:val="00765CA1"/>
    <w:rsid w:val="0077101C"/>
    <w:rsid w:val="00772408"/>
    <w:rsid w:val="0079237C"/>
    <w:rsid w:val="007A33D6"/>
    <w:rsid w:val="007B43FA"/>
    <w:rsid w:val="007C72B2"/>
    <w:rsid w:val="007F6FC4"/>
    <w:rsid w:val="00810A8D"/>
    <w:rsid w:val="00816C0E"/>
    <w:rsid w:val="00822D23"/>
    <w:rsid w:val="00826A80"/>
    <w:rsid w:val="008308EC"/>
    <w:rsid w:val="00832AA1"/>
    <w:rsid w:val="0086552C"/>
    <w:rsid w:val="00865FEB"/>
    <w:rsid w:val="00872476"/>
    <w:rsid w:val="00876225"/>
    <w:rsid w:val="0088182F"/>
    <w:rsid w:val="00884AC4"/>
    <w:rsid w:val="00892456"/>
    <w:rsid w:val="008969B1"/>
    <w:rsid w:val="008A1211"/>
    <w:rsid w:val="008A145C"/>
    <w:rsid w:val="008A249D"/>
    <w:rsid w:val="008C2729"/>
    <w:rsid w:val="008C5589"/>
    <w:rsid w:val="008E6574"/>
    <w:rsid w:val="008F687D"/>
    <w:rsid w:val="00907FCE"/>
    <w:rsid w:val="0092255E"/>
    <w:rsid w:val="00923B23"/>
    <w:rsid w:val="00933428"/>
    <w:rsid w:val="009337A5"/>
    <w:rsid w:val="009403F0"/>
    <w:rsid w:val="00941EA2"/>
    <w:rsid w:val="009450F9"/>
    <w:rsid w:val="00954694"/>
    <w:rsid w:val="00963A6F"/>
    <w:rsid w:val="00964C6A"/>
    <w:rsid w:val="00965C60"/>
    <w:rsid w:val="00972588"/>
    <w:rsid w:val="00982EB0"/>
    <w:rsid w:val="0098509B"/>
    <w:rsid w:val="00987FEC"/>
    <w:rsid w:val="00991638"/>
    <w:rsid w:val="00995CCD"/>
    <w:rsid w:val="009B4384"/>
    <w:rsid w:val="009D39F4"/>
    <w:rsid w:val="009E1F1C"/>
    <w:rsid w:val="00A06D76"/>
    <w:rsid w:val="00A1304F"/>
    <w:rsid w:val="00A25749"/>
    <w:rsid w:val="00A36BA5"/>
    <w:rsid w:val="00A52347"/>
    <w:rsid w:val="00A739ED"/>
    <w:rsid w:val="00A805C8"/>
    <w:rsid w:val="00A862C1"/>
    <w:rsid w:val="00A91486"/>
    <w:rsid w:val="00A91510"/>
    <w:rsid w:val="00A94232"/>
    <w:rsid w:val="00A978BA"/>
    <w:rsid w:val="00AA6EB2"/>
    <w:rsid w:val="00AB137E"/>
    <w:rsid w:val="00AB1C6D"/>
    <w:rsid w:val="00AB53F7"/>
    <w:rsid w:val="00AF200F"/>
    <w:rsid w:val="00AF540A"/>
    <w:rsid w:val="00B00A48"/>
    <w:rsid w:val="00B107AD"/>
    <w:rsid w:val="00B127D3"/>
    <w:rsid w:val="00B15D37"/>
    <w:rsid w:val="00B32C1C"/>
    <w:rsid w:val="00B35275"/>
    <w:rsid w:val="00B35AB5"/>
    <w:rsid w:val="00B557D1"/>
    <w:rsid w:val="00B604AB"/>
    <w:rsid w:val="00B71F66"/>
    <w:rsid w:val="00B72149"/>
    <w:rsid w:val="00B7570A"/>
    <w:rsid w:val="00B80F76"/>
    <w:rsid w:val="00B92C64"/>
    <w:rsid w:val="00BA6C63"/>
    <w:rsid w:val="00BC0FA0"/>
    <w:rsid w:val="00BD6A9D"/>
    <w:rsid w:val="00BE319A"/>
    <w:rsid w:val="00BF493E"/>
    <w:rsid w:val="00C03816"/>
    <w:rsid w:val="00C101DE"/>
    <w:rsid w:val="00C13404"/>
    <w:rsid w:val="00C15F0D"/>
    <w:rsid w:val="00C33D89"/>
    <w:rsid w:val="00C617D3"/>
    <w:rsid w:val="00C646E0"/>
    <w:rsid w:val="00C84CFA"/>
    <w:rsid w:val="00CB3121"/>
    <w:rsid w:val="00CB7CE6"/>
    <w:rsid w:val="00CC06E7"/>
    <w:rsid w:val="00CD7601"/>
    <w:rsid w:val="00CE00A3"/>
    <w:rsid w:val="00CE1A0D"/>
    <w:rsid w:val="00D073C0"/>
    <w:rsid w:val="00D1270D"/>
    <w:rsid w:val="00D138A7"/>
    <w:rsid w:val="00D17BB0"/>
    <w:rsid w:val="00D35AAC"/>
    <w:rsid w:val="00D40DE8"/>
    <w:rsid w:val="00D4141C"/>
    <w:rsid w:val="00D71B8C"/>
    <w:rsid w:val="00D73216"/>
    <w:rsid w:val="00D801F9"/>
    <w:rsid w:val="00D80C84"/>
    <w:rsid w:val="00DA1441"/>
    <w:rsid w:val="00DA1584"/>
    <w:rsid w:val="00DA17A1"/>
    <w:rsid w:val="00DB7EA7"/>
    <w:rsid w:val="00DC6937"/>
    <w:rsid w:val="00DD1516"/>
    <w:rsid w:val="00DD644E"/>
    <w:rsid w:val="00DE4EB8"/>
    <w:rsid w:val="00DF1931"/>
    <w:rsid w:val="00E03325"/>
    <w:rsid w:val="00E03CE5"/>
    <w:rsid w:val="00E04A56"/>
    <w:rsid w:val="00E04CEA"/>
    <w:rsid w:val="00E263DE"/>
    <w:rsid w:val="00E4046B"/>
    <w:rsid w:val="00E55C3C"/>
    <w:rsid w:val="00E820B1"/>
    <w:rsid w:val="00E91F6E"/>
    <w:rsid w:val="00EA09AF"/>
    <w:rsid w:val="00EA17D8"/>
    <w:rsid w:val="00EA5EAA"/>
    <w:rsid w:val="00EA728E"/>
    <w:rsid w:val="00EC2DD5"/>
    <w:rsid w:val="00EC2E8B"/>
    <w:rsid w:val="00EC3767"/>
    <w:rsid w:val="00ED41F0"/>
    <w:rsid w:val="00EE3EB1"/>
    <w:rsid w:val="00F179DD"/>
    <w:rsid w:val="00F42F82"/>
    <w:rsid w:val="00F53431"/>
    <w:rsid w:val="00F606B3"/>
    <w:rsid w:val="00F73F25"/>
    <w:rsid w:val="00F841FE"/>
    <w:rsid w:val="00F907CD"/>
    <w:rsid w:val="00F95FD2"/>
    <w:rsid w:val="00FA645B"/>
    <w:rsid w:val="00FC1D4D"/>
    <w:rsid w:val="00FC276F"/>
    <w:rsid w:val="00FE4102"/>
    <w:rsid w:val="00FE6544"/>
  </w:rsids>
  <m:mathPr>
    <m:mathFont m:val="Cambria Math"/>
    <m:brkBin m:val="before"/>
    <m:brkBinSub m:val="--"/>
    <m:smallFrac m:val="off"/>
    <m:dispDef/>
    <m:lMargin m:val="0"/>
    <m:rMargin m:val="0"/>
    <m:defJc m:val="centerGroup"/>
    <m:wrapIndent m:val="1440"/>
    <m:intLim m:val="subSup"/>
    <m:naryLim m:val="undOvr"/>
  </m:mathPr>
  <w:uiCompat97To2003/>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rsid w:val="000952FD"/>
    <w:rPr>
      <w:sz w:val="24"/>
      <w:szCs w:val="24"/>
      <w:lang w:val="en-US" w:eastAsia="en-US"/>
    </w:rPr>
  </w:style>
  <w:style w:type="paragraph" w:styleId="Titolo2">
    <w:name w:val="heading 2"/>
    <w:basedOn w:val="Normale"/>
    <w:qFormat/>
    <w:rsid w:val="005C664F"/>
    <w:pPr>
      <w:spacing w:before="100" w:beforeAutospacing="1" w:after="100" w:afterAutospacing="1"/>
      <w:outlineLvl w:val="1"/>
    </w:pPr>
    <w:rPr>
      <w:rFonts w:ascii="Times" w:hAnsi="Times"/>
      <w:b/>
      <w:sz w:val="36"/>
      <w:szCs w:val="20"/>
    </w:rPr>
  </w:style>
  <w:style w:type="paragraph" w:styleId="Titolo4">
    <w:name w:val="heading 4"/>
    <w:basedOn w:val="Normale"/>
    <w:qFormat/>
    <w:rsid w:val="005C664F"/>
    <w:pPr>
      <w:spacing w:before="100" w:beforeAutospacing="1" w:after="100" w:afterAutospacing="1"/>
      <w:outlineLvl w:val="3"/>
    </w:pPr>
    <w:rPr>
      <w:rFonts w:ascii="Times" w:hAnsi="Times"/>
      <w:b/>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5C664F"/>
    <w:pPr>
      <w:spacing w:before="100" w:beforeAutospacing="1" w:after="100" w:afterAutospacing="1"/>
    </w:pPr>
    <w:rPr>
      <w:rFonts w:ascii="Times" w:eastAsia="Times" w:hAnsi="Times"/>
      <w:sz w:val="20"/>
      <w:szCs w:val="20"/>
    </w:rPr>
  </w:style>
  <w:style w:type="character" w:styleId="Collegamentoipertestuale">
    <w:name w:val="Hyperlink"/>
    <w:rsid w:val="005C664F"/>
    <w:rPr>
      <w:color w:val="0000FF"/>
      <w:u w:val="single"/>
    </w:rPr>
  </w:style>
  <w:style w:type="paragraph" w:styleId="Pidipagina">
    <w:name w:val="footer"/>
    <w:basedOn w:val="Normale"/>
    <w:semiHidden/>
    <w:rsid w:val="005C664F"/>
    <w:pPr>
      <w:tabs>
        <w:tab w:val="center" w:pos="4320"/>
        <w:tab w:val="right" w:pos="8640"/>
      </w:tabs>
    </w:pPr>
  </w:style>
  <w:style w:type="character" w:styleId="Numeropagina">
    <w:name w:val="page number"/>
    <w:basedOn w:val="Carpredefinitoparagrafo"/>
    <w:rsid w:val="005C664F"/>
  </w:style>
  <w:style w:type="paragraph" w:customStyle="1" w:styleId="Testo1">
    <w:name w:val="Testo1"/>
    <w:basedOn w:val="Normale"/>
    <w:rsid w:val="001453E3"/>
    <w:pPr>
      <w:jc w:val="both"/>
    </w:pPr>
    <w:rPr>
      <w:rFonts w:ascii="Times" w:hAnsi="Times"/>
      <w:noProof/>
      <w:color w:val="000000"/>
      <w:sz w:val="20"/>
      <w:szCs w:val="20"/>
    </w:rPr>
  </w:style>
  <w:style w:type="table" w:styleId="Grigliatabella">
    <w:name w:val="Table Grid"/>
    <w:basedOn w:val="Tabellanormale"/>
    <w:rsid w:val="002A1E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rsid w:val="002A1EB9"/>
    <w:pPr>
      <w:tabs>
        <w:tab w:val="center" w:pos="4320"/>
        <w:tab w:val="right" w:pos="8640"/>
      </w:tabs>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hyperlink" Target="http://www.ncbi.nlm.nih.gov/pubmed?term=Diso%20D%5BAuthor%5D&amp;cauthor=true&amp;cauthor_uid=22005916" TargetMode="External"/><Relationship Id="rId21" Type="http://schemas.openxmlformats.org/officeDocument/2006/relationships/image" Target="media/image15.jpeg"/><Relationship Id="rId34" Type="http://schemas.openxmlformats.org/officeDocument/2006/relationships/hyperlink" Target="http://www.ncbi.nlm.nih.gov/pubmed?term=Ost%20DE%5BAuthor%5D&amp;cauthor=true&amp;cauthor_uid=19923790" TargetMode="External"/><Relationship Id="rId42" Type="http://schemas.openxmlformats.org/officeDocument/2006/relationships/hyperlink" Target="http://www.ncbi.nlm.nih.gov/pubmed?term=D%27Andrilli%20A%5BAuthor%5D&amp;cauthor=true&amp;cauthor_uid=22005916" TargetMode="External"/><Relationship Id="rId47" Type="http://schemas.openxmlformats.org/officeDocument/2006/relationships/hyperlink" Target="http://www.ncbi.nlm.nih.gov/pubmed?term=Leroy%20S%5BAuthor%5D&amp;cauthor=true&amp;cauthor_uid=22282552" TargetMode="External"/><Relationship Id="rId50" Type="http://schemas.openxmlformats.org/officeDocument/2006/relationships/hyperlink" Target="http://www.ncbi.nlm.nih.gov/pubmed?term=International%20VENT%20Study%20Group%5BCorporate%20Author%5D" TargetMode="External"/><Relationship Id="rId55" Type="http://schemas.openxmlformats.org/officeDocument/2006/relationships/hyperlink" Target="http://www.ncbi.nlm.nih.gov/pubmed?term=Aljuri%20N%5BAuthor%5D&amp;cauthor=true&amp;cauthor_uid=23168520" TargetMode="External"/><Relationship Id="rId63" Type="http://schemas.openxmlformats.org/officeDocument/2006/relationships/hyperlink" Target="http://www.ncbi.nlm.nih.gov/pubmed?term=Wagner%20M%5BAuthor%5D&amp;cauthor=true&amp;cauthor_uid=22556025" TargetMode="External"/><Relationship Id="rId68" Type="http://schemas.openxmlformats.org/officeDocument/2006/relationships/hyperlink" Target="http://www.ncbi.nlm.nih.gov/pubmed?term=Gompelmann%20D%5BAuthor%5D&amp;cauthor=true&amp;cauthor_uid=20538661" TargetMode="External"/><Relationship Id="rId76" Type="http://schemas.openxmlformats.org/officeDocument/2006/relationships/hyperlink" Target="http://www.ncbi.nlm.nih.gov/pubmed?term=Kerstjens%20HA%5BAuthor%5D&amp;cauthor=true&amp;cauthor_uid=22116796" TargetMode="External"/><Relationship Id="rId7" Type="http://schemas.openxmlformats.org/officeDocument/2006/relationships/image" Target="media/image1.jpeg"/><Relationship Id="rId71" Type="http://schemas.openxmlformats.org/officeDocument/2006/relationships/hyperlink" Target="http://www.ncbi.nlm.nih.gov/pubmed/20538661"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www.ncbi.nlm.nih.gov/pubmed?term=Sterman%20DH%5BAuthor%5D&amp;cauthor=true&amp;cauthor_uid=19923790"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www.ncbi.nlm.nih.gov/pubmed?term=Mathur%20PN%5BAuthor%5D&amp;cauthor=true&amp;cauthor_uid=19923790" TargetMode="External"/><Relationship Id="rId37" Type="http://schemas.openxmlformats.org/officeDocument/2006/relationships/hyperlink" Target="http://www.ncbi.nlm.nih.gov/pubmed?term=Venuta%20F%5BAuthor%5D&amp;cauthor=true&amp;cauthor_uid=22005916" TargetMode="External"/><Relationship Id="rId40" Type="http://schemas.openxmlformats.org/officeDocument/2006/relationships/hyperlink" Target="http://www.ncbi.nlm.nih.gov/pubmed?term=Carillo%20C%5BAuthor%5D&amp;cauthor=true&amp;cauthor_uid=22005916" TargetMode="External"/><Relationship Id="rId45" Type="http://schemas.openxmlformats.org/officeDocument/2006/relationships/hyperlink" Target="http://www.ncbi.nlm.nih.gov/pubmed?term=Noppen%20M%5BAuthor%5D&amp;cauthor=true&amp;cauthor_uid=22282552" TargetMode="External"/><Relationship Id="rId53" Type="http://schemas.openxmlformats.org/officeDocument/2006/relationships/hyperlink" Target="http://www.ncbi.nlm.nih.gov/pubmed?term=Macaraeg%20C%5BAuthor%5D&amp;cauthor=true&amp;cauthor_uid=23168520" TargetMode="External"/><Relationship Id="rId58" Type="http://schemas.openxmlformats.org/officeDocument/2006/relationships/hyperlink" Target="http://www.ncbi.nlm.nih.gov/pubmed/?term=Aljuri+chartis" TargetMode="External"/><Relationship Id="rId66" Type="http://schemas.openxmlformats.org/officeDocument/2006/relationships/hyperlink" Target="http://www.ncbi.nlm.nih.gov/pubmed?term=Herth%20FJ%5BAuthor%5D&amp;cauthor=true&amp;cauthor_uid=20538661" TargetMode="External"/><Relationship Id="rId74" Type="http://schemas.openxmlformats.org/officeDocument/2006/relationships/hyperlink" Target="http://www.ncbi.nlm.nih.gov/pubmed?term=Ernst%20A%5BAuthor%5D&amp;cauthor=true&amp;cauthor_uid=22116796"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www.ncbi.nlm.nih.gov/pubmed?term=Gompelmann%20D%5BAuthor%5D&amp;cauthor=true&amp;cauthor_uid=22556025" TargetMode="External"/><Relationship Id="rId82" Type="http://schemas.microsoft.com/office/2007/relationships/stylesWithEffects" Target="stylesWithEffects.xml"/><Relationship Id="rId10" Type="http://schemas.openxmlformats.org/officeDocument/2006/relationships/image" Target="media/image4.emf"/><Relationship Id="rId19" Type="http://schemas.openxmlformats.org/officeDocument/2006/relationships/image" Target="media/image13.jpeg"/><Relationship Id="rId31" Type="http://schemas.openxmlformats.org/officeDocument/2006/relationships/hyperlink" Target="http://www.ncbi.nlm.nih.gov/pubmed?term=Wood%20DE%5BAuthor%5D&amp;cauthor=true&amp;cauthor_uid=19923790" TargetMode="External"/><Relationship Id="rId44" Type="http://schemas.openxmlformats.org/officeDocument/2006/relationships/hyperlink" Target="http://www.ncbi.nlm.nih.gov/pubmed?term=Herth%20FJ%5BAuthor%5D&amp;cauthor=true&amp;cauthor_uid=22282552" TargetMode="External"/><Relationship Id="rId52" Type="http://schemas.openxmlformats.org/officeDocument/2006/relationships/hyperlink" Target="http://www.ncbi.nlm.nih.gov/pubmed?term=Mantri%20S%5BAuthor%5D&amp;cauthor=true&amp;cauthor_uid=23168520" TargetMode="External"/><Relationship Id="rId60" Type="http://schemas.openxmlformats.org/officeDocument/2006/relationships/hyperlink" Target="http://www.ncbi.nlm.nih.gov/pubmed?term=Eberhardt%20R%5BAuthor%5D&amp;cauthor=true&amp;cauthor_uid=22556025" TargetMode="External"/><Relationship Id="rId65" Type="http://schemas.openxmlformats.org/officeDocument/2006/relationships/hyperlink" Target="http://www.ncbi.nlm.nih.gov/pubmed/22556025" TargetMode="External"/><Relationship Id="rId73" Type="http://schemas.openxmlformats.org/officeDocument/2006/relationships/hyperlink" Target="http://www.ncbi.nlm.nih.gov/pubmed?term=Klooster%20K%5BAuthor%5D&amp;cauthor=true&amp;cauthor_uid=22116796"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www.ncbi.nlm.nih.gov/pubmed?term=Mehta%20AC%5BAuthor%5D&amp;cauthor=true&amp;cauthor_uid=19923790" TargetMode="External"/><Relationship Id="rId35" Type="http://schemas.openxmlformats.org/officeDocument/2006/relationships/hyperlink" Target="http://www.ncbi.nlm.nih.gov/pubmed?term=IBV%20Valve%20US%20Pilot%20Trial%20Research%20Team%5BCorporate%20Author%5D" TargetMode="External"/><Relationship Id="rId43" Type="http://schemas.openxmlformats.org/officeDocument/2006/relationships/hyperlink" Target="http://www.ncbi.nlm.nih.gov/pubmed/22005916" TargetMode="External"/><Relationship Id="rId48" Type="http://schemas.openxmlformats.org/officeDocument/2006/relationships/hyperlink" Target="http://www.ncbi.nlm.nih.gov/pubmed?term=Vergnon%20JM%5BAuthor%5D&amp;cauthor=true&amp;cauthor_uid=22282552" TargetMode="External"/><Relationship Id="rId56" Type="http://schemas.openxmlformats.org/officeDocument/2006/relationships/hyperlink" Target="http://www.ncbi.nlm.nih.gov/pubmed?term=Freitag%20L%5BAuthor%5D&amp;cauthor=true&amp;cauthor_uid=23168520" TargetMode="External"/><Relationship Id="rId64" Type="http://schemas.openxmlformats.org/officeDocument/2006/relationships/hyperlink" Target="http://www.ncbi.nlm.nih.gov/pubmed?term=Ek%20L%5BAuthor%5D&amp;cauthor=true&amp;cauthor_uid=22556025" TargetMode="External"/><Relationship Id="rId69" Type="http://schemas.openxmlformats.org/officeDocument/2006/relationships/hyperlink" Target="http://www.ncbi.nlm.nih.gov/pubmed?term=Slebos%20DJ%5BAuthor%5D&amp;cauthor=true&amp;cauthor_uid=20538661" TargetMode="External"/><Relationship Id="rId77" Type="http://schemas.openxmlformats.org/officeDocument/2006/relationships/hyperlink" Target="http://www.ncbi.nlm.nih.gov/pubmed/22116796" TargetMode="External"/><Relationship Id="rId8" Type="http://schemas.openxmlformats.org/officeDocument/2006/relationships/image" Target="media/image2.jpeg"/><Relationship Id="rId51" Type="http://schemas.openxmlformats.org/officeDocument/2006/relationships/hyperlink" Target="http://www.ncbi.nlm.nih.gov/pubmed/?term=herth+and+2012+vent" TargetMode="External"/><Relationship Id="rId72" Type="http://schemas.openxmlformats.org/officeDocument/2006/relationships/hyperlink" Target="http://www.ncbi.nlm.nih.gov/pubmed?term=Slebos%20DJ%5BAuthor%5D&amp;cauthor=true&amp;cauthor_uid=22116796"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hyperlink" Target="http://www.ncbi.nlm.nih.gov/pubmed?term=McKenna%20RJ%20Jr%5BAuthor%5D&amp;cauthor=true&amp;cauthor_uid=19923790" TargetMode="External"/><Relationship Id="rId38" Type="http://schemas.openxmlformats.org/officeDocument/2006/relationships/hyperlink" Target="http://www.ncbi.nlm.nih.gov/pubmed?term=Anile%20M%5BAuthor%5D&amp;cauthor=true&amp;cauthor_uid=22005916" TargetMode="External"/><Relationship Id="rId46" Type="http://schemas.openxmlformats.org/officeDocument/2006/relationships/hyperlink" Target="http://www.ncbi.nlm.nih.gov/pubmed?term=Valipour%20A%5BAuthor%5D&amp;cauthor=true&amp;cauthor_uid=22282552" TargetMode="External"/><Relationship Id="rId59" Type="http://schemas.openxmlformats.org/officeDocument/2006/relationships/hyperlink" Target="http://www.ncbi.nlm.nih.gov/pubmed?term=Herth%20FJ%5BAuthor%5D&amp;cauthor=true&amp;cauthor_uid=22556025" TargetMode="External"/><Relationship Id="rId67" Type="http://schemas.openxmlformats.org/officeDocument/2006/relationships/hyperlink" Target="http://www.ncbi.nlm.nih.gov/pubmed?term=Eberhard%20R%5BAuthor%5D&amp;cauthor=true&amp;cauthor_uid=20538661" TargetMode="External"/><Relationship Id="rId20" Type="http://schemas.openxmlformats.org/officeDocument/2006/relationships/image" Target="media/image14.jpeg"/><Relationship Id="rId41" Type="http://schemas.openxmlformats.org/officeDocument/2006/relationships/hyperlink" Target="http://www.ncbi.nlm.nih.gov/pubmed?term=De%20Giacomo%20T%5BAuthor%5D&amp;cauthor=true&amp;cauthor_uid=22005916" TargetMode="External"/><Relationship Id="rId54" Type="http://schemas.openxmlformats.org/officeDocument/2006/relationships/hyperlink" Target="http://www.ncbi.nlm.nih.gov/pubmed?term=Shetty%20S%5BAuthor%5D&amp;cauthor=true&amp;cauthor_uid=23168520" TargetMode="External"/><Relationship Id="rId62" Type="http://schemas.openxmlformats.org/officeDocument/2006/relationships/hyperlink" Target="http://www.ncbi.nlm.nih.gov/pubmed?term=Ficker%20JH%5BAuthor%5D&amp;cauthor=true&amp;cauthor_uid=22556025" TargetMode="External"/><Relationship Id="rId70" Type="http://schemas.openxmlformats.org/officeDocument/2006/relationships/hyperlink" Target="http://www.ncbi.nlm.nih.gov/pubmed?term=Ernst%20A%5BAuthor%5D&amp;cauthor=true&amp;cauthor_uid=20538661" TargetMode="External"/><Relationship Id="rId75" Type="http://schemas.openxmlformats.org/officeDocument/2006/relationships/hyperlink" Target="http://www.ncbi.nlm.nih.gov/pubmed?term=Herth%20FJ%5BAuthor%5D&amp;cauthor=true&amp;cauthor_uid=2211679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hyperlink" Target="http://www.ncbi.nlm.nih.gov/pubmed/19923790" TargetMode="External"/><Relationship Id="rId49" Type="http://schemas.openxmlformats.org/officeDocument/2006/relationships/hyperlink" Target="http://www.ncbi.nlm.nih.gov/pubmed?term=Ficker%20JH%5BAuthor%5D&amp;cauthor=true&amp;cauthor_uid=22282552" TargetMode="External"/><Relationship Id="rId57" Type="http://schemas.openxmlformats.org/officeDocument/2006/relationships/hyperlink" Target="http://www.ncbi.nlm.nih.gov/pubmed?term=Herth%20F%5BAuthor%5D&amp;cauthor=true&amp;cauthor_uid=2316852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68</Pages>
  <Words>9631</Words>
  <Characters>63288</Characters>
  <Application>Microsoft Office Word</Application>
  <DocSecurity>0</DocSecurity>
  <Lines>527</Lines>
  <Paragraphs>145</Paragraphs>
  <ScaleCrop>false</ScaleCrop>
  <HeadingPairs>
    <vt:vector size="2" baseType="variant">
      <vt:variant>
        <vt:lpstr>Titolo</vt:lpstr>
      </vt:variant>
      <vt:variant>
        <vt:i4>1</vt:i4>
      </vt:variant>
    </vt:vector>
  </HeadingPairs>
  <TitlesOfParts>
    <vt:vector size="1" baseType="lpstr">
      <vt:lpstr>L’enfisema</vt:lpstr>
    </vt:vector>
  </TitlesOfParts>
  <Company/>
  <LinksUpToDate>false</LinksUpToDate>
  <CharactersWithSpaces>72774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L’enfisema</dc:title>
  <dc:creator>Nicola Scichilone</dc:creator>
  <cp:lastModifiedBy>alba</cp:lastModifiedBy>
  <cp:revision>153</cp:revision>
  <dcterms:created xsi:type="dcterms:W3CDTF">2014-01-09T15:00:00Z</dcterms:created>
  <dcterms:modified xsi:type="dcterms:W3CDTF">2014-01-12T20:05:00Z</dcterms:modified>
</cp:coreProperties>
</file>